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BF1B2B" w14:textId="77777777" w:rsidR="00CE56DD" w:rsidRPr="001218CF" w:rsidRDefault="00CE56DD" w:rsidP="00CE56DD">
      <w:pPr>
        <w:jc w:val="center"/>
        <w:rPr>
          <w:rFonts w:cstheme="minorHAnsi"/>
          <w:color w:val="31849B" w:themeColor="accent5" w:themeShade="BF"/>
          <w:sz w:val="52"/>
          <w:lang w:val="sr-Latn-RS"/>
        </w:rPr>
      </w:pPr>
    </w:p>
    <w:p w14:paraId="75BF1B2C" w14:textId="77777777" w:rsidR="00CE56DD" w:rsidRPr="00E170B0" w:rsidRDefault="00CE56DD" w:rsidP="00CE56DD">
      <w:pPr>
        <w:jc w:val="center"/>
        <w:rPr>
          <w:rFonts w:cstheme="minorHAnsi"/>
          <w:color w:val="31849B" w:themeColor="accent5" w:themeShade="BF"/>
          <w:sz w:val="52"/>
        </w:rPr>
      </w:pPr>
    </w:p>
    <w:p w14:paraId="75BF1B2D" w14:textId="77777777" w:rsidR="00CE56DD" w:rsidRPr="00E170B0" w:rsidRDefault="00CE56DD" w:rsidP="00CE56DD">
      <w:pPr>
        <w:jc w:val="right"/>
        <w:rPr>
          <w:rFonts w:cstheme="minorHAnsi"/>
          <w:color w:val="31849B" w:themeColor="accent5" w:themeShade="BF"/>
          <w:sz w:val="52"/>
        </w:rPr>
      </w:pPr>
    </w:p>
    <w:p w14:paraId="75BF1B2E" w14:textId="77777777" w:rsidR="00CE56DD" w:rsidRPr="00E170B0" w:rsidRDefault="00CE56DD" w:rsidP="75FD6253">
      <w:pPr>
        <w:jc w:val="right"/>
        <w:rPr>
          <w:color w:val="31849B" w:themeColor="accent5" w:themeShade="BF"/>
          <w:sz w:val="52"/>
          <w:szCs w:val="52"/>
        </w:rPr>
      </w:pPr>
    </w:p>
    <w:p w14:paraId="75BF1B2F" w14:textId="77777777" w:rsidR="00CE56DD" w:rsidRPr="00E170B0" w:rsidRDefault="00CE56DD" w:rsidP="00CE56DD">
      <w:pPr>
        <w:jc w:val="right"/>
        <w:rPr>
          <w:rFonts w:cstheme="minorHAnsi"/>
          <w:color w:val="31849B" w:themeColor="accent5" w:themeShade="BF"/>
          <w:sz w:val="52"/>
        </w:rPr>
      </w:pPr>
    </w:p>
    <w:p w14:paraId="75BF1B30" w14:textId="77777777" w:rsidR="00CE56DD" w:rsidRPr="00E170B0" w:rsidRDefault="00CE56DD" w:rsidP="00CE56DD">
      <w:pPr>
        <w:jc w:val="right"/>
        <w:rPr>
          <w:rFonts w:cstheme="minorHAnsi"/>
          <w:color w:val="31849B" w:themeColor="accent5" w:themeShade="BF"/>
          <w:sz w:val="52"/>
        </w:rPr>
      </w:pPr>
    </w:p>
    <w:p w14:paraId="75BF1B31" w14:textId="77777777" w:rsidR="00CE56DD" w:rsidRPr="00E170B0" w:rsidRDefault="00CE56DD" w:rsidP="00CE56DD">
      <w:pPr>
        <w:jc w:val="right"/>
        <w:rPr>
          <w:rFonts w:cstheme="minorHAnsi"/>
          <w:color w:val="31849B" w:themeColor="accent5" w:themeShade="BF"/>
          <w:sz w:val="52"/>
        </w:rPr>
      </w:pPr>
    </w:p>
    <w:p w14:paraId="75BF1B32" w14:textId="77777777" w:rsidR="00CE56DD" w:rsidRPr="00E170B0" w:rsidRDefault="00CE56DD" w:rsidP="00CE56DD">
      <w:pPr>
        <w:jc w:val="right"/>
        <w:rPr>
          <w:rFonts w:cstheme="minorHAnsi"/>
          <w:color w:val="31849B" w:themeColor="accent5" w:themeShade="BF"/>
          <w:sz w:val="52"/>
        </w:rPr>
      </w:pPr>
    </w:p>
    <w:p w14:paraId="75BF1B33" w14:textId="77777777" w:rsidR="00CE56DD" w:rsidRPr="00E170B0" w:rsidRDefault="00CE56DD" w:rsidP="00CE56DD">
      <w:pPr>
        <w:jc w:val="right"/>
        <w:rPr>
          <w:rFonts w:cstheme="minorHAnsi"/>
          <w:color w:val="31849B" w:themeColor="accent5" w:themeShade="BF"/>
          <w:sz w:val="52"/>
        </w:rPr>
      </w:pPr>
    </w:p>
    <w:p w14:paraId="75BF1B34" w14:textId="77777777" w:rsidR="00CE56DD" w:rsidRPr="00E170B0" w:rsidRDefault="00CE56DD" w:rsidP="00CE56DD">
      <w:pPr>
        <w:jc w:val="right"/>
        <w:rPr>
          <w:rFonts w:cstheme="minorHAnsi"/>
          <w:color w:val="31849B" w:themeColor="accent5" w:themeShade="BF"/>
          <w:sz w:val="52"/>
        </w:rPr>
      </w:pPr>
    </w:p>
    <w:p w14:paraId="75BF1B35" w14:textId="77777777" w:rsidR="00CE56DD" w:rsidRPr="00E170B0" w:rsidRDefault="00CE56DD" w:rsidP="00CE56DD">
      <w:pPr>
        <w:jc w:val="right"/>
        <w:rPr>
          <w:rFonts w:cstheme="minorHAnsi"/>
          <w:color w:val="31849B" w:themeColor="accent5" w:themeShade="BF"/>
          <w:sz w:val="52"/>
        </w:rPr>
      </w:pPr>
    </w:p>
    <w:p w14:paraId="75BF1B36" w14:textId="77777777" w:rsidR="00CE56DD" w:rsidRPr="00E170B0" w:rsidRDefault="00CE56DD" w:rsidP="00CE56DD">
      <w:pPr>
        <w:jc w:val="right"/>
        <w:rPr>
          <w:rFonts w:cstheme="minorHAnsi"/>
          <w:color w:val="31849B" w:themeColor="accent5" w:themeShade="BF"/>
          <w:sz w:val="52"/>
        </w:rPr>
      </w:pPr>
    </w:p>
    <w:p w14:paraId="75BF1B37" w14:textId="77777777" w:rsidR="00CE56DD" w:rsidRPr="00E170B0" w:rsidRDefault="00CE56DD" w:rsidP="00CE56DD">
      <w:pPr>
        <w:jc w:val="right"/>
        <w:rPr>
          <w:rFonts w:cstheme="minorHAnsi"/>
          <w:color w:val="31849B" w:themeColor="accent5" w:themeShade="BF"/>
          <w:sz w:val="52"/>
        </w:rPr>
      </w:pPr>
    </w:p>
    <w:p w14:paraId="75BF1B38" w14:textId="77777777" w:rsidR="00CE56DD" w:rsidRPr="00E170B0" w:rsidRDefault="00CE56DD" w:rsidP="00CE56DD">
      <w:pPr>
        <w:jc w:val="right"/>
        <w:rPr>
          <w:rFonts w:cstheme="minorHAnsi"/>
          <w:color w:val="31849B" w:themeColor="accent5" w:themeShade="BF"/>
          <w:sz w:val="52"/>
        </w:rPr>
      </w:pPr>
    </w:p>
    <w:p w14:paraId="75BF1B39" w14:textId="77777777" w:rsidR="00CE56DD" w:rsidRPr="00E170B0" w:rsidRDefault="00CE56DD" w:rsidP="00CE56DD">
      <w:pPr>
        <w:jc w:val="right"/>
        <w:rPr>
          <w:rFonts w:cstheme="minorHAnsi"/>
          <w:color w:val="31849B" w:themeColor="accent5" w:themeShade="BF"/>
          <w:sz w:val="52"/>
        </w:rPr>
      </w:pPr>
    </w:p>
    <w:p w14:paraId="75BF1B3A" w14:textId="77777777" w:rsidR="00CE56DD" w:rsidRPr="00E170B0" w:rsidRDefault="00CE56DD" w:rsidP="00CE56DD">
      <w:pPr>
        <w:jc w:val="center"/>
        <w:rPr>
          <w:rFonts w:cstheme="minorHAnsi"/>
          <w:sz w:val="28"/>
          <w:szCs w:val="28"/>
        </w:rPr>
      </w:pPr>
    </w:p>
    <w:p w14:paraId="75BF1B3B" w14:textId="77777777" w:rsidR="00CE56DD" w:rsidRPr="005A2D20" w:rsidRDefault="00EF796B" w:rsidP="75FD6253">
      <w:pPr>
        <w:jc w:val="center"/>
        <w:rPr>
          <w:rFonts w:asciiTheme="minorHAnsi" w:hAnsiTheme="minorHAnsi" w:cstheme="minorHAnsi"/>
          <w:color w:val="31849B" w:themeColor="accent5" w:themeShade="BF"/>
          <w:sz w:val="28"/>
          <w:szCs w:val="28"/>
        </w:rPr>
      </w:pPr>
      <w:r>
        <w:rPr>
          <w:rFonts w:asciiTheme="minorHAnsi" w:hAnsiTheme="minorHAnsi" w:cstheme="minorHAnsi"/>
          <w:sz w:val="28"/>
          <w:szCs w:val="28"/>
        </w:rPr>
        <w:t>JU</w:t>
      </w:r>
      <w:r w:rsidR="009816ED">
        <w:rPr>
          <w:rFonts w:asciiTheme="minorHAnsi" w:hAnsiTheme="minorHAnsi" w:cstheme="minorHAnsi"/>
          <w:sz w:val="28"/>
          <w:szCs w:val="28"/>
        </w:rPr>
        <w:t>L</w:t>
      </w:r>
      <w:r w:rsidR="005A2D20" w:rsidRPr="005A2D20">
        <w:rPr>
          <w:rFonts w:asciiTheme="minorHAnsi" w:hAnsiTheme="minorHAnsi" w:cstheme="minorHAnsi"/>
          <w:sz w:val="28"/>
          <w:szCs w:val="28"/>
        </w:rPr>
        <w:t xml:space="preserve"> 2021</w:t>
      </w:r>
      <w:r w:rsidR="009816ED">
        <w:rPr>
          <w:rFonts w:asciiTheme="minorHAnsi" w:hAnsiTheme="minorHAnsi" w:cstheme="minorHAnsi"/>
          <w:sz w:val="28"/>
          <w:szCs w:val="28"/>
        </w:rPr>
        <w:t>.</w:t>
      </w:r>
      <w:r w:rsidR="005A2D20" w:rsidRPr="005A2D20">
        <w:rPr>
          <w:rFonts w:asciiTheme="minorHAnsi" w:hAnsiTheme="minorHAnsi" w:cstheme="minorHAnsi"/>
          <w:color w:val="31849B" w:themeColor="accent5" w:themeShade="BF"/>
          <w:sz w:val="28"/>
          <w:szCs w:val="28"/>
        </w:rPr>
        <w:br w:type="page"/>
      </w:r>
    </w:p>
    <w:p w14:paraId="75BF1B3C" w14:textId="77777777" w:rsidR="00CE56DD" w:rsidRPr="00E170B0" w:rsidRDefault="00CE56DD" w:rsidP="00CE56DD">
      <w:pPr>
        <w:jc w:val="center"/>
        <w:rPr>
          <w:rFonts w:cstheme="minorHAnsi"/>
          <w:color w:val="31849B" w:themeColor="accent5" w:themeShade="BF"/>
          <w:sz w:val="28"/>
          <w:szCs w:val="28"/>
        </w:rPr>
      </w:pPr>
    </w:p>
    <w:p w14:paraId="75BF1B3D" w14:textId="77777777" w:rsidR="00CE56DD" w:rsidRPr="00E170B0" w:rsidRDefault="00CE56DD" w:rsidP="00CE56DD">
      <w:pPr>
        <w:jc w:val="center"/>
        <w:rPr>
          <w:rFonts w:cstheme="minorHAnsi"/>
          <w:color w:val="31849B" w:themeColor="accent5" w:themeShade="BF"/>
          <w:sz w:val="28"/>
          <w:szCs w:val="28"/>
        </w:rPr>
      </w:pPr>
    </w:p>
    <w:p w14:paraId="75BF1B3E" w14:textId="77777777" w:rsidR="00CE56DD" w:rsidRPr="00E170B0" w:rsidRDefault="00CE56DD" w:rsidP="00CE56DD">
      <w:pPr>
        <w:jc w:val="center"/>
        <w:rPr>
          <w:rFonts w:cstheme="minorHAnsi"/>
          <w:color w:val="31849B" w:themeColor="accent5" w:themeShade="BF"/>
          <w:sz w:val="28"/>
          <w:szCs w:val="28"/>
        </w:rPr>
      </w:pPr>
    </w:p>
    <w:p w14:paraId="75BF1B3F" w14:textId="77777777" w:rsidR="00CE56DD" w:rsidRPr="00E170B0" w:rsidRDefault="00CE56DD" w:rsidP="00CE56DD">
      <w:pPr>
        <w:jc w:val="center"/>
        <w:rPr>
          <w:rFonts w:cstheme="minorHAnsi"/>
          <w:color w:val="31849B" w:themeColor="accent5" w:themeShade="BF"/>
          <w:sz w:val="28"/>
          <w:szCs w:val="28"/>
        </w:rPr>
      </w:pPr>
    </w:p>
    <w:p w14:paraId="75BF1B40" w14:textId="77777777" w:rsidR="00CE56DD" w:rsidRPr="00E170B0" w:rsidRDefault="00CE56DD" w:rsidP="00CE56DD">
      <w:pPr>
        <w:jc w:val="center"/>
        <w:rPr>
          <w:rFonts w:cstheme="minorHAnsi"/>
          <w:color w:val="31849B" w:themeColor="accent5" w:themeShade="BF"/>
          <w:sz w:val="28"/>
          <w:szCs w:val="28"/>
        </w:rPr>
      </w:pPr>
    </w:p>
    <w:p w14:paraId="75BF1B41" w14:textId="77777777" w:rsidR="00CE56DD" w:rsidRPr="00E170B0" w:rsidRDefault="00CE56DD" w:rsidP="00CE56DD">
      <w:pPr>
        <w:jc w:val="center"/>
        <w:rPr>
          <w:rFonts w:cstheme="minorHAnsi"/>
          <w:color w:val="31849B" w:themeColor="accent5" w:themeShade="BF"/>
          <w:sz w:val="28"/>
          <w:szCs w:val="28"/>
        </w:rPr>
      </w:pPr>
    </w:p>
    <w:p w14:paraId="75BF1B42" w14:textId="77777777" w:rsidR="00CE56DD" w:rsidRPr="00E170B0" w:rsidRDefault="00CE56DD" w:rsidP="00CE56DD">
      <w:pPr>
        <w:jc w:val="center"/>
        <w:rPr>
          <w:rFonts w:cstheme="minorHAnsi"/>
          <w:color w:val="31849B" w:themeColor="accent5" w:themeShade="BF"/>
          <w:sz w:val="28"/>
          <w:szCs w:val="28"/>
        </w:rPr>
      </w:pPr>
    </w:p>
    <w:p w14:paraId="75BF1B43" w14:textId="77777777" w:rsidR="00CE56DD" w:rsidRPr="00E170B0" w:rsidRDefault="00CE56DD" w:rsidP="00CE56DD">
      <w:pPr>
        <w:jc w:val="center"/>
        <w:rPr>
          <w:rFonts w:cstheme="minorHAnsi"/>
          <w:color w:val="31849B" w:themeColor="accent5" w:themeShade="BF"/>
          <w:sz w:val="28"/>
          <w:szCs w:val="28"/>
        </w:rPr>
      </w:pPr>
    </w:p>
    <w:p w14:paraId="75BF1B44" w14:textId="77777777" w:rsidR="00CE56DD" w:rsidRPr="00E170B0" w:rsidRDefault="00CE56DD" w:rsidP="00CE56DD">
      <w:pPr>
        <w:jc w:val="center"/>
        <w:rPr>
          <w:rFonts w:cstheme="minorHAnsi"/>
          <w:color w:val="31849B" w:themeColor="accent5" w:themeShade="BF"/>
          <w:sz w:val="28"/>
          <w:szCs w:val="28"/>
        </w:rPr>
      </w:pPr>
    </w:p>
    <w:p w14:paraId="75BF1B45" w14:textId="77777777" w:rsidR="00CE56DD" w:rsidRPr="00E170B0" w:rsidRDefault="00CE56DD" w:rsidP="00CE56DD">
      <w:pPr>
        <w:jc w:val="center"/>
        <w:rPr>
          <w:rFonts w:cstheme="minorHAnsi"/>
          <w:color w:val="31849B" w:themeColor="accent5" w:themeShade="BF"/>
          <w:sz w:val="28"/>
          <w:szCs w:val="28"/>
        </w:rPr>
      </w:pPr>
    </w:p>
    <w:p w14:paraId="75BF1B46" w14:textId="77777777" w:rsidR="00CE56DD" w:rsidRPr="00E170B0" w:rsidRDefault="00CE56DD" w:rsidP="00CE56DD">
      <w:pPr>
        <w:jc w:val="center"/>
        <w:rPr>
          <w:rFonts w:cstheme="minorHAnsi"/>
          <w:color w:val="31849B" w:themeColor="accent5" w:themeShade="BF"/>
          <w:sz w:val="28"/>
          <w:szCs w:val="28"/>
        </w:rPr>
      </w:pPr>
    </w:p>
    <w:p w14:paraId="75BF1B47" w14:textId="77777777" w:rsidR="00CE56DD" w:rsidRPr="00E170B0" w:rsidRDefault="00CE56DD" w:rsidP="00CE56DD">
      <w:pPr>
        <w:jc w:val="center"/>
        <w:rPr>
          <w:rFonts w:cstheme="minorHAnsi"/>
          <w:color w:val="31849B" w:themeColor="accent5" w:themeShade="BF"/>
          <w:sz w:val="28"/>
          <w:szCs w:val="28"/>
        </w:rPr>
      </w:pPr>
    </w:p>
    <w:p w14:paraId="75BF1B48" w14:textId="77777777" w:rsidR="00CE56DD" w:rsidRPr="00E170B0" w:rsidRDefault="00CE56DD" w:rsidP="00CE56DD">
      <w:pPr>
        <w:jc w:val="center"/>
        <w:rPr>
          <w:rFonts w:cstheme="minorHAnsi"/>
          <w:color w:val="31849B" w:themeColor="accent5" w:themeShade="BF"/>
          <w:sz w:val="28"/>
          <w:szCs w:val="28"/>
        </w:rPr>
      </w:pPr>
    </w:p>
    <w:p w14:paraId="75BF1B49" w14:textId="77777777" w:rsidR="00CE56DD" w:rsidRPr="00E170B0" w:rsidRDefault="00CE56DD" w:rsidP="00CE56DD">
      <w:pPr>
        <w:jc w:val="center"/>
        <w:rPr>
          <w:rFonts w:cstheme="minorHAnsi"/>
          <w:color w:val="31849B" w:themeColor="accent5" w:themeShade="BF"/>
          <w:sz w:val="28"/>
          <w:szCs w:val="28"/>
        </w:rPr>
      </w:pPr>
    </w:p>
    <w:p w14:paraId="75BF1B4A" w14:textId="77777777" w:rsidR="00CE56DD" w:rsidRPr="00E170B0" w:rsidRDefault="00CE56DD" w:rsidP="00CE56DD">
      <w:pPr>
        <w:jc w:val="center"/>
        <w:rPr>
          <w:rFonts w:cstheme="minorHAnsi"/>
          <w:color w:val="31849B" w:themeColor="accent5" w:themeShade="BF"/>
          <w:sz w:val="28"/>
          <w:szCs w:val="28"/>
        </w:rPr>
      </w:pPr>
    </w:p>
    <w:p w14:paraId="75BF1B4B" w14:textId="77777777" w:rsidR="00223E56" w:rsidRPr="00E170B0" w:rsidRDefault="00223E56" w:rsidP="00CE56DD">
      <w:pPr>
        <w:rPr>
          <w:rFonts w:cstheme="minorHAnsi"/>
          <w:color w:val="31849B" w:themeColor="accent5" w:themeShade="BF"/>
          <w:sz w:val="28"/>
          <w:szCs w:val="28"/>
        </w:rPr>
      </w:pPr>
    </w:p>
    <w:p w14:paraId="75BF1B4C" w14:textId="77777777" w:rsidR="00FE3A44" w:rsidRPr="00E170B0" w:rsidRDefault="00FE3A44" w:rsidP="00CE56DD">
      <w:pPr>
        <w:rPr>
          <w:rFonts w:cstheme="minorHAnsi"/>
          <w:color w:val="31849B" w:themeColor="accent5" w:themeShade="BF"/>
          <w:sz w:val="28"/>
          <w:szCs w:val="28"/>
        </w:rPr>
      </w:pPr>
    </w:p>
    <w:p w14:paraId="75BF1B4D" w14:textId="77777777" w:rsidR="00CE56DD" w:rsidRPr="00E170B0" w:rsidRDefault="00CE56DD" w:rsidP="00CE56DD">
      <w:pPr>
        <w:rPr>
          <w:rFonts w:cstheme="minorHAnsi"/>
          <w:color w:val="31849B" w:themeColor="accent5" w:themeShade="BF"/>
          <w:sz w:val="28"/>
          <w:szCs w:val="28"/>
        </w:rPr>
      </w:pPr>
    </w:p>
    <w:p w14:paraId="75BF1B4E" w14:textId="77777777" w:rsidR="00CE56DD" w:rsidRPr="00453C42" w:rsidRDefault="2FA516EE" w:rsidP="75FD6253">
      <w:pPr>
        <w:pStyle w:val="BodyA"/>
        <w:spacing w:before="0"/>
        <w:jc w:val="center"/>
        <w:rPr>
          <w:rStyle w:val="Hyperlink1"/>
          <w:rFonts w:ascii="Calibri Light" w:hAnsi="Calibri Light" w:cs="Calibri Light"/>
          <w:b w:val="0"/>
          <w:bCs w:val="0"/>
          <w:color w:val="auto"/>
          <w:sz w:val="28"/>
          <w:szCs w:val="28"/>
        </w:rPr>
      </w:pPr>
      <w:r w:rsidRPr="00453C42">
        <w:rPr>
          <w:rFonts w:ascii="Calibri Light" w:hAnsi="Calibri Light" w:cs="Calibri Light"/>
          <w:color w:val="auto"/>
          <w:sz w:val="28"/>
          <w:szCs w:val="28"/>
        </w:rPr>
        <w:t>Plan</w:t>
      </w:r>
      <w:r w:rsidR="007F60CE">
        <w:rPr>
          <w:rFonts w:ascii="Calibri Light" w:hAnsi="Calibri Light" w:cs="Calibri Light"/>
          <w:color w:val="auto"/>
          <w:sz w:val="28"/>
          <w:szCs w:val="28"/>
        </w:rPr>
        <w:t xml:space="preserve"> </w:t>
      </w:r>
      <w:proofErr w:type="spellStart"/>
      <w:r w:rsidR="007F60CE">
        <w:rPr>
          <w:rFonts w:ascii="Calibri Light" w:hAnsi="Calibri Light" w:cs="Calibri Light"/>
          <w:color w:val="auto"/>
          <w:sz w:val="28"/>
          <w:szCs w:val="28"/>
        </w:rPr>
        <w:t>uključivanja</w:t>
      </w:r>
      <w:proofErr w:type="spellEnd"/>
      <w:r w:rsidR="007F60CE">
        <w:rPr>
          <w:rFonts w:ascii="Calibri Light" w:hAnsi="Calibri Light" w:cs="Calibri Light"/>
          <w:color w:val="auto"/>
          <w:sz w:val="28"/>
          <w:szCs w:val="28"/>
        </w:rPr>
        <w:t xml:space="preserve"> </w:t>
      </w:r>
      <w:proofErr w:type="spellStart"/>
      <w:r w:rsidR="007F60CE">
        <w:rPr>
          <w:rFonts w:ascii="Calibri Light" w:hAnsi="Calibri Light" w:cs="Calibri Light"/>
          <w:color w:val="auto"/>
          <w:sz w:val="28"/>
          <w:szCs w:val="28"/>
        </w:rPr>
        <w:t>zainteresovanih</w:t>
      </w:r>
      <w:proofErr w:type="spellEnd"/>
      <w:r w:rsidR="007F60CE">
        <w:rPr>
          <w:rFonts w:ascii="Calibri Light" w:hAnsi="Calibri Light" w:cs="Calibri Light"/>
          <w:color w:val="auto"/>
          <w:sz w:val="28"/>
          <w:szCs w:val="28"/>
        </w:rPr>
        <w:t xml:space="preserve"> </w:t>
      </w:r>
      <w:proofErr w:type="spellStart"/>
      <w:r w:rsidR="007F60CE">
        <w:rPr>
          <w:rFonts w:ascii="Calibri Light" w:hAnsi="Calibri Light" w:cs="Calibri Light"/>
          <w:color w:val="auto"/>
          <w:sz w:val="28"/>
          <w:szCs w:val="28"/>
        </w:rPr>
        <w:t>strana</w:t>
      </w:r>
      <w:proofErr w:type="spellEnd"/>
      <w:r w:rsidR="007F60CE">
        <w:rPr>
          <w:rFonts w:ascii="Calibri Light" w:hAnsi="Calibri Light" w:cs="Calibri Light"/>
          <w:color w:val="auto"/>
          <w:sz w:val="28"/>
          <w:szCs w:val="28"/>
        </w:rPr>
        <w:t xml:space="preserve"> </w:t>
      </w:r>
      <w:proofErr w:type="spellStart"/>
      <w:r w:rsidR="007F60CE" w:rsidRPr="009611D3">
        <w:rPr>
          <w:rFonts w:ascii="Calibri Light" w:hAnsi="Calibri Light" w:cs="Calibri Light"/>
          <w:color w:val="auto"/>
          <w:sz w:val="28"/>
          <w:szCs w:val="28"/>
        </w:rPr>
        <w:t>na</w:t>
      </w:r>
      <w:proofErr w:type="spellEnd"/>
      <w:r w:rsidR="007F60CE" w:rsidRPr="009611D3">
        <w:rPr>
          <w:rFonts w:ascii="Calibri Light" w:hAnsi="Calibri Light" w:cs="Calibri Light"/>
          <w:color w:val="auto"/>
          <w:sz w:val="28"/>
          <w:szCs w:val="28"/>
        </w:rPr>
        <w:t xml:space="preserve"> </w:t>
      </w:r>
      <w:proofErr w:type="spellStart"/>
      <w:r w:rsidR="007F60CE" w:rsidRPr="009611D3">
        <w:rPr>
          <w:rFonts w:ascii="Calibri Light" w:hAnsi="Calibri Light" w:cs="Calibri Light"/>
          <w:color w:val="auto"/>
          <w:sz w:val="28"/>
          <w:szCs w:val="28"/>
        </w:rPr>
        <w:t>nivou</w:t>
      </w:r>
      <w:proofErr w:type="spellEnd"/>
      <w:r w:rsidR="007F60CE" w:rsidRPr="009611D3">
        <w:rPr>
          <w:rFonts w:ascii="Calibri Light" w:hAnsi="Calibri Light" w:cs="Calibri Light"/>
          <w:color w:val="auto"/>
          <w:sz w:val="28"/>
          <w:szCs w:val="28"/>
        </w:rPr>
        <w:t xml:space="preserve"> </w:t>
      </w:r>
      <w:proofErr w:type="spellStart"/>
      <w:r w:rsidR="007F60CE" w:rsidRPr="009611D3">
        <w:rPr>
          <w:rFonts w:ascii="Calibri Light" w:hAnsi="Calibri Light" w:cs="Calibri Light"/>
          <w:color w:val="auto"/>
          <w:sz w:val="28"/>
          <w:szCs w:val="28"/>
        </w:rPr>
        <w:t>projekta</w:t>
      </w:r>
      <w:proofErr w:type="spellEnd"/>
      <w:r w:rsidR="00223E56" w:rsidRPr="00453C42">
        <w:rPr>
          <w:rStyle w:val="Hyperlink1"/>
          <w:rFonts w:ascii="Calibri Light" w:hAnsi="Calibri Light" w:cs="Calibri Light"/>
          <w:b w:val="0"/>
          <w:bCs w:val="0"/>
          <w:color w:val="auto"/>
          <w:sz w:val="28"/>
          <w:szCs w:val="28"/>
        </w:rPr>
        <w:t xml:space="preserve"> (</w:t>
      </w:r>
      <w:r w:rsidR="5897102F" w:rsidRPr="00B502C5">
        <w:rPr>
          <w:rStyle w:val="Hyperlink1"/>
          <w:rFonts w:ascii="Calibri Light" w:hAnsi="Calibri Light" w:cs="Calibri Light"/>
          <w:b w:val="0"/>
          <w:bCs w:val="0"/>
          <w:color w:val="auto"/>
          <w:sz w:val="28"/>
          <w:szCs w:val="28"/>
        </w:rPr>
        <w:t>SEP</w:t>
      </w:r>
      <w:r w:rsidR="00310DFC" w:rsidRPr="00B502C5">
        <w:rPr>
          <w:rStyle w:val="Hyperlink1"/>
          <w:rFonts w:ascii="Calibri Light" w:hAnsi="Calibri Light" w:cs="Calibri Light"/>
          <w:b w:val="0"/>
          <w:bCs w:val="0"/>
          <w:color w:val="auto"/>
          <w:sz w:val="28"/>
          <w:szCs w:val="28"/>
        </w:rPr>
        <w:t xml:space="preserve"> </w:t>
      </w:r>
      <w:proofErr w:type="spellStart"/>
      <w:r w:rsidR="00B502C5" w:rsidRPr="00B502C5">
        <w:rPr>
          <w:rStyle w:val="Hyperlink1"/>
          <w:rFonts w:ascii="Calibri Light" w:hAnsi="Calibri Light" w:cs="Calibri Light"/>
          <w:b w:val="0"/>
          <w:bCs w:val="0"/>
          <w:color w:val="auto"/>
          <w:sz w:val="28"/>
          <w:szCs w:val="28"/>
        </w:rPr>
        <w:t>na</w:t>
      </w:r>
      <w:proofErr w:type="spellEnd"/>
      <w:r w:rsidR="00310DFC" w:rsidRPr="00B502C5">
        <w:rPr>
          <w:rStyle w:val="Hyperlink1"/>
          <w:rFonts w:ascii="Calibri Light" w:hAnsi="Calibri Light" w:cs="Calibri Light"/>
          <w:b w:val="0"/>
          <w:bCs w:val="0"/>
          <w:color w:val="auto"/>
          <w:sz w:val="28"/>
          <w:szCs w:val="28"/>
        </w:rPr>
        <w:t xml:space="preserve"> </w:t>
      </w:r>
      <w:proofErr w:type="spellStart"/>
      <w:r w:rsidR="00310DFC" w:rsidRPr="00B502C5">
        <w:rPr>
          <w:rStyle w:val="Hyperlink1"/>
          <w:rFonts w:ascii="Calibri Light" w:hAnsi="Calibri Light" w:cs="Calibri Light"/>
          <w:b w:val="0"/>
          <w:bCs w:val="0"/>
          <w:color w:val="auto"/>
          <w:sz w:val="28"/>
          <w:szCs w:val="28"/>
        </w:rPr>
        <w:t>nivou</w:t>
      </w:r>
      <w:proofErr w:type="spellEnd"/>
      <w:r w:rsidR="00B502C5" w:rsidRPr="00B502C5">
        <w:rPr>
          <w:rStyle w:val="Hyperlink1"/>
          <w:rFonts w:ascii="Calibri Light" w:hAnsi="Calibri Light" w:cs="Calibri Light"/>
          <w:b w:val="0"/>
          <w:bCs w:val="0"/>
          <w:color w:val="auto"/>
          <w:sz w:val="28"/>
          <w:szCs w:val="28"/>
        </w:rPr>
        <w:t xml:space="preserve"> </w:t>
      </w:r>
      <w:proofErr w:type="spellStart"/>
      <w:r w:rsidR="00B502C5" w:rsidRPr="00B502C5">
        <w:rPr>
          <w:rStyle w:val="Hyperlink1"/>
          <w:rFonts w:ascii="Calibri Light" w:hAnsi="Calibri Light" w:cs="Calibri Light"/>
          <w:b w:val="0"/>
          <w:bCs w:val="0"/>
          <w:color w:val="auto"/>
          <w:sz w:val="28"/>
          <w:szCs w:val="28"/>
        </w:rPr>
        <w:t>projekta</w:t>
      </w:r>
      <w:proofErr w:type="spellEnd"/>
      <w:r w:rsidR="00CE56DD" w:rsidRPr="00453C42">
        <w:rPr>
          <w:rStyle w:val="Hyperlink1"/>
          <w:rFonts w:ascii="Calibri Light" w:hAnsi="Calibri Light" w:cs="Calibri Light"/>
          <w:b w:val="0"/>
          <w:bCs w:val="0"/>
          <w:color w:val="auto"/>
          <w:sz w:val="28"/>
          <w:szCs w:val="28"/>
        </w:rPr>
        <w:t>)</w:t>
      </w:r>
    </w:p>
    <w:p w14:paraId="75BF1B4F" w14:textId="77777777" w:rsidR="00CE56DD" w:rsidRPr="00453C42" w:rsidRDefault="002D2101" w:rsidP="00CE56DD">
      <w:pPr>
        <w:pStyle w:val="BodyA"/>
        <w:spacing w:before="0"/>
        <w:jc w:val="center"/>
        <w:rPr>
          <w:rFonts w:ascii="Calibri Light" w:eastAsiaTheme="majorEastAsia" w:hAnsi="Calibri Light" w:cs="Calibri Light"/>
          <w:caps/>
          <w:noProof/>
          <w:color w:val="398E98"/>
          <w:spacing w:val="10"/>
          <w:sz w:val="36"/>
          <w:szCs w:val="36"/>
          <w:bdr w:val="none" w:sz="0" w:space="0" w:color="auto"/>
          <w:lang w:eastAsia="ja-JP"/>
        </w:rPr>
      </w:pPr>
      <w:r>
        <w:rPr>
          <w:rFonts w:ascii="Calibri Light" w:eastAsiaTheme="majorEastAsia" w:hAnsi="Calibri Light" w:cs="Calibri Light"/>
          <w:b/>
          <w:bCs/>
          <w:caps/>
          <w:noProof/>
          <w:color w:val="398E98"/>
          <w:spacing w:val="10"/>
          <w:sz w:val="36"/>
          <w:szCs w:val="36"/>
          <w:bdr w:val="none" w:sz="0" w:space="0" w:color="auto"/>
          <w:lang w:eastAsia="ja-JP"/>
        </w:rPr>
        <w:t>PROJEKAT RAZVOJA LOKALNE INFRASTRUKTURE</w:t>
      </w:r>
      <w:r w:rsidR="007F60CE">
        <w:rPr>
          <w:rFonts w:ascii="Calibri Light" w:eastAsiaTheme="majorEastAsia" w:hAnsi="Calibri Light" w:cs="Calibri Light"/>
          <w:b/>
          <w:bCs/>
          <w:caps/>
          <w:noProof/>
          <w:color w:val="398E98"/>
          <w:spacing w:val="10"/>
          <w:sz w:val="36"/>
          <w:szCs w:val="36"/>
          <w:bdr w:val="none" w:sz="0" w:space="0" w:color="auto"/>
          <w:lang w:eastAsia="ja-JP"/>
        </w:rPr>
        <w:t xml:space="preserve"> I INSTITUCIONALNOG RAZVOJA </w:t>
      </w:r>
      <w:r w:rsidR="00453C42" w:rsidRPr="00453C42">
        <w:rPr>
          <w:rFonts w:ascii="Calibri Light" w:eastAsiaTheme="majorEastAsia" w:hAnsi="Calibri Light" w:cs="Calibri Light"/>
          <w:b/>
          <w:bCs/>
          <w:caps/>
          <w:noProof/>
          <w:color w:val="398E98"/>
          <w:spacing w:val="10"/>
          <w:sz w:val="36"/>
          <w:szCs w:val="36"/>
          <w:bdr w:val="none" w:sz="0" w:space="0" w:color="auto"/>
          <w:lang w:eastAsia="ja-JP"/>
        </w:rPr>
        <w:t xml:space="preserve"> </w:t>
      </w:r>
    </w:p>
    <w:p w14:paraId="75BF1B50" w14:textId="77777777" w:rsidR="00CE56DD" w:rsidRPr="00453C42" w:rsidRDefault="007F60CE" w:rsidP="00CE56DD">
      <w:pPr>
        <w:pStyle w:val="BodyA"/>
        <w:spacing w:before="0"/>
        <w:jc w:val="center"/>
        <w:rPr>
          <w:rStyle w:val="Hyperlink1"/>
          <w:rFonts w:ascii="Calibri Light" w:hAnsi="Calibri Light" w:cs="Calibri Light"/>
          <w:b w:val="0"/>
          <w:color w:val="auto"/>
          <w:sz w:val="28"/>
        </w:rPr>
      </w:pPr>
      <w:r>
        <w:rPr>
          <w:rStyle w:val="Hyperlink1"/>
          <w:rFonts w:ascii="Calibri Light" w:hAnsi="Calibri Light" w:cs="Calibri Light"/>
          <w:b w:val="0"/>
          <w:color w:val="auto"/>
          <w:sz w:val="28"/>
        </w:rPr>
        <w:t>u</w:t>
      </w:r>
    </w:p>
    <w:p w14:paraId="75BF1B51" w14:textId="77777777" w:rsidR="00CE56DD" w:rsidRPr="00453C42" w:rsidRDefault="007F60CE" w:rsidP="00CE56DD">
      <w:pPr>
        <w:pStyle w:val="BodyA"/>
        <w:spacing w:before="0"/>
        <w:jc w:val="center"/>
        <w:rPr>
          <w:rStyle w:val="Hyperlink1"/>
          <w:rFonts w:ascii="Calibri Light" w:hAnsi="Calibri Light" w:cs="Calibri Light"/>
          <w:b w:val="0"/>
          <w:color w:val="auto"/>
          <w:sz w:val="28"/>
        </w:rPr>
      </w:pPr>
      <w:proofErr w:type="spellStart"/>
      <w:r>
        <w:rPr>
          <w:rStyle w:val="Hyperlink1"/>
          <w:rFonts w:ascii="Calibri Light" w:hAnsi="Calibri Light" w:cs="Calibri Light"/>
          <w:b w:val="0"/>
          <w:color w:val="auto"/>
          <w:sz w:val="28"/>
        </w:rPr>
        <w:t>Republici</w:t>
      </w:r>
      <w:proofErr w:type="spellEnd"/>
      <w:r>
        <w:rPr>
          <w:rStyle w:val="Hyperlink1"/>
          <w:rFonts w:ascii="Calibri Light" w:hAnsi="Calibri Light" w:cs="Calibri Light"/>
          <w:b w:val="0"/>
          <w:color w:val="auto"/>
          <w:sz w:val="28"/>
        </w:rPr>
        <w:t xml:space="preserve"> </w:t>
      </w:r>
      <w:proofErr w:type="spellStart"/>
      <w:r>
        <w:rPr>
          <w:rStyle w:val="Hyperlink1"/>
          <w:rFonts w:ascii="Calibri Light" w:hAnsi="Calibri Light" w:cs="Calibri Light"/>
          <w:b w:val="0"/>
          <w:color w:val="auto"/>
          <w:sz w:val="28"/>
        </w:rPr>
        <w:t>Srbiji</w:t>
      </w:r>
      <w:proofErr w:type="spellEnd"/>
    </w:p>
    <w:p w14:paraId="75BF1B52" w14:textId="77777777" w:rsidR="00BE578C" w:rsidRDefault="00BE578C" w:rsidP="75FD6253">
      <w:pPr>
        <w:pStyle w:val="BodyA"/>
        <w:spacing w:before="0"/>
        <w:jc w:val="center"/>
        <w:rPr>
          <w:rFonts w:ascii="Calibri Light" w:hAnsi="Calibri Light" w:cs="Calibri Light"/>
          <w:color w:val="auto"/>
          <w:sz w:val="28"/>
          <w:szCs w:val="28"/>
        </w:rPr>
      </w:pPr>
    </w:p>
    <w:p w14:paraId="75BF1B53" w14:textId="77777777" w:rsidR="00BE578C" w:rsidRDefault="00BE578C" w:rsidP="75FD6253">
      <w:pPr>
        <w:pStyle w:val="BodyA"/>
        <w:spacing w:before="0"/>
        <w:jc w:val="center"/>
        <w:rPr>
          <w:rFonts w:ascii="Calibri Light" w:hAnsi="Calibri Light" w:cs="Calibri Light"/>
          <w:color w:val="auto"/>
          <w:sz w:val="28"/>
          <w:szCs w:val="28"/>
        </w:rPr>
      </w:pPr>
    </w:p>
    <w:p w14:paraId="75BF1B54" w14:textId="77777777" w:rsidR="00CE56DD" w:rsidRPr="00E170B0" w:rsidRDefault="00EF796B" w:rsidP="75FD6253">
      <w:pPr>
        <w:pStyle w:val="BodyA"/>
        <w:spacing w:before="0"/>
        <w:jc w:val="center"/>
        <w:rPr>
          <w:rFonts w:ascii="Times New Roman" w:hAnsi="Times New Roman" w:cs="Times New Roman"/>
          <w:color w:val="auto"/>
          <w:sz w:val="28"/>
          <w:szCs w:val="28"/>
        </w:rPr>
      </w:pPr>
      <w:r>
        <w:rPr>
          <w:rFonts w:ascii="Calibri Light" w:hAnsi="Calibri Light" w:cs="Calibri Light"/>
          <w:color w:val="auto"/>
          <w:sz w:val="28"/>
          <w:szCs w:val="28"/>
        </w:rPr>
        <w:t>J</w:t>
      </w:r>
      <w:r w:rsidR="009577F6">
        <w:rPr>
          <w:rFonts w:ascii="Calibri Light" w:hAnsi="Calibri Light" w:cs="Calibri Light"/>
          <w:color w:val="auto"/>
          <w:sz w:val="28"/>
          <w:szCs w:val="28"/>
        </w:rPr>
        <w:t>u</w:t>
      </w:r>
      <w:r w:rsidR="001460A8">
        <w:rPr>
          <w:rFonts w:ascii="Calibri Light" w:hAnsi="Calibri Light" w:cs="Calibri Light"/>
          <w:color w:val="auto"/>
          <w:sz w:val="28"/>
          <w:szCs w:val="28"/>
        </w:rPr>
        <w:t>l</w:t>
      </w:r>
      <w:r w:rsidR="007F60CE">
        <w:rPr>
          <w:rFonts w:ascii="Calibri Light" w:hAnsi="Calibri Light" w:cs="Calibri Light"/>
          <w:color w:val="auto"/>
          <w:sz w:val="28"/>
          <w:szCs w:val="28"/>
        </w:rPr>
        <w:t xml:space="preserve"> </w:t>
      </w:r>
      <w:r w:rsidR="00CE56DD" w:rsidRPr="00453C42">
        <w:rPr>
          <w:rStyle w:val="Hyperlink1"/>
          <w:rFonts w:ascii="Calibri Light" w:hAnsi="Calibri Light" w:cs="Calibri Light"/>
          <w:b w:val="0"/>
          <w:bCs w:val="0"/>
          <w:color w:val="auto"/>
          <w:sz w:val="28"/>
          <w:szCs w:val="28"/>
        </w:rPr>
        <w:t>202</w:t>
      </w:r>
      <w:r w:rsidR="4A1D07E8" w:rsidRPr="00453C42">
        <w:rPr>
          <w:rStyle w:val="Hyperlink1"/>
          <w:rFonts w:ascii="Calibri Light" w:hAnsi="Calibri Light" w:cs="Calibri Light"/>
          <w:b w:val="0"/>
          <w:bCs w:val="0"/>
          <w:color w:val="auto"/>
          <w:sz w:val="28"/>
          <w:szCs w:val="28"/>
        </w:rPr>
        <w:t>1</w:t>
      </w:r>
      <w:r w:rsidR="007F60CE">
        <w:rPr>
          <w:rStyle w:val="Hyperlink1"/>
          <w:rFonts w:ascii="Calibri Light" w:hAnsi="Calibri Light" w:cs="Calibri Light"/>
          <w:b w:val="0"/>
          <w:bCs w:val="0"/>
          <w:color w:val="auto"/>
          <w:sz w:val="28"/>
          <w:szCs w:val="28"/>
        </w:rPr>
        <w:t>.</w:t>
      </w:r>
      <w:r w:rsidR="00223E56" w:rsidRPr="75FD6253">
        <w:rPr>
          <w:rStyle w:val="Hyperlink1"/>
          <w:rFonts w:asciiTheme="minorHAnsi" w:hAnsiTheme="minorHAnsi" w:cstheme="minorBidi"/>
          <w:b w:val="0"/>
          <w:bCs w:val="0"/>
          <w:color w:val="31849B" w:themeColor="accent5" w:themeShade="BF"/>
          <w:sz w:val="28"/>
          <w:szCs w:val="28"/>
        </w:rPr>
        <w:br w:type="page"/>
      </w:r>
    </w:p>
    <w:sdt>
      <w:sdtPr>
        <w:rPr>
          <w:rFonts w:ascii="Calibri" w:eastAsiaTheme="minorHAnsi" w:hAnsi="Calibri" w:cstheme="minorBidi"/>
          <w:b/>
          <w:bCs/>
          <w:color w:val="auto"/>
          <w:sz w:val="22"/>
          <w:szCs w:val="22"/>
        </w:rPr>
        <w:id w:val="-1731144489"/>
        <w:docPartObj>
          <w:docPartGallery w:val="Table of Contents"/>
          <w:docPartUnique/>
        </w:docPartObj>
      </w:sdtPr>
      <w:sdtEndPr/>
      <w:sdtContent>
        <w:p w14:paraId="75BF1B55" w14:textId="77777777" w:rsidR="00CE56DD" w:rsidRPr="00E170B0" w:rsidRDefault="007F7702" w:rsidP="00DF5790">
          <w:pPr>
            <w:pStyle w:val="TOCHeading"/>
          </w:pPr>
          <w:proofErr w:type="spellStart"/>
          <w:r w:rsidRPr="00643623">
            <w:t>Sadržaj</w:t>
          </w:r>
          <w:proofErr w:type="spellEnd"/>
        </w:p>
        <w:p w14:paraId="75BF1B56" w14:textId="77777777" w:rsidR="00847F35" w:rsidRPr="00643623" w:rsidRDefault="0071230F">
          <w:pPr>
            <w:pStyle w:val="TOC1"/>
            <w:tabs>
              <w:tab w:val="left" w:pos="440"/>
              <w:tab w:val="right" w:leader="dot" w:pos="9017"/>
            </w:tabs>
            <w:rPr>
              <w:rFonts w:eastAsiaTheme="minorEastAsia" w:cs="Times New Roman"/>
              <w:noProof/>
              <w:lang w:val="en-GB" w:eastAsia="en-GB"/>
            </w:rPr>
          </w:pPr>
          <w:r w:rsidRPr="002C0693">
            <w:rPr>
              <w:rFonts w:asciiTheme="minorHAnsi" w:hAnsiTheme="minorHAnsi" w:cstheme="minorHAnsi"/>
            </w:rPr>
            <w:fldChar w:fldCharType="begin"/>
          </w:r>
          <w:r w:rsidR="00CE56DD" w:rsidRPr="002C0693">
            <w:rPr>
              <w:rFonts w:asciiTheme="minorHAnsi" w:hAnsiTheme="minorHAnsi" w:cstheme="minorHAnsi"/>
            </w:rPr>
            <w:instrText xml:space="preserve"> TOC \o "1-3" \h \z \u </w:instrText>
          </w:r>
          <w:r w:rsidRPr="002C0693">
            <w:rPr>
              <w:rFonts w:asciiTheme="minorHAnsi" w:hAnsiTheme="minorHAnsi" w:cstheme="minorHAnsi"/>
            </w:rPr>
            <w:fldChar w:fldCharType="separate"/>
          </w:r>
          <w:hyperlink w:anchor="_Toc76808534" w:history="1">
            <w:r w:rsidR="00847F35" w:rsidRPr="00643623">
              <w:rPr>
                <w:rStyle w:val="Hyperlink"/>
                <w:rFonts w:cs="Times New Roman"/>
                <w:noProof/>
              </w:rPr>
              <w:t>1</w:t>
            </w:r>
            <w:r w:rsidR="00847F35" w:rsidRPr="00643623">
              <w:rPr>
                <w:rFonts w:eastAsiaTheme="minorEastAsia" w:cs="Times New Roman"/>
                <w:noProof/>
                <w:lang w:val="en-GB" w:eastAsia="en-GB"/>
              </w:rPr>
              <w:tab/>
            </w:r>
            <w:r w:rsidR="007F7702" w:rsidRPr="00643623">
              <w:rPr>
                <w:rStyle w:val="Hyperlink"/>
                <w:rFonts w:cs="Times New Roman"/>
                <w:noProof/>
              </w:rPr>
              <w:t>UVOD</w:t>
            </w:r>
            <w:r w:rsidR="00847F35" w:rsidRPr="00643623">
              <w:rPr>
                <w:rFonts w:cs="Times New Roman"/>
                <w:noProof/>
                <w:webHidden/>
              </w:rPr>
              <w:tab/>
            </w:r>
            <w:r w:rsidRPr="00643623">
              <w:rPr>
                <w:rFonts w:cs="Times New Roman"/>
                <w:noProof/>
                <w:webHidden/>
              </w:rPr>
              <w:fldChar w:fldCharType="begin"/>
            </w:r>
            <w:r w:rsidR="00847F35" w:rsidRPr="00643623">
              <w:rPr>
                <w:rFonts w:cs="Times New Roman"/>
                <w:noProof/>
                <w:webHidden/>
              </w:rPr>
              <w:instrText xml:space="preserve"> PAGEREF _Toc76808534 \h </w:instrText>
            </w:r>
            <w:r w:rsidRPr="00643623">
              <w:rPr>
                <w:rFonts w:cs="Times New Roman"/>
                <w:noProof/>
                <w:webHidden/>
              </w:rPr>
            </w:r>
            <w:r w:rsidRPr="00643623">
              <w:rPr>
                <w:rFonts w:cs="Times New Roman"/>
                <w:noProof/>
                <w:webHidden/>
              </w:rPr>
              <w:fldChar w:fldCharType="separate"/>
            </w:r>
            <w:r w:rsidR="00847F35" w:rsidRPr="00643623">
              <w:rPr>
                <w:rFonts w:cs="Times New Roman"/>
                <w:noProof/>
                <w:webHidden/>
              </w:rPr>
              <w:t>6</w:t>
            </w:r>
            <w:r w:rsidRPr="00643623">
              <w:rPr>
                <w:rFonts w:cs="Times New Roman"/>
                <w:noProof/>
                <w:webHidden/>
              </w:rPr>
              <w:fldChar w:fldCharType="end"/>
            </w:r>
          </w:hyperlink>
        </w:p>
        <w:p w14:paraId="75BF1B57" w14:textId="77777777" w:rsidR="00847F35" w:rsidRPr="00643623" w:rsidRDefault="002B4267">
          <w:pPr>
            <w:pStyle w:val="TOC2"/>
            <w:tabs>
              <w:tab w:val="left" w:pos="880"/>
              <w:tab w:val="right" w:leader="dot" w:pos="9017"/>
            </w:tabs>
            <w:rPr>
              <w:rFonts w:eastAsiaTheme="minorEastAsia" w:cs="Times New Roman"/>
              <w:noProof/>
              <w:lang w:val="en-GB" w:eastAsia="en-GB"/>
            </w:rPr>
          </w:pPr>
          <w:hyperlink w:anchor="_Toc76808535" w:history="1">
            <w:r w:rsidR="00847F35" w:rsidRPr="00643623">
              <w:rPr>
                <w:rStyle w:val="Hyperlink"/>
                <w:rFonts w:cs="Times New Roman"/>
                <w:noProof/>
              </w:rPr>
              <w:t>1.1</w:t>
            </w:r>
            <w:r w:rsidR="00847F35" w:rsidRPr="00643623">
              <w:rPr>
                <w:rFonts w:eastAsiaTheme="minorEastAsia" w:cs="Times New Roman"/>
                <w:noProof/>
                <w:lang w:val="en-GB" w:eastAsia="en-GB"/>
              </w:rPr>
              <w:tab/>
            </w:r>
            <w:r w:rsidR="007F7702" w:rsidRPr="00643623">
              <w:rPr>
                <w:rStyle w:val="Hyperlink"/>
                <w:rFonts w:cs="Times New Roman"/>
                <w:noProof/>
              </w:rPr>
              <w:t>Opis projekta</w:t>
            </w:r>
            <w:r w:rsidR="00847F35" w:rsidRPr="00643623">
              <w:rPr>
                <w:rFonts w:cs="Times New Roman"/>
                <w:noProof/>
                <w:webHidden/>
              </w:rPr>
              <w:tab/>
            </w:r>
            <w:r w:rsidR="0071230F" w:rsidRPr="00643623">
              <w:rPr>
                <w:rFonts w:cs="Times New Roman"/>
                <w:noProof/>
                <w:webHidden/>
              </w:rPr>
              <w:fldChar w:fldCharType="begin"/>
            </w:r>
            <w:r w:rsidR="00847F35" w:rsidRPr="00643623">
              <w:rPr>
                <w:rFonts w:cs="Times New Roman"/>
                <w:noProof/>
                <w:webHidden/>
              </w:rPr>
              <w:instrText xml:space="preserve"> PAGEREF _Toc76808535 \h </w:instrText>
            </w:r>
            <w:r w:rsidR="0071230F" w:rsidRPr="00643623">
              <w:rPr>
                <w:rFonts w:cs="Times New Roman"/>
                <w:noProof/>
                <w:webHidden/>
              </w:rPr>
            </w:r>
            <w:r w:rsidR="0071230F" w:rsidRPr="00643623">
              <w:rPr>
                <w:rFonts w:cs="Times New Roman"/>
                <w:noProof/>
                <w:webHidden/>
              </w:rPr>
              <w:fldChar w:fldCharType="separate"/>
            </w:r>
            <w:r w:rsidR="00847F35" w:rsidRPr="00643623">
              <w:rPr>
                <w:rFonts w:cs="Times New Roman"/>
                <w:noProof/>
                <w:webHidden/>
              </w:rPr>
              <w:t>6</w:t>
            </w:r>
            <w:r w:rsidR="0071230F" w:rsidRPr="00643623">
              <w:rPr>
                <w:rFonts w:cs="Times New Roman"/>
                <w:noProof/>
                <w:webHidden/>
              </w:rPr>
              <w:fldChar w:fldCharType="end"/>
            </w:r>
          </w:hyperlink>
        </w:p>
        <w:p w14:paraId="75BF1B58" w14:textId="77777777" w:rsidR="00847F35" w:rsidRPr="00643623" w:rsidRDefault="002B4267">
          <w:pPr>
            <w:pStyle w:val="TOC2"/>
            <w:tabs>
              <w:tab w:val="left" w:pos="880"/>
              <w:tab w:val="right" w:leader="dot" w:pos="9017"/>
            </w:tabs>
            <w:rPr>
              <w:rFonts w:eastAsiaTheme="minorEastAsia" w:cs="Times New Roman"/>
              <w:noProof/>
              <w:lang w:val="en-GB" w:eastAsia="en-GB"/>
            </w:rPr>
          </w:pPr>
          <w:hyperlink w:anchor="_Toc76808536" w:history="1">
            <w:r w:rsidR="00847F35" w:rsidRPr="00643623">
              <w:rPr>
                <w:rStyle w:val="Hyperlink"/>
                <w:rFonts w:cs="Times New Roman"/>
                <w:noProof/>
              </w:rPr>
              <w:t>1.2</w:t>
            </w:r>
            <w:r w:rsidR="00847F35" w:rsidRPr="00643623">
              <w:rPr>
                <w:rFonts w:eastAsiaTheme="minorEastAsia" w:cs="Times New Roman"/>
                <w:noProof/>
                <w:lang w:val="en-GB" w:eastAsia="en-GB"/>
              </w:rPr>
              <w:tab/>
            </w:r>
            <w:r w:rsidR="007F7702" w:rsidRPr="00643623">
              <w:rPr>
                <w:rStyle w:val="Hyperlink"/>
                <w:rFonts w:cs="Times New Roman"/>
                <w:noProof/>
              </w:rPr>
              <w:t>Svrha Plana uključivanja zainteresovanih strana</w:t>
            </w:r>
            <w:r w:rsidR="00847F35" w:rsidRPr="00643623">
              <w:rPr>
                <w:rStyle w:val="Hyperlink"/>
                <w:rFonts w:cs="Times New Roman"/>
                <w:noProof/>
              </w:rPr>
              <w:t xml:space="preserve"> </w:t>
            </w:r>
            <w:r w:rsidR="007F7702" w:rsidRPr="00643623">
              <w:rPr>
                <w:rStyle w:val="Hyperlink"/>
                <w:rFonts w:cs="Times New Roman"/>
                <w:noProof/>
              </w:rPr>
              <w:t>na nivou projekta</w:t>
            </w:r>
            <w:r w:rsidR="00847F35" w:rsidRPr="00643623">
              <w:rPr>
                <w:rStyle w:val="Hyperlink"/>
                <w:rFonts w:cs="Times New Roman"/>
                <w:noProof/>
              </w:rPr>
              <w:t xml:space="preserve"> (SEP)</w:t>
            </w:r>
            <w:r w:rsidR="00847F35" w:rsidRPr="00643623">
              <w:rPr>
                <w:rFonts w:cs="Times New Roman"/>
                <w:noProof/>
                <w:webHidden/>
              </w:rPr>
              <w:tab/>
            </w:r>
            <w:r w:rsidR="0071230F" w:rsidRPr="00643623">
              <w:rPr>
                <w:rFonts w:cs="Times New Roman"/>
                <w:noProof/>
                <w:webHidden/>
              </w:rPr>
              <w:fldChar w:fldCharType="begin"/>
            </w:r>
            <w:r w:rsidR="00847F35" w:rsidRPr="00643623">
              <w:rPr>
                <w:rFonts w:cs="Times New Roman"/>
                <w:noProof/>
                <w:webHidden/>
              </w:rPr>
              <w:instrText xml:space="preserve"> PAGEREF _Toc76808536 \h </w:instrText>
            </w:r>
            <w:r w:rsidR="0071230F" w:rsidRPr="00643623">
              <w:rPr>
                <w:rFonts w:cs="Times New Roman"/>
                <w:noProof/>
                <w:webHidden/>
              </w:rPr>
            </w:r>
            <w:r w:rsidR="0071230F" w:rsidRPr="00643623">
              <w:rPr>
                <w:rFonts w:cs="Times New Roman"/>
                <w:noProof/>
                <w:webHidden/>
              </w:rPr>
              <w:fldChar w:fldCharType="separate"/>
            </w:r>
            <w:r w:rsidR="00847F35" w:rsidRPr="00643623">
              <w:rPr>
                <w:rFonts w:cs="Times New Roman"/>
                <w:noProof/>
                <w:webHidden/>
              </w:rPr>
              <w:t>7</w:t>
            </w:r>
            <w:r w:rsidR="0071230F" w:rsidRPr="00643623">
              <w:rPr>
                <w:rFonts w:cs="Times New Roman"/>
                <w:noProof/>
                <w:webHidden/>
              </w:rPr>
              <w:fldChar w:fldCharType="end"/>
            </w:r>
          </w:hyperlink>
        </w:p>
        <w:p w14:paraId="75BF1B59" w14:textId="77777777" w:rsidR="00847F35" w:rsidRPr="00643623" w:rsidRDefault="002B4267">
          <w:pPr>
            <w:pStyle w:val="TOC2"/>
            <w:tabs>
              <w:tab w:val="left" w:pos="880"/>
              <w:tab w:val="right" w:leader="dot" w:pos="9017"/>
            </w:tabs>
            <w:rPr>
              <w:rFonts w:eastAsiaTheme="minorEastAsia" w:cs="Times New Roman"/>
              <w:noProof/>
              <w:lang w:val="en-GB" w:eastAsia="en-GB"/>
            </w:rPr>
          </w:pPr>
          <w:hyperlink w:anchor="_Toc76808537" w:history="1">
            <w:r w:rsidR="00847F35" w:rsidRPr="00643623">
              <w:rPr>
                <w:rStyle w:val="Hyperlink"/>
                <w:rFonts w:cs="Times New Roman"/>
                <w:noProof/>
              </w:rPr>
              <w:t>1.3</w:t>
            </w:r>
            <w:r w:rsidR="00847F35" w:rsidRPr="00643623">
              <w:rPr>
                <w:rFonts w:eastAsiaTheme="minorEastAsia" w:cs="Times New Roman"/>
                <w:noProof/>
                <w:lang w:val="en-GB" w:eastAsia="en-GB"/>
              </w:rPr>
              <w:tab/>
            </w:r>
            <w:r w:rsidR="00CA4D8C">
              <w:rPr>
                <w:rStyle w:val="Hyperlink"/>
                <w:rFonts w:cs="Times New Roman"/>
                <w:noProof/>
              </w:rPr>
              <w:t>Delokrug</w:t>
            </w:r>
            <w:r w:rsidR="007F7702" w:rsidRPr="00643623">
              <w:rPr>
                <w:rStyle w:val="Hyperlink"/>
                <w:rFonts w:cs="Times New Roman"/>
                <w:noProof/>
              </w:rPr>
              <w:t xml:space="preserve"> i struktura</w:t>
            </w:r>
            <w:r w:rsidR="00847F35" w:rsidRPr="00643623">
              <w:rPr>
                <w:rStyle w:val="Hyperlink"/>
                <w:rFonts w:cs="Times New Roman"/>
                <w:noProof/>
              </w:rPr>
              <w:t xml:space="preserve"> SEP</w:t>
            </w:r>
            <w:r w:rsidR="00CA4D8C">
              <w:rPr>
                <w:rStyle w:val="Hyperlink"/>
                <w:rFonts w:cs="Times New Roman"/>
                <w:noProof/>
              </w:rPr>
              <w:t xml:space="preserve"> plan</w:t>
            </w:r>
            <w:r w:rsidR="007F7702" w:rsidRPr="00643623">
              <w:rPr>
                <w:rStyle w:val="Hyperlink"/>
                <w:rFonts w:cs="Times New Roman"/>
                <w:noProof/>
              </w:rPr>
              <w:t>a</w:t>
            </w:r>
            <w:r w:rsidR="00847F35" w:rsidRPr="00643623">
              <w:rPr>
                <w:rFonts w:cs="Times New Roman"/>
                <w:noProof/>
                <w:webHidden/>
              </w:rPr>
              <w:tab/>
            </w:r>
            <w:r w:rsidR="0071230F" w:rsidRPr="00643623">
              <w:rPr>
                <w:rFonts w:cs="Times New Roman"/>
                <w:noProof/>
                <w:webHidden/>
              </w:rPr>
              <w:fldChar w:fldCharType="begin"/>
            </w:r>
            <w:r w:rsidR="00847F35" w:rsidRPr="00643623">
              <w:rPr>
                <w:rFonts w:cs="Times New Roman"/>
                <w:noProof/>
                <w:webHidden/>
              </w:rPr>
              <w:instrText xml:space="preserve"> PAGEREF _Toc76808537 \h </w:instrText>
            </w:r>
            <w:r w:rsidR="0071230F" w:rsidRPr="00643623">
              <w:rPr>
                <w:rFonts w:cs="Times New Roman"/>
                <w:noProof/>
                <w:webHidden/>
              </w:rPr>
            </w:r>
            <w:r w:rsidR="0071230F" w:rsidRPr="00643623">
              <w:rPr>
                <w:rFonts w:cs="Times New Roman"/>
                <w:noProof/>
                <w:webHidden/>
              </w:rPr>
              <w:fldChar w:fldCharType="separate"/>
            </w:r>
            <w:r w:rsidR="00847F35" w:rsidRPr="00643623">
              <w:rPr>
                <w:rFonts w:cs="Times New Roman"/>
                <w:noProof/>
                <w:webHidden/>
              </w:rPr>
              <w:t>7</w:t>
            </w:r>
            <w:r w:rsidR="0071230F" w:rsidRPr="00643623">
              <w:rPr>
                <w:rFonts w:cs="Times New Roman"/>
                <w:noProof/>
                <w:webHidden/>
              </w:rPr>
              <w:fldChar w:fldCharType="end"/>
            </w:r>
          </w:hyperlink>
        </w:p>
        <w:p w14:paraId="75BF1B5A" w14:textId="77777777" w:rsidR="00847F35" w:rsidRPr="00643623" w:rsidRDefault="002B4267">
          <w:pPr>
            <w:pStyle w:val="TOC2"/>
            <w:tabs>
              <w:tab w:val="left" w:pos="880"/>
              <w:tab w:val="right" w:leader="dot" w:pos="9017"/>
            </w:tabs>
            <w:rPr>
              <w:rFonts w:eastAsiaTheme="minorEastAsia" w:cs="Times New Roman"/>
              <w:noProof/>
              <w:lang w:val="en-GB" w:eastAsia="en-GB"/>
            </w:rPr>
          </w:pPr>
          <w:hyperlink w:anchor="_Toc76808538" w:history="1">
            <w:r w:rsidR="00847F35" w:rsidRPr="00643623">
              <w:rPr>
                <w:rStyle w:val="Hyperlink"/>
                <w:rFonts w:cs="Times New Roman"/>
                <w:noProof/>
              </w:rPr>
              <w:t>1.4</w:t>
            </w:r>
            <w:r w:rsidR="00847F35" w:rsidRPr="00643623">
              <w:rPr>
                <w:rFonts w:eastAsiaTheme="minorEastAsia" w:cs="Times New Roman"/>
                <w:noProof/>
                <w:lang w:val="en-GB" w:eastAsia="en-GB"/>
              </w:rPr>
              <w:tab/>
            </w:r>
            <w:r w:rsidR="007F7702" w:rsidRPr="00643623">
              <w:rPr>
                <w:rStyle w:val="Hyperlink"/>
                <w:rFonts w:cs="Times New Roman"/>
                <w:noProof/>
              </w:rPr>
              <w:t>Administrativni i regulatorni okvir</w:t>
            </w:r>
            <w:r w:rsidR="00847F35" w:rsidRPr="00643623">
              <w:rPr>
                <w:rFonts w:cs="Times New Roman"/>
                <w:noProof/>
                <w:webHidden/>
              </w:rPr>
              <w:tab/>
            </w:r>
            <w:r w:rsidR="0071230F" w:rsidRPr="00643623">
              <w:rPr>
                <w:rFonts w:cs="Times New Roman"/>
                <w:noProof/>
                <w:webHidden/>
              </w:rPr>
              <w:fldChar w:fldCharType="begin"/>
            </w:r>
            <w:r w:rsidR="00847F35" w:rsidRPr="00643623">
              <w:rPr>
                <w:rFonts w:cs="Times New Roman"/>
                <w:noProof/>
                <w:webHidden/>
              </w:rPr>
              <w:instrText xml:space="preserve"> PAGEREF _Toc76808538 \h </w:instrText>
            </w:r>
            <w:r w:rsidR="0071230F" w:rsidRPr="00643623">
              <w:rPr>
                <w:rFonts w:cs="Times New Roman"/>
                <w:noProof/>
                <w:webHidden/>
              </w:rPr>
            </w:r>
            <w:r w:rsidR="0071230F" w:rsidRPr="00643623">
              <w:rPr>
                <w:rFonts w:cs="Times New Roman"/>
                <w:noProof/>
                <w:webHidden/>
              </w:rPr>
              <w:fldChar w:fldCharType="separate"/>
            </w:r>
            <w:r w:rsidR="00847F35" w:rsidRPr="00643623">
              <w:rPr>
                <w:rFonts w:cs="Times New Roman"/>
                <w:noProof/>
                <w:webHidden/>
              </w:rPr>
              <w:t>8</w:t>
            </w:r>
            <w:r w:rsidR="0071230F" w:rsidRPr="00643623">
              <w:rPr>
                <w:rFonts w:cs="Times New Roman"/>
                <w:noProof/>
                <w:webHidden/>
              </w:rPr>
              <w:fldChar w:fldCharType="end"/>
            </w:r>
          </w:hyperlink>
        </w:p>
        <w:p w14:paraId="75BF1B5B" w14:textId="77777777" w:rsidR="00847F35" w:rsidRPr="00CA4D8C" w:rsidRDefault="002B4267" w:rsidP="00CA4D8C">
          <w:pPr>
            <w:pStyle w:val="TOC3"/>
            <w:rPr>
              <w:rFonts w:eastAsiaTheme="minorEastAsia"/>
              <w:lang w:val="en-GB" w:eastAsia="en-GB"/>
            </w:rPr>
          </w:pPr>
          <w:hyperlink w:anchor="_Toc76808539" w:history="1">
            <w:r w:rsidR="00847F35" w:rsidRPr="00CA4D8C">
              <w:rPr>
                <w:rStyle w:val="Hyperlink"/>
              </w:rPr>
              <w:t>1.4.1</w:t>
            </w:r>
            <w:r w:rsidR="00847F35" w:rsidRPr="00CA4D8C">
              <w:rPr>
                <w:rFonts w:eastAsiaTheme="minorEastAsia"/>
                <w:lang w:val="en-GB" w:eastAsia="en-GB"/>
              </w:rPr>
              <w:tab/>
            </w:r>
            <w:r w:rsidR="00B9255F" w:rsidRPr="00CA4D8C">
              <w:rPr>
                <w:rStyle w:val="Hyperlink"/>
              </w:rPr>
              <w:t>Zahtevi nacionalnog zakonodavstva</w:t>
            </w:r>
            <w:r w:rsidR="00847F35" w:rsidRPr="00CA4D8C">
              <w:rPr>
                <w:webHidden/>
              </w:rPr>
              <w:tab/>
            </w:r>
            <w:r w:rsidR="0071230F" w:rsidRPr="00CA4D8C">
              <w:rPr>
                <w:webHidden/>
              </w:rPr>
              <w:fldChar w:fldCharType="begin"/>
            </w:r>
            <w:r w:rsidR="00847F35" w:rsidRPr="00CA4D8C">
              <w:rPr>
                <w:webHidden/>
              </w:rPr>
              <w:instrText xml:space="preserve"> PAGEREF _Toc76808539 \h </w:instrText>
            </w:r>
            <w:r w:rsidR="0071230F" w:rsidRPr="00CA4D8C">
              <w:rPr>
                <w:webHidden/>
              </w:rPr>
            </w:r>
            <w:r w:rsidR="0071230F" w:rsidRPr="00CA4D8C">
              <w:rPr>
                <w:webHidden/>
              </w:rPr>
              <w:fldChar w:fldCharType="separate"/>
            </w:r>
            <w:r w:rsidR="00847F35" w:rsidRPr="00CA4D8C">
              <w:rPr>
                <w:webHidden/>
              </w:rPr>
              <w:t>8</w:t>
            </w:r>
            <w:r w:rsidR="0071230F" w:rsidRPr="00CA4D8C">
              <w:rPr>
                <w:webHidden/>
              </w:rPr>
              <w:fldChar w:fldCharType="end"/>
            </w:r>
          </w:hyperlink>
        </w:p>
        <w:p w14:paraId="75BF1B5C" w14:textId="77777777" w:rsidR="00847F35" w:rsidRPr="00643623" w:rsidRDefault="002B4267" w:rsidP="00CA4D8C">
          <w:pPr>
            <w:pStyle w:val="TOC3"/>
            <w:rPr>
              <w:rFonts w:eastAsiaTheme="minorEastAsia"/>
              <w:lang w:val="en-GB" w:eastAsia="en-GB"/>
            </w:rPr>
          </w:pPr>
          <w:hyperlink w:anchor="_Toc76808540" w:history="1">
            <w:r w:rsidR="00847F35" w:rsidRPr="00643623">
              <w:rPr>
                <w:rStyle w:val="Hyperlink"/>
              </w:rPr>
              <w:t>1.4.2</w:t>
            </w:r>
            <w:r w:rsidR="00847F35" w:rsidRPr="00643623">
              <w:rPr>
                <w:rFonts w:eastAsiaTheme="minorEastAsia"/>
                <w:lang w:val="en-GB" w:eastAsia="en-GB"/>
              </w:rPr>
              <w:tab/>
            </w:r>
            <w:r w:rsidR="00643623" w:rsidRPr="00643623">
              <w:rPr>
                <w:rStyle w:val="Hyperlink"/>
              </w:rPr>
              <w:t>Ekološki i društveni standard Svetske banke o uključivanju zainteresovanih strana</w:t>
            </w:r>
            <w:r w:rsidR="002D2101">
              <w:rPr>
                <w:rStyle w:val="Hyperlink"/>
              </w:rPr>
              <w:t xml:space="preserve"> (ES</w:t>
            </w:r>
            <w:r w:rsidR="00847F35" w:rsidRPr="00643623">
              <w:rPr>
                <w:rStyle w:val="Hyperlink"/>
              </w:rPr>
              <w:t>S10)</w:t>
            </w:r>
            <w:r w:rsidR="00847F35" w:rsidRPr="00643623">
              <w:rPr>
                <w:webHidden/>
              </w:rPr>
              <w:tab/>
            </w:r>
            <w:r w:rsidR="00847F35" w:rsidRPr="00643623">
              <w:rPr>
                <w:webHidden/>
              </w:rPr>
              <w:tab/>
            </w:r>
            <w:r w:rsidR="0071230F" w:rsidRPr="00643623">
              <w:rPr>
                <w:webHidden/>
              </w:rPr>
              <w:fldChar w:fldCharType="begin"/>
            </w:r>
            <w:r w:rsidR="00847F35" w:rsidRPr="00643623">
              <w:rPr>
                <w:webHidden/>
              </w:rPr>
              <w:instrText xml:space="preserve"> PAGEREF _Toc76808540 \h </w:instrText>
            </w:r>
            <w:r w:rsidR="0071230F" w:rsidRPr="00643623">
              <w:rPr>
                <w:webHidden/>
              </w:rPr>
            </w:r>
            <w:r w:rsidR="0071230F" w:rsidRPr="00643623">
              <w:rPr>
                <w:webHidden/>
              </w:rPr>
              <w:fldChar w:fldCharType="separate"/>
            </w:r>
            <w:r w:rsidR="00847F35" w:rsidRPr="00643623">
              <w:rPr>
                <w:webHidden/>
              </w:rPr>
              <w:t>9</w:t>
            </w:r>
            <w:r w:rsidR="0071230F" w:rsidRPr="00643623">
              <w:rPr>
                <w:webHidden/>
              </w:rPr>
              <w:fldChar w:fldCharType="end"/>
            </w:r>
          </w:hyperlink>
        </w:p>
        <w:p w14:paraId="75BF1B5D" w14:textId="77777777" w:rsidR="00847F35" w:rsidRPr="00643623" w:rsidRDefault="002B4267">
          <w:pPr>
            <w:pStyle w:val="TOC1"/>
            <w:tabs>
              <w:tab w:val="left" w:pos="440"/>
              <w:tab w:val="right" w:leader="dot" w:pos="9017"/>
            </w:tabs>
            <w:rPr>
              <w:rFonts w:eastAsiaTheme="minorEastAsia" w:cs="Times New Roman"/>
              <w:noProof/>
              <w:lang w:val="en-GB" w:eastAsia="en-GB"/>
            </w:rPr>
          </w:pPr>
          <w:hyperlink w:anchor="_Toc76808541" w:history="1">
            <w:r w:rsidR="00847F35" w:rsidRPr="00643623">
              <w:rPr>
                <w:rStyle w:val="Hyperlink"/>
                <w:rFonts w:cs="Times New Roman"/>
                <w:noProof/>
              </w:rPr>
              <w:t>2</w:t>
            </w:r>
            <w:r w:rsidR="00847F35" w:rsidRPr="00643623">
              <w:rPr>
                <w:rFonts w:eastAsiaTheme="minorEastAsia" w:cs="Times New Roman"/>
                <w:noProof/>
                <w:lang w:val="en-GB" w:eastAsia="en-GB"/>
              </w:rPr>
              <w:tab/>
            </w:r>
            <w:r w:rsidR="00643623">
              <w:rPr>
                <w:rStyle w:val="Hyperlink"/>
                <w:rFonts w:cs="Times New Roman"/>
                <w:noProof/>
              </w:rPr>
              <w:t>REZIME PRETHODNIH AKTIVNOSTI</w:t>
            </w:r>
            <w:r w:rsidR="005958EE">
              <w:rPr>
                <w:rStyle w:val="Hyperlink"/>
                <w:rFonts w:cs="Times New Roman"/>
                <w:noProof/>
              </w:rPr>
              <w:t xml:space="preserve"> UKLJUČIVANJA ZAINTERESOVANIH STRANA </w:t>
            </w:r>
            <w:r w:rsidR="005958EE">
              <w:rPr>
                <w:rStyle w:val="Hyperlink"/>
                <w:rFonts w:cs="Times New Roman"/>
                <w:noProof/>
              </w:rPr>
              <w:tab/>
            </w:r>
            <w:r w:rsidR="005958EE">
              <w:rPr>
                <w:rStyle w:val="Hyperlink"/>
                <w:rFonts w:cs="Times New Roman"/>
                <w:noProof/>
              </w:rPr>
              <w:tab/>
            </w:r>
            <w:r w:rsidR="00847F35" w:rsidRPr="00643623">
              <w:rPr>
                <w:rFonts w:cs="Times New Roman"/>
                <w:noProof/>
                <w:webHidden/>
              </w:rPr>
              <w:tab/>
            </w:r>
            <w:r w:rsidR="0071230F" w:rsidRPr="00643623">
              <w:rPr>
                <w:rFonts w:cs="Times New Roman"/>
                <w:noProof/>
                <w:webHidden/>
              </w:rPr>
              <w:fldChar w:fldCharType="begin"/>
            </w:r>
            <w:r w:rsidR="00847F35" w:rsidRPr="00643623">
              <w:rPr>
                <w:rFonts w:cs="Times New Roman"/>
                <w:noProof/>
                <w:webHidden/>
              </w:rPr>
              <w:instrText xml:space="preserve"> PAGEREF _Toc76808541 \h </w:instrText>
            </w:r>
            <w:r w:rsidR="0071230F" w:rsidRPr="00643623">
              <w:rPr>
                <w:rFonts w:cs="Times New Roman"/>
                <w:noProof/>
                <w:webHidden/>
              </w:rPr>
            </w:r>
            <w:r w:rsidR="0071230F" w:rsidRPr="00643623">
              <w:rPr>
                <w:rFonts w:cs="Times New Roman"/>
                <w:noProof/>
                <w:webHidden/>
              </w:rPr>
              <w:fldChar w:fldCharType="separate"/>
            </w:r>
            <w:r w:rsidR="00847F35" w:rsidRPr="00643623">
              <w:rPr>
                <w:rFonts w:cs="Times New Roman"/>
                <w:noProof/>
                <w:webHidden/>
              </w:rPr>
              <w:t>10</w:t>
            </w:r>
            <w:r w:rsidR="0071230F" w:rsidRPr="00643623">
              <w:rPr>
                <w:rFonts w:cs="Times New Roman"/>
                <w:noProof/>
                <w:webHidden/>
              </w:rPr>
              <w:fldChar w:fldCharType="end"/>
            </w:r>
          </w:hyperlink>
        </w:p>
        <w:p w14:paraId="75BF1B5E" w14:textId="77777777" w:rsidR="00847F35" w:rsidRPr="00643623" w:rsidRDefault="002B4267">
          <w:pPr>
            <w:pStyle w:val="TOC1"/>
            <w:tabs>
              <w:tab w:val="left" w:pos="440"/>
              <w:tab w:val="right" w:leader="dot" w:pos="9017"/>
            </w:tabs>
            <w:rPr>
              <w:rFonts w:eastAsiaTheme="minorEastAsia" w:cs="Times New Roman"/>
              <w:noProof/>
              <w:lang w:val="en-GB" w:eastAsia="en-GB"/>
            </w:rPr>
          </w:pPr>
          <w:hyperlink w:anchor="_Toc76808542" w:history="1">
            <w:r w:rsidR="00847F35" w:rsidRPr="00643623">
              <w:rPr>
                <w:rStyle w:val="Hyperlink"/>
                <w:rFonts w:cs="Times New Roman"/>
                <w:noProof/>
              </w:rPr>
              <w:t>3</w:t>
            </w:r>
            <w:r w:rsidR="00847F35" w:rsidRPr="00643623">
              <w:rPr>
                <w:rFonts w:eastAsiaTheme="minorEastAsia" w:cs="Times New Roman"/>
                <w:noProof/>
                <w:lang w:val="en-GB" w:eastAsia="en-GB"/>
              </w:rPr>
              <w:tab/>
            </w:r>
            <w:r w:rsidR="005958EE">
              <w:rPr>
                <w:rStyle w:val="Hyperlink"/>
                <w:rFonts w:cs="Times New Roman"/>
                <w:noProof/>
              </w:rPr>
              <w:t>IDENTIFIKACIJA I ANALIZA ZAINTERESOVANIH STRANA</w:t>
            </w:r>
            <w:r w:rsidR="00847F35" w:rsidRPr="00643623">
              <w:rPr>
                <w:rFonts w:cs="Times New Roman"/>
                <w:noProof/>
                <w:webHidden/>
              </w:rPr>
              <w:tab/>
            </w:r>
            <w:r w:rsidR="0071230F" w:rsidRPr="00643623">
              <w:rPr>
                <w:rFonts w:cs="Times New Roman"/>
                <w:noProof/>
                <w:webHidden/>
              </w:rPr>
              <w:fldChar w:fldCharType="begin"/>
            </w:r>
            <w:r w:rsidR="00847F35" w:rsidRPr="00643623">
              <w:rPr>
                <w:rFonts w:cs="Times New Roman"/>
                <w:noProof/>
                <w:webHidden/>
              </w:rPr>
              <w:instrText xml:space="preserve"> PAGEREF _Toc76808542 \h </w:instrText>
            </w:r>
            <w:r w:rsidR="0071230F" w:rsidRPr="00643623">
              <w:rPr>
                <w:rFonts w:cs="Times New Roman"/>
                <w:noProof/>
                <w:webHidden/>
              </w:rPr>
            </w:r>
            <w:r w:rsidR="0071230F" w:rsidRPr="00643623">
              <w:rPr>
                <w:rFonts w:cs="Times New Roman"/>
                <w:noProof/>
                <w:webHidden/>
              </w:rPr>
              <w:fldChar w:fldCharType="separate"/>
            </w:r>
            <w:r w:rsidR="00847F35" w:rsidRPr="00643623">
              <w:rPr>
                <w:rFonts w:cs="Times New Roman"/>
                <w:noProof/>
                <w:webHidden/>
              </w:rPr>
              <w:t>10</w:t>
            </w:r>
            <w:r w:rsidR="0071230F" w:rsidRPr="00643623">
              <w:rPr>
                <w:rFonts w:cs="Times New Roman"/>
                <w:noProof/>
                <w:webHidden/>
              </w:rPr>
              <w:fldChar w:fldCharType="end"/>
            </w:r>
          </w:hyperlink>
        </w:p>
        <w:p w14:paraId="75BF1B5F" w14:textId="77777777" w:rsidR="00847F35" w:rsidRPr="00643623" w:rsidRDefault="002B4267">
          <w:pPr>
            <w:pStyle w:val="TOC2"/>
            <w:tabs>
              <w:tab w:val="left" w:pos="880"/>
              <w:tab w:val="right" w:leader="dot" w:pos="9017"/>
            </w:tabs>
            <w:rPr>
              <w:rFonts w:eastAsiaTheme="minorEastAsia" w:cs="Times New Roman"/>
              <w:noProof/>
              <w:lang w:val="en-GB" w:eastAsia="en-GB"/>
            </w:rPr>
          </w:pPr>
          <w:hyperlink w:anchor="_Toc76808543" w:history="1">
            <w:r w:rsidR="00847F35" w:rsidRPr="00643623">
              <w:rPr>
                <w:rStyle w:val="Hyperlink"/>
                <w:rFonts w:cs="Times New Roman"/>
                <w:noProof/>
              </w:rPr>
              <w:t>3.1</w:t>
            </w:r>
            <w:r w:rsidR="00847F35" w:rsidRPr="00643623">
              <w:rPr>
                <w:rFonts w:eastAsiaTheme="minorEastAsia" w:cs="Times New Roman"/>
                <w:noProof/>
                <w:lang w:val="en-GB" w:eastAsia="en-GB"/>
              </w:rPr>
              <w:tab/>
            </w:r>
            <w:r w:rsidR="005958EE">
              <w:rPr>
                <w:rStyle w:val="Hyperlink"/>
                <w:rFonts w:cs="Times New Roman"/>
                <w:noProof/>
              </w:rPr>
              <w:t>Mapiranje zainteresovanih strana</w:t>
            </w:r>
            <w:r w:rsidR="00847F35" w:rsidRPr="00643623">
              <w:rPr>
                <w:rFonts w:cs="Times New Roman"/>
                <w:noProof/>
                <w:webHidden/>
              </w:rPr>
              <w:tab/>
            </w:r>
            <w:r w:rsidR="0071230F" w:rsidRPr="00643623">
              <w:rPr>
                <w:rFonts w:cs="Times New Roman"/>
                <w:noProof/>
                <w:webHidden/>
              </w:rPr>
              <w:fldChar w:fldCharType="begin"/>
            </w:r>
            <w:r w:rsidR="00847F35" w:rsidRPr="00643623">
              <w:rPr>
                <w:rFonts w:cs="Times New Roman"/>
                <w:noProof/>
                <w:webHidden/>
              </w:rPr>
              <w:instrText xml:space="preserve"> PAGEREF _Toc76808543 \h </w:instrText>
            </w:r>
            <w:r w:rsidR="0071230F" w:rsidRPr="00643623">
              <w:rPr>
                <w:rFonts w:cs="Times New Roman"/>
                <w:noProof/>
                <w:webHidden/>
              </w:rPr>
            </w:r>
            <w:r w:rsidR="0071230F" w:rsidRPr="00643623">
              <w:rPr>
                <w:rFonts w:cs="Times New Roman"/>
                <w:noProof/>
                <w:webHidden/>
              </w:rPr>
              <w:fldChar w:fldCharType="separate"/>
            </w:r>
            <w:r w:rsidR="00847F35" w:rsidRPr="00643623">
              <w:rPr>
                <w:rFonts w:cs="Times New Roman"/>
                <w:noProof/>
                <w:webHidden/>
              </w:rPr>
              <w:t>11</w:t>
            </w:r>
            <w:r w:rsidR="0071230F" w:rsidRPr="00643623">
              <w:rPr>
                <w:rFonts w:cs="Times New Roman"/>
                <w:noProof/>
                <w:webHidden/>
              </w:rPr>
              <w:fldChar w:fldCharType="end"/>
            </w:r>
          </w:hyperlink>
        </w:p>
        <w:p w14:paraId="75BF1B60" w14:textId="77777777" w:rsidR="00847F35" w:rsidRPr="00643623" w:rsidRDefault="002B4267" w:rsidP="00CA4D8C">
          <w:pPr>
            <w:pStyle w:val="TOC3"/>
            <w:rPr>
              <w:rFonts w:eastAsiaTheme="minorEastAsia"/>
              <w:lang w:val="en-GB" w:eastAsia="en-GB"/>
            </w:rPr>
          </w:pPr>
          <w:hyperlink w:anchor="_Toc76808544" w:history="1">
            <w:r w:rsidR="00847F35" w:rsidRPr="00643623">
              <w:rPr>
                <w:rStyle w:val="Hyperlink"/>
              </w:rPr>
              <w:t>3.1.1</w:t>
            </w:r>
            <w:r w:rsidR="00847F35" w:rsidRPr="00643623">
              <w:rPr>
                <w:rFonts w:eastAsiaTheme="minorEastAsia"/>
                <w:lang w:val="en-GB" w:eastAsia="en-GB"/>
              </w:rPr>
              <w:tab/>
            </w:r>
            <w:r w:rsidR="005958EE">
              <w:rPr>
                <w:rStyle w:val="Hyperlink"/>
              </w:rPr>
              <w:t>Strane na koje utiče projekat</w:t>
            </w:r>
            <w:r w:rsidR="00847F35" w:rsidRPr="00643623">
              <w:rPr>
                <w:webHidden/>
              </w:rPr>
              <w:tab/>
            </w:r>
            <w:r w:rsidR="0071230F" w:rsidRPr="00643623">
              <w:rPr>
                <w:webHidden/>
              </w:rPr>
              <w:fldChar w:fldCharType="begin"/>
            </w:r>
            <w:r w:rsidR="00847F35" w:rsidRPr="00643623">
              <w:rPr>
                <w:webHidden/>
              </w:rPr>
              <w:instrText xml:space="preserve"> PAGEREF _Toc76808544 \h </w:instrText>
            </w:r>
            <w:r w:rsidR="0071230F" w:rsidRPr="00643623">
              <w:rPr>
                <w:webHidden/>
              </w:rPr>
            </w:r>
            <w:r w:rsidR="0071230F" w:rsidRPr="00643623">
              <w:rPr>
                <w:webHidden/>
              </w:rPr>
              <w:fldChar w:fldCharType="separate"/>
            </w:r>
            <w:r w:rsidR="00847F35" w:rsidRPr="00643623">
              <w:rPr>
                <w:webHidden/>
              </w:rPr>
              <w:t>11</w:t>
            </w:r>
            <w:r w:rsidR="0071230F" w:rsidRPr="00643623">
              <w:rPr>
                <w:webHidden/>
              </w:rPr>
              <w:fldChar w:fldCharType="end"/>
            </w:r>
          </w:hyperlink>
        </w:p>
        <w:p w14:paraId="75BF1B61" w14:textId="77777777" w:rsidR="00847F35" w:rsidRPr="00643623" w:rsidRDefault="002B4267" w:rsidP="00CA4D8C">
          <w:pPr>
            <w:pStyle w:val="TOC3"/>
            <w:rPr>
              <w:rFonts w:eastAsiaTheme="minorEastAsia"/>
              <w:lang w:val="en-GB" w:eastAsia="en-GB"/>
            </w:rPr>
          </w:pPr>
          <w:hyperlink w:anchor="_Toc76808545" w:history="1">
            <w:r w:rsidR="00847F35" w:rsidRPr="00643623">
              <w:rPr>
                <w:rStyle w:val="Hyperlink"/>
              </w:rPr>
              <w:t>3.1.2</w:t>
            </w:r>
            <w:r w:rsidR="00847F35" w:rsidRPr="00643623">
              <w:rPr>
                <w:rFonts w:eastAsiaTheme="minorEastAsia"/>
                <w:lang w:val="en-GB" w:eastAsia="en-GB"/>
              </w:rPr>
              <w:tab/>
            </w:r>
            <w:r w:rsidR="005958EE">
              <w:rPr>
                <w:rStyle w:val="Hyperlink"/>
              </w:rPr>
              <w:t>Ostale zainteresovane strane</w:t>
            </w:r>
            <w:r w:rsidR="00847F35" w:rsidRPr="00643623">
              <w:rPr>
                <w:webHidden/>
              </w:rPr>
              <w:tab/>
            </w:r>
            <w:r w:rsidR="0071230F" w:rsidRPr="00643623">
              <w:rPr>
                <w:webHidden/>
              </w:rPr>
              <w:fldChar w:fldCharType="begin"/>
            </w:r>
            <w:r w:rsidR="00847F35" w:rsidRPr="00643623">
              <w:rPr>
                <w:webHidden/>
              </w:rPr>
              <w:instrText xml:space="preserve"> PAGEREF _Toc76808545 \h </w:instrText>
            </w:r>
            <w:r w:rsidR="0071230F" w:rsidRPr="00643623">
              <w:rPr>
                <w:webHidden/>
              </w:rPr>
            </w:r>
            <w:r w:rsidR="0071230F" w:rsidRPr="00643623">
              <w:rPr>
                <w:webHidden/>
              </w:rPr>
              <w:fldChar w:fldCharType="separate"/>
            </w:r>
            <w:r w:rsidR="00847F35" w:rsidRPr="00643623">
              <w:rPr>
                <w:webHidden/>
              </w:rPr>
              <w:t>11</w:t>
            </w:r>
            <w:r w:rsidR="0071230F" w:rsidRPr="00643623">
              <w:rPr>
                <w:webHidden/>
              </w:rPr>
              <w:fldChar w:fldCharType="end"/>
            </w:r>
          </w:hyperlink>
        </w:p>
        <w:p w14:paraId="75BF1B62" w14:textId="77777777" w:rsidR="00847F35" w:rsidRPr="00643623" w:rsidRDefault="002B4267" w:rsidP="00CA4D8C">
          <w:pPr>
            <w:pStyle w:val="TOC3"/>
            <w:rPr>
              <w:rFonts w:eastAsiaTheme="minorEastAsia"/>
              <w:lang w:val="en-GB" w:eastAsia="en-GB"/>
            </w:rPr>
          </w:pPr>
          <w:hyperlink w:anchor="_Toc76808546" w:history="1">
            <w:r w:rsidR="00847F35" w:rsidRPr="00643623">
              <w:rPr>
                <w:rStyle w:val="Hyperlink"/>
              </w:rPr>
              <w:t>3.1.3</w:t>
            </w:r>
            <w:r w:rsidR="00847F35" w:rsidRPr="00643623">
              <w:rPr>
                <w:rFonts w:eastAsiaTheme="minorEastAsia"/>
                <w:lang w:val="en-GB" w:eastAsia="en-GB"/>
              </w:rPr>
              <w:tab/>
            </w:r>
            <w:r w:rsidR="005958EE">
              <w:rPr>
                <w:rFonts w:eastAsiaTheme="minorEastAsia"/>
                <w:lang w:val="en-GB" w:eastAsia="en-GB"/>
              </w:rPr>
              <w:t xml:space="preserve">Pojedinci ili grupe </w:t>
            </w:r>
            <w:r w:rsidR="005958EE">
              <w:rPr>
                <w:rStyle w:val="Hyperlink"/>
              </w:rPr>
              <w:t>u nepovoljnom položaju ili ugroženi</w:t>
            </w:r>
            <w:r w:rsidR="00847F35" w:rsidRPr="00643623">
              <w:rPr>
                <w:webHidden/>
              </w:rPr>
              <w:tab/>
            </w:r>
            <w:r w:rsidR="0071230F" w:rsidRPr="00643623">
              <w:rPr>
                <w:webHidden/>
              </w:rPr>
              <w:fldChar w:fldCharType="begin"/>
            </w:r>
            <w:r w:rsidR="00847F35" w:rsidRPr="00643623">
              <w:rPr>
                <w:webHidden/>
              </w:rPr>
              <w:instrText xml:space="preserve"> PAGEREF _Toc76808546 \h </w:instrText>
            </w:r>
            <w:r w:rsidR="0071230F" w:rsidRPr="00643623">
              <w:rPr>
                <w:webHidden/>
              </w:rPr>
            </w:r>
            <w:r w:rsidR="0071230F" w:rsidRPr="00643623">
              <w:rPr>
                <w:webHidden/>
              </w:rPr>
              <w:fldChar w:fldCharType="separate"/>
            </w:r>
            <w:r w:rsidR="00847F35" w:rsidRPr="00643623">
              <w:rPr>
                <w:webHidden/>
              </w:rPr>
              <w:t>11</w:t>
            </w:r>
            <w:r w:rsidR="0071230F" w:rsidRPr="00643623">
              <w:rPr>
                <w:webHidden/>
              </w:rPr>
              <w:fldChar w:fldCharType="end"/>
            </w:r>
          </w:hyperlink>
        </w:p>
        <w:p w14:paraId="75BF1B63" w14:textId="77777777" w:rsidR="00847F35" w:rsidRPr="00643623" w:rsidRDefault="002B4267" w:rsidP="00CA4D8C">
          <w:pPr>
            <w:pStyle w:val="TOC3"/>
            <w:rPr>
              <w:rFonts w:eastAsiaTheme="minorEastAsia"/>
              <w:lang w:val="en-GB" w:eastAsia="en-GB"/>
            </w:rPr>
          </w:pPr>
          <w:hyperlink w:anchor="_Toc76808547" w:history="1">
            <w:r w:rsidR="00847F35" w:rsidRPr="00643623">
              <w:rPr>
                <w:rStyle w:val="Hyperlink"/>
              </w:rPr>
              <w:t>3.1.4</w:t>
            </w:r>
            <w:r w:rsidR="00847F35" w:rsidRPr="00643623">
              <w:rPr>
                <w:rFonts w:eastAsiaTheme="minorEastAsia"/>
                <w:lang w:val="en-GB" w:eastAsia="en-GB"/>
              </w:rPr>
              <w:tab/>
            </w:r>
            <w:r w:rsidR="00C2110A">
              <w:rPr>
                <w:rStyle w:val="Hyperlink"/>
              </w:rPr>
              <w:t xml:space="preserve">Rezime potreba zainteresovanih strana u projektu i analiza njihovog </w:t>
            </w:r>
            <w:r w:rsidR="00A62CCE">
              <w:rPr>
                <w:rStyle w:val="Hyperlink"/>
              </w:rPr>
              <w:t>interes</w:t>
            </w:r>
            <w:r w:rsidR="00C2110A" w:rsidRPr="00477047">
              <w:rPr>
                <w:rStyle w:val="Hyperlink"/>
              </w:rPr>
              <w:t>a</w:t>
            </w:r>
            <w:r w:rsidR="00C2110A">
              <w:rPr>
                <w:rStyle w:val="Hyperlink"/>
              </w:rPr>
              <w:t xml:space="preserve"> i uticaja</w:t>
            </w:r>
            <w:r w:rsidR="00A62CCE">
              <w:rPr>
                <w:rStyle w:val="Hyperlink"/>
              </w:rPr>
              <w:tab/>
            </w:r>
            <w:r w:rsidR="00C2110A">
              <w:rPr>
                <w:rStyle w:val="Hyperlink"/>
              </w:rPr>
              <w:tab/>
            </w:r>
            <w:r w:rsidR="00C2110A">
              <w:rPr>
                <w:rStyle w:val="Hyperlink"/>
              </w:rPr>
              <w:tab/>
            </w:r>
            <w:r w:rsidR="0071230F" w:rsidRPr="00643623">
              <w:rPr>
                <w:webHidden/>
              </w:rPr>
              <w:fldChar w:fldCharType="begin"/>
            </w:r>
            <w:r w:rsidR="00847F35" w:rsidRPr="00643623">
              <w:rPr>
                <w:webHidden/>
              </w:rPr>
              <w:instrText xml:space="preserve"> PAGEREF _Toc76808547 \h </w:instrText>
            </w:r>
            <w:r w:rsidR="0071230F" w:rsidRPr="00643623">
              <w:rPr>
                <w:webHidden/>
              </w:rPr>
            </w:r>
            <w:r w:rsidR="0071230F" w:rsidRPr="00643623">
              <w:rPr>
                <w:webHidden/>
              </w:rPr>
              <w:fldChar w:fldCharType="separate"/>
            </w:r>
            <w:r w:rsidR="00847F35" w:rsidRPr="00643623">
              <w:rPr>
                <w:webHidden/>
              </w:rPr>
              <w:t>12</w:t>
            </w:r>
            <w:r w:rsidR="0071230F" w:rsidRPr="00643623">
              <w:rPr>
                <w:webHidden/>
              </w:rPr>
              <w:fldChar w:fldCharType="end"/>
            </w:r>
          </w:hyperlink>
        </w:p>
        <w:p w14:paraId="75BF1B64" w14:textId="77777777" w:rsidR="00847F35" w:rsidRPr="00643623" w:rsidRDefault="002B4267">
          <w:pPr>
            <w:pStyle w:val="TOC1"/>
            <w:tabs>
              <w:tab w:val="left" w:pos="440"/>
              <w:tab w:val="right" w:leader="dot" w:pos="9017"/>
            </w:tabs>
            <w:rPr>
              <w:rFonts w:eastAsiaTheme="minorEastAsia" w:cs="Times New Roman"/>
              <w:noProof/>
              <w:lang w:val="en-GB" w:eastAsia="en-GB"/>
            </w:rPr>
          </w:pPr>
          <w:hyperlink w:anchor="_Toc76808548" w:history="1">
            <w:r w:rsidR="00847F35" w:rsidRPr="00643623">
              <w:rPr>
                <w:rStyle w:val="Hyperlink"/>
                <w:rFonts w:cs="Times New Roman"/>
                <w:noProof/>
              </w:rPr>
              <w:t>4</w:t>
            </w:r>
            <w:r w:rsidR="00847F35" w:rsidRPr="00643623">
              <w:rPr>
                <w:rFonts w:eastAsiaTheme="minorEastAsia" w:cs="Times New Roman"/>
                <w:noProof/>
                <w:lang w:val="en-GB" w:eastAsia="en-GB"/>
              </w:rPr>
              <w:tab/>
            </w:r>
            <w:r w:rsidR="00847F35" w:rsidRPr="00643623">
              <w:rPr>
                <w:rStyle w:val="Hyperlink"/>
                <w:rFonts w:cs="Times New Roman"/>
                <w:noProof/>
              </w:rPr>
              <w:t>PROGRAM</w:t>
            </w:r>
            <w:r w:rsidR="00353471">
              <w:rPr>
                <w:rStyle w:val="Hyperlink"/>
                <w:rFonts w:cs="Times New Roman"/>
                <w:noProof/>
              </w:rPr>
              <w:t xml:space="preserve"> UKLJUČIVANJA ZAINTERESOVANIH STRANA</w:t>
            </w:r>
            <w:r w:rsidR="00847F35" w:rsidRPr="00643623">
              <w:rPr>
                <w:rFonts w:cs="Times New Roman"/>
                <w:noProof/>
                <w:webHidden/>
              </w:rPr>
              <w:tab/>
            </w:r>
            <w:r w:rsidR="0071230F" w:rsidRPr="00643623">
              <w:rPr>
                <w:rFonts w:cs="Times New Roman"/>
                <w:noProof/>
                <w:webHidden/>
              </w:rPr>
              <w:fldChar w:fldCharType="begin"/>
            </w:r>
            <w:r w:rsidR="00847F35" w:rsidRPr="00643623">
              <w:rPr>
                <w:rFonts w:cs="Times New Roman"/>
                <w:noProof/>
                <w:webHidden/>
              </w:rPr>
              <w:instrText xml:space="preserve"> PAGEREF _Toc76808548 \h </w:instrText>
            </w:r>
            <w:r w:rsidR="0071230F" w:rsidRPr="00643623">
              <w:rPr>
                <w:rFonts w:cs="Times New Roman"/>
                <w:noProof/>
                <w:webHidden/>
              </w:rPr>
            </w:r>
            <w:r w:rsidR="0071230F" w:rsidRPr="00643623">
              <w:rPr>
                <w:rFonts w:cs="Times New Roman"/>
                <w:noProof/>
                <w:webHidden/>
              </w:rPr>
              <w:fldChar w:fldCharType="separate"/>
            </w:r>
            <w:r w:rsidR="00847F35" w:rsidRPr="00643623">
              <w:rPr>
                <w:rFonts w:cs="Times New Roman"/>
                <w:noProof/>
                <w:webHidden/>
              </w:rPr>
              <w:t>16</w:t>
            </w:r>
            <w:r w:rsidR="0071230F" w:rsidRPr="00643623">
              <w:rPr>
                <w:rFonts w:cs="Times New Roman"/>
                <w:noProof/>
                <w:webHidden/>
              </w:rPr>
              <w:fldChar w:fldCharType="end"/>
            </w:r>
          </w:hyperlink>
        </w:p>
        <w:p w14:paraId="75BF1B65" w14:textId="77777777" w:rsidR="00847F35" w:rsidRPr="00643623" w:rsidRDefault="002B4267">
          <w:pPr>
            <w:pStyle w:val="TOC2"/>
            <w:tabs>
              <w:tab w:val="left" w:pos="880"/>
              <w:tab w:val="right" w:leader="dot" w:pos="9017"/>
            </w:tabs>
            <w:rPr>
              <w:rFonts w:eastAsiaTheme="minorEastAsia" w:cs="Times New Roman"/>
              <w:noProof/>
              <w:lang w:val="en-GB" w:eastAsia="en-GB"/>
            </w:rPr>
          </w:pPr>
          <w:hyperlink w:anchor="_Toc76808549" w:history="1">
            <w:r w:rsidR="00847F35" w:rsidRPr="00643623">
              <w:rPr>
                <w:rStyle w:val="Hyperlink"/>
                <w:rFonts w:cs="Times New Roman"/>
                <w:noProof/>
              </w:rPr>
              <w:t>4.1</w:t>
            </w:r>
            <w:r w:rsidR="00847F35" w:rsidRPr="00643623">
              <w:rPr>
                <w:rFonts w:eastAsiaTheme="minorEastAsia" w:cs="Times New Roman"/>
                <w:noProof/>
                <w:lang w:val="en-GB" w:eastAsia="en-GB"/>
              </w:rPr>
              <w:tab/>
            </w:r>
            <w:r w:rsidR="00353471">
              <w:rPr>
                <w:rStyle w:val="Hyperlink"/>
                <w:rFonts w:cs="Times New Roman"/>
                <w:noProof/>
              </w:rPr>
              <w:t xml:space="preserve">Svrha i </w:t>
            </w:r>
            <w:r w:rsidR="00D57F9A" w:rsidRPr="00D57F9A">
              <w:rPr>
                <w:rStyle w:val="Hyperlink"/>
                <w:rFonts w:cs="Times New Roman"/>
                <w:noProof/>
              </w:rPr>
              <w:t>vremenski okvir</w:t>
            </w:r>
            <w:r w:rsidR="00D57F9A">
              <w:rPr>
                <w:rStyle w:val="Hyperlink"/>
                <w:rFonts w:cs="Times New Roman"/>
                <w:noProof/>
              </w:rPr>
              <w:t xml:space="preserve"> programa uključivanja zainteresovanih strana</w:t>
            </w:r>
            <w:r w:rsidR="00847F35" w:rsidRPr="00643623">
              <w:rPr>
                <w:rFonts w:cs="Times New Roman"/>
                <w:noProof/>
                <w:webHidden/>
              </w:rPr>
              <w:tab/>
            </w:r>
            <w:r w:rsidR="0071230F" w:rsidRPr="00643623">
              <w:rPr>
                <w:rFonts w:cs="Times New Roman"/>
                <w:noProof/>
                <w:webHidden/>
              </w:rPr>
              <w:fldChar w:fldCharType="begin"/>
            </w:r>
            <w:r w:rsidR="00847F35" w:rsidRPr="00643623">
              <w:rPr>
                <w:rFonts w:cs="Times New Roman"/>
                <w:noProof/>
                <w:webHidden/>
              </w:rPr>
              <w:instrText xml:space="preserve"> PAGEREF _Toc76808549 \h </w:instrText>
            </w:r>
            <w:r w:rsidR="0071230F" w:rsidRPr="00643623">
              <w:rPr>
                <w:rFonts w:cs="Times New Roman"/>
                <w:noProof/>
                <w:webHidden/>
              </w:rPr>
            </w:r>
            <w:r w:rsidR="0071230F" w:rsidRPr="00643623">
              <w:rPr>
                <w:rFonts w:cs="Times New Roman"/>
                <w:noProof/>
                <w:webHidden/>
              </w:rPr>
              <w:fldChar w:fldCharType="separate"/>
            </w:r>
            <w:r w:rsidR="00847F35" w:rsidRPr="00643623">
              <w:rPr>
                <w:rFonts w:cs="Times New Roman"/>
                <w:noProof/>
                <w:webHidden/>
              </w:rPr>
              <w:t>16</w:t>
            </w:r>
            <w:r w:rsidR="0071230F" w:rsidRPr="00643623">
              <w:rPr>
                <w:rFonts w:cs="Times New Roman"/>
                <w:noProof/>
                <w:webHidden/>
              </w:rPr>
              <w:fldChar w:fldCharType="end"/>
            </w:r>
          </w:hyperlink>
        </w:p>
        <w:p w14:paraId="75BF1B66" w14:textId="77777777" w:rsidR="00847F35" w:rsidRPr="00643623" w:rsidRDefault="002B4267">
          <w:pPr>
            <w:pStyle w:val="TOC2"/>
            <w:tabs>
              <w:tab w:val="left" w:pos="880"/>
              <w:tab w:val="right" w:leader="dot" w:pos="9017"/>
            </w:tabs>
            <w:rPr>
              <w:rFonts w:eastAsiaTheme="minorEastAsia" w:cs="Times New Roman"/>
              <w:noProof/>
              <w:lang w:val="en-GB" w:eastAsia="en-GB"/>
            </w:rPr>
          </w:pPr>
          <w:hyperlink w:anchor="_Toc76808550" w:history="1">
            <w:r w:rsidR="00847F35" w:rsidRPr="00643623">
              <w:rPr>
                <w:rStyle w:val="Hyperlink"/>
                <w:rFonts w:cs="Times New Roman"/>
                <w:noProof/>
              </w:rPr>
              <w:t>4.2</w:t>
            </w:r>
            <w:r w:rsidR="00847F35" w:rsidRPr="00643623">
              <w:rPr>
                <w:rFonts w:eastAsiaTheme="minorEastAsia" w:cs="Times New Roman"/>
                <w:noProof/>
                <w:lang w:val="en-GB" w:eastAsia="en-GB"/>
              </w:rPr>
              <w:tab/>
            </w:r>
            <w:r w:rsidR="00847F35" w:rsidRPr="00643623">
              <w:rPr>
                <w:rStyle w:val="Hyperlink"/>
                <w:rFonts w:cs="Times New Roman"/>
                <w:noProof/>
              </w:rPr>
              <w:t>Pr</w:t>
            </w:r>
            <w:r w:rsidR="00E7629F">
              <w:rPr>
                <w:rStyle w:val="Hyperlink"/>
                <w:rFonts w:cs="Times New Roman"/>
                <w:noProof/>
              </w:rPr>
              <w:t>edložena strategija obelodanjivanja informacija</w:t>
            </w:r>
            <w:r w:rsidR="00847F35" w:rsidRPr="00643623">
              <w:rPr>
                <w:rFonts w:cs="Times New Roman"/>
                <w:noProof/>
                <w:webHidden/>
              </w:rPr>
              <w:tab/>
            </w:r>
            <w:r w:rsidR="0071230F" w:rsidRPr="00643623">
              <w:rPr>
                <w:rFonts w:cs="Times New Roman"/>
                <w:noProof/>
                <w:webHidden/>
              </w:rPr>
              <w:fldChar w:fldCharType="begin"/>
            </w:r>
            <w:r w:rsidR="00847F35" w:rsidRPr="00643623">
              <w:rPr>
                <w:rFonts w:cs="Times New Roman"/>
                <w:noProof/>
                <w:webHidden/>
              </w:rPr>
              <w:instrText xml:space="preserve"> PAGEREF _Toc76808550 \h </w:instrText>
            </w:r>
            <w:r w:rsidR="0071230F" w:rsidRPr="00643623">
              <w:rPr>
                <w:rFonts w:cs="Times New Roman"/>
                <w:noProof/>
                <w:webHidden/>
              </w:rPr>
            </w:r>
            <w:r w:rsidR="0071230F" w:rsidRPr="00643623">
              <w:rPr>
                <w:rFonts w:cs="Times New Roman"/>
                <w:noProof/>
                <w:webHidden/>
              </w:rPr>
              <w:fldChar w:fldCharType="separate"/>
            </w:r>
            <w:r w:rsidR="00847F35" w:rsidRPr="00643623">
              <w:rPr>
                <w:rFonts w:cs="Times New Roman"/>
                <w:noProof/>
                <w:webHidden/>
              </w:rPr>
              <w:t>17</w:t>
            </w:r>
            <w:r w:rsidR="0071230F" w:rsidRPr="00643623">
              <w:rPr>
                <w:rFonts w:cs="Times New Roman"/>
                <w:noProof/>
                <w:webHidden/>
              </w:rPr>
              <w:fldChar w:fldCharType="end"/>
            </w:r>
          </w:hyperlink>
        </w:p>
        <w:p w14:paraId="75BF1B67" w14:textId="77777777" w:rsidR="00847F35" w:rsidRPr="00643623" w:rsidRDefault="002B4267" w:rsidP="00CA4D8C">
          <w:pPr>
            <w:pStyle w:val="TOC3"/>
            <w:rPr>
              <w:rFonts w:eastAsiaTheme="minorEastAsia"/>
              <w:lang w:val="en-GB" w:eastAsia="en-GB"/>
            </w:rPr>
          </w:pPr>
          <w:hyperlink w:anchor="_Toc76808551" w:history="1">
            <w:r w:rsidR="00847F35" w:rsidRPr="00643623">
              <w:rPr>
                <w:rStyle w:val="Hyperlink"/>
              </w:rPr>
              <w:t>4.2.1</w:t>
            </w:r>
            <w:r w:rsidR="00847F35" w:rsidRPr="00643623">
              <w:rPr>
                <w:rFonts w:eastAsiaTheme="minorEastAsia"/>
                <w:lang w:val="en-GB" w:eastAsia="en-GB"/>
              </w:rPr>
              <w:tab/>
            </w:r>
            <w:r w:rsidR="00847F35" w:rsidRPr="00643623">
              <w:rPr>
                <w:rStyle w:val="Hyperlink"/>
              </w:rPr>
              <w:t>Pr</w:t>
            </w:r>
            <w:r w:rsidR="00E7629F">
              <w:rPr>
                <w:rStyle w:val="Hyperlink"/>
              </w:rPr>
              <w:t>iprema</w:t>
            </w:r>
            <w:r w:rsidR="00847F35" w:rsidRPr="00643623">
              <w:rPr>
                <w:webHidden/>
              </w:rPr>
              <w:tab/>
            </w:r>
            <w:r w:rsidR="0071230F" w:rsidRPr="00643623">
              <w:rPr>
                <w:webHidden/>
              </w:rPr>
              <w:fldChar w:fldCharType="begin"/>
            </w:r>
            <w:r w:rsidR="00847F35" w:rsidRPr="00643623">
              <w:rPr>
                <w:webHidden/>
              </w:rPr>
              <w:instrText xml:space="preserve"> PAGEREF _Toc76808551 \h </w:instrText>
            </w:r>
            <w:r w:rsidR="0071230F" w:rsidRPr="00643623">
              <w:rPr>
                <w:webHidden/>
              </w:rPr>
            </w:r>
            <w:r w:rsidR="0071230F" w:rsidRPr="00643623">
              <w:rPr>
                <w:webHidden/>
              </w:rPr>
              <w:fldChar w:fldCharType="separate"/>
            </w:r>
            <w:r w:rsidR="00847F35" w:rsidRPr="00643623">
              <w:rPr>
                <w:webHidden/>
              </w:rPr>
              <w:t>17</w:t>
            </w:r>
            <w:r w:rsidR="0071230F" w:rsidRPr="00643623">
              <w:rPr>
                <w:webHidden/>
              </w:rPr>
              <w:fldChar w:fldCharType="end"/>
            </w:r>
          </w:hyperlink>
        </w:p>
        <w:p w14:paraId="75BF1B68" w14:textId="77777777" w:rsidR="00847F35" w:rsidRPr="00643623" w:rsidRDefault="002B4267" w:rsidP="00CA4D8C">
          <w:pPr>
            <w:pStyle w:val="TOC3"/>
            <w:rPr>
              <w:rFonts w:eastAsiaTheme="minorEastAsia"/>
              <w:lang w:val="en-GB" w:eastAsia="en-GB"/>
            </w:rPr>
          </w:pPr>
          <w:hyperlink w:anchor="_Toc76808552" w:history="1">
            <w:r w:rsidR="00847F35" w:rsidRPr="00643623">
              <w:rPr>
                <w:rStyle w:val="Hyperlink"/>
              </w:rPr>
              <w:t>4.2.2</w:t>
            </w:r>
            <w:r w:rsidR="00847F35" w:rsidRPr="00643623">
              <w:rPr>
                <w:rFonts w:eastAsiaTheme="minorEastAsia"/>
                <w:lang w:val="en-GB" w:eastAsia="en-GB"/>
              </w:rPr>
              <w:tab/>
            </w:r>
            <w:r w:rsidR="00847F35" w:rsidRPr="00643623">
              <w:rPr>
                <w:rStyle w:val="Hyperlink"/>
              </w:rPr>
              <w:t>Implementa</w:t>
            </w:r>
            <w:r w:rsidR="00E7629F">
              <w:rPr>
                <w:rStyle w:val="Hyperlink"/>
              </w:rPr>
              <w:t>cija</w:t>
            </w:r>
            <w:r w:rsidR="00847F35" w:rsidRPr="00643623">
              <w:rPr>
                <w:webHidden/>
              </w:rPr>
              <w:tab/>
            </w:r>
            <w:r w:rsidR="0071230F" w:rsidRPr="00643623">
              <w:rPr>
                <w:webHidden/>
              </w:rPr>
              <w:fldChar w:fldCharType="begin"/>
            </w:r>
            <w:r w:rsidR="00847F35" w:rsidRPr="00643623">
              <w:rPr>
                <w:webHidden/>
              </w:rPr>
              <w:instrText xml:space="preserve"> PAGEREF _Toc76808552 \h </w:instrText>
            </w:r>
            <w:r w:rsidR="0071230F" w:rsidRPr="00643623">
              <w:rPr>
                <w:webHidden/>
              </w:rPr>
            </w:r>
            <w:r w:rsidR="0071230F" w:rsidRPr="00643623">
              <w:rPr>
                <w:webHidden/>
              </w:rPr>
              <w:fldChar w:fldCharType="separate"/>
            </w:r>
            <w:r w:rsidR="00847F35" w:rsidRPr="00643623">
              <w:rPr>
                <w:webHidden/>
              </w:rPr>
              <w:t>17</w:t>
            </w:r>
            <w:r w:rsidR="0071230F" w:rsidRPr="00643623">
              <w:rPr>
                <w:webHidden/>
              </w:rPr>
              <w:fldChar w:fldCharType="end"/>
            </w:r>
          </w:hyperlink>
        </w:p>
        <w:p w14:paraId="75BF1B69" w14:textId="77777777" w:rsidR="00847F35" w:rsidRPr="00643623" w:rsidRDefault="002B4267" w:rsidP="00CA4D8C">
          <w:pPr>
            <w:pStyle w:val="TOC3"/>
            <w:rPr>
              <w:rFonts w:eastAsiaTheme="minorEastAsia"/>
              <w:lang w:val="en-GB" w:eastAsia="en-GB"/>
            </w:rPr>
          </w:pPr>
          <w:hyperlink w:anchor="_Toc76808553" w:history="1">
            <w:r w:rsidR="00847F35" w:rsidRPr="00643623">
              <w:rPr>
                <w:rStyle w:val="Hyperlink"/>
              </w:rPr>
              <w:t>4.2.3</w:t>
            </w:r>
            <w:r w:rsidR="00847F35" w:rsidRPr="00643623">
              <w:rPr>
                <w:rFonts w:eastAsiaTheme="minorEastAsia"/>
                <w:lang w:val="en-GB" w:eastAsia="en-GB"/>
              </w:rPr>
              <w:tab/>
            </w:r>
            <w:r w:rsidR="00E7629F">
              <w:rPr>
                <w:rStyle w:val="Hyperlink"/>
              </w:rPr>
              <w:t>Praćenje</w:t>
            </w:r>
            <w:r w:rsidR="00847F35" w:rsidRPr="00643623">
              <w:rPr>
                <w:webHidden/>
              </w:rPr>
              <w:tab/>
            </w:r>
            <w:r w:rsidR="0071230F" w:rsidRPr="00643623">
              <w:rPr>
                <w:webHidden/>
              </w:rPr>
              <w:fldChar w:fldCharType="begin"/>
            </w:r>
            <w:r w:rsidR="00847F35" w:rsidRPr="00643623">
              <w:rPr>
                <w:webHidden/>
              </w:rPr>
              <w:instrText xml:space="preserve"> PAGEREF _Toc76808553 \h </w:instrText>
            </w:r>
            <w:r w:rsidR="0071230F" w:rsidRPr="00643623">
              <w:rPr>
                <w:webHidden/>
              </w:rPr>
            </w:r>
            <w:r w:rsidR="0071230F" w:rsidRPr="00643623">
              <w:rPr>
                <w:webHidden/>
              </w:rPr>
              <w:fldChar w:fldCharType="separate"/>
            </w:r>
            <w:r w:rsidR="00847F35" w:rsidRPr="00643623">
              <w:rPr>
                <w:webHidden/>
              </w:rPr>
              <w:t>17</w:t>
            </w:r>
            <w:r w:rsidR="0071230F" w:rsidRPr="00643623">
              <w:rPr>
                <w:webHidden/>
              </w:rPr>
              <w:fldChar w:fldCharType="end"/>
            </w:r>
          </w:hyperlink>
        </w:p>
        <w:p w14:paraId="75BF1B6A" w14:textId="77777777" w:rsidR="00847F35" w:rsidRPr="00643623" w:rsidRDefault="002B4267">
          <w:pPr>
            <w:pStyle w:val="TOC2"/>
            <w:tabs>
              <w:tab w:val="left" w:pos="880"/>
              <w:tab w:val="right" w:leader="dot" w:pos="9017"/>
            </w:tabs>
            <w:rPr>
              <w:rFonts w:eastAsiaTheme="minorEastAsia" w:cs="Times New Roman"/>
              <w:noProof/>
              <w:lang w:val="en-GB" w:eastAsia="en-GB"/>
            </w:rPr>
          </w:pPr>
          <w:hyperlink w:anchor="_Toc76808554" w:history="1">
            <w:r w:rsidR="00847F35" w:rsidRPr="00643623">
              <w:rPr>
                <w:rStyle w:val="Hyperlink"/>
                <w:rFonts w:cs="Times New Roman"/>
                <w:noProof/>
              </w:rPr>
              <w:t>4.3</w:t>
            </w:r>
            <w:r w:rsidR="00847F35" w:rsidRPr="00643623">
              <w:rPr>
                <w:rFonts w:eastAsiaTheme="minorEastAsia" w:cs="Times New Roman"/>
                <w:noProof/>
                <w:lang w:val="en-GB" w:eastAsia="en-GB"/>
              </w:rPr>
              <w:tab/>
            </w:r>
            <w:r w:rsidR="00847F35" w:rsidRPr="00643623">
              <w:rPr>
                <w:rStyle w:val="Hyperlink"/>
                <w:rFonts w:cs="Times New Roman"/>
                <w:noProof/>
              </w:rPr>
              <w:t>Pr</w:t>
            </w:r>
            <w:r w:rsidR="00E7629F">
              <w:rPr>
                <w:rStyle w:val="Hyperlink"/>
                <w:rFonts w:cs="Times New Roman"/>
                <w:noProof/>
              </w:rPr>
              <w:t>edložena strategija konsultacij</w:t>
            </w:r>
            <w:r w:rsidR="00895B38">
              <w:rPr>
                <w:rStyle w:val="Hyperlink"/>
                <w:rFonts w:cs="Times New Roman"/>
                <w:noProof/>
              </w:rPr>
              <w:t>a</w:t>
            </w:r>
            <w:r w:rsidR="00847F35" w:rsidRPr="00643623">
              <w:rPr>
                <w:rFonts w:cs="Times New Roman"/>
                <w:noProof/>
                <w:webHidden/>
              </w:rPr>
              <w:tab/>
            </w:r>
            <w:r w:rsidR="0071230F" w:rsidRPr="00643623">
              <w:rPr>
                <w:rFonts w:cs="Times New Roman"/>
                <w:noProof/>
                <w:webHidden/>
              </w:rPr>
              <w:fldChar w:fldCharType="begin"/>
            </w:r>
            <w:r w:rsidR="00847F35" w:rsidRPr="00643623">
              <w:rPr>
                <w:rFonts w:cs="Times New Roman"/>
                <w:noProof/>
                <w:webHidden/>
              </w:rPr>
              <w:instrText xml:space="preserve"> PAGEREF _Toc76808554 \h </w:instrText>
            </w:r>
            <w:r w:rsidR="0071230F" w:rsidRPr="00643623">
              <w:rPr>
                <w:rFonts w:cs="Times New Roman"/>
                <w:noProof/>
                <w:webHidden/>
              </w:rPr>
            </w:r>
            <w:r w:rsidR="0071230F" w:rsidRPr="00643623">
              <w:rPr>
                <w:rFonts w:cs="Times New Roman"/>
                <w:noProof/>
                <w:webHidden/>
              </w:rPr>
              <w:fldChar w:fldCharType="separate"/>
            </w:r>
            <w:r w:rsidR="00847F35" w:rsidRPr="00643623">
              <w:rPr>
                <w:rFonts w:cs="Times New Roman"/>
                <w:noProof/>
                <w:webHidden/>
              </w:rPr>
              <w:t>18</w:t>
            </w:r>
            <w:r w:rsidR="0071230F" w:rsidRPr="00643623">
              <w:rPr>
                <w:rFonts w:cs="Times New Roman"/>
                <w:noProof/>
                <w:webHidden/>
              </w:rPr>
              <w:fldChar w:fldCharType="end"/>
            </w:r>
          </w:hyperlink>
        </w:p>
        <w:p w14:paraId="75BF1B6B" w14:textId="77777777" w:rsidR="00847F35" w:rsidRPr="00643623" w:rsidRDefault="002B4267">
          <w:pPr>
            <w:pStyle w:val="TOC2"/>
            <w:tabs>
              <w:tab w:val="left" w:pos="880"/>
              <w:tab w:val="right" w:leader="dot" w:pos="9017"/>
            </w:tabs>
            <w:rPr>
              <w:rFonts w:eastAsiaTheme="minorEastAsia" w:cs="Times New Roman"/>
              <w:noProof/>
              <w:lang w:val="en-GB" w:eastAsia="en-GB"/>
            </w:rPr>
          </w:pPr>
          <w:hyperlink w:anchor="_Toc76808555" w:history="1">
            <w:r w:rsidR="00847F35" w:rsidRPr="00643623">
              <w:rPr>
                <w:rStyle w:val="Hyperlink"/>
                <w:rFonts w:cs="Times New Roman"/>
                <w:noProof/>
              </w:rPr>
              <w:t>4.4</w:t>
            </w:r>
            <w:r w:rsidR="00847F35" w:rsidRPr="00643623">
              <w:rPr>
                <w:rFonts w:eastAsiaTheme="minorEastAsia" w:cs="Times New Roman"/>
                <w:noProof/>
                <w:lang w:val="en-GB" w:eastAsia="en-GB"/>
              </w:rPr>
              <w:tab/>
            </w:r>
            <w:r w:rsidR="00E7629F" w:rsidRPr="00E7629F">
              <w:rPr>
                <w:rStyle w:val="Hyperlink"/>
                <w:rFonts w:cs="Times New Roman"/>
                <w:noProof/>
              </w:rPr>
              <w:t>Predložena strategija za</w:t>
            </w:r>
            <w:r w:rsidR="00847F35" w:rsidRPr="00643623">
              <w:rPr>
                <w:rStyle w:val="Hyperlink"/>
                <w:rFonts w:cs="Times New Roman"/>
                <w:noProof/>
              </w:rPr>
              <w:t xml:space="preserve"> </w:t>
            </w:r>
            <w:r w:rsidR="00E7629F">
              <w:rPr>
                <w:rStyle w:val="Hyperlink"/>
                <w:rFonts w:cs="Times New Roman"/>
                <w:noProof/>
              </w:rPr>
              <w:t xml:space="preserve">uključivanje stavova </w:t>
            </w:r>
            <w:r w:rsidR="00E7629F" w:rsidRPr="00E7629F">
              <w:rPr>
                <w:rStyle w:val="Hyperlink"/>
                <w:rFonts w:cs="Times New Roman"/>
                <w:noProof/>
              </w:rPr>
              <w:t>ugroženih</w:t>
            </w:r>
            <w:r w:rsidR="00E7629F">
              <w:rPr>
                <w:rStyle w:val="Hyperlink"/>
                <w:rFonts w:cs="Times New Roman"/>
                <w:noProof/>
              </w:rPr>
              <w:t xml:space="preserve"> grupa</w:t>
            </w:r>
            <w:r w:rsidR="00847F35" w:rsidRPr="00643623">
              <w:rPr>
                <w:rFonts w:cs="Times New Roman"/>
                <w:noProof/>
                <w:webHidden/>
              </w:rPr>
              <w:tab/>
            </w:r>
            <w:r w:rsidR="0071230F" w:rsidRPr="00643623">
              <w:rPr>
                <w:rFonts w:cs="Times New Roman"/>
                <w:noProof/>
                <w:webHidden/>
              </w:rPr>
              <w:fldChar w:fldCharType="begin"/>
            </w:r>
            <w:r w:rsidR="00847F35" w:rsidRPr="00643623">
              <w:rPr>
                <w:rFonts w:cs="Times New Roman"/>
                <w:noProof/>
                <w:webHidden/>
              </w:rPr>
              <w:instrText xml:space="preserve"> PAGEREF _Toc76808555 \h </w:instrText>
            </w:r>
            <w:r w:rsidR="0071230F" w:rsidRPr="00643623">
              <w:rPr>
                <w:rFonts w:cs="Times New Roman"/>
                <w:noProof/>
                <w:webHidden/>
              </w:rPr>
            </w:r>
            <w:r w:rsidR="0071230F" w:rsidRPr="00643623">
              <w:rPr>
                <w:rFonts w:cs="Times New Roman"/>
                <w:noProof/>
                <w:webHidden/>
              </w:rPr>
              <w:fldChar w:fldCharType="separate"/>
            </w:r>
            <w:r w:rsidR="00847F35" w:rsidRPr="00643623">
              <w:rPr>
                <w:rFonts w:cs="Times New Roman"/>
                <w:noProof/>
                <w:webHidden/>
              </w:rPr>
              <w:t>23</w:t>
            </w:r>
            <w:r w:rsidR="0071230F" w:rsidRPr="00643623">
              <w:rPr>
                <w:rFonts w:cs="Times New Roman"/>
                <w:noProof/>
                <w:webHidden/>
              </w:rPr>
              <w:fldChar w:fldCharType="end"/>
            </w:r>
          </w:hyperlink>
        </w:p>
        <w:p w14:paraId="75BF1B6C" w14:textId="77777777" w:rsidR="00847F35" w:rsidRPr="00643623" w:rsidRDefault="002B4267">
          <w:pPr>
            <w:pStyle w:val="TOC2"/>
            <w:tabs>
              <w:tab w:val="left" w:pos="880"/>
              <w:tab w:val="right" w:leader="dot" w:pos="9017"/>
            </w:tabs>
            <w:rPr>
              <w:rFonts w:eastAsiaTheme="minorEastAsia" w:cs="Times New Roman"/>
              <w:noProof/>
              <w:lang w:val="en-GB" w:eastAsia="en-GB"/>
            </w:rPr>
          </w:pPr>
          <w:hyperlink w:anchor="_Toc76808556" w:history="1">
            <w:r w:rsidR="00847F35" w:rsidRPr="00643623">
              <w:rPr>
                <w:rStyle w:val="Hyperlink"/>
                <w:rFonts w:cs="Times New Roman"/>
                <w:noProof/>
              </w:rPr>
              <w:t>4.5</w:t>
            </w:r>
            <w:r w:rsidR="00847F35" w:rsidRPr="00643623">
              <w:rPr>
                <w:rFonts w:eastAsiaTheme="minorEastAsia" w:cs="Times New Roman"/>
                <w:noProof/>
                <w:lang w:val="en-GB" w:eastAsia="en-GB"/>
              </w:rPr>
              <w:tab/>
            </w:r>
            <w:r w:rsidR="00E7629F">
              <w:rPr>
                <w:rStyle w:val="Hyperlink"/>
                <w:rFonts w:cs="Times New Roman"/>
                <w:noProof/>
              </w:rPr>
              <w:t>Vremenski rokovi</w:t>
            </w:r>
            <w:r w:rsidR="00847F35" w:rsidRPr="00643623">
              <w:rPr>
                <w:rFonts w:cs="Times New Roman"/>
                <w:noProof/>
                <w:webHidden/>
              </w:rPr>
              <w:tab/>
            </w:r>
            <w:r w:rsidR="0071230F" w:rsidRPr="00643623">
              <w:rPr>
                <w:rFonts w:cs="Times New Roman"/>
                <w:noProof/>
                <w:webHidden/>
              </w:rPr>
              <w:fldChar w:fldCharType="begin"/>
            </w:r>
            <w:r w:rsidR="00847F35" w:rsidRPr="00643623">
              <w:rPr>
                <w:rFonts w:cs="Times New Roman"/>
                <w:noProof/>
                <w:webHidden/>
              </w:rPr>
              <w:instrText xml:space="preserve"> PAGEREF _Toc76808556 \h </w:instrText>
            </w:r>
            <w:r w:rsidR="0071230F" w:rsidRPr="00643623">
              <w:rPr>
                <w:rFonts w:cs="Times New Roman"/>
                <w:noProof/>
                <w:webHidden/>
              </w:rPr>
            </w:r>
            <w:r w:rsidR="0071230F" w:rsidRPr="00643623">
              <w:rPr>
                <w:rFonts w:cs="Times New Roman"/>
                <w:noProof/>
                <w:webHidden/>
              </w:rPr>
              <w:fldChar w:fldCharType="separate"/>
            </w:r>
            <w:r w:rsidR="00847F35" w:rsidRPr="00643623">
              <w:rPr>
                <w:rFonts w:cs="Times New Roman"/>
                <w:noProof/>
                <w:webHidden/>
              </w:rPr>
              <w:t>23</w:t>
            </w:r>
            <w:r w:rsidR="0071230F" w:rsidRPr="00643623">
              <w:rPr>
                <w:rFonts w:cs="Times New Roman"/>
                <w:noProof/>
                <w:webHidden/>
              </w:rPr>
              <w:fldChar w:fldCharType="end"/>
            </w:r>
          </w:hyperlink>
        </w:p>
        <w:p w14:paraId="75BF1B6D" w14:textId="77777777" w:rsidR="00847F35" w:rsidRPr="00643623" w:rsidRDefault="002B4267">
          <w:pPr>
            <w:pStyle w:val="TOC2"/>
            <w:tabs>
              <w:tab w:val="left" w:pos="880"/>
              <w:tab w:val="right" w:leader="dot" w:pos="9017"/>
            </w:tabs>
            <w:rPr>
              <w:rFonts w:eastAsiaTheme="minorEastAsia" w:cs="Times New Roman"/>
              <w:noProof/>
              <w:lang w:val="en-GB" w:eastAsia="en-GB"/>
            </w:rPr>
          </w:pPr>
          <w:hyperlink w:anchor="_Toc76808557" w:history="1">
            <w:r w:rsidR="00847F35" w:rsidRPr="00643623">
              <w:rPr>
                <w:rStyle w:val="Hyperlink"/>
                <w:rFonts w:cs="Times New Roman"/>
                <w:noProof/>
              </w:rPr>
              <w:t>4.6</w:t>
            </w:r>
            <w:r w:rsidR="00847F35" w:rsidRPr="00643623">
              <w:rPr>
                <w:rFonts w:eastAsiaTheme="minorEastAsia" w:cs="Times New Roman"/>
                <w:noProof/>
                <w:lang w:val="en-GB" w:eastAsia="en-GB"/>
              </w:rPr>
              <w:tab/>
            </w:r>
            <w:r w:rsidR="00E7629F">
              <w:rPr>
                <w:rStyle w:val="Hyperlink"/>
                <w:rFonts w:cs="Times New Roman"/>
                <w:noProof/>
              </w:rPr>
              <w:t>Pregled komentara</w:t>
            </w:r>
            <w:r w:rsidR="00847F35" w:rsidRPr="00643623">
              <w:rPr>
                <w:rFonts w:cs="Times New Roman"/>
                <w:noProof/>
                <w:webHidden/>
              </w:rPr>
              <w:tab/>
            </w:r>
            <w:r w:rsidR="0071230F" w:rsidRPr="00643623">
              <w:rPr>
                <w:rFonts w:cs="Times New Roman"/>
                <w:noProof/>
                <w:webHidden/>
              </w:rPr>
              <w:fldChar w:fldCharType="begin"/>
            </w:r>
            <w:r w:rsidR="00847F35" w:rsidRPr="00643623">
              <w:rPr>
                <w:rFonts w:cs="Times New Roman"/>
                <w:noProof/>
                <w:webHidden/>
              </w:rPr>
              <w:instrText xml:space="preserve"> PAGEREF _Toc76808557 \h </w:instrText>
            </w:r>
            <w:r w:rsidR="0071230F" w:rsidRPr="00643623">
              <w:rPr>
                <w:rFonts w:cs="Times New Roman"/>
                <w:noProof/>
                <w:webHidden/>
              </w:rPr>
            </w:r>
            <w:r w:rsidR="0071230F" w:rsidRPr="00643623">
              <w:rPr>
                <w:rFonts w:cs="Times New Roman"/>
                <w:noProof/>
                <w:webHidden/>
              </w:rPr>
              <w:fldChar w:fldCharType="separate"/>
            </w:r>
            <w:r w:rsidR="00847F35" w:rsidRPr="00643623">
              <w:rPr>
                <w:rFonts w:cs="Times New Roman"/>
                <w:noProof/>
                <w:webHidden/>
              </w:rPr>
              <w:t>23</w:t>
            </w:r>
            <w:r w:rsidR="0071230F" w:rsidRPr="00643623">
              <w:rPr>
                <w:rFonts w:cs="Times New Roman"/>
                <w:noProof/>
                <w:webHidden/>
              </w:rPr>
              <w:fldChar w:fldCharType="end"/>
            </w:r>
          </w:hyperlink>
        </w:p>
        <w:p w14:paraId="75BF1B6E" w14:textId="77777777" w:rsidR="00847F35" w:rsidRPr="00643623" w:rsidRDefault="002B4267">
          <w:pPr>
            <w:pStyle w:val="TOC2"/>
            <w:tabs>
              <w:tab w:val="left" w:pos="880"/>
              <w:tab w:val="right" w:leader="dot" w:pos="9017"/>
            </w:tabs>
            <w:rPr>
              <w:rFonts w:eastAsiaTheme="minorEastAsia" w:cs="Times New Roman"/>
              <w:noProof/>
              <w:lang w:val="en-GB" w:eastAsia="en-GB"/>
            </w:rPr>
          </w:pPr>
          <w:hyperlink w:anchor="_Toc76808558" w:history="1">
            <w:r w:rsidR="00847F35" w:rsidRPr="00643623">
              <w:rPr>
                <w:rStyle w:val="Hyperlink"/>
                <w:rFonts w:cs="Times New Roman"/>
                <w:noProof/>
              </w:rPr>
              <w:t>4.7</w:t>
            </w:r>
            <w:r w:rsidR="00847F35" w:rsidRPr="00643623">
              <w:rPr>
                <w:rFonts w:eastAsiaTheme="minorEastAsia" w:cs="Times New Roman"/>
                <w:noProof/>
                <w:lang w:val="en-GB" w:eastAsia="en-GB"/>
              </w:rPr>
              <w:tab/>
            </w:r>
            <w:r w:rsidR="00E7629F">
              <w:rPr>
                <w:rStyle w:val="Hyperlink"/>
                <w:rFonts w:cs="Times New Roman"/>
                <w:noProof/>
              </w:rPr>
              <w:t>Buduće faze projekta</w:t>
            </w:r>
            <w:r w:rsidR="00847F35" w:rsidRPr="00643623">
              <w:rPr>
                <w:rFonts w:cs="Times New Roman"/>
                <w:noProof/>
                <w:webHidden/>
              </w:rPr>
              <w:tab/>
            </w:r>
            <w:r w:rsidR="0071230F" w:rsidRPr="00643623">
              <w:rPr>
                <w:rFonts w:cs="Times New Roman"/>
                <w:noProof/>
                <w:webHidden/>
              </w:rPr>
              <w:fldChar w:fldCharType="begin"/>
            </w:r>
            <w:r w:rsidR="00847F35" w:rsidRPr="00643623">
              <w:rPr>
                <w:rFonts w:cs="Times New Roman"/>
                <w:noProof/>
                <w:webHidden/>
              </w:rPr>
              <w:instrText xml:space="preserve"> PAGEREF _Toc76808558 \h </w:instrText>
            </w:r>
            <w:r w:rsidR="0071230F" w:rsidRPr="00643623">
              <w:rPr>
                <w:rFonts w:cs="Times New Roman"/>
                <w:noProof/>
                <w:webHidden/>
              </w:rPr>
            </w:r>
            <w:r w:rsidR="0071230F" w:rsidRPr="00643623">
              <w:rPr>
                <w:rFonts w:cs="Times New Roman"/>
                <w:noProof/>
                <w:webHidden/>
              </w:rPr>
              <w:fldChar w:fldCharType="separate"/>
            </w:r>
            <w:r w:rsidR="00847F35" w:rsidRPr="00643623">
              <w:rPr>
                <w:rFonts w:cs="Times New Roman"/>
                <w:noProof/>
                <w:webHidden/>
              </w:rPr>
              <w:t>23</w:t>
            </w:r>
            <w:r w:rsidR="0071230F" w:rsidRPr="00643623">
              <w:rPr>
                <w:rFonts w:cs="Times New Roman"/>
                <w:noProof/>
                <w:webHidden/>
              </w:rPr>
              <w:fldChar w:fldCharType="end"/>
            </w:r>
          </w:hyperlink>
        </w:p>
        <w:p w14:paraId="75BF1B6F" w14:textId="77777777" w:rsidR="00847F35" w:rsidRPr="00643623" w:rsidRDefault="002B4267">
          <w:pPr>
            <w:pStyle w:val="TOC2"/>
            <w:tabs>
              <w:tab w:val="left" w:pos="880"/>
              <w:tab w:val="right" w:leader="dot" w:pos="9017"/>
            </w:tabs>
            <w:rPr>
              <w:rFonts w:eastAsiaTheme="minorEastAsia" w:cs="Times New Roman"/>
              <w:noProof/>
              <w:lang w:val="en-GB" w:eastAsia="en-GB"/>
            </w:rPr>
          </w:pPr>
          <w:hyperlink w:anchor="_Toc76808559" w:history="1">
            <w:r w:rsidR="00847F35" w:rsidRPr="00643623">
              <w:rPr>
                <w:rStyle w:val="Hyperlink"/>
                <w:rFonts w:cs="Times New Roman"/>
                <w:noProof/>
              </w:rPr>
              <w:t>4.8</w:t>
            </w:r>
            <w:r w:rsidR="00847F35" w:rsidRPr="00643623">
              <w:rPr>
                <w:rFonts w:eastAsiaTheme="minorEastAsia" w:cs="Times New Roman"/>
                <w:noProof/>
                <w:lang w:val="en-GB" w:eastAsia="en-GB"/>
              </w:rPr>
              <w:tab/>
            </w:r>
            <w:r w:rsidR="00E7629F">
              <w:rPr>
                <w:rStyle w:val="Hyperlink"/>
                <w:rFonts w:cs="Times New Roman"/>
                <w:noProof/>
              </w:rPr>
              <w:t xml:space="preserve">Razvoj </w:t>
            </w:r>
            <w:r w:rsidR="008E6882">
              <w:rPr>
                <w:rStyle w:val="Hyperlink"/>
                <w:rFonts w:cs="Times New Roman"/>
                <w:noProof/>
              </w:rPr>
              <w:t>SEP planova na pot</w:t>
            </w:r>
            <w:r w:rsidR="00E7629F" w:rsidRPr="00A734D2">
              <w:rPr>
                <w:rStyle w:val="Hyperlink"/>
                <w:rFonts w:cs="Times New Roman"/>
                <w:noProof/>
              </w:rPr>
              <w:t>projektnom nivou</w:t>
            </w:r>
            <w:r w:rsidR="00E7629F">
              <w:rPr>
                <w:rStyle w:val="Hyperlink"/>
                <w:rFonts w:cs="Times New Roman"/>
                <w:noProof/>
              </w:rPr>
              <w:t xml:space="preserve"> </w:t>
            </w:r>
            <w:r w:rsidR="00847F35" w:rsidRPr="00643623">
              <w:rPr>
                <w:rStyle w:val="Hyperlink"/>
                <w:rFonts w:cs="Times New Roman"/>
                <w:noProof/>
              </w:rPr>
              <w:t>(SPSEP)</w:t>
            </w:r>
            <w:r w:rsidR="00847F35" w:rsidRPr="00643623">
              <w:rPr>
                <w:rFonts w:cs="Times New Roman"/>
                <w:noProof/>
                <w:webHidden/>
              </w:rPr>
              <w:tab/>
            </w:r>
            <w:r w:rsidR="0071230F" w:rsidRPr="00643623">
              <w:rPr>
                <w:rFonts w:cs="Times New Roman"/>
                <w:noProof/>
                <w:webHidden/>
              </w:rPr>
              <w:fldChar w:fldCharType="begin"/>
            </w:r>
            <w:r w:rsidR="00847F35" w:rsidRPr="00643623">
              <w:rPr>
                <w:rFonts w:cs="Times New Roman"/>
                <w:noProof/>
                <w:webHidden/>
              </w:rPr>
              <w:instrText xml:space="preserve"> PAGEREF _Toc76808559 \h </w:instrText>
            </w:r>
            <w:r w:rsidR="0071230F" w:rsidRPr="00643623">
              <w:rPr>
                <w:rFonts w:cs="Times New Roman"/>
                <w:noProof/>
                <w:webHidden/>
              </w:rPr>
            </w:r>
            <w:r w:rsidR="0071230F" w:rsidRPr="00643623">
              <w:rPr>
                <w:rFonts w:cs="Times New Roman"/>
                <w:noProof/>
                <w:webHidden/>
              </w:rPr>
              <w:fldChar w:fldCharType="separate"/>
            </w:r>
            <w:r w:rsidR="00847F35" w:rsidRPr="00643623">
              <w:rPr>
                <w:rFonts w:cs="Times New Roman"/>
                <w:noProof/>
                <w:webHidden/>
              </w:rPr>
              <w:t>23</w:t>
            </w:r>
            <w:r w:rsidR="0071230F" w:rsidRPr="00643623">
              <w:rPr>
                <w:rFonts w:cs="Times New Roman"/>
                <w:noProof/>
                <w:webHidden/>
              </w:rPr>
              <w:fldChar w:fldCharType="end"/>
            </w:r>
          </w:hyperlink>
        </w:p>
        <w:p w14:paraId="75BF1B70" w14:textId="77777777" w:rsidR="00847F35" w:rsidRPr="00643623" w:rsidRDefault="002B4267">
          <w:pPr>
            <w:pStyle w:val="TOC1"/>
            <w:tabs>
              <w:tab w:val="left" w:pos="440"/>
              <w:tab w:val="right" w:leader="dot" w:pos="9017"/>
            </w:tabs>
            <w:rPr>
              <w:rFonts w:eastAsiaTheme="minorEastAsia" w:cs="Times New Roman"/>
              <w:noProof/>
              <w:lang w:val="en-GB" w:eastAsia="en-GB"/>
            </w:rPr>
          </w:pPr>
          <w:hyperlink w:anchor="_Toc76808560" w:history="1">
            <w:r w:rsidR="00847F35" w:rsidRPr="00643623">
              <w:rPr>
                <w:rStyle w:val="Hyperlink"/>
                <w:rFonts w:cs="Times New Roman"/>
                <w:noProof/>
              </w:rPr>
              <w:t>5</w:t>
            </w:r>
            <w:r w:rsidR="00847F35" w:rsidRPr="00643623">
              <w:rPr>
                <w:rFonts w:eastAsiaTheme="minorEastAsia" w:cs="Times New Roman"/>
                <w:noProof/>
                <w:lang w:val="en-GB" w:eastAsia="en-GB"/>
              </w:rPr>
              <w:tab/>
            </w:r>
            <w:r w:rsidR="008C4710">
              <w:rPr>
                <w:rStyle w:val="Hyperlink"/>
                <w:rFonts w:cs="Times New Roman"/>
                <w:noProof/>
              </w:rPr>
              <w:t>RESURSI I ODGOVORNOSTI</w:t>
            </w:r>
            <w:r w:rsidR="004D6A74">
              <w:rPr>
                <w:rStyle w:val="Hyperlink"/>
                <w:rFonts w:cs="Times New Roman"/>
                <w:noProof/>
              </w:rPr>
              <w:t xml:space="preserve"> ZA IMPLEMENTACIJU AKTIVNOSTI NA UKLJUČIVANJU</w:t>
            </w:r>
            <w:r w:rsidR="008C4710">
              <w:rPr>
                <w:rStyle w:val="Hyperlink"/>
                <w:rFonts w:cs="Times New Roman"/>
                <w:noProof/>
              </w:rPr>
              <w:t xml:space="preserve"> ZAINTERESOVANIH STRANA</w:t>
            </w:r>
            <w:r w:rsidR="00847F35" w:rsidRPr="00643623">
              <w:rPr>
                <w:rFonts w:cs="Times New Roman"/>
                <w:noProof/>
                <w:webHidden/>
              </w:rPr>
              <w:tab/>
            </w:r>
            <w:r w:rsidR="0071230F" w:rsidRPr="00643623">
              <w:rPr>
                <w:rFonts w:cs="Times New Roman"/>
                <w:noProof/>
                <w:webHidden/>
              </w:rPr>
              <w:fldChar w:fldCharType="begin"/>
            </w:r>
            <w:r w:rsidR="00847F35" w:rsidRPr="00643623">
              <w:rPr>
                <w:rFonts w:cs="Times New Roman"/>
                <w:noProof/>
                <w:webHidden/>
              </w:rPr>
              <w:instrText xml:space="preserve"> PAGEREF _Toc76808560 \h </w:instrText>
            </w:r>
            <w:r w:rsidR="0071230F" w:rsidRPr="00643623">
              <w:rPr>
                <w:rFonts w:cs="Times New Roman"/>
                <w:noProof/>
                <w:webHidden/>
              </w:rPr>
            </w:r>
            <w:r w:rsidR="0071230F" w:rsidRPr="00643623">
              <w:rPr>
                <w:rFonts w:cs="Times New Roman"/>
                <w:noProof/>
                <w:webHidden/>
              </w:rPr>
              <w:fldChar w:fldCharType="separate"/>
            </w:r>
            <w:r w:rsidR="00847F35" w:rsidRPr="00643623">
              <w:rPr>
                <w:rFonts w:cs="Times New Roman"/>
                <w:noProof/>
                <w:webHidden/>
              </w:rPr>
              <w:t>25</w:t>
            </w:r>
            <w:r w:rsidR="0071230F" w:rsidRPr="00643623">
              <w:rPr>
                <w:rFonts w:cs="Times New Roman"/>
                <w:noProof/>
                <w:webHidden/>
              </w:rPr>
              <w:fldChar w:fldCharType="end"/>
            </w:r>
          </w:hyperlink>
        </w:p>
        <w:p w14:paraId="75BF1B71" w14:textId="77777777" w:rsidR="00847F35" w:rsidRPr="00643623" w:rsidRDefault="002B4267">
          <w:pPr>
            <w:pStyle w:val="TOC2"/>
            <w:tabs>
              <w:tab w:val="left" w:pos="880"/>
              <w:tab w:val="right" w:leader="dot" w:pos="9017"/>
            </w:tabs>
            <w:rPr>
              <w:rFonts w:eastAsiaTheme="minorEastAsia" w:cs="Times New Roman"/>
              <w:noProof/>
              <w:lang w:val="en-GB" w:eastAsia="en-GB"/>
            </w:rPr>
          </w:pPr>
          <w:hyperlink w:anchor="_Toc76808561" w:history="1">
            <w:r w:rsidR="00847F35" w:rsidRPr="00643623">
              <w:rPr>
                <w:rStyle w:val="Hyperlink"/>
                <w:rFonts w:cs="Times New Roman"/>
                <w:noProof/>
              </w:rPr>
              <w:t>5.1</w:t>
            </w:r>
            <w:r w:rsidR="00847F35" w:rsidRPr="00643623">
              <w:rPr>
                <w:rFonts w:eastAsiaTheme="minorEastAsia" w:cs="Times New Roman"/>
                <w:noProof/>
                <w:lang w:val="en-GB" w:eastAsia="en-GB"/>
              </w:rPr>
              <w:tab/>
            </w:r>
            <w:r w:rsidR="00847F35" w:rsidRPr="00643623">
              <w:rPr>
                <w:rStyle w:val="Hyperlink"/>
                <w:rFonts w:cs="Times New Roman"/>
                <w:noProof/>
              </w:rPr>
              <w:t>Res</w:t>
            </w:r>
            <w:r w:rsidR="008C4710">
              <w:rPr>
                <w:rStyle w:val="Hyperlink"/>
                <w:rFonts w:cs="Times New Roman"/>
                <w:noProof/>
              </w:rPr>
              <w:t>ursi</w:t>
            </w:r>
            <w:r w:rsidR="00847F35" w:rsidRPr="00643623">
              <w:rPr>
                <w:rFonts w:cs="Times New Roman"/>
                <w:noProof/>
                <w:webHidden/>
              </w:rPr>
              <w:tab/>
            </w:r>
            <w:r w:rsidR="0071230F" w:rsidRPr="00643623">
              <w:rPr>
                <w:rFonts w:cs="Times New Roman"/>
                <w:noProof/>
                <w:webHidden/>
              </w:rPr>
              <w:fldChar w:fldCharType="begin"/>
            </w:r>
            <w:r w:rsidR="00847F35" w:rsidRPr="00643623">
              <w:rPr>
                <w:rFonts w:cs="Times New Roman"/>
                <w:noProof/>
                <w:webHidden/>
              </w:rPr>
              <w:instrText xml:space="preserve"> PAGEREF _Toc76808561 \h </w:instrText>
            </w:r>
            <w:r w:rsidR="0071230F" w:rsidRPr="00643623">
              <w:rPr>
                <w:rFonts w:cs="Times New Roman"/>
                <w:noProof/>
                <w:webHidden/>
              </w:rPr>
            </w:r>
            <w:r w:rsidR="0071230F" w:rsidRPr="00643623">
              <w:rPr>
                <w:rFonts w:cs="Times New Roman"/>
                <w:noProof/>
                <w:webHidden/>
              </w:rPr>
              <w:fldChar w:fldCharType="separate"/>
            </w:r>
            <w:r w:rsidR="00847F35" w:rsidRPr="00643623">
              <w:rPr>
                <w:rFonts w:cs="Times New Roman"/>
                <w:noProof/>
                <w:webHidden/>
              </w:rPr>
              <w:t>25</w:t>
            </w:r>
            <w:r w:rsidR="0071230F" w:rsidRPr="00643623">
              <w:rPr>
                <w:rFonts w:cs="Times New Roman"/>
                <w:noProof/>
                <w:webHidden/>
              </w:rPr>
              <w:fldChar w:fldCharType="end"/>
            </w:r>
          </w:hyperlink>
        </w:p>
        <w:p w14:paraId="75BF1B72" w14:textId="77777777" w:rsidR="00847F35" w:rsidRPr="00643623" w:rsidRDefault="002B4267">
          <w:pPr>
            <w:pStyle w:val="TOC2"/>
            <w:tabs>
              <w:tab w:val="left" w:pos="880"/>
              <w:tab w:val="right" w:leader="dot" w:pos="9017"/>
            </w:tabs>
            <w:rPr>
              <w:rFonts w:eastAsiaTheme="minorEastAsia" w:cs="Times New Roman"/>
              <w:noProof/>
              <w:lang w:val="en-GB" w:eastAsia="en-GB"/>
            </w:rPr>
          </w:pPr>
          <w:hyperlink w:anchor="_Toc76808562" w:history="1">
            <w:r w:rsidR="00847F35" w:rsidRPr="00643623">
              <w:rPr>
                <w:rStyle w:val="Hyperlink"/>
                <w:rFonts w:cs="Times New Roman"/>
                <w:noProof/>
              </w:rPr>
              <w:t>5.2</w:t>
            </w:r>
            <w:r w:rsidR="00847F35" w:rsidRPr="00643623">
              <w:rPr>
                <w:rFonts w:eastAsiaTheme="minorEastAsia" w:cs="Times New Roman"/>
                <w:noProof/>
                <w:lang w:val="en-GB" w:eastAsia="en-GB"/>
              </w:rPr>
              <w:tab/>
            </w:r>
            <w:r w:rsidR="008C4710">
              <w:rPr>
                <w:rStyle w:val="Hyperlink"/>
                <w:rFonts w:cs="Times New Roman"/>
                <w:noProof/>
              </w:rPr>
              <w:t>Fukcije i odgovornosti upravljanja</w:t>
            </w:r>
            <w:r w:rsidR="00847F35" w:rsidRPr="00643623">
              <w:rPr>
                <w:rFonts w:cs="Times New Roman"/>
                <w:noProof/>
                <w:webHidden/>
              </w:rPr>
              <w:tab/>
            </w:r>
            <w:r w:rsidR="0071230F" w:rsidRPr="00643623">
              <w:rPr>
                <w:rFonts w:cs="Times New Roman"/>
                <w:noProof/>
                <w:webHidden/>
              </w:rPr>
              <w:fldChar w:fldCharType="begin"/>
            </w:r>
            <w:r w:rsidR="00847F35" w:rsidRPr="00643623">
              <w:rPr>
                <w:rFonts w:cs="Times New Roman"/>
                <w:noProof/>
                <w:webHidden/>
              </w:rPr>
              <w:instrText xml:space="preserve"> PAGEREF _Toc76808562 \h </w:instrText>
            </w:r>
            <w:r w:rsidR="0071230F" w:rsidRPr="00643623">
              <w:rPr>
                <w:rFonts w:cs="Times New Roman"/>
                <w:noProof/>
                <w:webHidden/>
              </w:rPr>
            </w:r>
            <w:r w:rsidR="0071230F" w:rsidRPr="00643623">
              <w:rPr>
                <w:rFonts w:cs="Times New Roman"/>
                <w:noProof/>
                <w:webHidden/>
              </w:rPr>
              <w:fldChar w:fldCharType="separate"/>
            </w:r>
            <w:r w:rsidR="00847F35" w:rsidRPr="00643623">
              <w:rPr>
                <w:rFonts w:cs="Times New Roman"/>
                <w:noProof/>
                <w:webHidden/>
              </w:rPr>
              <w:t>25</w:t>
            </w:r>
            <w:r w:rsidR="0071230F" w:rsidRPr="00643623">
              <w:rPr>
                <w:rFonts w:cs="Times New Roman"/>
                <w:noProof/>
                <w:webHidden/>
              </w:rPr>
              <w:fldChar w:fldCharType="end"/>
            </w:r>
          </w:hyperlink>
        </w:p>
        <w:p w14:paraId="75BF1B73" w14:textId="77777777" w:rsidR="00847F35" w:rsidRPr="00643623" w:rsidRDefault="002B4267">
          <w:pPr>
            <w:pStyle w:val="TOC1"/>
            <w:tabs>
              <w:tab w:val="left" w:pos="440"/>
              <w:tab w:val="right" w:leader="dot" w:pos="9017"/>
            </w:tabs>
            <w:rPr>
              <w:rFonts w:eastAsiaTheme="minorEastAsia" w:cs="Times New Roman"/>
              <w:noProof/>
              <w:lang w:val="en-GB" w:eastAsia="en-GB"/>
            </w:rPr>
          </w:pPr>
          <w:hyperlink w:anchor="_Toc76808563" w:history="1">
            <w:r w:rsidR="00847F35" w:rsidRPr="00643623">
              <w:rPr>
                <w:rStyle w:val="Hyperlink"/>
                <w:rFonts w:cs="Times New Roman"/>
                <w:noProof/>
              </w:rPr>
              <w:t>6</w:t>
            </w:r>
            <w:r w:rsidR="00847F35" w:rsidRPr="00643623">
              <w:rPr>
                <w:rFonts w:eastAsiaTheme="minorEastAsia" w:cs="Times New Roman"/>
                <w:noProof/>
                <w:lang w:val="en-GB" w:eastAsia="en-GB"/>
              </w:rPr>
              <w:tab/>
            </w:r>
            <w:r w:rsidR="008C4710">
              <w:rPr>
                <w:rStyle w:val="Hyperlink"/>
                <w:rFonts w:cs="Times New Roman"/>
                <w:noProof/>
              </w:rPr>
              <w:t>ŽALBENI MEHANIZAM</w:t>
            </w:r>
            <w:r w:rsidR="00847F35" w:rsidRPr="00643623">
              <w:rPr>
                <w:rFonts w:cs="Times New Roman"/>
                <w:noProof/>
                <w:webHidden/>
              </w:rPr>
              <w:tab/>
            </w:r>
            <w:r w:rsidR="0071230F" w:rsidRPr="00643623">
              <w:rPr>
                <w:rFonts w:cs="Times New Roman"/>
                <w:noProof/>
                <w:webHidden/>
              </w:rPr>
              <w:fldChar w:fldCharType="begin"/>
            </w:r>
            <w:r w:rsidR="00847F35" w:rsidRPr="00643623">
              <w:rPr>
                <w:rFonts w:cs="Times New Roman"/>
                <w:noProof/>
                <w:webHidden/>
              </w:rPr>
              <w:instrText xml:space="preserve"> PAGEREF _Toc76808563 \h </w:instrText>
            </w:r>
            <w:r w:rsidR="0071230F" w:rsidRPr="00643623">
              <w:rPr>
                <w:rFonts w:cs="Times New Roman"/>
                <w:noProof/>
                <w:webHidden/>
              </w:rPr>
            </w:r>
            <w:r w:rsidR="0071230F" w:rsidRPr="00643623">
              <w:rPr>
                <w:rFonts w:cs="Times New Roman"/>
                <w:noProof/>
                <w:webHidden/>
              </w:rPr>
              <w:fldChar w:fldCharType="separate"/>
            </w:r>
            <w:r w:rsidR="00847F35" w:rsidRPr="00643623">
              <w:rPr>
                <w:rFonts w:cs="Times New Roman"/>
                <w:noProof/>
                <w:webHidden/>
              </w:rPr>
              <w:t>26</w:t>
            </w:r>
            <w:r w:rsidR="0071230F" w:rsidRPr="00643623">
              <w:rPr>
                <w:rFonts w:cs="Times New Roman"/>
                <w:noProof/>
                <w:webHidden/>
              </w:rPr>
              <w:fldChar w:fldCharType="end"/>
            </w:r>
          </w:hyperlink>
        </w:p>
        <w:p w14:paraId="75BF1B74" w14:textId="77777777" w:rsidR="00847F35" w:rsidRPr="00643623" w:rsidRDefault="002B4267">
          <w:pPr>
            <w:pStyle w:val="TOC2"/>
            <w:tabs>
              <w:tab w:val="left" w:pos="880"/>
              <w:tab w:val="right" w:leader="dot" w:pos="9017"/>
            </w:tabs>
            <w:rPr>
              <w:rFonts w:eastAsiaTheme="minorEastAsia" w:cs="Times New Roman"/>
              <w:noProof/>
              <w:lang w:val="en-GB" w:eastAsia="en-GB"/>
            </w:rPr>
          </w:pPr>
          <w:hyperlink w:anchor="_Toc76808564" w:history="1">
            <w:r w:rsidR="00847F35" w:rsidRPr="00643623">
              <w:rPr>
                <w:rStyle w:val="Hyperlink"/>
                <w:rFonts w:cs="Times New Roman"/>
                <w:noProof/>
              </w:rPr>
              <w:t>6.1</w:t>
            </w:r>
            <w:r w:rsidR="00847F35" w:rsidRPr="00643623">
              <w:rPr>
                <w:rFonts w:eastAsiaTheme="minorEastAsia" w:cs="Times New Roman"/>
                <w:noProof/>
                <w:lang w:val="en-GB" w:eastAsia="en-GB"/>
              </w:rPr>
              <w:tab/>
            </w:r>
            <w:r w:rsidR="008C4710">
              <w:rPr>
                <w:rStyle w:val="Hyperlink"/>
                <w:rFonts w:cs="Times New Roman"/>
                <w:noProof/>
              </w:rPr>
              <w:t>Podnošenje žalbi</w:t>
            </w:r>
            <w:r w:rsidR="00847F35" w:rsidRPr="00643623">
              <w:rPr>
                <w:rFonts w:cs="Times New Roman"/>
                <w:noProof/>
                <w:webHidden/>
              </w:rPr>
              <w:tab/>
            </w:r>
            <w:r w:rsidR="0071230F" w:rsidRPr="00643623">
              <w:rPr>
                <w:rFonts w:cs="Times New Roman"/>
                <w:noProof/>
                <w:webHidden/>
              </w:rPr>
              <w:fldChar w:fldCharType="begin"/>
            </w:r>
            <w:r w:rsidR="00847F35" w:rsidRPr="00643623">
              <w:rPr>
                <w:rFonts w:cs="Times New Roman"/>
                <w:noProof/>
                <w:webHidden/>
              </w:rPr>
              <w:instrText xml:space="preserve"> PAGEREF _Toc76808564 \h </w:instrText>
            </w:r>
            <w:r w:rsidR="0071230F" w:rsidRPr="00643623">
              <w:rPr>
                <w:rFonts w:cs="Times New Roman"/>
                <w:noProof/>
                <w:webHidden/>
              </w:rPr>
            </w:r>
            <w:r w:rsidR="0071230F" w:rsidRPr="00643623">
              <w:rPr>
                <w:rFonts w:cs="Times New Roman"/>
                <w:noProof/>
                <w:webHidden/>
              </w:rPr>
              <w:fldChar w:fldCharType="separate"/>
            </w:r>
            <w:r w:rsidR="00847F35" w:rsidRPr="00643623">
              <w:rPr>
                <w:rFonts w:cs="Times New Roman"/>
                <w:noProof/>
                <w:webHidden/>
              </w:rPr>
              <w:t>27</w:t>
            </w:r>
            <w:r w:rsidR="0071230F" w:rsidRPr="00643623">
              <w:rPr>
                <w:rFonts w:cs="Times New Roman"/>
                <w:noProof/>
                <w:webHidden/>
              </w:rPr>
              <w:fldChar w:fldCharType="end"/>
            </w:r>
          </w:hyperlink>
        </w:p>
        <w:p w14:paraId="75BF1B75" w14:textId="77777777" w:rsidR="00847F35" w:rsidRPr="00643623" w:rsidRDefault="002B4267">
          <w:pPr>
            <w:pStyle w:val="TOC2"/>
            <w:tabs>
              <w:tab w:val="left" w:pos="880"/>
              <w:tab w:val="right" w:leader="dot" w:pos="9017"/>
            </w:tabs>
            <w:rPr>
              <w:rFonts w:eastAsiaTheme="minorEastAsia" w:cs="Times New Roman"/>
              <w:noProof/>
              <w:lang w:val="en-GB" w:eastAsia="en-GB"/>
            </w:rPr>
          </w:pPr>
          <w:hyperlink w:anchor="_Toc76808565" w:history="1">
            <w:r w:rsidR="00847F35" w:rsidRPr="00643623">
              <w:rPr>
                <w:rStyle w:val="Hyperlink"/>
                <w:rFonts w:cs="Times New Roman"/>
                <w:noProof/>
              </w:rPr>
              <w:t>6.2</w:t>
            </w:r>
            <w:r w:rsidR="00847F35" w:rsidRPr="00643623">
              <w:rPr>
                <w:rFonts w:eastAsiaTheme="minorEastAsia" w:cs="Times New Roman"/>
                <w:noProof/>
                <w:lang w:val="en-GB" w:eastAsia="en-GB"/>
              </w:rPr>
              <w:tab/>
            </w:r>
            <w:r w:rsidR="00374806">
              <w:rPr>
                <w:rStyle w:val="Hyperlink"/>
                <w:rFonts w:cs="Times New Roman"/>
                <w:noProof/>
              </w:rPr>
              <w:t>Upravljanje žalbama</w:t>
            </w:r>
            <w:r w:rsidR="00847F35" w:rsidRPr="00643623">
              <w:rPr>
                <w:rFonts w:cs="Times New Roman"/>
                <w:noProof/>
                <w:webHidden/>
              </w:rPr>
              <w:tab/>
            </w:r>
            <w:r w:rsidR="0071230F" w:rsidRPr="00643623">
              <w:rPr>
                <w:rFonts w:cs="Times New Roman"/>
                <w:noProof/>
                <w:webHidden/>
              </w:rPr>
              <w:fldChar w:fldCharType="begin"/>
            </w:r>
            <w:r w:rsidR="00847F35" w:rsidRPr="00643623">
              <w:rPr>
                <w:rFonts w:cs="Times New Roman"/>
                <w:noProof/>
                <w:webHidden/>
              </w:rPr>
              <w:instrText xml:space="preserve"> PAGEREF _Toc76808565 \h </w:instrText>
            </w:r>
            <w:r w:rsidR="0071230F" w:rsidRPr="00643623">
              <w:rPr>
                <w:rFonts w:cs="Times New Roman"/>
                <w:noProof/>
                <w:webHidden/>
              </w:rPr>
            </w:r>
            <w:r w:rsidR="0071230F" w:rsidRPr="00643623">
              <w:rPr>
                <w:rFonts w:cs="Times New Roman"/>
                <w:noProof/>
                <w:webHidden/>
              </w:rPr>
              <w:fldChar w:fldCharType="separate"/>
            </w:r>
            <w:r w:rsidR="00847F35" w:rsidRPr="00643623">
              <w:rPr>
                <w:rFonts w:cs="Times New Roman"/>
                <w:noProof/>
                <w:webHidden/>
              </w:rPr>
              <w:t>27</w:t>
            </w:r>
            <w:r w:rsidR="0071230F" w:rsidRPr="00643623">
              <w:rPr>
                <w:rFonts w:cs="Times New Roman"/>
                <w:noProof/>
                <w:webHidden/>
              </w:rPr>
              <w:fldChar w:fldCharType="end"/>
            </w:r>
          </w:hyperlink>
        </w:p>
        <w:p w14:paraId="75BF1B76" w14:textId="77777777" w:rsidR="00847F35" w:rsidRPr="00643623" w:rsidRDefault="002B4267">
          <w:pPr>
            <w:pStyle w:val="TOC2"/>
            <w:tabs>
              <w:tab w:val="left" w:pos="880"/>
              <w:tab w:val="right" w:leader="dot" w:pos="9017"/>
            </w:tabs>
            <w:rPr>
              <w:rFonts w:eastAsiaTheme="minorEastAsia" w:cs="Times New Roman"/>
              <w:noProof/>
              <w:lang w:val="en-GB" w:eastAsia="en-GB"/>
            </w:rPr>
          </w:pPr>
          <w:hyperlink w:anchor="_Toc76808566" w:history="1">
            <w:r w:rsidR="00847F35" w:rsidRPr="00643623">
              <w:rPr>
                <w:rStyle w:val="Hyperlink"/>
                <w:rFonts w:cs="Times New Roman"/>
                <w:noProof/>
              </w:rPr>
              <w:t>6.3</w:t>
            </w:r>
            <w:r w:rsidR="00847F35" w:rsidRPr="00643623">
              <w:rPr>
                <w:rFonts w:eastAsiaTheme="minorEastAsia" w:cs="Times New Roman"/>
                <w:noProof/>
                <w:lang w:val="en-GB" w:eastAsia="en-GB"/>
              </w:rPr>
              <w:tab/>
            </w:r>
            <w:r w:rsidR="00BF6398">
              <w:rPr>
                <w:rStyle w:val="Hyperlink"/>
                <w:rFonts w:cs="Times New Roman"/>
                <w:noProof/>
              </w:rPr>
              <w:t>Evidencija žalbi</w:t>
            </w:r>
            <w:r w:rsidR="00847F35" w:rsidRPr="00643623">
              <w:rPr>
                <w:rFonts w:cs="Times New Roman"/>
                <w:noProof/>
                <w:webHidden/>
              </w:rPr>
              <w:tab/>
            </w:r>
            <w:r w:rsidR="0071230F" w:rsidRPr="00643623">
              <w:rPr>
                <w:rFonts w:cs="Times New Roman"/>
                <w:noProof/>
                <w:webHidden/>
              </w:rPr>
              <w:fldChar w:fldCharType="begin"/>
            </w:r>
            <w:r w:rsidR="00847F35" w:rsidRPr="00643623">
              <w:rPr>
                <w:rFonts w:cs="Times New Roman"/>
                <w:noProof/>
                <w:webHidden/>
              </w:rPr>
              <w:instrText xml:space="preserve"> PAGEREF _Toc76808566 \h </w:instrText>
            </w:r>
            <w:r w:rsidR="0071230F" w:rsidRPr="00643623">
              <w:rPr>
                <w:rFonts w:cs="Times New Roman"/>
                <w:noProof/>
                <w:webHidden/>
              </w:rPr>
            </w:r>
            <w:r w:rsidR="0071230F" w:rsidRPr="00643623">
              <w:rPr>
                <w:rFonts w:cs="Times New Roman"/>
                <w:noProof/>
                <w:webHidden/>
              </w:rPr>
              <w:fldChar w:fldCharType="separate"/>
            </w:r>
            <w:r w:rsidR="00847F35" w:rsidRPr="00643623">
              <w:rPr>
                <w:rFonts w:cs="Times New Roman"/>
                <w:noProof/>
                <w:webHidden/>
              </w:rPr>
              <w:t>28</w:t>
            </w:r>
            <w:r w:rsidR="0071230F" w:rsidRPr="00643623">
              <w:rPr>
                <w:rFonts w:cs="Times New Roman"/>
                <w:noProof/>
                <w:webHidden/>
              </w:rPr>
              <w:fldChar w:fldCharType="end"/>
            </w:r>
          </w:hyperlink>
        </w:p>
        <w:p w14:paraId="75BF1B77" w14:textId="77777777" w:rsidR="00847F35" w:rsidRPr="00643623" w:rsidRDefault="002B4267">
          <w:pPr>
            <w:pStyle w:val="TOC2"/>
            <w:tabs>
              <w:tab w:val="left" w:pos="880"/>
              <w:tab w:val="right" w:leader="dot" w:pos="9017"/>
            </w:tabs>
            <w:rPr>
              <w:rFonts w:eastAsiaTheme="minorEastAsia" w:cs="Times New Roman"/>
              <w:noProof/>
              <w:lang w:val="en-GB" w:eastAsia="en-GB"/>
            </w:rPr>
          </w:pPr>
          <w:hyperlink w:anchor="_Toc76808567" w:history="1">
            <w:r w:rsidR="00847F35" w:rsidRPr="00643623">
              <w:rPr>
                <w:rStyle w:val="Hyperlink"/>
                <w:rFonts w:cs="Times New Roman"/>
                <w:noProof/>
              </w:rPr>
              <w:t>6.4</w:t>
            </w:r>
            <w:r w:rsidR="00847F35" w:rsidRPr="00643623">
              <w:rPr>
                <w:rFonts w:eastAsiaTheme="minorEastAsia" w:cs="Times New Roman"/>
                <w:noProof/>
                <w:lang w:val="en-GB" w:eastAsia="en-GB"/>
              </w:rPr>
              <w:tab/>
            </w:r>
            <w:r w:rsidR="00E978DC">
              <w:rPr>
                <w:rStyle w:val="Hyperlink"/>
                <w:rFonts w:cs="Times New Roman"/>
                <w:noProof/>
              </w:rPr>
              <w:t>Prijem žalbi i lanac</w:t>
            </w:r>
            <w:r w:rsidR="00BF6398">
              <w:rPr>
                <w:rStyle w:val="Hyperlink"/>
                <w:rFonts w:cs="Times New Roman"/>
                <w:noProof/>
              </w:rPr>
              <w:t xml:space="preserve"> vrednosti procesa</w:t>
            </w:r>
            <w:r w:rsidR="00847F35" w:rsidRPr="00643623">
              <w:rPr>
                <w:rFonts w:cs="Times New Roman"/>
                <w:noProof/>
                <w:webHidden/>
              </w:rPr>
              <w:tab/>
            </w:r>
            <w:r w:rsidR="0071230F" w:rsidRPr="00643623">
              <w:rPr>
                <w:rFonts w:cs="Times New Roman"/>
                <w:noProof/>
                <w:webHidden/>
              </w:rPr>
              <w:fldChar w:fldCharType="begin"/>
            </w:r>
            <w:r w:rsidR="00847F35" w:rsidRPr="00643623">
              <w:rPr>
                <w:rFonts w:cs="Times New Roman"/>
                <w:noProof/>
                <w:webHidden/>
              </w:rPr>
              <w:instrText xml:space="preserve"> PAGEREF _Toc76808567 \h </w:instrText>
            </w:r>
            <w:r w:rsidR="0071230F" w:rsidRPr="00643623">
              <w:rPr>
                <w:rFonts w:cs="Times New Roman"/>
                <w:noProof/>
                <w:webHidden/>
              </w:rPr>
            </w:r>
            <w:r w:rsidR="0071230F" w:rsidRPr="00643623">
              <w:rPr>
                <w:rFonts w:cs="Times New Roman"/>
                <w:noProof/>
                <w:webHidden/>
              </w:rPr>
              <w:fldChar w:fldCharType="separate"/>
            </w:r>
            <w:r w:rsidR="00847F35" w:rsidRPr="00643623">
              <w:rPr>
                <w:rFonts w:cs="Times New Roman"/>
                <w:noProof/>
                <w:webHidden/>
              </w:rPr>
              <w:t>28</w:t>
            </w:r>
            <w:r w:rsidR="0071230F" w:rsidRPr="00643623">
              <w:rPr>
                <w:rFonts w:cs="Times New Roman"/>
                <w:noProof/>
                <w:webHidden/>
              </w:rPr>
              <w:fldChar w:fldCharType="end"/>
            </w:r>
          </w:hyperlink>
        </w:p>
        <w:p w14:paraId="75BF1B78" w14:textId="77777777" w:rsidR="00847F35" w:rsidRPr="00643623" w:rsidRDefault="002B4267">
          <w:pPr>
            <w:pStyle w:val="TOC2"/>
            <w:tabs>
              <w:tab w:val="left" w:pos="880"/>
              <w:tab w:val="right" w:leader="dot" w:pos="9017"/>
            </w:tabs>
            <w:rPr>
              <w:rFonts w:eastAsiaTheme="minorEastAsia" w:cs="Times New Roman"/>
              <w:noProof/>
              <w:lang w:val="en-GB" w:eastAsia="en-GB"/>
            </w:rPr>
          </w:pPr>
          <w:hyperlink w:anchor="_Toc76808568" w:history="1">
            <w:r w:rsidR="00847F35" w:rsidRPr="00643623">
              <w:rPr>
                <w:rStyle w:val="Hyperlink"/>
                <w:rFonts w:cs="Times New Roman"/>
                <w:noProof/>
              </w:rPr>
              <w:t>6.5</w:t>
            </w:r>
            <w:r w:rsidR="00847F35" w:rsidRPr="00643623">
              <w:rPr>
                <w:rFonts w:eastAsiaTheme="minorEastAsia" w:cs="Times New Roman"/>
                <w:noProof/>
                <w:lang w:val="en-GB" w:eastAsia="en-GB"/>
              </w:rPr>
              <w:tab/>
            </w:r>
            <w:r w:rsidR="00E978DC">
              <w:rPr>
                <w:rStyle w:val="Hyperlink"/>
                <w:rFonts w:cs="Times New Roman"/>
                <w:noProof/>
              </w:rPr>
              <w:t>Praćenje i izveštavanje o žalbama</w:t>
            </w:r>
            <w:r w:rsidR="00847F35" w:rsidRPr="00643623">
              <w:rPr>
                <w:rFonts w:cs="Times New Roman"/>
                <w:noProof/>
                <w:webHidden/>
              </w:rPr>
              <w:tab/>
            </w:r>
            <w:r w:rsidR="0071230F" w:rsidRPr="00643623">
              <w:rPr>
                <w:rFonts w:cs="Times New Roman"/>
                <w:noProof/>
                <w:webHidden/>
              </w:rPr>
              <w:fldChar w:fldCharType="begin"/>
            </w:r>
            <w:r w:rsidR="00847F35" w:rsidRPr="00643623">
              <w:rPr>
                <w:rFonts w:cs="Times New Roman"/>
                <w:noProof/>
                <w:webHidden/>
              </w:rPr>
              <w:instrText xml:space="preserve"> PAGEREF _Toc76808568 \h </w:instrText>
            </w:r>
            <w:r w:rsidR="0071230F" w:rsidRPr="00643623">
              <w:rPr>
                <w:rFonts w:cs="Times New Roman"/>
                <w:noProof/>
                <w:webHidden/>
              </w:rPr>
            </w:r>
            <w:r w:rsidR="0071230F" w:rsidRPr="00643623">
              <w:rPr>
                <w:rFonts w:cs="Times New Roman"/>
                <w:noProof/>
                <w:webHidden/>
              </w:rPr>
              <w:fldChar w:fldCharType="separate"/>
            </w:r>
            <w:r w:rsidR="00847F35" w:rsidRPr="00643623">
              <w:rPr>
                <w:rFonts w:cs="Times New Roman"/>
                <w:noProof/>
                <w:webHidden/>
              </w:rPr>
              <w:t>29</w:t>
            </w:r>
            <w:r w:rsidR="0071230F" w:rsidRPr="00643623">
              <w:rPr>
                <w:rFonts w:cs="Times New Roman"/>
                <w:noProof/>
                <w:webHidden/>
              </w:rPr>
              <w:fldChar w:fldCharType="end"/>
            </w:r>
          </w:hyperlink>
        </w:p>
        <w:p w14:paraId="75BF1B79" w14:textId="77777777" w:rsidR="00847F35" w:rsidRPr="00643623" w:rsidRDefault="002B4267">
          <w:pPr>
            <w:pStyle w:val="TOC2"/>
            <w:tabs>
              <w:tab w:val="left" w:pos="880"/>
              <w:tab w:val="right" w:leader="dot" w:pos="9017"/>
            </w:tabs>
            <w:rPr>
              <w:rFonts w:eastAsiaTheme="minorEastAsia" w:cs="Times New Roman"/>
              <w:noProof/>
              <w:lang w:val="en-GB" w:eastAsia="en-GB"/>
            </w:rPr>
          </w:pPr>
          <w:hyperlink w:anchor="_Toc76808569" w:history="1">
            <w:r w:rsidR="00847F35" w:rsidRPr="00643623">
              <w:rPr>
                <w:rStyle w:val="Hyperlink"/>
                <w:rFonts w:cs="Times New Roman"/>
                <w:noProof/>
              </w:rPr>
              <w:t>6.6</w:t>
            </w:r>
            <w:r w:rsidR="00847F35" w:rsidRPr="00643623">
              <w:rPr>
                <w:rFonts w:eastAsiaTheme="minorEastAsia" w:cs="Times New Roman"/>
                <w:noProof/>
                <w:lang w:val="en-GB" w:eastAsia="en-GB"/>
              </w:rPr>
              <w:tab/>
            </w:r>
            <w:r w:rsidR="00E526E2" w:rsidRPr="0021136C">
              <w:rPr>
                <w:rStyle w:val="Hyperlink"/>
                <w:rFonts w:cs="Times New Roman"/>
                <w:noProof/>
              </w:rPr>
              <w:t>Žalbeni sistem Svetske banke</w:t>
            </w:r>
            <w:r w:rsidR="00847F35" w:rsidRPr="00643623">
              <w:rPr>
                <w:rFonts w:cs="Times New Roman"/>
                <w:noProof/>
                <w:webHidden/>
              </w:rPr>
              <w:tab/>
            </w:r>
            <w:r w:rsidR="0071230F" w:rsidRPr="00643623">
              <w:rPr>
                <w:rFonts w:cs="Times New Roman"/>
                <w:noProof/>
                <w:webHidden/>
              </w:rPr>
              <w:fldChar w:fldCharType="begin"/>
            </w:r>
            <w:r w:rsidR="00847F35" w:rsidRPr="00643623">
              <w:rPr>
                <w:rFonts w:cs="Times New Roman"/>
                <w:noProof/>
                <w:webHidden/>
              </w:rPr>
              <w:instrText xml:space="preserve"> PAGEREF _Toc76808569 \h </w:instrText>
            </w:r>
            <w:r w:rsidR="0071230F" w:rsidRPr="00643623">
              <w:rPr>
                <w:rFonts w:cs="Times New Roman"/>
                <w:noProof/>
                <w:webHidden/>
              </w:rPr>
            </w:r>
            <w:r w:rsidR="0071230F" w:rsidRPr="00643623">
              <w:rPr>
                <w:rFonts w:cs="Times New Roman"/>
                <w:noProof/>
                <w:webHidden/>
              </w:rPr>
              <w:fldChar w:fldCharType="separate"/>
            </w:r>
            <w:r w:rsidR="00847F35" w:rsidRPr="00643623">
              <w:rPr>
                <w:rFonts w:cs="Times New Roman"/>
                <w:noProof/>
                <w:webHidden/>
              </w:rPr>
              <w:t>30</w:t>
            </w:r>
            <w:r w:rsidR="0071230F" w:rsidRPr="00643623">
              <w:rPr>
                <w:rFonts w:cs="Times New Roman"/>
                <w:noProof/>
                <w:webHidden/>
              </w:rPr>
              <w:fldChar w:fldCharType="end"/>
            </w:r>
          </w:hyperlink>
        </w:p>
        <w:p w14:paraId="75BF1B7A" w14:textId="77777777" w:rsidR="00847F35" w:rsidRPr="00643623" w:rsidRDefault="002B4267">
          <w:pPr>
            <w:pStyle w:val="TOC1"/>
            <w:tabs>
              <w:tab w:val="left" w:pos="440"/>
              <w:tab w:val="right" w:leader="dot" w:pos="9017"/>
            </w:tabs>
            <w:rPr>
              <w:rFonts w:eastAsiaTheme="minorEastAsia" w:cs="Times New Roman"/>
              <w:noProof/>
              <w:lang w:val="en-GB" w:eastAsia="en-GB"/>
            </w:rPr>
          </w:pPr>
          <w:hyperlink w:anchor="_Toc76808570" w:history="1">
            <w:r w:rsidR="00847F35" w:rsidRPr="00643623">
              <w:rPr>
                <w:rStyle w:val="Hyperlink"/>
                <w:rFonts w:cs="Times New Roman"/>
                <w:noProof/>
              </w:rPr>
              <w:t>7</w:t>
            </w:r>
            <w:r w:rsidR="00847F35" w:rsidRPr="00643623">
              <w:rPr>
                <w:rFonts w:eastAsiaTheme="minorEastAsia" w:cs="Times New Roman"/>
                <w:noProof/>
                <w:lang w:val="en-GB" w:eastAsia="en-GB"/>
              </w:rPr>
              <w:tab/>
            </w:r>
            <w:r w:rsidR="00895B38">
              <w:rPr>
                <w:rStyle w:val="Hyperlink"/>
                <w:rFonts w:cs="Times New Roman"/>
                <w:noProof/>
              </w:rPr>
              <w:t>PRAĆENJE I IZVEŠTAVANJE</w:t>
            </w:r>
            <w:r w:rsidR="00847F35" w:rsidRPr="00643623">
              <w:rPr>
                <w:rFonts w:cs="Times New Roman"/>
                <w:noProof/>
                <w:webHidden/>
              </w:rPr>
              <w:tab/>
            </w:r>
            <w:r w:rsidR="0071230F" w:rsidRPr="00643623">
              <w:rPr>
                <w:rFonts w:cs="Times New Roman"/>
                <w:noProof/>
                <w:webHidden/>
              </w:rPr>
              <w:fldChar w:fldCharType="begin"/>
            </w:r>
            <w:r w:rsidR="00847F35" w:rsidRPr="00643623">
              <w:rPr>
                <w:rFonts w:cs="Times New Roman"/>
                <w:noProof/>
                <w:webHidden/>
              </w:rPr>
              <w:instrText xml:space="preserve"> PAGEREF _Toc76808570 \h </w:instrText>
            </w:r>
            <w:r w:rsidR="0071230F" w:rsidRPr="00643623">
              <w:rPr>
                <w:rFonts w:cs="Times New Roman"/>
                <w:noProof/>
                <w:webHidden/>
              </w:rPr>
            </w:r>
            <w:r w:rsidR="0071230F" w:rsidRPr="00643623">
              <w:rPr>
                <w:rFonts w:cs="Times New Roman"/>
                <w:noProof/>
                <w:webHidden/>
              </w:rPr>
              <w:fldChar w:fldCharType="separate"/>
            </w:r>
            <w:r w:rsidR="00847F35" w:rsidRPr="00643623">
              <w:rPr>
                <w:rFonts w:cs="Times New Roman"/>
                <w:noProof/>
                <w:webHidden/>
              </w:rPr>
              <w:t>30</w:t>
            </w:r>
            <w:r w:rsidR="0071230F" w:rsidRPr="00643623">
              <w:rPr>
                <w:rFonts w:cs="Times New Roman"/>
                <w:noProof/>
                <w:webHidden/>
              </w:rPr>
              <w:fldChar w:fldCharType="end"/>
            </w:r>
          </w:hyperlink>
        </w:p>
        <w:p w14:paraId="75BF1B7B" w14:textId="77777777" w:rsidR="00847F35" w:rsidRPr="00643623" w:rsidRDefault="002B4267">
          <w:pPr>
            <w:pStyle w:val="TOC2"/>
            <w:tabs>
              <w:tab w:val="left" w:pos="880"/>
              <w:tab w:val="right" w:leader="dot" w:pos="9017"/>
            </w:tabs>
            <w:rPr>
              <w:rFonts w:eastAsiaTheme="minorEastAsia" w:cs="Times New Roman"/>
              <w:noProof/>
              <w:lang w:val="en-GB" w:eastAsia="en-GB"/>
            </w:rPr>
          </w:pPr>
          <w:hyperlink w:anchor="_Toc76808571" w:history="1">
            <w:r w:rsidR="00847F35" w:rsidRPr="00643623">
              <w:rPr>
                <w:rStyle w:val="Hyperlink"/>
                <w:rFonts w:cs="Times New Roman"/>
                <w:noProof/>
              </w:rPr>
              <w:t>7.1</w:t>
            </w:r>
            <w:r w:rsidR="00847F35" w:rsidRPr="00643623">
              <w:rPr>
                <w:rFonts w:eastAsiaTheme="minorEastAsia" w:cs="Times New Roman"/>
                <w:noProof/>
                <w:lang w:val="en-GB" w:eastAsia="en-GB"/>
              </w:rPr>
              <w:tab/>
            </w:r>
            <w:r w:rsidR="00895B38">
              <w:rPr>
                <w:rStyle w:val="Hyperlink"/>
                <w:rFonts w:cs="Times New Roman"/>
                <w:noProof/>
              </w:rPr>
              <w:t>Uključivanje zainteresovanih strana u aktivnosti praćenja</w:t>
            </w:r>
            <w:r w:rsidR="00847F35" w:rsidRPr="00643623">
              <w:rPr>
                <w:rFonts w:cs="Times New Roman"/>
                <w:noProof/>
                <w:webHidden/>
              </w:rPr>
              <w:tab/>
            </w:r>
            <w:r w:rsidR="0071230F" w:rsidRPr="00643623">
              <w:rPr>
                <w:rFonts w:cs="Times New Roman"/>
                <w:noProof/>
                <w:webHidden/>
              </w:rPr>
              <w:fldChar w:fldCharType="begin"/>
            </w:r>
            <w:r w:rsidR="00847F35" w:rsidRPr="00643623">
              <w:rPr>
                <w:rFonts w:cs="Times New Roman"/>
                <w:noProof/>
                <w:webHidden/>
              </w:rPr>
              <w:instrText xml:space="preserve"> PAGEREF _Toc76808571 \h </w:instrText>
            </w:r>
            <w:r w:rsidR="0071230F" w:rsidRPr="00643623">
              <w:rPr>
                <w:rFonts w:cs="Times New Roman"/>
                <w:noProof/>
                <w:webHidden/>
              </w:rPr>
            </w:r>
            <w:r w:rsidR="0071230F" w:rsidRPr="00643623">
              <w:rPr>
                <w:rFonts w:cs="Times New Roman"/>
                <w:noProof/>
                <w:webHidden/>
              </w:rPr>
              <w:fldChar w:fldCharType="separate"/>
            </w:r>
            <w:r w:rsidR="00847F35" w:rsidRPr="00643623">
              <w:rPr>
                <w:rFonts w:cs="Times New Roman"/>
                <w:noProof/>
                <w:webHidden/>
              </w:rPr>
              <w:t>31</w:t>
            </w:r>
            <w:r w:rsidR="0071230F" w:rsidRPr="00643623">
              <w:rPr>
                <w:rFonts w:cs="Times New Roman"/>
                <w:noProof/>
                <w:webHidden/>
              </w:rPr>
              <w:fldChar w:fldCharType="end"/>
            </w:r>
          </w:hyperlink>
        </w:p>
        <w:p w14:paraId="75BF1B7C" w14:textId="77777777" w:rsidR="00847F35" w:rsidRPr="00643623" w:rsidRDefault="002B4267">
          <w:pPr>
            <w:pStyle w:val="TOC2"/>
            <w:tabs>
              <w:tab w:val="left" w:pos="880"/>
              <w:tab w:val="right" w:leader="dot" w:pos="9017"/>
            </w:tabs>
            <w:rPr>
              <w:rFonts w:eastAsiaTheme="minorEastAsia" w:cs="Times New Roman"/>
              <w:noProof/>
              <w:lang w:val="en-GB" w:eastAsia="en-GB"/>
            </w:rPr>
          </w:pPr>
          <w:hyperlink w:anchor="_Toc76808572" w:history="1">
            <w:r w:rsidR="00847F35" w:rsidRPr="00643623">
              <w:rPr>
                <w:rStyle w:val="Hyperlink"/>
                <w:rFonts w:cs="Times New Roman"/>
                <w:noProof/>
              </w:rPr>
              <w:t>7.2</w:t>
            </w:r>
            <w:r w:rsidR="00847F35" w:rsidRPr="00643623">
              <w:rPr>
                <w:rFonts w:eastAsiaTheme="minorEastAsia" w:cs="Times New Roman"/>
                <w:noProof/>
                <w:lang w:val="en-GB" w:eastAsia="en-GB"/>
              </w:rPr>
              <w:tab/>
            </w:r>
            <w:r w:rsidR="00895B38">
              <w:rPr>
                <w:rStyle w:val="Hyperlink"/>
                <w:rFonts w:cs="Times New Roman"/>
                <w:noProof/>
              </w:rPr>
              <w:t>Povratno izveštavanje grupama zainteresovanih strana</w:t>
            </w:r>
            <w:r w:rsidR="00847F35" w:rsidRPr="00643623">
              <w:rPr>
                <w:rFonts w:cs="Times New Roman"/>
                <w:noProof/>
                <w:webHidden/>
              </w:rPr>
              <w:tab/>
            </w:r>
            <w:r w:rsidR="0071230F" w:rsidRPr="00643623">
              <w:rPr>
                <w:rFonts w:cs="Times New Roman"/>
                <w:noProof/>
                <w:webHidden/>
              </w:rPr>
              <w:fldChar w:fldCharType="begin"/>
            </w:r>
            <w:r w:rsidR="00847F35" w:rsidRPr="00643623">
              <w:rPr>
                <w:rFonts w:cs="Times New Roman"/>
                <w:noProof/>
                <w:webHidden/>
              </w:rPr>
              <w:instrText xml:space="preserve"> PAGEREF _Toc76808572 \h </w:instrText>
            </w:r>
            <w:r w:rsidR="0071230F" w:rsidRPr="00643623">
              <w:rPr>
                <w:rFonts w:cs="Times New Roman"/>
                <w:noProof/>
                <w:webHidden/>
              </w:rPr>
            </w:r>
            <w:r w:rsidR="0071230F" w:rsidRPr="00643623">
              <w:rPr>
                <w:rFonts w:cs="Times New Roman"/>
                <w:noProof/>
                <w:webHidden/>
              </w:rPr>
              <w:fldChar w:fldCharType="separate"/>
            </w:r>
            <w:r w:rsidR="00847F35" w:rsidRPr="00643623">
              <w:rPr>
                <w:rFonts w:cs="Times New Roman"/>
                <w:noProof/>
                <w:webHidden/>
              </w:rPr>
              <w:t>32</w:t>
            </w:r>
            <w:r w:rsidR="0071230F" w:rsidRPr="00643623">
              <w:rPr>
                <w:rFonts w:cs="Times New Roman"/>
                <w:noProof/>
                <w:webHidden/>
              </w:rPr>
              <w:fldChar w:fldCharType="end"/>
            </w:r>
          </w:hyperlink>
        </w:p>
        <w:p w14:paraId="75BF1B7D" w14:textId="77777777" w:rsidR="00847F35" w:rsidRDefault="002B4267">
          <w:pPr>
            <w:pStyle w:val="TOC1"/>
            <w:tabs>
              <w:tab w:val="right" w:leader="dot" w:pos="9017"/>
            </w:tabs>
            <w:rPr>
              <w:rFonts w:asciiTheme="minorHAnsi" w:eastAsiaTheme="minorEastAsia" w:hAnsiTheme="minorHAnsi"/>
              <w:noProof/>
              <w:lang w:val="en-GB" w:eastAsia="en-GB"/>
            </w:rPr>
          </w:pPr>
          <w:hyperlink w:anchor="_Toc76808573" w:history="1">
            <w:r w:rsidR="00895B38">
              <w:rPr>
                <w:rStyle w:val="Hyperlink"/>
                <w:rFonts w:cs="Times New Roman"/>
                <w:noProof/>
              </w:rPr>
              <w:t xml:space="preserve">ANEKS </w:t>
            </w:r>
            <w:r w:rsidR="00847F35" w:rsidRPr="00643623">
              <w:rPr>
                <w:rStyle w:val="Hyperlink"/>
                <w:rFonts w:cs="Times New Roman"/>
                <w:noProof/>
              </w:rPr>
              <w:t>1</w:t>
            </w:r>
            <w:r w:rsidR="00847F35" w:rsidRPr="00643623">
              <w:rPr>
                <w:rFonts w:cs="Times New Roman"/>
                <w:noProof/>
                <w:webHidden/>
              </w:rPr>
              <w:tab/>
            </w:r>
            <w:r w:rsidR="0071230F" w:rsidRPr="00643623">
              <w:rPr>
                <w:rFonts w:cs="Times New Roman"/>
                <w:noProof/>
                <w:webHidden/>
              </w:rPr>
              <w:fldChar w:fldCharType="begin"/>
            </w:r>
            <w:r w:rsidR="00847F35" w:rsidRPr="00643623">
              <w:rPr>
                <w:rFonts w:cs="Times New Roman"/>
                <w:noProof/>
                <w:webHidden/>
              </w:rPr>
              <w:instrText xml:space="preserve"> PAGEREF _Toc76808573 \h </w:instrText>
            </w:r>
            <w:r w:rsidR="0071230F" w:rsidRPr="00643623">
              <w:rPr>
                <w:rFonts w:cs="Times New Roman"/>
                <w:noProof/>
                <w:webHidden/>
              </w:rPr>
            </w:r>
            <w:r w:rsidR="0071230F" w:rsidRPr="00643623">
              <w:rPr>
                <w:rFonts w:cs="Times New Roman"/>
                <w:noProof/>
                <w:webHidden/>
              </w:rPr>
              <w:fldChar w:fldCharType="separate"/>
            </w:r>
            <w:r w:rsidR="00847F35" w:rsidRPr="00643623">
              <w:rPr>
                <w:rFonts w:cs="Times New Roman"/>
                <w:noProof/>
                <w:webHidden/>
              </w:rPr>
              <w:t>33</w:t>
            </w:r>
            <w:r w:rsidR="0071230F" w:rsidRPr="00643623">
              <w:rPr>
                <w:rFonts w:cs="Times New Roman"/>
                <w:noProof/>
                <w:webHidden/>
              </w:rPr>
              <w:fldChar w:fldCharType="end"/>
            </w:r>
          </w:hyperlink>
        </w:p>
        <w:p w14:paraId="75BF1B7E" w14:textId="77777777" w:rsidR="00847F35" w:rsidRDefault="002B4267">
          <w:pPr>
            <w:pStyle w:val="TOC2"/>
            <w:tabs>
              <w:tab w:val="right" w:leader="dot" w:pos="9017"/>
            </w:tabs>
            <w:rPr>
              <w:rFonts w:asciiTheme="minorHAnsi" w:eastAsiaTheme="minorEastAsia" w:hAnsiTheme="minorHAnsi"/>
              <w:noProof/>
              <w:lang w:val="en-GB" w:eastAsia="en-GB"/>
            </w:rPr>
          </w:pPr>
          <w:hyperlink w:anchor="_Toc76808574" w:history="1">
            <w:r w:rsidR="00895B38">
              <w:rPr>
                <w:rStyle w:val="Hyperlink"/>
                <w:rFonts w:cs="Times New Roman"/>
                <w:noProof/>
              </w:rPr>
              <w:t>Žalbeni obrazac</w:t>
            </w:r>
            <w:r w:rsidR="00847F35">
              <w:rPr>
                <w:noProof/>
                <w:webHidden/>
              </w:rPr>
              <w:tab/>
            </w:r>
            <w:r w:rsidR="0071230F">
              <w:rPr>
                <w:noProof/>
                <w:webHidden/>
              </w:rPr>
              <w:fldChar w:fldCharType="begin"/>
            </w:r>
            <w:r w:rsidR="00847F35">
              <w:rPr>
                <w:noProof/>
                <w:webHidden/>
              </w:rPr>
              <w:instrText xml:space="preserve"> PAGEREF _Toc76808574 \h </w:instrText>
            </w:r>
            <w:r w:rsidR="0071230F">
              <w:rPr>
                <w:noProof/>
                <w:webHidden/>
              </w:rPr>
            </w:r>
            <w:r w:rsidR="0071230F">
              <w:rPr>
                <w:noProof/>
                <w:webHidden/>
              </w:rPr>
              <w:fldChar w:fldCharType="separate"/>
            </w:r>
            <w:r w:rsidR="00847F35">
              <w:rPr>
                <w:noProof/>
                <w:webHidden/>
              </w:rPr>
              <w:t>33</w:t>
            </w:r>
            <w:r w:rsidR="0071230F">
              <w:rPr>
                <w:noProof/>
                <w:webHidden/>
              </w:rPr>
              <w:fldChar w:fldCharType="end"/>
            </w:r>
          </w:hyperlink>
        </w:p>
        <w:p w14:paraId="75BF1B7F" w14:textId="77777777" w:rsidR="00865935" w:rsidRPr="00E170B0" w:rsidRDefault="0071230F" w:rsidP="00957270">
          <w:pPr>
            <w:rPr>
              <w:rFonts w:ascii="Calibri" w:hAnsi="Calibri"/>
              <w:b/>
              <w:bCs/>
            </w:rPr>
          </w:pPr>
          <w:r w:rsidRPr="002C0693">
            <w:rPr>
              <w:rFonts w:asciiTheme="minorHAnsi" w:hAnsiTheme="minorHAnsi" w:cstheme="minorHAnsi"/>
              <w:b/>
              <w:bCs/>
            </w:rPr>
            <w:fldChar w:fldCharType="end"/>
          </w:r>
        </w:p>
      </w:sdtContent>
    </w:sdt>
    <w:p w14:paraId="75BF1B80" w14:textId="77777777" w:rsidR="00173539" w:rsidRPr="00E170B0" w:rsidRDefault="00173539" w:rsidP="00957270">
      <w:pPr>
        <w:rPr>
          <w:rFonts w:cs="Times New Roman"/>
          <w:b/>
          <w:u w:val="single"/>
        </w:rPr>
      </w:pPr>
    </w:p>
    <w:p w14:paraId="75BF1B81" w14:textId="77777777" w:rsidR="00FA7F1B" w:rsidRDefault="00895B38" w:rsidP="00CE56DD">
      <w:pPr>
        <w:rPr>
          <w:noProof/>
        </w:rPr>
      </w:pPr>
      <w:proofErr w:type="spellStart"/>
      <w:r>
        <w:rPr>
          <w:rFonts w:asciiTheme="minorHAnsi" w:hAnsiTheme="minorHAnsi" w:cstheme="minorHAnsi"/>
          <w:b/>
          <w:u w:val="single"/>
        </w:rPr>
        <w:t>Spisak</w:t>
      </w:r>
      <w:proofErr w:type="spellEnd"/>
      <w:r>
        <w:rPr>
          <w:rFonts w:asciiTheme="minorHAnsi" w:hAnsiTheme="minorHAnsi" w:cstheme="minorHAnsi"/>
          <w:b/>
          <w:u w:val="single"/>
        </w:rPr>
        <w:t xml:space="preserve"> </w:t>
      </w:r>
      <w:proofErr w:type="spellStart"/>
      <w:r>
        <w:rPr>
          <w:rFonts w:asciiTheme="minorHAnsi" w:hAnsiTheme="minorHAnsi" w:cstheme="minorHAnsi"/>
          <w:b/>
          <w:u w:val="single"/>
        </w:rPr>
        <w:t>tabela</w:t>
      </w:r>
      <w:proofErr w:type="spellEnd"/>
      <w:r w:rsidR="0071230F" w:rsidRPr="002C0693">
        <w:rPr>
          <w:rFonts w:asciiTheme="minorHAnsi" w:hAnsiTheme="minorHAnsi" w:cstheme="minorHAnsi"/>
          <w:b/>
          <w:i/>
          <w:u w:val="single"/>
        </w:rPr>
        <w:fldChar w:fldCharType="begin"/>
      </w:r>
      <w:r w:rsidR="00CE56DD" w:rsidRPr="002C0693">
        <w:rPr>
          <w:rFonts w:asciiTheme="minorHAnsi" w:hAnsiTheme="minorHAnsi" w:cstheme="minorHAnsi"/>
          <w:b/>
          <w:i/>
          <w:u w:val="single"/>
        </w:rPr>
        <w:instrText xml:space="preserve"> TOC \h \z \c "Table" </w:instrText>
      </w:r>
      <w:r w:rsidR="0071230F" w:rsidRPr="002C0693">
        <w:rPr>
          <w:rFonts w:asciiTheme="minorHAnsi" w:hAnsiTheme="minorHAnsi" w:cstheme="minorHAnsi"/>
          <w:b/>
          <w:i/>
          <w:u w:val="single"/>
        </w:rPr>
        <w:fldChar w:fldCharType="separate"/>
      </w:r>
    </w:p>
    <w:p w14:paraId="75BF1B82" w14:textId="77777777" w:rsidR="00FA7F1B" w:rsidRDefault="002B4267">
      <w:pPr>
        <w:pStyle w:val="TableofFigures"/>
        <w:tabs>
          <w:tab w:val="right" w:leader="dot" w:pos="9017"/>
        </w:tabs>
        <w:rPr>
          <w:rFonts w:asciiTheme="minorHAnsi" w:eastAsiaTheme="minorEastAsia" w:hAnsiTheme="minorHAnsi" w:cstheme="minorBidi"/>
          <w:noProof/>
          <w:color w:val="auto"/>
          <w:bdr w:val="none" w:sz="0" w:space="0" w:color="auto"/>
          <w:lang w:val="en-GB" w:eastAsia="en-GB"/>
        </w:rPr>
      </w:pPr>
      <w:hyperlink w:anchor="_Toc76808495" w:history="1">
        <w:r w:rsidR="00FA7F1B" w:rsidRPr="004D37E2">
          <w:rPr>
            <w:rStyle w:val="Hyperlink"/>
            <w:rFonts w:cstheme="minorHAnsi"/>
            <w:b/>
            <w:noProof/>
          </w:rPr>
          <w:t>Tab</w:t>
        </w:r>
        <w:r w:rsidR="00895B38">
          <w:rPr>
            <w:rStyle w:val="Hyperlink"/>
            <w:rFonts w:cstheme="minorHAnsi"/>
            <w:b/>
            <w:noProof/>
          </w:rPr>
          <w:t xml:space="preserve">ela </w:t>
        </w:r>
        <w:r w:rsidR="00FA7F1B" w:rsidRPr="004D37E2">
          <w:rPr>
            <w:rStyle w:val="Hyperlink"/>
            <w:rFonts w:cstheme="minorHAnsi"/>
            <w:b/>
            <w:noProof/>
          </w:rPr>
          <w:t>1</w:t>
        </w:r>
        <w:r w:rsidR="00FA7F1B" w:rsidRPr="004D37E2">
          <w:rPr>
            <w:rStyle w:val="Hyperlink"/>
            <w:rFonts w:cstheme="minorHAnsi"/>
            <w:noProof/>
          </w:rPr>
          <w:t xml:space="preserve">: </w:t>
        </w:r>
        <w:r w:rsidR="003565D4">
          <w:rPr>
            <w:rStyle w:val="Hyperlink"/>
            <w:rFonts w:cstheme="minorHAnsi"/>
            <w:noProof/>
          </w:rPr>
          <w:t>Nivo uključivanja zainteresovanih strana</w:t>
        </w:r>
        <w:r w:rsidR="00FA7F1B" w:rsidRPr="004D37E2">
          <w:rPr>
            <w:rStyle w:val="Hyperlink"/>
            <w:rFonts w:cstheme="minorHAnsi"/>
            <w:noProof/>
          </w:rPr>
          <w:t xml:space="preserve"> </w:t>
        </w:r>
        <w:r w:rsidR="003565D4">
          <w:rPr>
            <w:rStyle w:val="Hyperlink"/>
            <w:rFonts w:cstheme="minorHAnsi"/>
            <w:noProof/>
          </w:rPr>
          <w:t xml:space="preserve">na osnovu njihovog nivoa </w:t>
        </w:r>
        <w:r w:rsidR="00911DCF">
          <w:rPr>
            <w:rStyle w:val="Hyperlink"/>
            <w:rFonts w:cstheme="minorHAnsi"/>
            <w:noProof/>
          </w:rPr>
          <w:t>interes</w:t>
        </w:r>
        <w:r w:rsidR="003565D4" w:rsidRPr="003565D4">
          <w:rPr>
            <w:rStyle w:val="Hyperlink"/>
            <w:rFonts w:cstheme="minorHAnsi"/>
            <w:noProof/>
          </w:rPr>
          <w:t>a</w:t>
        </w:r>
        <w:r w:rsidR="003565D4">
          <w:rPr>
            <w:rStyle w:val="Hyperlink"/>
            <w:rFonts w:cstheme="minorHAnsi"/>
            <w:noProof/>
          </w:rPr>
          <w:t xml:space="preserve"> i uticaja</w:t>
        </w:r>
        <w:r w:rsidR="00FA7F1B">
          <w:rPr>
            <w:noProof/>
            <w:webHidden/>
          </w:rPr>
          <w:tab/>
        </w:r>
        <w:r w:rsidR="0071230F">
          <w:rPr>
            <w:noProof/>
            <w:webHidden/>
          </w:rPr>
          <w:fldChar w:fldCharType="begin"/>
        </w:r>
        <w:r w:rsidR="00FA7F1B">
          <w:rPr>
            <w:noProof/>
            <w:webHidden/>
          </w:rPr>
          <w:instrText xml:space="preserve"> PAGEREF _Toc76808495 \h </w:instrText>
        </w:r>
        <w:r w:rsidR="0071230F">
          <w:rPr>
            <w:noProof/>
            <w:webHidden/>
          </w:rPr>
        </w:r>
        <w:r w:rsidR="0071230F">
          <w:rPr>
            <w:noProof/>
            <w:webHidden/>
          </w:rPr>
          <w:fldChar w:fldCharType="separate"/>
        </w:r>
        <w:r w:rsidR="00FA7F1B">
          <w:rPr>
            <w:noProof/>
            <w:webHidden/>
          </w:rPr>
          <w:t>14</w:t>
        </w:r>
        <w:r w:rsidR="0071230F">
          <w:rPr>
            <w:noProof/>
            <w:webHidden/>
          </w:rPr>
          <w:fldChar w:fldCharType="end"/>
        </w:r>
      </w:hyperlink>
    </w:p>
    <w:p w14:paraId="75BF1B83" w14:textId="77777777" w:rsidR="00FA7F1B" w:rsidRDefault="002B4267">
      <w:pPr>
        <w:pStyle w:val="TableofFigures"/>
        <w:tabs>
          <w:tab w:val="right" w:leader="dot" w:pos="9017"/>
        </w:tabs>
        <w:rPr>
          <w:rFonts w:asciiTheme="minorHAnsi" w:eastAsiaTheme="minorEastAsia" w:hAnsiTheme="minorHAnsi" w:cstheme="minorBidi"/>
          <w:noProof/>
          <w:color w:val="auto"/>
          <w:bdr w:val="none" w:sz="0" w:space="0" w:color="auto"/>
          <w:lang w:val="en-GB" w:eastAsia="en-GB"/>
        </w:rPr>
      </w:pPr>
      <w:hyperlink w:anchor="_Toc76808496" w:history="1">
        <w:r w:rsidR="00FA7F1B" w:rsidRPr="004D37E2">
          <w:rPr>
            <w:rStyle w:val="Hyperlink"/>
            <w:rFonts w:cstheme="minorHAnsi"/>
            <w:b/>
            <w:noProof/>
          </w:rPr>
          <w:t>Tab</w:t>
        </w:r>
        <w:r w:rsidR="00895B38">
          <w:rPr>
            <w:rStyle w:val="Hyperlink"/>
            <w:rFonts w:cstheme="minorHAnsi"/>
            <w:b/>
            <w:noProof/>
          </w:rPr>
          <w:t xml:space="preserve">ela </w:t>
        </w:r>
        <w:r w:rsidR="00FA7F1B" w:rsidRPr="004D37E2">
          <w:rPr>
            <w:rStyle w:val="Hyperlink"/>
            <w:rFonts w:cstheme="minorHAnsi"/>
            <w:b/>
            <w:noProof/>
          </w:rPr>
          <w:t>2</w:t>
        </w:r>
        <w:r w:rsidR="00FA7F1B" w:rsidRPr="004D37E2">
          <w:rPr>
            <w:rStyle w:val="Hyperlink"/>
            <w:rFonts w:cstheme="minorHAnsi"/>
            <w:noProof/>
          </w:rPr>
          <w:t xml:space="preserve">: </w:t>
        </w:r>
        <w:r w:rsidR="00895B38">
          <w:rPr>
            <w:rStyle w:val="Hyperlink"/>
            <w:rFonts w:cstheme="minorHAnsi"/>
            <w:noProof/>
          </w:rPr>
          <w:t>Predložena strategija konsultacija</w:t>
        </w:r>
        <w:r w:rsidR="00FA7F1B">
          <w:rPr>
            <w:noProof/>
            <w:webHidden/>
          </w:rPr>
          <w:tab/>
        </w:r>
        <w:r w:rsidR="0071230F">
          <w:rPr>
            <w:noProof/>
            <w:webHidden/>
          </w:rPr>
          <w:fldChar w:fldCharType="begin"/>
        </w:r>
        <w:r w:rsidR="00FA7F1B">
          <w:rPr>
            <w:noProof/>
            <w:webHidden/>
          </w:rPr>
          <w:instrText xml:space="preserve"> PAGEREF _Toc76808496 \h </w:instrText>
        </w:r>
        <w:r w:rsidR="0071230F">
          <w:rPr>
            <w:noProof/>
            <w:webHidden/>
          </w:rPr>
        </w:r>
        <w:r w:rsidR="0071230F">
          <w:rPr>
            <w:noProof/>
            <w:webHidden/>
          </w:rPr>
          <w:fldChar w:fldCharType="separate"/>
        </w:r>
        <w:r w:rsidR="00FA7F1B">
          <w:rPr>
            <w:noProof/>
            <w:webHidden/>
          </w:rPr>
          <w:t>19</w:t>
        </w:r>
        <w:r w:rsidR="0071230F">
          <w:rPr>
            <w:noProof/>
            <w:webHidden/>
          </w:rPr>
          <w:fldChar w:fldCharType="end"/>
        </w:r>
      </w:hyperlink>
    </w:p>
    <w:p w14:paraId="75BF1B84" w14:textId="77777777" w:rsidR="00FA7F1B" w:rsidRDefault="002B4267">
      <w:pPr>
        <w:pStyle w:val="TableofFigures"/>
        <w:tabs>
          <w:tab w:val="right" w:leader="dot" w:pos="9017"/>
        </w:tabs>
        <w:rPr>
          <w:rFonts w:asciiTheme="minorHAnsi" w:eastAsiaTheme="minorEastAsia" w:hAnsiTheme="minorHAnsi" w:cstheme="minorBidi"/>
          <w:noProof/>
          <w:color w:val="auto"/>
          <w:bdr w:val="none" w:sz="0" w:space="0" w:color="auto"/>
          <w:lang w:val="en-GB" w:eastAsia="en-GB"/>
        </w:rPr>
      </w:pPr>
      <w:hyperlink w:anchor="_Toc76808497" w:history="1">
        <w:r w:rsidR="00FA7F1B" w:rsidRPr="004D37E2">
          <w:rPr>
            <w:rStyle w:val="Hyperlink"/>
            <w:rFonts w:cstheme="minorHAnsi"/>
            <w:b/>
            <w:noProof/>
          </w:rPr>
          <w:t>Tab</w:t>
        </w:r>
        <w:r w:rsidR="00895B38">
          <w:rPr>
            <w:rStyle w:val="Hyperlink"/>
            <w:rFonts w:cstheme="minorHAnsi"/>
            <w:b/>
            <w:noProof/>
          </w:rPr>
          <w:t>ela</w:t>
        </w:r>
        <w:r w:rsidR="00FA7F1B" w:rsidRPr="004D37E2">
          <w:rPr>
            <w:rStyle w:val="Hyperlink"/>
            <w:rFonts w:cstheme="minorHAnsi"/>
            <w:b/>
            <w:noProof/>
          </w:rPr>
          <w:t xml:space="preserve"> 3.</w:t>
        </w:r>
        <w:r w:rsidR="00FA7F1B" w:rsidRPr="004D37E2">
          <w:rPr>
            <w:rStyle w:val="Hyperlink"/>
            <w:rFonts w:cstheme="minorHAnsi"/>
            <w:noProof/>
          </w:rPr>
          <w:t xml:space="preserve"> </w:t>
        </w:r>
        <w:r w:rsidR="00477047">
          <w:rPr>
            <w:rStyle w:val="Hyperlink"/>
            <w:rFonts w:cstheme="minorHAnsi"/>
            <w:noProof/>
          </w:rPr>
          <w:t>Dijagram toka žalbi</w:t>
        </w:r>
        <w:r w:rsidR="00FA7F1B">
          <w:rPr>
            <w:noProof/>
            <w:webHidden/>
          </w:rPr>
          <w:tab/>
        </w:r>
        <w:r w:rsidR="0071230F">
          <w:rPr>
            <w:noProof/>
            <w:webHidden/>
          </w:rPr>
          <w:fldChar w:fldCharType="begin"/>
        </w:r>
        <w:r w:rsidR="00FA7F1B">
          <w:rPr>
            <w:noProof/>
            <w:webHidden/>
          </w:rPr>
          <w:instrText xml:space="preserve"> PAGEREF _Toc76808497 \h </w:instrText>
        </w:r>
        <w:r w:rsidR="0071230F">
          <w:rPr>
            <w:noProof/>
            <w:webHidden/>
          </w:rPr>
        </w:r>
        <w:r w:rsidR="0071230F">
          <w:rPr>
            <w:noProof/>
            <w:webHidden/>
          </w:rPr>
          <w:fldChar w:fldCharType="separate"/>
        </w:r>
        <w:r w:rsidR="00FA7F1B">
          <w:rPr>
            <w:noProof/>
            <w:webHidden/>
          </w:rPr>
          <w:t>28</w:t>
        </w:r>
        <w:r w:rsidR="0071230F">
          <w:rPr>
            <w:noProof/>
            <w:webHidden/>
          </w:rPr>
          <w:fldChar w:fldCharType="end"/>
        </w:r>
      </w:hyperlink>
    </w:p>
    <w:p w14:paraId="75BF1B85" w14:textId="77777777" w:rsidR="00FA7F1B" w:rsidRDefault="002B4267">
      <w:pPr>
        <w:pStyle w:val="TableofFigures"/>
        <w:tabs>
          <w:tab w:val="right" w:leader="dot" w:pos="9017"/>
        </w:tabs>
        <w:rPr>
          <w:rFonts w:asciiTheme="minorHAnsi" w:eastAsiaTheme="minorEastAsia" w:hAnsiTheme="minorHAnsi" w:cstheme="minorBidi"/>
          <w:noProof/>
          <w:color w:val="auto"/>
          <w:bdr w:val="none" w:sz="0" w:space="0" w:color="auto"/>
          <w:lang w:val="en-GB" w:eastAsia="en-GB"/>
        </w:rPr>
      </w:pPr>
      <w:hyperlink w:anchor="_Toc76808498" w:history="1">
        <w:r w:rsidR="00FA7F1B" w:rsidRPr="004D37E2">
          <w:rPr>
            <w:rStyle w:val="Hyperlink"/>
            <w:rFonts w:cstheme="minorHAnsi"/>
            <w:b/>
            <w:noProof/>
          </w:rPr>
          <w:t>Tab</w:t>
        </w:r>
        <w:r w:rsidR="00895B38">
          <w:rPr>
            <w:rStyle w:val="Hyperlink"/>
            <w:rFonts w:cstheme="minorHAnsi"/>
            <w:b/>
            <w:noProof/>
          </w:rPr>
          <w:t>ela</w:t>
        </w:r>
        <w:r w:rsidR="00FA7F1B" w:rsidRPr="004D37E2">
          <w:rPr>
            <w:rStyle w:val="Hyperlink"/>
            <w:rFonts w:cstheme="minorHAnsi"/>
            <w:b/>
            <w:noProof/>
          </w:rPr>
          <w:t xml:space="preserve"> 4</w:t>
        </w:r>
        <w:r w:rsidR="00FA7F1B" w:rsidRPr="004D37E2">
          <w:rPr>
            <w:rStyle w:val="Hyperlink"/>
            <w:rFonts w:eastAsia="SimSun" w:cs="Arial"/>
            <w:b/>
            <w:noProof/>
            <w:lang w:eastAsia="ja-JP"/>
          </w:rPr>
          <w:t>.</w:t>
        </w:r>
        <w:r w:rsidR="00FA7F1B" w:rsidRPr="004D37E2">
          <w:rPr>
            <w:rStyle w:val="Hyperlink"/>
            <w:rFonts w:eastAsia="SimSun" w:cs="Arial"/>
            <w:noProof/>
            <w:lang w:eastAsia="ja-JP"/>
          </w:rPr>
          <w:t xml:space="preserve"> </w:t>
        </w:r>
        <w:r w:rsidR="00BE34AB">
          <w:rPr>
            <w:rStyle w:val="Hyperlink"/>
            <w:rFonts w:eastAsia="SimSun" w:cs="Arial"/>
            <w:noProof/>
            <w:lang w:eastAsia="ja-JP"/>
          </w:rPr>
          <w:t>Indikatori praćenja</w:t>
        </w:r>
        <w:r w:rsidR="00FA7F1B">
          <w:rPr>
            <w:noProof/>
            <w:webHidden/>
          </w:rPr>
          <w:tab/>
        </w:r>
        <w:r w:rsidR="0071230F">
          <w:rPr>
            <w:noProof/>
            <w:webHidden/>
          </w:rPr>
          <w:fldChar w:fldCharType="begin"/>
        </w:r>
        <w:r w:rsidR="00FA7F1B">
          <w:rPr>
            <w:noProof/>
            <w:webHidden/>
          </w:rPr>
          <w:instrText xml:space="preserve"> PAGEREF _Toc76808498 \h </w:instrText>
        </w:r>
        <w:r w:rsidR="0071230F">
          <w:rPr>
            <w:noProof/>
            <w:webHidden/>
          </w:rPr>
        </w:r>
        <w:r w:rsidR="0071230F">
          <w:rPr>
            <w:noProof/>
            <w:webHidden/>
          </w:rPr>
          <w:fldChar w:fldCharType="separate"/>
        </w:r>
        <w:r w:rsidR="00FA7F1B">
          <w:rPr>
            <w:noProof/>
            <w:webHidden/>
          </w:rPr>
          <w:t>31</w:t>
        </w:r>
        <w:r w:rsidR="0071230F">
          <w:rPr>
            <w:noProof/>
            <w:webHidden/>
          </w:rPr>
          <w:fldChar w:fldCharType="end"/>
        </w:r>
      </w:hyperlink>
    </w:p>
    <w:p w14:paraId="75BF1B86" w14:textId="77777777" w:rsidR="00CE56DD" w:rsidRPr="00E170B0" w:rsidRDefault="0071230F" w:rsidP="00CE56DD">
      <w:pPr>
        <w:rPr>
          <w:rFonts w:eastAsiaTheme="majorEastAsia" w:cstheme="minorHAnsi"/>
          <w:b/>
          <w:i/>
          <w:smallCaps/>
          <w:color w:val="4F81BD" w:themeColor="accent1"/>
          <w:sz w:val="28"/>
          <w:szCs w:val="32"/>
        </w:rPr>
      </w:pPr>
      <w:r w:rsidRPr="002C0693">
        <w:rPr>
          <w:rFonts w:asciiTheme="minorHAnsi" w:hAnsiTheme="minorHAnsi" w:cstheme="minorHAnsi"/>
          <w:i/>
        </w:rPr>
        <w:fldChar w:fldCharType="end"/>
      </w:r>
      <w:r w:rsidR="00CE56DD" w:rsidRPr="00E170B0">
        <w:rPr>
          <w:rFonts w:cstheme="minorHAnsi"/>
          <w:i/>
        </w:rPr>
        <w:br w:type="page"/>
      </w:r>
    </w:p>
    <w:tbl>
      <w:tblPr>
        <w:tblW w:w="7758" w:type="dxa"/>
        <w:tblLook w:val="04A0" w:firstRow="1" w:lastRow="0" w:firstColumn="1" w:lastColumn="0" w:noHBand="0" w:noVBand="1"/>
      </w:tblPr>
      <w:tblGrid>
        <w:gridCol w:w="1052"/>
        <w:gridCol w:w="6706"/>
      </w:tblGrid>
      <w:tr w:rsidR="00453C42" w:rsidRPr="00453C42" w14:paraId="75BF1B88" w14:textId="77777777" w:rsidTr="006651CB">
        <w:trPr>
          <w:trHeight w:val="345"/>
        </w:trPr>
        <w:tc>
          <w:tcPr>
            <w:tcW w:w="7758" w:type="dxa"/>
            <w:gridSpan w:val="2"/>
            <w:shd w:val="clear" w:color="auto" w:fill="auto"/>
            <w:noWrap/>
            <w:vAlign w:val="center"/>
            <w:hideMark/>
          </w:tcPr>
          <w:p w14:paraId="75BF1B87" w14:textId="77777777" w:rsidR="00CE56DD" w:rsidRPr="00453C42" w:rsidRDefault="008E6B11" w:rsidP="006651CB">
            <w:pPr>
              <w:spacing w:after="0" w:line="240" w:lineRule="auto"/>
              <w:jc w:val="left"/>
              <w:rPr>
                <w:rFonts w:asciiTheme="minorHAnsi" w:eastAsia="Times New Roman" w:hAnsiTheme="minorHAnsi" w:cstheme="minorHAnsi"/>
                <w:b/>
                <w:bCs/>
                <w:color w:val="398E98"/>
              </w:rPr>
            </w:pPr>
            <w:r>
              <w:rPr>
                <w:rFonts w:asciiTheme="minorHAnsi" w:eastAsia="Times New Roman" w:hAnsiTheme="minorHAnsi" w:cstheme="minorHAnsi"/>
                <w:b/>
                <w:bCs/>
                <w:color w:val="398E98"/>
              </w:rPr>
              <w:lastRenderedPageBreak/>
              <w:t>SKRAĆENICE</w:t>
            </w:r>
          </w:p>
        </w:tc>
      </w:tr>
      <w:tr w:rsidR="00CE56DD" w:rsidRPr="00453C42" w14:paraId="75BF1B8B" w14:textId="77777777" w:rsidTr="006651CB">
        <w:trPr>
          <w:trHeight w:val="300"/>
        </w:trPr>
        <w:tc>
          <w:tcPr>
            <w:tcW w:w="1052" w:type="dxa"/>
            <w:shd w:val="clear" w:color="auto" w:fill="auto"/>
            <w:noWrap/>
            <w:vAlign w:val="center"/>
            <w:hideMark/>
          </w:tcPr>
          <w:p w14:paraId="75BF1B89" w14:textId="77777777" w:rsidR="00CE56DD" w:rsidRPr="00DA7CD5" w:rsidRDefault="00CE56DD" w:rsidP="006651CB">
            <w:pPr>
              <w:spacing w:after="0" w:line="240" w:lineRule="auto"/>
              <w:jc w:val="left"/>
              <w:rPr>
                <w:rFonts w:asciiTheme="minorHAnsi" w:eastAsia="Times New Roman" w:hAnsiTheme="minorHAnsi" w:cstheme="minorHAnsi"/>
                <w:color w:val="000000"/>
              </w:rPr>
            </w:pPr>
            <w:r w:rsidRPr="00DA7CD5">
              <w:rPr>
                <w:rFonts w:asciiTheme="minorHAnsi" w:eastAsia="Times New Roman" w:hAnsiTheme="minorHAnsi" w:cstheme="minorHAnsi"/>
                <w:color w:val="000000"/>
              </w:rPr>
              <w:t>E&amp;S</w:t>
            </w:r>
          </w:p>
        </w:tc>
        <w:tc>
          <w:tcPr>
            <w:tcW w:w="6706" w:type="dxa"/>
            <w:shd w:val="clear" w:color="auto" w:fill="auto"/>
            <w:noWrap/>
            <w:vAlign w:val="center"/>
            <w:hideMark/>
          </w:tcPr>
          <w:p w14:paraId="75BF1B8A" w14:textId="77777777" w:rsidR="00CE56DD" w:rsidRPr="00DA7CD5" w:rsidRDefault="003E68EB" w:rsidP="00DA7CD5">
            <w:pPr>
              <w:spacing w:after="0" w:line="240" w:lineRule="auto"/>
              <w:jc w:val="left"/>
              <w:rPr>
                <w:rFonts w:asciiTheme="minorHAnsi" w:eastAsia="Times New Roman" w:hAnsiTheme="minorHAnsi" w:cstheme="minorHAnsi"/>
                <w:color w:val="000000"/>
              </w:rPr>
            </w:pPr>
            <w:proofErr w:type="spellStart"/>
            <w:r w:rsidRPr="00DA7CD5">
              <w:rPr>
                <w:rFonts w:asciiTheme="minorHAnsi" w:eastAsia="Times New Roman" w:hAnsiTheme="minorHAnsi" w:cstheme="minorHAnsi"/>
                <w:color w:val="000000"/>
              </w:rPr>
              <w:t>Ekološk</w:t>
            </w:r>
            <w:r w:rsidR="00DA7CD5" w:rsidRPr="00DA7CD5">
              <w:rPr>
                <w:rFonts w:asciiTheme="minorHAnsi" w:eastAsia="Times New Roman" w:hAnsiTheme="minorHAnsi" w:cstheme="minorHAnsi"/>
                <w:color w:val="000000"/>
              </w:rPr>
              <w:t>o</w:t>
            </w:r>
            <w:proofErr w:type="spellEnd"/>
            <w:r w:rsidR="008E6B11" w:rsidRPr="00DA7CD5">
              <w:rPr>
                <w:rFonts w:asciiTheme="minorHAnsi" w:eastAsia="Times New Roman" w:hAnsiTheme="minorHAnsi" w:cstheme="minorHAnsi"/>
                <w:color w:val="000000"/>
              </w:rPr>
              <w:t xml:space="preserve"> </w:t>
            </w:r>
            <w:proofErr w:type="spellStart"/>
            <w:r w:rsidR="008E6B11" w:rsidRPr="00DA7CD5">
              <w:rPr>
                <w:rFonts w:asciiTheme="minorHAnsi" w:eastAsia="Times New Roman" w:hAnsiTheme="minorHAnsi" w:cstheme="minorHAnsi"/>
                <w:color w:val="000000"/>
              </w:rPr>
              <w:t>i</w:t>
            </w:r>
            <w:proofErr w:type="spellEnd"/>
            <w:r w:rsidR="008E6B11" w:rsidRPr="00DA7CD5">
              <w:rPr>
                <w:rFonts w:asciiTheme="minorHAnsi" w:eastAsia="Times New Roman" w:hAnsiTheme="minorHAnsi" w:cstheme="minorHAnsi"/>
                <w:color w:val="000000"/>
              </w:rPr>
              <w:t xml:space="preserve"> </w:t>
            </w:r>
            <w:proofErr w:type="spellStart"/>
            <w:r w:rsidR="008E6B11" w:rsidRPr="00DA7CD5">
              <w:rPr>
                <w:rFonts w:asciiTheme="minorHAnsi" w:eastAsia="Times New Roman" w:hAnsiTheme="minorHAnsi" w:cstheme="minorHAnsi"/>
                <w:color w:val="000000"/>
              </w:rPr>
              <w:t>socijaln</w:t>
            </w:r>
            <w:r w:rsidR="00DA7CD5" w:rsidRPr="00DA7CD5">
              <w:rPr>
                <w:rFonts w:asciiTheme="minorHAnsi" w:eastAsia="Times New Roman" w:hAnsiTheme="minorHAnsi" w:cstheme="minorHAnsi"/>
                <w:color w:val="000000"/>
              </w:rPr>
              <w:t>o</w:t>
            </w:r>
            <w:proofErr w:type="spellEnd"/>
          </w:p>
        </w:tc>
      </w:tr>
      <w:tr w:rsidR="00CE56DD" w:rsidRPr="00453C42" w14:paraId="75BF1B8E" w14:textId="77777777" w:rsidTr="006651CB">
        <w:trPr>
          <w:trHeight w:val="300"/>
        </w:trPr>
        <w:tc>
          <w:tcPr>
            <w:tcW w:w="1052" w:type="dxa"/>
            <w:shd w:val="clear" w:color="auto" w:fill="auto"/>
            <w:noWrap/>
            <w:vAlign w:val="center"/>
            <w:hideMark/>
          </w:tcPr>
          <w:p w14:paraId="75BF1B8C" w14:textId="77777777" w:rsidR="00CE56DD" w:rsidRPr="00453C42" w:rsidRDefault="00CE56DD" w:rsidP="006651CB">
            <w:pPr>
              <w:spacing w:after="0" w:line="240" w:lineRule="auto"/>
              <w:jc w:val="left"/>
              <w:rPr>
                <w:rFonts w:asciiTheme="minorHAnsi" w:eastAsia="Times New Roman" w:hAnsiTheme="minorHAnsi" w:cstheme="minorHAnsi"/>
                <w:color w:val="000000"/>
              </w:rPr>
            </w:pPr>
            <w:r w:rsidRPr="00453C42">
              <w:rPr>
                <w:rFonts w:asciiTheme="minorHAnsi" w:eastAsia="Times New Roman" w:hAnsiTheme="minorHAnsi" w:cstheme="minorHAnsi"/>
                <w:color w:val="000000"/>
              </w:rPr>
              <w:t>ECP</w:t>
            </w:r>
          </w:p>
        </w:tc>
        <w:tc>
          <w:tcPr>
            <w:tcW w:w="6706" w:type="dxa"/>
            <w:shd w:val="clear" w:color="auto" w:fill="auto"/>
            <w:noWrap/>
            <w:vAlign w:val="center"/>
            <w:hideMark/>
          </w:tcPr>
          <w:p w14:paraId="75BF1B8D" w14:textId="77777777" w:rsidR="00CE56DD" w:rsidRPr="003E68EB" w:rsidRDefault="003E68EB" w:rsidP="006651CB">
            <w:pPr>
              <w:spacing w:after="0" w:line="240" w:lineRule="auto"/>
              <w:jc w:val="left"/>
              <w:rPr>
                <w:rFonts w:asciiTheme="minorHAnsi" w:eastAsia="Times New Roman" w:hAnsiTheme="minorHAnsi" w:cstheme="minorHAnsi"/>
                <w:color w:val="000000"/>
                <w:highlight w:val="green"/>
              </w:rPr>
            </w:pPr>
            <w:r w:rsidRPr="00DA7CD5">
              <w:rPr>
                <w:rFonts w:asciiTheme="minorHAnsi" w:eastAsia="Times New Roman" w:hAnsiTheme="minorHAnsi" w:cstheme="minorHAnsi"/>
                <w:color w:val="000000"/>
              </w:rPr>
              <w:t xml:space="preserve">Plan </w:t>
            </w:r>
            <w:proofErr w:type="spellStart"/>
            <w:r w:rsidRPr="00DA7CD5">
              <w:rPr>
                <w:rFonts w:asciiTheme="minorHAnsi" w:eastAsia="Times New Roman" w:hAnsiTheme="minorHAnsi" w:cstheme="minorHAnsi"/>
                <w:color w:val="000000"/>
              </w:rPr>
              <w:t>zaštite</w:t>
            </w:r>
            <w:proofErr w:type="spellEnd"/>
            <w:r w:rsidRPr="00DA7CD5">
              <w:rPr>
                <w:rFonts w:asciiTheme="minorHAnsi" w:eastAsia="Times New Roman" w:hAnsiTheme="minorHAnsi" w:cstheme="minorHAnsi"/>
                <w:color w:val="000000"/>
              </w:rPr>
              <w:t xml:space="preserve"> </w:t>
            </w:r>
            <w:proofErr w:type="spellStart"/>
            <w:r w:rsidRPr="00DA7CD5">
              <w:rPr>
                <w:rFonts w:asciiTheme="minorHAnsi" w:eastAsia="Times New Roman" w:hAnsiTheme="minorHAnsi" w:cstheme="minorHAnsi"/>
                <w:color w:val="000000"/>
              </w:rPr>
              <w:t>životne</w:t>
            </w:r>
            <w:proofErr w:type="spellEnd"/>
            <w:r w:rsidRPr="00DA7CD5">
              <w:rPr>
                <w:rFonts w:asciiTheme="minorHAnsi" w:eastAsia="Times New Roman" w:hAnsiTheme="minorHAnsi" w:cstheme="minorHAnsi"/>
                <w:color w:val="000000"/>
              </w:rPr>
              <w:t xml:space="preserve"> </w:t>
            </w:r>
            <w:proofErr w:type="spellStart"/>
            <w:r w:rsidRPr="00DA7CD5">
              <w:rPr>
                <w:rFonts w:asciiTheme="minorHAnsi" w:eastAsia="Times New Roman" w:hAnsiTheme="minorHAnsi" w:cstheme="minorHAnsi"/>
                <w:color w:val="000000"/>
              </w:rPr>
              <w:t>sredine</w:t>
            </w:r>
            <w:proofErr w:type="spellEnd"/>
          </w:p>
        </w:tc>
      </w:tr>
      <w:tr w:rsidR="00CE56DD" w:rsidRPr="00453C42" w14:paraId="75BF1B91" w14:textId="77777777" w:rsidTr="006651CB">
        <w:trPr>
          <w:trHeight w:val="300"/>
        </w:trPr>
        <w:tc>
          <w:tcPr>
            <w:tcW w:w="1052" w:type="dxa"/>
            <w:shd w:val="clear" w:color="auto" w:fill="auto"/>
            <w:noWrap/>
            <w:vAlign w:val="center"/>
            <w:hideMark/>
          </w:tcPr>
          <w:p w14:paraId="75BF1B8F" w14:textId="77777777" w:rsidR="00CE56DD" w:rsidRPr="00453C42" w:rsidRDefault="00CE56DD" w:rsidP="006651CB">
            <w:pPr>
              <w:spacing w:after="0" w:line="240" w:lineRule="auto"/>
              <w:jc w:val="left"/>
              <w:rPr>
                <w:rFonts w:asciiTheme="minorHAnsi" w:eastAsia="Times New Roman" w:hAnsiTheme="minorHAnsi" w:cstheme="minorHAnsi"/>
                <w:color w:val="000000"/>
              </w:rPr>
            </w:pPr>
            <w:r w:rsidRPr="00453C42">
              <w:rPr>
                <w:rFonts w:asciiTheme="minorHAnsi" w:eastAsia="Times New Roman" w:hAnsiTheme="minorHAnsi" w:cstheme="minorHAnsi"/>
                <w:color w:val="000000"/>
              </w:rPr>
              <w:t>EIA</w:t>
            </w:r>
          </w:p>
        </w:tc>
        <w:tc>
          <w:tcPr>
            <w:tcW w:w="6706" w:type="dxa"/>
            <w:shd w:val="clear" w:color="auto" w:fill="auto"/>
            <w:noWrap/>
            <w:vAlign w:val="center"/>
            <w:hideMark/>
          </w:tcPr>
          <w:p w14:paraId="75BF1B90" w14:textId="77777777" w:rsidR="00CE56DD" w:rsidRPr="00453C42" w:rsidRDefault="00D021B2" w:rsidP="006651CB">
            <w:pPr>
              <w:spacing w:after="0" w:line="240" w:lineRule="auto"/>
              <w:jc w:val="left"/>
              <w:rPr>
                <w:rFonts w:asciiTheme="minorHAnsi" w:eastAsia="Times New Roman" w:hAnsiTheme="minorHAnsi" w:cstheme="minorHAnsi"/>
                <w:color w:val="000000"/>
              </w:rPr>
            </w:pPr>
            <w:proofErr w:type="spellStart"/>
            <w:r>
              <w:rPr>
                <w:rFonts w:asciiTheme="minorHAnsi" w:eastAsia="Times New Roman" w:hAnsiTheme="minorHAnsi" w:cstheme="minorHAnsi"/>
                <w:color w:val="000000"/>
              </w:rPr>
              <w:t>Procena</w:t>
            </w:r>
            <w:proofErr w:type="spellEnd"/>
            <w:r>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uticaja</w:t>
            </w:r>
            <w:proofErr w:type="spellEnd"/>
            <w:r>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na</w:t>
            </w:r>
            <w:proofErr w:type="spellEnd"/>
            <w:r>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životnu</w:t>
            </w:r>
            <w:proofErr w:type="spellEnd"/>
            <w:r>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sredinu</w:t>
            </w:r>
            <w:proofErr w:type="spellEnd"/>
          </w:p>
        </w:tc>
      </w:tr>
      <w:tr w:rsidR="00CE56DD" w:rsidRPr="00453C42" w14:paraId="75BF1B94" w14:textId="77777777" w:rsidTr="006651CB">
        <w:trPr>
          <w:trHeight w:val="300"/>
        </w:trPr>
        <w:tc>
          <w:tcPr>
            <w:tcW w:w="1052" w:type="dxa"/>
            <w:shd w:val="clear" w:color="auto" w:fill="auto"/>
            <w:noWrap/>
            <w:vAlign w:val="center"/>
            <w:hideMark/>
          </w:tcPr>
          <w:p w14:paraId="75BF1B92" w14:textId="77777777" w:rsidR="00CE56DD" w:rsidRPr="00453C42" w:rsidRDefault="00CE56DD" w:rsidP="006651CB">
            <w:pPr>
              <w:spacing w:after="0" w:line="240" w:lineRule="auto"/>
              <w:jc w:val="left"/>
              <w:rPr>
                <w:rFonts w:asciiTheme="minorHAnsi" w:eastAsia="Times New Roman" w:hAnsiTheme="minorHAnsi" w:cstheme="minorHAnsi"/>
                <w:color w:val="000000"/>
              </w:rPr>
            </w:pPr>
            <w:r w:rsidRPr="00453C42">
              <w:rPr>
                <w:rFonts w:asciiTheme="minorHAnsi" w:eastAsia="Times New Roman" w:hAnsiTheme="minorHAnsi" w:cstheme="minorHAnsi"/>
                <w:color w:val="000000"/>
              </w:rPr>
              <w:t>ESCP</w:t>
            </w:r>
          </w:p>
        </w:tc>
        <w:tc>
          <w:tcPr>
            <w:tcW w:w="6706" w:type="dxa"/>
            <w:shd w:val="clear" w:color="auto" w:fill="auto"/>
            <w:noWrap/>
            <w:vAlign w:val="center"/>
            <w:hideMark/>
          </w:tcPr>
          <w:p w14:paraId="75BF1B93" w14:textId="77777777" w:rsidR="00CE56DD" w:rsidRPr="00453C42" w:rsidRDefault="00656CE3" w:rsidP="003E68EB">
            <w:pPr>
              <w:spacing w:after="0" w:line="240" w:lineRule="auto"/>
              <w:jc w:val="left"/>
              <w:rPr>
                <w:rFonts w:asciiTheme="minorHAnsi" w:eastAsia="Times New Roman" w:hAnsiTheme="minorHAnsi" w:cstheme="minorHAnsi"/>
                <w:color w:val="000000"/>
              </w:rPr>
            </w:pPr>
            <w:r>
              <w:rPr>
                <w:rFonts w:asciiTheme="minorHAnsi" w:eastAsia="Times New Roman" w:hAnsiTheme="minorHAnsi" w:cstheme="minorHAnsi"/>
                <w:color w:val="000000"/>
              </w:rPr>
              <w:t xml:space="preserve">Plan </w:t>
            </w:r>
            <w:proofErr w:type="spellStart"/>
            <w:r w:rsidR="003E68EB">
              <w:rPr>
                <w:rFonts w:asciiTheme="minorHAnsi" w:eastAsia="Times New Roman" w:hAnsiTheme="minorHAnsi" w:cstheme="minorHAnsi"/>
                <w:color w:val="000000"/>
              </w:rPr>
              <w:t>zaštite</w:t>
            </w:r>
            <w:proofErr w:type="spellEnd"/>
            <w:r w:rsidR="003E68EB">
              <w:rPr>
                <w:rFonts w:asciiTheme="minorHAnsi" w:eastAsia="Times New Roman" w:hAnsiTheme="minorHAnsi" w:cstheme="minorHAnsi"/>
                <w:color w:val="000000"/>
              </w:rPr>
              <w:t xml:space="preserve"> </w:t>
            </w:r>
            <w:proofErr w:type="spellStart"/>
            <w:r w:rsidR="003E68EB">
              <w:rPr>
                <w:rFonts w:asciiTheme="minorHAnsi" w:eastAsia="Times New Roman" w:hAnsiTheme="minorHAnsi" w:cstheme="minorHAnsi"/>
                <w:color w:val="000000"/>
              </w:rPr>
              <w:t>životne</w:t>
            </w:r>
            <w:proofErr w:type="spellEnd"/>
            <w:r>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sredine</w:t>
            </w:r>
            <w:proofErr w:type="spellEnd"/>
            <w:r>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i</w:t>
            </w:r>
            <w:proofErr w:type="spellEnd"/>
            <w:r>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socijalni</w:t>
            </w:r>
            <w:r w:rsidR="003E68EB">
              <w:rPr>
                <w:rFonts w:asciiTheme="minorHAnsi" w:eastAsia="Times New Roman" w:hAnsiTheme="minorHAnsi" w:cstheme="minorHAnsi"/>
                <w:color w:val="000000"/>
              </w:rPr>
              <w:t>h</w:t>
            </w:r>
            <w:proofErr w:type="spellEnd"/>
            <w:r>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pitanja</w:t>
            </w:r>
            <w:proofErr w:type="spellEnd"/>
          </w:p>
        </w:tc>
      </w:tr>
      <w:tr w:rsidR="00CE56DD" w:rsidRPr="00453C42" w14:paraId="75BF1B97" w14:textId="77777777" w:rsidTr="006651CB">
        <w:trPr>
          <w:trHeight w:val="300"/>
        </w:trPr>
        <w:tc>
          <w:tcPr>
            <w:tcW w:w="1052" w:type="dxa"/>
            <w:shd w:val="clear" w:color="auto" w:fill="auto"/>
            <w:noWrap/>
            <w:vAlign w:val="center"/>
            <w:hideMark/>
          </w:tcPr>
          <w:p w14:paraId="75BF1B95" w14:textId="77777777" w:rsidR="00CE56DD" w:rsidRPr="00453C42" w:rsidRDefault="00CE56DD" w:rsidP="006651CB">
            <w:pPr>
              <w:spacing w:after="0" w:line="240" w:lineRule="auto"/>
              <w:jc w:val="left"/>
              <w:rPr>
                <w:rFonts w:asciiTheme="minorHAnsi" w:eastAsia="Times New Roman" w:hAnsiTheme="minorHAnsi" w:cstheme="minorHAnsi"/>
                <w:color w:val="000000"/>
              </w:rPr>
            </w:pPr>
            <w:r w:rsidRPr="00453C42">
              <w:rPr>
                <w:rFonts w:asciiTheme="minorHAnsi" w:eastAsia="Times New Roman" w:hAnsiTheme="minorHAnsi" w:cstheme="minorHAnsi"/>
                <w:color w:val="000000"/>
              </w:rPr>
              <w:t>ESF</w:t>
            </w:r>
          </w:p>
        </w:tc>
        <w:tc>
          <w:tcPr>
            <w:tcW w:w="6706" w:type="dxa"/>
            <w:shd w:val="clear" w:color="auto" w:fill="auto"/>
            <w:noWrap/>
            <w:vAlign w:val="center"/>
            <w:hideMark/>
          </w:tcPr>
          <w:p w14:paraId="75BF1B96" w14:textId="77777777" w:rsidR="00CE56DD" w:rsidRPr="00453C42" w:rsidRDefault="00656CE3" w:rsidP="00656CE3">
            <w:pPr>
              <w:spacing w:after="0" w:line="240" w:lineRule="auto"/>
              <w:jc w:val="left"/>
              <w:rPr>
                <w:rFonts w:asciiTheme="minorHAnsi" w:eastAsia="Times New Roman" w:hAnsiTheme="minorHAnsi" w:cstheme="minorHAnsi"/>
                <w:color w:val="000000"/>
              </w:rPr>
            </w:pPr>
            <w:proofErr w:type="spellStart"/>
            <w:r w:rsidRPr="00656CE3">
              <w:rPr>
                <w:rFonts w:asciiTheme="minorHAnsi" w:hAnsiTheme="minorHAnsi" w:cstheme="minorHAnsi"/>
              </w:rPr>
              <w:t>Okvir</w:t>
            </w:r>
            <w:proofErr w:type="spellEnd"/>
            <w:r w:rsidRPr="00656CE3">
              <w:rPr>
                <w:rFonts w:asciiTheme="minorHAnsi" w:hAnsiTheme="minorHAnsi" w:cstheme="minorHAnsi"/>
              </w:rPr>
              <w:t xml:space="preserve"> </w:t>
            </w:r>
            <w:proofErr w:type="spellStart"/>
            <w:r>
              <w:rPr>
                <w:rFonts w:asciiTheme="minorHAnsi" w:hAnsiTheme="minorHAnsi" w:cstheme="minorHAnsi"/>
              </w:rPr>
              <w:t>životne</w:t>
            </w:r>
            <w:proofErr w:type="spellEnd"/>
            <w:r w:rsidRPr="00656CE3">
              <w:rPr>
                <w:rFonts w:asciiTheme="minorHAnsi" w:hAnsiTheme="minorHAnsi" w:cstheme="minorHAnsi"/>
              </w:rPr>
              <w:t xml:space="preserve"> </w:t>
            </w:r>
            <w:proofErr w:type="spellStart"/>
            <w:r w:rsidRPr="00656CE3">
              <w:rPr>
                <w:rFonts w:asciiTheme="minorHAnsi" w:hAnsiTheme="minorHAnsi" w:cstheme="minorHAnsi"/>
              </w:rPr>
              <w:t>sredin</w:t>
            </w:r>
            <w:r>
              <w:rPr>
                <w:rFonts w:asciiTheme="minorHAnsi" w:hAnsiTheme="minorHAnsi" w:cstheme="minorHAnsi"/>
              </w:rPr>
              <w:t>e</w:t>
            </w:r>
            <w:proofErr w:type="spellEnd"/>
            <w:r w:rsidRPr="00656CE3">
              <w:rPr>
                <w:rFonts w:asciiTheme="minorHAnsi" w:hAnsiTheme="minorHAnsi" w:cstheme="minorHAnsi"/>
              </w:rPr>
              <w:t xml:space="preserve"> </w:t>
            </w:r>
            <w:proofErr w:type="spellStart"/>
            <w:r w:rsidRPr="00656CE3">
              <w:rPr>
                <w:rFonts w:asciiTheme="minorHAnsi" w:hAnsiTheme="minorHAnsi" w:cstheme="minorHAnsi"/>
              </w:rPr>
              <w:t>i</w:t>
            </w:r>
            <w:proofErr w:type="spellEnd"/>
            <w:r w:rsidRPr="00656CE3">
              <w:rPr>
                <w:rFonts w:asciiTheme="minorHAnsi" w:hAnsiTheme="minorHAnsi" w:cstheme="minorHAnsi"/>
              </w:rPr>
              <w:t xml:space="preserve"> </w:t>
            </w:r>
            <w:proofErr w:type="spellStart"/>
            <w:r>
              <w:rPr>
                <w:rFonts w:asciiTheme="minorHAnsi" w:hAnsiTheme="minorHAnsi" w:cstheme="minorHAnsi"/>
              </w:rPr>
              <w:t>socijalnih</w:t>
            </w:r>
            <w:proofErr w:type="spellEnd"/>
            <w:r>
              <w:rPr>
                <w:rFonts w:asciiTheme="minorHAnsi" w:hAnsiTheme="minorHAnsi" w:cstheme="minorHAnsi"/>
              </w:rPr>
              <w:t xml:space="preserve"> </w:t>
            </w:r>
            <w:proofErr w:type="spellStart"/>
            <w:r>
              <w:rPr>
                <w:rFonts w:asciiTheme="minorHAnsi" w:hAnsiTheme="minorHAnsi" w:cstheme="minorHAnsi"/>
              </w:rPr>
              <w:t>pitanj</w:t>
            </w:r>
            <w:r w:rsidRPr="00656CE3">
              <w:rPr>
                <w:rFonts w:asciiTheme="minorHAnsi" w:hAnsiTheme="minorHAnsi" w:cstheme="minorHAnsi"/>
              </w:rPr>
              <w:t>a</w:t>
            </w:r>
            <w:proofErr w:type="spellEnd"/>
          </w:p>
        </w:tc>
      </w:tr>
      <w:tr w:rsidR="00CE56DD" w:rsidRPr="00453C42" w14:paraId="75BF1B9A" w14:textId="77777777" w:rsidTr="006651CB">
        <w:trPr>
          <w:trHeight w:val="300"/>
        </w:trPr>
        <w:tc>
          <w:tcPr>
            <w:tcW w:w="1052" w:type="dxa"/>
            <w:shd w:val="clear" w:color="auto" w:fill="auto"/>
            <w:noWrap/>
            <w:vAlign w:val="center"/>
            <w:hideMark/>
          </w:tcPr>
          <w:p w14:paraId="75BF1B98" w14:textId="77777777" w:rsidR="00CE56DD" w:rsidRPr="00453C42" w:rsidRDefault="00CE56DD" w:rsidP="006651CB">
            <w:pPr>
              <w:spacing w:after="0" w:line="240" w:lineRule="auto"/>
              <w:jc w:val="left"/>
              <w:rPr>
                <w:rFonts w:asciiTheme="minorHAnsi" w:eastAsia="Times New Roman" w:hAnsiTheme="minorHAnsi" w:cstheme="minorHAnsi"/>
                <w:color w:val="000000"/>
              </w:rPr>
            </w:pPr>
            <w:r w:rsidRPr="00453C42">
              <w:rPr>
                <w:rFonts w:asciiTheme="minorHAnsi" w:eastAsia="Times New Roman" w:hAnsiTheme="minorHAnsi" w:cstheme="minorHAnsi"/>
                <w:color w:val="000000"/>
              </w:rPr>
              <w:t>ESIA</w:t>
            </w:r>
          </w:p>
        </w:tc>
        <w:tc>
          <w:tcPr>
            <w:tcW w:w="6706" w:type="dxa"/>
            <w:shd w:val="clear" w:color="auto" w:fill="auto"/>
            <w:noWrap/>
            <w:vAlign w:val="center"/>
            <w:hideMark/>
          </w:tcPr>
          <w:p w14:paraId="75BF1B99" w14:textId="77777777" w:rsidR="00CE56DD" w:rsidRPr="00656CE3" w:rsidRDefault="00656CE3" w:rsidP="006651CB">
            <w:pPr>
              <w:spacing w:after="0" w:line="240" w:lineRule="auto"/>
              <w:jc w:val="left"/>
              <w:rPr>
                <w:rFonts w:asciiTheme="minorHAnsi" w:eastAsia="Times New Roman" w:hAnsiTheme="minorHAnsi" w:cstheme="minorHAnsi"/>
                <w:color w:val="000000"/>
              </w:rPr>
            </w:pPr>
            <w:proofErr w:type="spellStart"/>
            <w:r w:rsidRPr="00656CE3">
              <w:rPr>
                <w:rFonts w:asciiTheme="minorHAnsi" w:hAnsiTheme="minorHAnsi" w:cstheme="minorHAnsi"/>
              </w:rPr>
              <w:t>Procena</w:t>
            </w:r>
            <w:proofErr w:type="spellEnd"/>
            <w:r w:rsidRPr="00656CE3">
              <w:rPr>
                <w:rFonts w:asciiTheme="minorHAnsi" w:hAnsiTheme="minorHAnsi" w:cstheme="minorHAnsi"/>
              </w:rPr>
              <w:t xml:space="preserve"> </w:t>
            </w:r>
            <w:proofErr w:type="spellStart"/>
            <w:r w:rsidRPr="00656CE3">
              <w:rPr>
                <w:rFonts w:asciiTheme="minorHAnsi" w:hAnsiTheme="minorHAnsi" w:cstheme="minorHAnsi"/>
              </w:rPr>
              <w:t>uticaja</w:t>
            </w:r>
            <w:proofErr w:type="spellEnd"/>
            <w:r w:rsidRPr="00656CE3">
              <w:rPr>
                <w:rFonts w:asciiTheme="minorHAnsi" w:hAnsiTheme="minorHAnsi" w:cstheme="minorHAnsi"/>
              </w:rPr>
              <w:t xml:space="preserve"> </w:t>
            </w:r>
            <w:proofErr w:type="spellStart"/>
            <w:r w:rsidRPr="00656CE3">
              <w:rPr>
                <w:rFonts w:asciiTheme="minorHAnsi" w:hAnsiTheme="minorHAnsi" w:cstheme="minorHAnsi"/>
              </w:rPr>
              <w:t>na</w:t>
            </w:r>
            <w:proofErr w:type="spellEnd"/>
            <w:r w:rsidRPr="00656CE3">
              <w:rPr>
                <w:rFonts w:asciiTheme="minorHAnsi" w:hAnsiTheme="minorHAnsi" w:cstheme="minorHAnsi"/>
              </w:rPr>
              <w:t xml:space="preserve"> </w:t>
            </w:r>
            <w:proofErr w:type="spellStart"/>
            <w:r w:rsidRPr="00656CE3">
              <w:rPr>
                <w:rFonts w:asciiTheme="minorHAnsi" w:hAnsiTheme="minorHAnsi" w:cstheme="minorHAnsi"/>
              </w:rPr>
              <w:t>životnu</w:t>
            </w:r>
            <w:proofErr w:type="spellEnd"/>
            <w:r w:rsidRPr="00656CE3">
              <w:rPr>
                <w:rFonts w:asciiTheme="minorHAnsi" w:hAnsiTheme="minorHAnsi" w:cstheme="minorHAnsi"/>
              </w:rPr>
              <w:t xml:space="preserve"> </w:t>
            </w:r>
            <w:proofErr w:type="spellStart"/>
            <w:r w:rsidRPr="00656CE3">
              <w:rPr>
                <w:rFonts w:asciiTheme="minorHAnsi" w:hAnsiTheme="minorHAnsi" w:cstheme="minorHAnsi"/>
              </w:rPr>
              <w:t>sredinu</w:t>
            </w:r>
            <w:proofErr w:type="spellEnd"/>
            <w:r>
              <w:rPr>
                <w:rFonts w:asciiTheme="minorHAnsi" w:hAnsiTheme="minorHAnsi" w:cstheme="minorHAnsi"/>
              </w:rPr>
              <w:t xml:space="preserve"> </w:t>
            </w:r>
            <w:proofErr w:type="spellStart"/>
            <w:r>
              <w:rPr>
                <w:rFonts w:asciiTheme="minorHAnsi" w:hAnsiTheme="minorHAnsi" w:cstheme="minorHAnsi"/>
              </w:rPr>
              <w:t>i</w:t>
            </w:r>
            <w:proofErr w:type="spellEnd"/>
            <w:r>
              <w:rPr>
                <w:rFonts w:asciiTheme="minorHAnsi" w:hAnsiTheme="minorHAnsi" w:cstheme="minorHAnsi"/>
              </w:rPr>
              <w:t xml:space="preserve"> </w:t>
            </w:r>
            <w:proofErr w:type="spellStart"/>
            <w:r>
              <w:rPr>
                <w:rFonts w:asciiTheme="minorHAnsi" w:hAnsiTheme="minorHAnsi" w:cstheme="minorHAnsi"/>
              </w:rPr>
              <w:t>socijalna</w:t>
            </w:r>
            <w:proofErr w:type="spellEnd"/>
            <w:r>
              <w:rPr>
                <w:rFonts w:asciiTheme="minorHAnsi" w:hAnsiTheme="minorHAnsi" w:cstheme="minorHAnsi"/>
              </w:rPr>
              <w:t xml:space="preserve"> </w:t>
            </w:r>
            <w:proofErr w:type="spellStart"/>
            <w:r>
              <w:rPr>
                <w:rFonts w:asciiTheme="minorHAnsi" w:hAnsiTheme="minorHAnsi" w:cstheme="minorHAnsi"/>
              </w:rPr>
              <w:t>pitanja</w:t>
            </w:r>
            <w:proofErr w:type="spellEnd"/>
          </w:p>
        </w:tc>
      </w:tr>
      <w:tr w:rsidR="00CE56DD" w:rsidRPr="00453C42" w14:paraId="75BF1B9D" w14:textId="77777777" w:rsidTr="006651CB">
        <w:trPr>
          <w:trHeight w:val="300"/>
        </w:trPr>
        <w:tc>
          <w:tcPr>
            <w:tcW w:w="1052" w:type="dxa"/>
            <w:shd w:val="clear" w:color="auto" w:fill="auto"/>
            <w:noWrap/>
            <w:vAlign w:val="center"/>
            <w:hideMark/>
          </w:tcPr>
          <w:p w14:paraId="75BF1B9B" w14:textId="77777777" w:rsidR="00CE56DD" w:rsidRPr="00453C42" w:rsidRDefault="00CE56DD" w:rsidP="006651CB">
            <w:pPr>
              <w:spacing w:after="0" w:line="240" w:lineRule="auto"/>
              <w:jc w:val="left"/>
              <w:rPr>
                <w:rFonts w:asciiTheme="minorHAnsi" w:eastAsia="Times New Roman" w:hAnsiTheme="minorHAnsi" w:cstheme="minorHAnsi"/>
                <w:color w:val="000000"/>
              </w:rPr>
            </w:pPr>
            <w:r w:rsidRPr="00453C42">
              <w:rPr>
                <w:rFonts w:asciiTheme="minorHAnsi" w:eastAsia="Times New Roman" w:hAnsiTheme="minorHAnsi" w:cstheme="minorHAnsi"/>
                <w:color w:val="000000"/>
              </w:rPr>
              <w:t>ESMF</w:t>
            </w:r>
          </w:p>
        </w:tc>
        <w:tc>
          <w:tcPr>
            <w:tcW w:w="6706" w:type="dxa"/>
            <w:shd w:val="clear" w:color="auto" w:fill="auto"/>
            <w:noWrap/>
            <w:vAlign w:val="center"/>
            <w:hideMark/>
          </w:tcPr>
          <w:p w14:paraId="75BF1B9C" w14:textId="77777777" w:rsidR="00CE56DD" w:rsidRPr="00656CE3" w:rsidRDefault="00656CE3" w:rsidP="006651CB">
            <w:pPr>
              <w:spacing w:after="0" w:line="240" w:lineRule="auto"/>
              <w:jc w:val="left"/>
              <w:rPr>
                <w:rFonts w:asciiTheme="minorHAnsi" w:eastAsia="Times New Roman" w:hAnsiTheme="minorHAnsi" w:cstheme="minorHAnsi"/>
                <w:color w:val="000000"/>
              </w:rPr>
            </w:pPr>
            <w:proofErr w:type="spellStart"/>
            <w:r w:rsidRPr="00656CE3">
              <w:rPr>
                <w:rFonts w:asciiTheme="minorHAnsi" w:hAnsiTheme="minorHAnsi" w:cstheme="minorHAnsi"/>
              </w:rPr>
              <w:t>Okvir</w:t>
            </w:r>
            <w:proofErr w:type="spellEnd"/>
            <w:r w:rsidRPr="00656CE3">
              <w:rPr>
                <w:rFonts w:asciiTheme="minorHAnsi" w:hAnsiTheme="minorHAnsi" w:cstheme="minorHAnsi"/>
              </w:rPr>
              <w:t xml:space="preserve"> </w:t>
            </w:r>
            <w:proofErr w:type="spellStart"/>
            <w:r w:rsidRPr="00656CE3">
              <w:rPr>
                <w:rFonts w:asciiTheme="minorHAnsi" w:hAnsiTheme="minorHAnsi" w:cstheme="minorHAnsi"/>
              </w:rPr>
              <w:t>upravljanja</w:t>
            </w:r>
            <w:proofErr w:type="spellEnd"/>
            <w:r w:rsidRPr="00656CE3">
              <w:rPr>
                <w:rFonts w:asciiTheme="minorHAnsi" w:hAnsiTheme="minorHAnsi" w:cstheme="minorHAnsi"/>
              </w:rPr>
              <w:t xml:space="preserve"> </w:t>
            </w:r>
            <w:proofErr w:type="spellStart"/>
            <w:r w:rsidRPr="00656CE3">
              <w:rPr>
                <w:rFonts w:asciiTheme="minorHAnsi" w:hAnsiTheme="minorHAnsi" w:cstheme="minorHAnsi"/>
              </w:rPr>
              <w:t>životnom</w:t>
            </w:r>
            <w:proofErr w:type="spellEnd"/>
            <w:r w:rsidRPr="00656CE3">
              <w:rPr>
                <w:rFonts w:asciiTheme="minorHAnsi" w:hAnsiTheme="minorHAnsi" w:cstheme="minorHAnsi"/>
              </w:rPr>
              <w:t xml:space="preserve"> </w:t>
            </w:r>
            <w:proofErr w:type="spellStart"/>
            <w:r w:rsidRPr="00656CE3">
              <w:rPr>
                <w:rFonts w:asciiTheme="minorHAnsi" w:hAnsiTheme="minorHAnsi" w:cstheme="minorHAnsi"/>
              </w:rPr>
              <w:t>sredinom</w:t>
            </w:r>
            <w:proofErr w:type="spellEnd"/>
            <w:r w:rsidRPr="00656CE3">
              <w:rPr>
                <w:rFonts w:asciiTheme="minorHAnsi" w:hAnsiTheme="minorHAnsi" w:cstheme="minorHAnsi"/>
              </w:rPr>
              <w:t xml:space="preserve"> </w:t>
            </w:r>
            <w:proofErr w:type="spellStart"/>
            <w:r w:rsidRPr="00656CE3">
              <w:rPr>
                <w:rFonts w:asciiTheme="minorHAnsi" w:hAnsiTheme="minorHAnsi" w:cstheme="minorHAnsi"/>
              </w:rPr>
              <w:t>i</w:t>
            </w:r>
            <w:proofErr w:type="spellEnd"/>
            <w:r w:rsidRPr="00656CE3">
              <w:rPr>
                <w:rFonts w:asciiTheme="minorHAnsi" w:hAnsiTheme="minorHAnsi" w:cstheme="minorHAnsi"/>
              </w:rPr>
              <w:t xml:space="preserve"> </w:t>
            </w:r>
            <w:proofErr w:type="spellStart"/>
            <w:r w:rsidRPr="00656CE3">
              <w:rPr>
                <w:rFonts w:asciiTheme="minorHAnsi" w:hAnsiTheme="minorHAnsi" w:cstheme="minorHAnsi"/>
              </w:rPr>
              <w:t>socijalnim</w:t>
            </w:r>
            <w:proofErr w:type="spellEnd"/>
            <w:r w:rsidRPr="00656CE3">
              <w:rPr>
                <w:rFonts w:asciiTheme="minorHAnsi" w:hAnsiTheme="minorHAnsi" w:cstheme="minorHAnsi"/>
              </w:rPr>
              <w:t xml:space="preserve"> </w:t>
            </w:r>
            <w:proofErr w:type="spellStart"/>
            <w:r w:rsidRPr="00656CE3">
              <w:rPr>
                <w:rFonts w:asciiTheme="minorHAnsi" w:hAnsiTheme="minorHAnsi" w:cstheme="minorHAnsi"/>
              </w:rPr>
              <w:t>pitanjima</w:t>
            </w:r>
            <w:proofErr w:type="spellEnd"/>
          </w:p>
        </w:tc>
      </w:tr>
      <w:tr w:rsidR="00CE56DD" w:rsidRPr="00453C42" w14:paraId="75BF1BA0" w14:textId="77777777" w:rsidTr="006651CB">
        <w:trPr>
          <w:trHeight w:val="300"/>
        </w:trPr>
        <w:tc>
          <w:tcPr>
            <w:tcW w:w="1052" w:type="dxa"/>
            <w:shd w:val="clear" w:color="auto" w:fill="auto"/>
            <w:noWrap/>
            <w:vAlign w:val="center"/>
            <w:hideMark/>
          </w:tcPr>
          <w:p w14:paraId="75BF1B9E" w14:textId="77777777" w:rsidR="00CE56DD" w:rsidRPr="00453C42" w:rsidRDefault="00CE56DD" w:rsidP="006651CB">
            <w:pPr>
              <w:spacing w:after="0" w:line="240" w:lineRule="auto"/>
              <w:jc w:val="left"/>
              <w:rPr>
                <w:rFonts w:asciiTheme="minorHAnsi" w:eastAsia="Times New Roman" w:hAnsiTheme="minorHAnsi" w:cstheme="minorHAnsi"/>
                <w:color w:val="000000"/>
              </w:rPr>
            </w:pPr>
            <w:r w:rsidRPr="00453C42">
              <w:rPr>
                <w:rFonts w:asciiTheme="minorHAnsi" w:eastAsia="Times New Roman" w:hAnsiTheme="minorHAnsi" w:cstheme="minorHAnsi"/>
                <w:color w:val="000000"/>
              </w:rPr>
              <w:t>ESMP</w:t>
            </w:r>
          </w:p>
        </w:tc>
        <w:tc>
          <w:tcPr>
            <w:tcW w:w="6706" w:type="dxa"/>
            <w:shd w:val="clear" w:color="auto" w:fill="auto"/>
            <w:noWrap/>
            <w:vAlign w:val="center"/>
            <w:hideMark/>
          </w:tcPr>
          <w:p w14:paraId="75BF1B9F" w14:textId="77777777" w:rsidR="00CE56DD" w:rsidRPr="00656CE3" w:rsidRDefault="00656CE3" w:rsidP="006651CB">
            <w:pPr>
              <w:spacing w:after="0" w:line="240" w:lineRule="auto"/>
              <w:jc w:val="left"/>
              <w:rPr>
                <w:rFonts w:asciiTheme="minorHAnsi" w:eastAsia="Times New Roman" w:hAnsiTheme="minorHAnsi" w:cstheme="minorHAnsi"/>
                <w:color w:val="000000"/>
              </w:rPr>
            </w:pPr>
            <w:r w:rsidRPr="00656CE3">
              <w:rPr>
                <w:rFonts w:asciiTheme="minorHAnsi" w:hAnsiTheme="minorHAnsi" w:cstheme="minorHAnsi"/>
              </w:rPr>
              <w:t xml:space="preserve">Plan </w:t>
            </w:r>
            <w:proofErr w:type="spellStart"/>
            <w:r w:rsidRPr="00656CE3">
              <w:rPr>
                <w:rFonts w:asciiTheme="minorHAnsi" w:hAnsiTheme="minorHAnsi" w:cstheme="minorHAnsi"/>
              </w:rPr>
              <w:t>upravljanja</w:t>
            </w:r>
            <w:proofErr w:type="spellEnd"/>
            <w:r w:rsidRPr="00656CE3">
              <w:rPr>
                <w:rFonts w:asciiTheme="minorHAnsi" w:hAnsiTheme="minorHAnsi" w:cstheme="minorHAnsi"/>
              </w:rPr>
              <w:t xml:space="preserve"> </w:t>
            </w:r>
            <w:proofErr w:type="spellStart"/>
            <w:r w:rsidRPr="00656CE3">
              <w:rPr>
                <w:rFonts w:asciiTheme="minorHAnsi" w:hAnsiTheme="minorHAnsi" w:cstheme="minorHAnsi"/>
              </w:rPr>
              <w:t>životnom</w:t>
            </w:r>
            <w:proofErr w:type="spellEnd"/>
            <w:r w:rsidRPr="00656CE3">
              <w:rPr>
                <w:rFonts w:asciiTheme="minorHAnsi" w:hAnsiTheme="minorHAnsi" w:cstheme="minorHAnsi"/>
              </w:rPr>
              <w:t xml:space="preserve"> </w:t>
            </w:r>
            <w:proofErr w:type="spellStart"/>
            <w:r w:rsidRPr="00656CE3">
              <w:rPr>
                <w:rFonts w:asciiTheme="minorHAnsi" w:hAnsiTheme="minorHAnsi" w:cstheme="minorHAnsi"/>
              </w:rPr>
              <w:t>sredinom</w:t>
            </w:r>
            <w:proofErr w:type="spellEnd"/>
            <w:r w:rsidRPr="00656CE3">
              <w:rPr>
                <w:rFonts w:asciiTheme="minorHAnsi" w:hAnsiTheme="minorHAnsi" w:cstheme="minorHAnsi"/>
              </w:rPr>
              <w:t xml:space="preserve"> </w:t>
            </w:r>
            <w:proofErr w:type="spellStart"/>
            <w:r w:rsidRPr="00656CE3">
              <w:rPr>
                <w:rFonts w:asciiTheme="minorHAnsi" w:hAnsiTheme="minorHAnsi" w:cstheme="minorHAnsi"/>
              </w:rPr>
              <w:t>i</w:t>
            </w:r>
            <w:proofErr w:type="spellEnd"/>
            <w:r w:rsidRPr="00656CE3">
              <w:rPr>
                <w:rFonts w:asciiTheme="minorHAnsi" w:hAnsiTheme="minorHAnsi" w:cstheme="minorHAnsi"/>
              </w:rPr>
              <w:t xml:space="preserve"> </w:t>
            </w:r>
            <w:proofErr w:type="spellStart"/>
            <w:r w:rsidRPr="00656CE3">
              <w:rPr>
                <w:rFonts w:asciiTheme="minorHAnsi" w:hAnsiTheme="minorHAnsi" w:cstheme="minorHAnsi"/>
              </w:rPr>
              <w:t>socijalnim</w:t>
            </w:r>
            <w:proofErr w:type="spellEnd"/>
            <w:r w:rsidRPr="00656CE3">
              <w:rPr>
                <w:rFonts w:asciiTheme="minorHAnsi" w:hAnsiTheme="minorHAnsi" w:cstheme="minorHAnsi"/>
              </w:rPr>
              <w:t xml:space="preserve"> </w:t>
            </w:r>
            <w:proofErr w:type="spellStart"/>
            <w:r w:rsidRPr="00656CE3">
              <w:rPr>
                <w:rFonts w:asciiTheme="minorHAnsi" w:hAnsiTheme="minorHAnsi" w:cstheme="minorHAnsi"/>
              </w:rPr>
              <w:t>pitanjima</w:t>
            </w:r>
            <w:proofErr w:type="spellEnd"/>
          </w:p>
        </w:tc>
      </w:tr>
      <w:tr w:rsidR="00CE56DD" w:rsidRPr="00453C42" w14:paraId="75BF1BA3" w14:textId="77777777" w:rsidTr="006651CB">
        <w:trPr>
          <w:trHeight w:val="300"/>
        </w:trPr>
        <w:tc>
          <w:tcPr>
            <w:tcW w:w="1052" w:type="dxa"/>
            <w:shd w:val="clear" w:color="auto" w:fill="auto"/>
            <w:noWrap/>
            <w:vAlign w:val="center"/>
            <w:hideMark/>
          </w:tcPr>
          <w:p w14:paraId="75BF1BA1" w14:textId="77777777" w:rsidR="00CE56DD" w:rsidRPr="00453C42" w:rsidRDefault="00CE56DD" w:rsidP="006651CB">
            <w:pPr>
              <w:spacing w:after="0" w:line="240" w:lineRule="auto"/>
              <w:jc w:val="left"/>
              <w:rPr>
                <w:rFonts w:asciiTheme="minorHAnsi" w:eastAsia="Times New Roman" w:hAnsiTheme="minorHAnsi" w:cstheme="minorHAnsi"/>
                <w:color w:val="000000"/>
              </w:rPr>
            </w:pPr>
            <w:r w:rsidRPr="00453C42">
              <w:rPr>
                <w:rFonts w:asciiTheme="minorHAnsi" w:eastAsia="Times New Roman" w:hAnsiTheme="minorHAnsi" w:cstheme="minorHAnsi"/>
                <w:color w:val="000000"/>
              </w:rPr>
              <w:t>ESS</w:t>
            </w:r>
          </w:p>
        </w:tc>
        <w:tc>
          <w:tcPr>
            <w:tcW w:w="6706" w:type="dxa"/>
            <w:shd w:val="clear" w:color="auto" w:fill="auto"/>
            <w:noWrap/>
            <w:vAlign w:val="center"/>
            <w:hideMark/>
          </w:tcPr>
          <w:p w14:paraId="75BF1BA2" w14:textId="77777777" w:rsidR="00CE56DD" w:rsidRPr="00453C42" w:rsidRDefault="00D021B2" w:rsidP="006651CB">
            <w:pPr>
              <w:spacing w:after="0" w:line="240" w:lineRule="auto"/>
              <w:jc w:val="left"/>
              <w:rPr>
                <w:rFonts w:asciiTheme="minorHAnsi" w:eastAsia="Times New Roman" w:hAnsiTheme="minorHAnsi" w:cstheme="minorHAnsi"/>
                <w:color w:val="000000"/>
              </w:rPr>
            </w:pPr>
            <w:proofErr w:type="spellStart"/>
            <w:r>
              <w:rPr>
                <w:rFonts w:asciiTheme="minorHAnsi" w:eastAsia="Times New Roman" w:hAnsiTheme="minorHAnsi" w:cstheme="minorHAnsi"/>
                <w:color w:val="000000"/>
              </w:rPr>
              <w:t>Ekološki</w:t>
            </w:r>
            <w:proofErr w:type="spellEnd"/>
            <w:r>
              <w:rPr>
                <w:rFonts w:asciiTheme="minorHAnsi" w:eastAsia="Times New Roman" w:hAnsiTheme="minorHAnsi" w:cstheme="minorHAnsi"/>
                <w:color w:val="000000"/>
              </w:rPr>
              <w:t xml:space="preserve"> i</w:t>
            </w:r>
            <w:r w:rsidR="00831D80">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socijalni</w:t>
            </w:r>
            <w:proofErr w:type="spellEnd"/>
            <w:r>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standardi</w:t>
            </w:r>
            <w:proofErr w:type="spellEnd"/>
          </w:p>
        </w:tc>
      </w:tr>
      <w:tr w:rsidR="00CE56DD" w:rsidRPr="00453C42" w14:paraId="75BF1BA6" w14:textId="77777777" w:rsidTr="006651CB">
        <w:trPr>
          <w:trHeight w:val="300"/>
        </w:trPr>
        <w:tc>
          <w:tcPr>
            <w:tcW w:w="1052" w:type="dxa"/>
            <w:shd w:val="clear" w:color="auto" w:fill="auto"/>
            <w:noWrap/>
            <w:vAlign w:val="center"/>
            <w:hideMark/>
          </w:tcPr>
          <w:p w14:paraId="75BF1BA4" w14:textId="77777777" w:rsidR="00CE56DD" w:rsidRPr="00453C42" w:rsidRDefault="00245F84" w:rsidP="003B2A87">
            <w:pPr>
              <w:spacing w:after="0" w:line="240" w:lineRule="auto"/>
              <w:jc w:val="left"/>
              <w:rPr>
                <w:rFonts w:asciiTheme="minorHAnsi" w:eastAsia="Times New Roman" w:hAnsiTheme="minorHAnsi" w:cstheme="minorHAnsi"/>
                <w:color w:val="000000"/>
              </w:rPr>
            </w:pPr>
            <w:r w:rsidRPr="00453C42">
              <w:rPr>
                <w:rFonts w:asciiTheme="minorHAnsi" w:eastAsia="Times New Roman" w:hAnsiTheme="minorHAnsi" w:cstheme="minorHAnsi"/>
                <w:color w:val="000000"/>
              </w:rPr>
              <w:t>R</w:t>
            </w:r>
            <w:r w:rsidR="003B2A87" w:rsidRPr="00453C42">
              <w:rPr>
                <w:rFonts w:asciiTheme="minorHAnsi" w:eastAsia="Times New Roman" w:hAnsiTheme="minorHAnsi" w:cstheme="minorHAnsi"/>
                <w:color w:val="000000"/>
              </w:rPr>
              <w:t>S</w:t>
            </w:r>
          </w:p>
        </w:tc>
        <w:tc>
          <w:tcPr>
            <w:tcW w:w="6706" w:type="dxa"/>
            <w:shd w:val="clear" w:color="auto" w:fill="auto"/>
            <w:noWrap/>
            <w:vAlign w:val="center"/>
            <w:hideMark/>
          </w:tcPr>
          <w:p w14:paraId="75BF1BA5" w14:textId="77777777" w:rsidR="00CE56DD" w:rsidRPr="00453C42" w:rsidRDefault="00D021B2" w:rsidP="003B2A87">
            <w:pPr>
              <w:spacing w:after="0" w:line="240" w:lineRule="auto"/>
              <w:jc w:val="left"/>
              <w:rPr>
                <w:rFonts w:asciiTheme="minorHAnsi" w:eastAsia="Times New Roman" w:hAnsiTheme="minorHAnsi" w:cstheme="minorHAnsi"/>
                <w:color w:val="000000"/>
              </w:rPr>
            </w:pPr>
            <w:proofErr w:type="spellStart"/>
            <w:r>
              <w:rPr>
                <w:rFonts w:asciiTheme="minorHAnsi" w:eastAsia="Times New Roman" w:hAnsiTheme="minorHAnsi" w:cstheme="minorHAnsi"/>
                <w:color w:val="000000"/>
              </w:rPr>
              <w:t>Republika</w:t>
            </w:r>
            <w:proofErr w:type="spellEnd"/>
            <w:r>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Srbija</w:t>
            </w:r>
            <w:proofErr w:type="spellEnd"/>
          </w:p>
        </w:tc>
      </w:tr>
      <w:tr w:rsidR="00CE56DD" w:rsidRPr="00453C42" w14:paraId="75BF1BA9" w14:textId="77777777" w:rsidTr="006651CB">
        <w:trPr>
          <w:trHeight w:val="300"/>
        </w:trPr>
        <w:tc>
          <w:tcPr>
            <w:tcW w:w="1052" w:type="dxa"/>
            <w:shd w:val="clear" w:color="auto" w:fill="auto"/>
            <w:noWrap/>
            <w:vAlign w:val="center"/>
            <w:hideMark/>
          </w:tcPr>
          <w:p w14:paraId="75BF1BA7" w14:textId="77777777" w:rsidR="00CE56DD" w:rsidRPr="00453C42" w:rsidRDefault="00CE56DD" w:rsidP="006651CB">
            <w:pPr>
              <w:spacing w:after="0" w:line="240" w:lineRule="auto"/>
              <w:jc w:val="left"/>
              <w:rPr>
                <w:rFonts w:asciiTheme="minorHAnsi" w:eastAsia="Times New Roman" w:hAnsiTheme="minorHAnsi" w:cstheme="minorHAnsi"/>
                <w:color w:val="000000"/>
              </w:rPr>
            </w:pPr>
            <w:r w:rsidRPr="00453C42">
              <w:rPr>
                <w:rFonts w:asciiTheme="minorHAnsi" w:eastAsia="Times New Roman" w:hAnsiTheme="minorHAnsi" w:cstheme="minorHAnsi"/>
                <w:color w:val="000000"/>
              </w:rPr>
              <w:t>GRM</w:t>
            </w:r>
          </w:p>
        </w:tc>
        <w:tc>
          <w:tcPr>
            <w:tcW w:w="6706" w:type="dxa"/>
            <w:shd w:val="clear" w:color="auto" w:fill="auto"/>
            <w:noWrap/>
            <w:vAlign w:val="center"/>
            <w:hideMark/>
          </w:tcPr>
          <w:p w14:paraId="75BF1BA8" w14:textId="77777777" w:rsidR="00CE56DD" w:rsidRPr="00453C42" w:rsidRDefault="004D6A74" w:rsidP="004D6A74">
            <w:pPr>
              <w:spacing w:after="0" w:line="240" w:lineRule="auto"/>
              <w:jc w:val="left"/>
              <w:rPr>
                <w:rFonts w:asciiTheme="minorHAnsi" w:eastAsia="Times New Roman" w:hAnsiTheme="minorHAnsi" w:cstheme="minorHAnsi"/>
                <w:color w:val="000000"/>
              </w:rPr>
            </w:pPr>
            <w:proofErr w:type="spellStart"/>
            <w:r>
              <w:rPr>
                <w:rFonts w:asciiTheme="minorHAnsi" w:eastAsia="Times New Roman" w:hAnsiTheme="minorHAnsi" w:cstheme="minorHAnsi"/>
                <w:color w:val="000000"/>
              </w:rPr>
              <w:t>Žalbeni</w:t>
            </w:r>
            <w:proofErr w:type="spellEnd"/>
            <w:r>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m</w:t>
            </w:r>
            <w:r w:rsidR="00D021B2">
              <w:rPr>
                <w:rFonts w:asciiTheme="minorHAnsi" w:eastAsia="Times New Roman" w:hAnsiTheme="minorHAnsi" w:cstheme="minorHAnsi"/>
                <w:color w:val="000000"/>
              </w:rPr>
              <w:t>ehanizam</w:t>
            </w:r>
            <w:proofErr w:type="spellEnd"/>
            <w:r w:rsidR="00D021B2">
              <w:rPr>
                <w:rFonts w:asciiTheme="minorHAnsi" w:eastAsia="Times New Roman" w:hAnsiTheme="minorHAnsi" w:cstheme="minorHAnsi"/>
                <w:color w:val="000000"/>
              </w:rPr>
              <w:t xml:space="preserve"> </w:t>
            </w:r>
          </w:p>
        </w:tc>
      </w:tr>
      <w:tr w:rsidR="00CE56DD" w:rsidRPr="00453C42" w14:paraId="75BF1BAC" w14:textId="77777777" w:rsidTr="006651CB">
        <w:trPr>
          <w:trHeight w:val="300"/>
        </w:trPr>
        <w:tc>
          <w:tcPr>
            <w:tcW w:w="1052" w:type="dxa"/>
            <w:shd w:val="clear" w:color="auto" w:fill="auto"/>
            <w:noWrap/>
            <w:vAlign w:val="center"/>
            <w:hideMark/>
          </w:tcPr>
          <w:p w14:paraId="75BF1BAA" w14:textId="77777777" w:rsidR="00CE56DD" w:rsidRPr="00E526E2" w:rsidRDefault="00CE56DD" w:rsidP="006651CB">
            <w:pPr>
              <w:spacing w:after="0" w:line="240" w:lineRule="auto"/>
              <w:jc w:val="left"/>
              <w:rPr>
                <w:rFonts w:asciiTheme="minorHAnsi" w:eastAsia="Times New Roman" w:hAnsiTheme="minorHAnsi" w:cstheme="minorHAnsi"/>
                <w:color w:val="000000"/>
              </w:rPr>
            </w:pPr>
            <w:r w:rsidRPr="00E526E2">
              <w:rPr>
                <w:rFonts w:asciiTheme="minorHAnsi" w:eastAsia="Times New Roman" w:hAnsiTheme="minorHAnsi" w:cstheme="minorHAnsi"/>
                <w:color w:val="000000"/>
              </w:rPr>
              <w:t>GRS</w:t>
            </w:r>
          </w:p>
        </w:tc>
        <w:tc>
          <w:tcPr>
            <w:tcW w:w="6706" w:type="dxa"/>
            <w:shd w:val="clear" w:color="auto" w:fill="auto"/>
            <w:noWrap/>
            <w:vAlign w:val="center"/>
            <w:hideMark/>
          </w:tcPr>
          <w:p w14:paraId="75BF1BAB" w14:textId="77777777" w:rsidR="00CE56DD" w:rsidRPr="00E526E2" w:rsidRDefault="00D021B2" w:rsidP="006651CB">
            <w:pPr>
              <w:spacing w:after="0" w:line="240" w:lineRule="auto"/>
              <w:jc w:val="left"/>
              <w:rPr>
                <w:rFonts w:asciiTheme="minorHAnsi" w:eastAsia="Times New Roman" w:hAnsiTheme="minorHAnsi" w:cstheme="minorHAnsi"/>
                <w:color w:val="000000"/>
              </w:rPr>
            </w:pPr>
            <w:proofErr w:type="spellStart"/>
            <w:r w:rsidRPr="00E526E2">
              <w:rPr>
                <w:rFonts w:asciiTheme="minorHAnsi" w:eastAsia="Times New Roman" w:hAnsiTheme="minorHAnsi" w:cstheme="minorHAnsi"/>
                <w:color w:val="000000"/>
              </w:rPr>
              <w:t>Služba</w:t>
            </w:r>
            <w:proofErr w:type="spellEnd"/>
            <w:r w:rsidRPr="00E526E2">
              <w:rPr>
                <w:rFonts w:asciiTheme="minorHAnsi" w:eastAsia="Times New Roman" w:hAnsiTheme="minorHAnsi" w:cstheme="minorHAnsi"/>
                <w:color w:val="000000"/>
              </w:rPr>
              <w:t xml:space="preserve"> za </w:t>
            </w:r>
            <w:proofErr w:type="spellStart"/>
            <w:r w:rsidRPr="00E526E2">
              <w:rPr>
                <w:rFonts w:asciiTheme="minorHAnsi" w:eastAsia="Times New Roman" w:hAnsiTheme="minorHAnsi" w:cstheme="minorHAnsi"/>
                <w:color w:val="000000"/>
              </w:rPr>
              <w:t>rešavanje</w:t>
            </w:r>
            <w:proofErr w:type="spellEnd"/>
            <w:r w:rsidRPr="00E526E2">
              <w:rPr>
                <w:rFonts w:asciiTheme="minorHAnsi" w:eastAsia="Times New Roman" w:hAnsiTheme="minorHAnsi" w:cstheme="minorHAnsi"/>
                <w:color w:val="000000"/>
              </w:rPr>
              <w:t xml:space="preserve"> </w:t>
            </w:r>
            <w:proofErr w:type="spellStart"/>
            <w:r w:rsidRPr="00E526E2">
              <w:rPr>
                <w:rFonts w:asciiTheme="minorHAnsi" w:eastAsia="Times New Roman" w:hAnsiTheme="minorHAnsi" w:cstheme="minorHAnsi"/>
                <w:color w:val="000000"/>
              </w:rPr>
              <w:t>žalbi</w:t>
            </w:r>
            <w:proofErr w:type="spellEnd"/>
          </w:p>
        </w:tc>
      </w:tr>
      <w:tr w:rsidR="00CE56DD" w:rsidRPr="00453C42" w14:paraId="75BF1BAF" w14:textId="77777777" w:rsidTr="006651CB">
        <w:trPr>
          <w:trHeight w:val="300"/>
        </w:trPr>
        <w:tc>
          <w:tcPr>
            <w:tcW w:w="1052" w:type="dxa"/>
            <w:shd w:val="clear" w:color="auto" w:fill="auto"/>
            <w:noWrap/>
            <w:vAlign w:val="center"/>
            <w:hideMark/>
          </w:tcPr>
          <w:p w14:paraId="75BF1BAD" w14:textId="77777777" w:rsidR="00CE56DD" w:rsidRPr="00453C42" w:rsidRDefault="00673DCB" w:rsidP="006651CB">
            <w:pPr>
              <w:spacing w:after="0" w:line="240" w:lineRule="auto"/>
              <w:jc w:val="left"/>
              <w:rPr>
                <w:rFonts w:asciiTheme="minorHAnsi" w:eastAsia="Times New Roman" w:hAnsiTheme="minorHAnsi" w:cstheme="minorHAnsi"/>
                <w:color w:val="000000"/>
              </w:rPr>
            </w:pPr>
            <w:r>
              <w:rPr>
                <w:rFonts w:asciiTheme="minorHAnsi" w:eastAsia="Times New Roman" w:hAnsiTheme="minorHAnsi" w:cstheme="minorHAnsi"/>
                <w:color w:val="000000"/>
              </w:rPr>
              <w:t>M</w:t>
            </w:r>
            <w:r w:rsidR="00CE56DD" w:rsidRPr="00453C42">
              <w:rPr>
                <w:rFonts w:asciiTheme="minorHAnsi" w:eastAsia="Times New Roman" w:hAnsiTheme="minorHAnsi" w:cstheme="minorHAnsi"/>
                <w:color w:val="000000"/>
              </w:rPr>
              <w:t>F</w:t>
            </w:r>
          </w:p>
        </w:tc>
        <w:tc>
          <w:tcPr>
            <w:tcW w:w="6706" w:type="dxa"/>
            <w:shd w:val="clear" w:color="auto" w:fill="auto"/>
            <w:noWrap/>
            <w:vAlign w:val="center"/>
            <w:hideMark/>
          </w:tcPr>
          <w:p w14:paraId="75BF1BAE" w14:textId="77777777" w:rsidR="00CE56DD" w:rsidRPr="00453C42" w:rsidRDefault="00D021B2" w:rsidP="006651CB">
            <w:pPr>
              <w:spacing w:after="0" w:line="240" w:lineRule="auto"/>
              <w:jc w:val="left"/>
              <w:rPr>
                <w:rFonts w:asciiTheme="minorHAnsi" w:eastAsia="Times New Roman" w:hAnsiTheme="minorHAnsi" w:cstheme="minorHAnsi"/>
                <w:color w:val="000000"/>
              </w:rPr>
            </w:pPr>
            <w:proofErr w:type="spellStart"/>
            <w:r>
              <w:rPr>
                <w:rFonts w:asciiTheme="minorHAnsi" w:eastAsia="Times New Roman" w:hAnsiTheme="minorHAnsi" w:cstheme="minorHAnsi"/>
                <w:color w:val="000000"/>
              </w:rPr>
              <w:t>Ministarstvo</w:t>
            </w:r>
            <w:proofErr w:type="spellEnd"/>
            <w:r>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finansija</w:t>
            </w:r>
            <w:proofErr w:type="spellEnd"/>
          </w:p>
        </w:tc>
      </w:tr>
      <w:tr w:rsidR="00CE56DD" w:rsidRPr="00453C42" w14:paraId="75BF1BB2" w14:textId="77777777" w:rsidTr="006651CB">
        <w:trPr>
          <w:trHeight w:val="300"/>
        </w:trPr>
        <w:tc>
          <w:tcPr>
            <w:tcW w:w="1052" w:type="dxa"/>
            <w:shd w:val="clear" w:color="auto" w:fill="auto"/>
            <w:noWrap/>
            <w:vAlign w:val="center"/>
            <w:hideMark/>
          </w:tcPr>
          <w:p w14:paraId="75BF1BB0" w14:textId="77777777" w:rsidR="00CE56DD" w:rsidRPr="00453C42" w:rsidRDefault="00673DCB" w:rsidP="006651CB">
            <w:pPr>
              <w:spacing w:after="0" w:line="240" w:lineRule="auto"/>
              <w:jc w:val="left"/>
              <w:rPr>
                <w:rFonts w:asciiTheme="minorHAnsi" w:eastAsia="Times New Roman" w:hAnsiTheme="minorHAnsi" w:cstheme="minorHAnsi"/>
                <w:color w:val="000000"/>
              </w:rPr>
            </w:pPr>
            <w:r>
              <w:rPr>
                <w:rFonts w:asciiTheme="minorHAnsi" w:eastAsia="Times New Roman" w:hAnsiTheme="minorHAnsi" w:cstheme="minorHAnsi"/>
                <w:color w:val="000000"/>
              </w:rPr>
              <w:t>NV</w:t>
            </w:r>
            <w:r w:rsidR="00CE56DD" w:rsidRPr="00453C42">
              <w:rPr>
                <w:rFonts w:asciiTheme="minorHAnsi" w:eastAsia="Times New Roman" w:hAnsiTheme="minorHAnsi" w:cstheme="minorHAnsi"/>
                <w:color w:val="000000"/>
              </w:rPr>
              <w:t>O</w:t>
            </w:r>
          </w:p>
        </w:tc>
        <w:tc>
          <w:tcPr>
            <w:tcW w:w="6706" w:type="dxa"/>
            <w:shd w:val="clear" w:color="auto" w:fill="auto"/>
            <w:noWrap/>
            <w:vAlign w:val="center"/>
            <w:hideMark/>
          </w:tcPr>
          <w:p w14:paraId="75BF1BB1" w14:textId="77777777" w:rsidR="00CE56DD" w:rsidRPr="00453C42" w:rsidRDefault="00D021B2" w:rsidP="006651CB">
            <w:pPr>
              <w:spacing w:after="0" w:line="240" w:lineRule="auto"/>
              <w:jc w:val="left"/>
              <w:rPr>
                <w:rFonts w:asciiTheme="minorHAnsi" w:eastAsia="Times New Roman" w:hAnsiTheme="minorHAnsi" w:cstheme="minorHAnsi"/>
                <w:color w:val="000000"/>
              </w:rPr>
            </w:pPr>
            <w:proofErr w:type="spellStart"/>
            <w:r>
              <w:rPr>
                <w:rFonts w:asciiTheme="minorHAnsi" w:eastAsia="Times New Roman" w:hAnsiTheme="minorHAnsi" w:cstheme="minorHAnsi"/>
                <w:color w:val="000000"/>
              </w:rPr>
              <w:t>Nevladina</w:t>
            </w:r>
            <w:proofErr w:type="spellEnd"/>
            <w:r>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organizacija</w:t>
            </w:r>
            <w:proofErr w:type="spellEnd"/>
          </w:p>
        </w:tc>
      </w:tr>
      <w:tr w:rsidR="00CE56DD" w:rsidRPr="00453C42" w14:paraId="75BF1BB5" w14:textId="77777777" w:rsidTr="006651CB">
        <w:trPr>
          <w:trHeight w:val="300"/>
        </w:trPr>
        <w:tc>
          <w:tcPr>
            <w:tcW w:w="1052" w:type="dxa"/>
            <w:shd w:val="clear" w:color="auto" w:fill="auto"/>
            <w:noWrap/>
            <w:vAlign w:val="center"/>
            <w:hideMark/>
          </w:tcPr>
          <w:p w14:paraId="75BF1BB3" w14:textId="77777777" w:rsidR="00CE56DD" w:rsidRPr="00453C42" w:rsidRDefault="00673DCB" w:rsidP="006651CB">
            <w:pPr>
              <w:spacing w:after="0" w:line="240" w:lineRule="auto"/>
              <w:jc w:val="left"/>
              <w:rPr>
                <w:rFonts w:asciiTheme="minorHAnsi" w:eastAsia="Times New Roman" w:hAnsiTheme="minorHAnsi" w:cstheme="minorHAnsi"/>
                <w:color w:val="000000"/>
              </w:rPr>
            </w:pPr>
            <w:r>
              <w:rPr>
                <w:rFonts w:asciiTheme="minorHAnsi" w:eastAsia="Times New Roman" w:hAnsiTheme="minorHAnsi" w:cstheme="minorHAnsi"/>
                <w:color w:val="000000"/>
              </w:rPr>
              <w:t>SG</w:t>
            </w:r>
          </w:p>
        </w:tc>
        <w:tc>
          <w:tcPr>
            <w:tcW w:w="6706" w:type="dxa"/>
            <w:shd w:val="clear" w:color="auto" w:fill="auto"/>
            <w:noWrap/>
            <w:vAlign w:val="center"/>
            <w:hideMark/>
          </w:tcPr>
          <w:p w14:paraId="75BF1BB4" w14:textId="77777777" w:rsidR="00CE56DD" w:rsidRPr="00453C42" w:rsidRDefault="00D021B2" w:rsidP="006651CB">
            <w:pPr>
              <w:spacing w:after="0" w:line="240" w:lineRule="auto"/>
              <w:jc w:val="left"/>
              <w:rPr>
                <w:rFonts w:asciiTheme="minorHAnsi" w:eastAsia="Times New Roman" w:hAnsiTheme="minorHAnsi" w:cstheme="minorHAnsi"/>
                <w:color w:val="000000"/>
              </w:rPr>
            </w:pPr>
            <w:proofErr w:type="spellStart"/>
            <w:r>
              <w:rPr>
                <w:rFonts w:asciiTheme="minorHAnsi" w:eastAsia="Times New Roman" w:hAnsiTheme="minorHAnsi" w:cstheme="minorHAnsi"/>
                <w:color w:val="000000"/>
              </w:rPr>
              <w:t>Službeni</w:t>
            </w:r>
            <w:proofErr w:type="spellEnd"/>
            <w:r>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glasnik</w:t>
            </w:r>
            <w:proofErr w:type="spellEnd"/>
          </w:p>
        </w:tc>
      </w:tr>
      <w:tr w:rsidR="00CE56DD" w:rsidRPr="00453C42" w14:paraId="75BF1BB8" w14:textId="77777777" w:rsidTr="006651CB">
        <w:trPr>
          <w:trHeight w:val="300"/>
        </w:trPr>
        <w:tc>
          <w:tcPr>
            <w:tcW w:w="1052" w:type="dxa"/>
            <w:shd w:val="clear" w:color="auto" w:fill="auto"/>
            <w:noWrap/>
            <w:vAlign w:val="center"/>
            <w:hideMark/>
          </w:tcPr>
          <w:p w14:paraId="75BF1BB6" w14:textId="77777777" w:rsidR="00CE56DD" w:rsidRPr="00453C42" w:rsidRDefault="00673DCB" w:rsidP="006651CB">
            <w:pPr>
              <w:spacing w:after="0" w:line="240" w:lineRule="auto"/>
              <w:jc w:val="left"/>
              <w:rPr>
                <w:rFonts w:asciiTheme="minorHAnsi" w:eastAsia="Times New Roman" w:hAnsiTheme="minorHAnsi" w:cstheme="minorHAnsi"/>
                <w:color w:val="000000"/>
              </w:rPr>
            </w:pPr>
            <w:r>
              <w:rPr>
                <w:rFonts w:asciiTheme="minorHAnsi" w:eastAsia="Times New Roman" w:hAnsiTheme="minorHAnsi" w:cstheme="minorHAnsi"/>
                <w:color w:val="000000"/>
              </w:rPr>
              <w:t>BZR</w:t>
            </w:r>
          </w:p>
        </w:tc>
        <w:tc>
          <w:tcPr>
            <w:tcW w:w="6706" w:type="dxa"/>
            <w:shd w:val="clear" w:color="auto" w:fill="auto"/>
            <w:noWrap/>
            <w:vAlign w:val="center"/>
            <w:hideMark/>
          </w:tcPr>
          <w:p w14:paraId="75BF1BB7" w14:textId="77777777" w:rsidR="00CE56DD" w:rsidRPr="00453C42" w:rsidRDefault="00D021B2" w:rsidP="006651CB">
            <w:pPr>
              <w:spacing w:after="0" w:line="240" w:lineRule="auto"/>
              <w:jc w:val="left"/>
              <w:rPr>
                <w:rFonts w:asciiTheme="minorHAnsi" w:eastAsia="Times New Roman" w:hAnsiTheme="minorHAnsi" w:cstheme="minorHAnsi"/>
                <w:color w:val="000000"/>
              </w:rPr>
            </w:pPr>
            <w:proofErr w:type="spellStart"/>
            <w:r>
              <w:rPr>
                <w:rFonts w:asciiTheme="minorHAnsi" w:eastAsia="Times New Roman" w:hAnsiTheme="minorHAnsi" w:cstheme="minorHAnsi"/>
                <w:color w:val="000000"/>
              </w:rPr>
              <w:t>Bezbednost</w:t>
            </w:r>
            <w:proofErr w:type="spellEnd"/>
            <w:r>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i</w:t>
            </w:r>
            <w:proofErr w:type="spellEnd"/>
            <w:r>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zdravlje</w:t>
            </w:r>
            <w:proofErr w:type="spellEnd"/>
            <w:r>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na</w:t>
            </w:r>
            <w:proofErr w:type="spellEnd"/>
            <w:r>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radu</w:t>
            </w:r>
            <w:proofErr w:type="spellEnd"/>
          </w:p>
        </w:tc>
      </w:tr>
      <w:tr w:rsidR="00CE56DD" w:rsidRPr="00453C42" w14:paraId="75BF1BBB" w14:textId="77777777" w:rsidTr="006651CB">
        <w:trPr>
          <w:trHeight w:val="300"/>
        </w:trPr>
        <w:tc>
          <w:tcPr>
            <w:tcW w:w="1052" w:type="dxa"/>
            <w:shd w:val="clear" w:color="auto" w:fill="auto"/>
            <w:noWrap/>
            <w:vAlign w:val="center"/>
            <w:hideMark/>
          </w:tcPr>
          <w:p w14:paraId="75BF1BB9" w14:textId="77777777" w:rsidR="00CE56DD" w:rsidRPr="00453C42" w:rsidRDefault="00CE56DD" w:rsidP="006651CB">
            <w:pPr>
              <w:spacing w:after="0" w:line="240" w:lineRule="auto"/>
              <w:jc w:val="left"/>
              <w:rPr>
                <w:rFonts w:asciiTheme="minorHAnsi" w:eastAsia="Times New Roman" w:hAnsiTheme="minorHAnsi" w:cstheme="minorHAnsi"/>
                <w:color w:val="000000"/>
              </w:rPr>
            </w:pPr>
            <w:r w:rsidRPr="00453C42">
              <w:rPr>
                <w:rFonts w:asciiTheme="minorHAnsi" w:eastAsia="Times New Roman" w:hAnsiTheme="minorHAnsi" w:cstheme="minorHAnsi"/>
                <w:color w:val="000000"/>
              </w:rPr>
              <w:t>OIP</w:t>
            </w:r>
          </w:p>
        </w:tc>
        <w:tc>
          <w:tcPr>
            <w:tcW w:w="6706" w:type="dxa"/>
            <w:shd w:val="clear" w:color="auto" w:fill="auto"/>
            <w:noWrap/>
            <w:vAlign w:val="center"/>
            <w:hideMark/>
          </w:tcPr>
          <w:p w14:paraId="75BF1BBA" w14:textId="77777777" w:rsidR="00CE56DD" w:rsidRPr="00453C42" w:rsidRDefault="00D021B2" w:rsidP="006651CB">
            <w:pPr>
              <w:spacing w:after="0" w:line="240" w:lineRule="auto"/>
              <w:jc w:val="left"/>
              <w:rPr>
                <w:rFonts w:asciiTheme="minorHAnsi" w:eastAsia="Times New Roman" w:hAnsiTheme="minorHAnsi" w:cstheme="minorHAnsi"/>
                <w:color w:val="000000"/>
              </w:rPr>
            </w:pPr>
            <w:proofErr w:type="spellStart"/>
            <w:r>
              <w:rPr>
                <w:rFonts w:asciiTheme="minorHAnsi" w:eastAsia="Times New Roman" w:hAnsiTheme="minorHAnsi" w:cstheme="minorHAnsi"/>
                <w:color w:val="000000"/>
              </w:rPr>
              <w:t>Ostale</w:t>
            </w:r>
            <w:proofErr w:type="spellEnd"/>
            <w:r>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zainteresovane</w:t>
            </w:r>
            <w:proofErr w:type="spellEnd"/>
            <w:r>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strane</w:t>
            </w:r>
            <w:proofErr w:type="spellEnd"/>
          </w:p>
        </w:tc>
      </w:tr>
      <w:tr w:rsidR="00CE56DD" w:rsidRPr="00453C42" w14:paraId="75BF1BBE" w14:textId="77777777" w:rsidTr="006651CB">
        <w:trPr>
          <w:trHeight w:val="300"/>
        </w:trPr>
        <w:tc>
          <w:tcPr>
            <w:tcW w:w="1052" w:type="dxa"/>
            <w:shd w:val="clear" w:color="auto" w:fill="auto"/>
            <w:noWrap/>
            <w:vAlign w:val="center"/>
            <w:hideMark/>
          </w:tcPr>
          <w:p w14:paraId="75BF1BBC" w14:textId="77777777" w:rsidR="00CE56DD" w:rsidRPr="00453C42" w:rsidRDefault="00673DCB" w:rsidP="006651CB">
            <w:pPr>
              <w:spacing w:after="0" w:line="240" w:lineRule="auto"/>
              <w:jc w:val="left"/>
              <w:rPr>
                <w:rFonts w:asciiTheme="minorHAnsi" w:eastAsia="Times New Roman" w:hAnsiTheme="minorHAnsi" w:cstheme="minorHAnsi"/>
                <w:color w:val="000000"/>
              </w:rPr>
            </w:pPr>
            <w:r>
              <w:rPr>
                <w:rFonts w:asciiTheme="minorHAnsi" w:eastAsia="Times New Roman" w:hAnsiTheme="minorHAnsi" w:cstheme="minorHAnsi"/>
                <w:color w:val="000000"/>
              </w:rPr>
              <w:t>JP</w:t>
            </w:r>
          </w:p>
        </w:tc>
        <w:tc>
          <w:tcPr>
            <w:tcW w:w="6706" w:type="dxa"/>
            <w:shd w:val="clear" w:color="auto" w:fill="auto"/>
            <w:noWrap/>
            <w:vAlign w:val="center"/>
            <w:hideMark/>
          </w:tcPr>
          <w:p w14:paraId="75BF1BBD" w14:textId="77777777" w:rsidR="00CE56DD" w:rsidRPr="00453C42" w:rsidRDefault="00D021B2" w:rsidP="006651CB">
            <w:pPr>
              <w:spacing w:after="0" w:line="240" w:lineRule="auto"/>
              <w:jc w:val="left"/>
              <w:rPr>
                <w:rFonts w:asciiTheme="minorHAnsi" w:eastAsia="Times New Roman" w:hAnsiTheme="minorHAnsi" w:cstheme="minorHAnsi"/>
                <w:color w:val="000000"/>
              </w:rPr>
            </w:pPr>
            <w:proofErr w:type="spellStart"/>
            <w:r>
              <w:rPr>
                <w:rFonts w:asciiTheme="minorHAnsi" w:eastAsia="Times New Roman" w:hAnsiTheme="minorHAnsi" w:cstheme="minorHAnsi"/>
                <w:color w:val="000000"/>
              </w:rPr>
              <w:t>Javno</w:t>
            </w:r>
            <w:proofErr w:type="spellEnd"/>
            <w:r>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preduzeće</w:t>
            </w:r>
            <w:proofErr w:type="spellEnd"/>
          </w:p>
        </w:tc>
      </w:tr>
      <w:tr w:rsidR="00CE56DD" w:rsidRPr="00453C42" w14:paraId="75BF1BC1" w14:textId="77777777" w:rsidTr="006651CB">
        <w:trPr>
          <w:trHeight w:val="300"/>
        </w:trPr>
        <w:tc>
          <w:tcPr>
            <w:tcW w:w="1052" w:type="dxa"/>
            <w:shd w:val="clear" w:color="auto" w:fill="auto"/>
            <w:noWrap/>
            <w:vAlign w:val="center"/>
            <w:hideMark/>
          </w:tcPr>
          <w:p w14:paraId="75BF1BBF" w14:textId="77777777" w:rsidR="00CE56DD" w:rsidRPr="00453C42" w:rsidRDefault="000B0337" w:rsidP="006651CB">
            <w:pPr>
              <w:spacing w:after="0" w:line="240" w:lineRule="auto"/>
              <w:jc w:val="left"/>
              <w:rPr>
                <w:rFonts w:asciiTheme="minorHAnsi" w:eastAsia="Times New Roman" w:hAnsiTheme="minorHAnsi" w:cstheme="minorHAnsi"/>
                <w:color w:val="000000"/>
              </w:rPr>
            </w:pPr>
            <w:r w:rsidRPr="00453C42">
              <w:rPr>
                <w:rFonts w:asciiTheme="minorHAnsi" w:eastAsia="Times New Roman" w:hAnsiTheme="minorHAnsi" w:cstheme="minorHAnsi"/>
                <w:color w:val="000000"/>
              </w:rPr>
              <w:t>P</w:t>
            </w:r>
            <w:r w:rsidR="003B2A87" w:rsidRPr="00453C42">
              <w:rPr>
                <w:rFonts w:asciiTheme="minorHAnsi" w:eastAsia="Times New Roman" w:hAnsiTheme="minorHAnsi" w:cstheme="minorHAnsi"/>
                <w:color w:val="000000"/>
              </w:rPr>
              <w:t>IU</w:t>
            </w:r>
          </w:p>
        </w:tc>
        <w:tc>
          <w:tcPr>
            <w:tcW w:w="6706" w:type="dxa"/>
            <w:shd w:val="clear" w:color="auto" w:fill="auto"/>
            <w:noWrap/>
            <w:vAlign w:val="center"/>
            <w:hideMark/>
          </w:tcPr>
          <w:p w14:paraId="75BF1BC0" w14:textId="77777777" w:rsidR="00CE56DD" w:rsidRPr="00453C42" w:rsidRDefault="003E68EB" w:rsidP="003B2A87">
            <w:pPr>
              <w:spacing w:after="0" w:line="240" w:lineRule="auto"/>
              <w:jc w:val="left"/>
              <w:rPr>
                <w:rFonts w:asciiTheme="minorHAnsi" w:eastAsia="Times New Roman" w:hAnsiTheme="minorHAnsi" w:cstheme="minorHAnsi"/>
                <w:color w:val="000000"/>
              </w:rPr>
            </w:pPr>
            <w:proofErr w:type="spellStart"/>
            <w:r>
              <w:rPr>
                <w:rFonts w:asciiTheme="minorHAnsi" w:eastAsia="Times New Roman" w:hAnsiTheme="minorHAnsi" w:cstheme="minorHAnsi"/>
                <w:color w:val="000000"/>
              </w:rPr>
              <w:t>Jedinica</w:t>
            </w:r>
            <w:proofErr w:type="spellEnd"/>
            <w:r>
              <w:rPr>
                <w:rFonts w:asciiTheme="minorHAnsi" w:eastAsia="Times New Roman" w:hAnsiTheme="minorHAnsi" w:cstheme="minorHAnsi"/>
                <w:color w:val="000000"/>
              </w:rPr>
              <w:t xml:space="preserve"> za </w:t>
            </w:r>
            <w:proofErr w:type="spellStart"/>
            <w:r>
              <w:rPr>
                <w:rFonts w:asciiTheme="minorHAnsi" w:eastAsia="Times New Roman" w:hAnsiTheme="minorHAnsi" w:cstheme="minorHAnsi"/>
                <w:color w:val="000000"/>
              </w:rPr>
              <w:t>implementaciju</w:t>
            </w:r>
            <w:proofErr w:type="spellEnd"/>
            <w:r>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projekta</w:t>
            </w:r>
            <w:proofErr w:type="spellEnd"/>
          </w:p>
        </w:tc>
      </w:tr>
      <w:tr w:rsidR="00CE56DD" w:rsidRPr="00453C42" w14:paraId="75BF1BC4" w14:textId="77777777" w:rsidTr="006651CB">
        <w:trPr>
          <w:trHeight w:val="300"/>
        </w:trPr>
        <w:tc>
          <w:tcPr>
            <w:tcW w:w="1052" w:type="dxa"/>
            <w:shd w:val="clear" w:color="auto" w:fill="auto"/>
            <w:noWrap/>
            <w:vAlign w:val="center"/>
            <w:hideMark/>
          </w:tcPr>
          <w:p w14:paraId="75BF1BC2" w14:textId="77777777" w:rsidR="00CE56DD" w:rsidRPr="00453C42" w:rsidRDefault="00CE56DD" w:rsidP="006651CB">
            <w:pPr>
              <w:spacing w:after="0" w:line="240" w:lineRule="auto"/>
              <w:jc w:val="left"/>
              <w:rPr>
                <w:rFonts w:asciiTheme="minorHAnsi" w:eastAsia="Times New Roman" w:hAnsiTheme="minorHAnsi" w:cstheme="minorHAnsi"/>
                <w:color w:val="000000"/>
              </w:rPr>
            </w:pPr>
            <w:r w:rsidRPr="00453C42">
              <w:rPr>
                <w:rFonts w:asciiTheme="minorHAnsi" w:eastAsia="Times New Roman" w:hAnsiTheme="minorHAnsi" w:cstheme="minorHAnsi"/>
                <w:color w:val="000000"/>
              </w:rPr>
              <w:t>SEP</w:t>
            </w:r>
          </w:p>
        </w:tc>
        <w:tc>
          <w:tcPr>
            <w:tcW w:w="6706" w:type="dxa"/>
            <w:shd w:val="clear" w:color="auto" w:fill="auto"/>
            <w:noWrap/>
            <w:vAlign w:val="center"/>
            <w:hideMark/>
          </w:tcPr>
          <w:p w14:paraId="75BF1BC3" w14:textId="77777777" w:rsidR="00CE56DD" w:rsidRPr="00453C42" w:rsidRDefault="00D021B2" w:rsidP="006651CB">
            <w:pPr>
              <w:spacing w:after="0" w:line="240" w:lineRule="auto"/>
              <w:jc w:val="left"/>
              <w:rPr>
                <w:rFonts w:asciiTheme="minorHAnsi" w:eastAsia="Times New Roman" w:hAnsiTheme="minorHAnsi" w:cstheme="minorHAnsi"/>
                <w:color w:val="000000"/>
              </w:rPr>
            </w:pPr>
            <w:r>
              <w:rPr>
                <w:rFonts w:asciiTheme="minorHAnsi" w:eastAsia="Times New Roman" w:hAnsiTheme="minorHAnsi" w:cstheme="minorHAnsi"/>
                <w:color w:val="000000"/>
              </w:rPr>
              <w:t xml:space="preserve">Plan </w:t>
            </w:r>
            <w:proofErr w:type="spellStart"/>
            <w:r>
              <w:rPr>
                <w:rFonts w:asciiTheme="minorHAnsi" w:eastAsia="Times New Roman" w:hAnsiTheme="minorHAnsi" w:cstheme="minorHAnsi"/>
                <w:color w:val="000000"/>
              </w:rPr>
              <w:t>uključivanja</w:t>
            </w:r>
            <w:proofErr w:type="spellEnd"/>
            <w:r>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zainteresovanih</w:t>
            </w:r>
            <w:proofErr w:type="spellEnd"/>
            <w:r>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strana</w:t>
            </w:r>
            <w:proofErr w:type="spellEnd"/>
          </w:p>
        </w:tc>
      </w:tr>
      <w:tr w:rsidR="00CE56DD" w:rsidRPr="00453C42" w14:paraId="75BF1BC7" w14:textId="77777777" w:rsidTr="006651CB">
        <w:trPr>
          <w:trHeight w:val="300"/>
        </w:trPr>
        <w:tc>
          <w:tcPr>
            <w:tcW w:w="1052" w:type="dxa"/>
            <w:shd w:val="clear" w:color="auto" w:fill="auto"/>
            <w:noWrap/>
            <w:vAlign w:val="center"/>
            <w:hideMark/>
          </w:tcPr>
          <w:p w14:paraId="75BF1BC5" w14:textId="77777777" w:rsidR="00CE56DD" w:rsidRPr="00453C42" w:rsidRDefault="00EE456C" w:rsidP="006651CB">
            <w:pPr>
              <w:spacing w:after="0" w:line="240" w:lineRule="auto"/>
              <w:jc w:val="left"/>
              <w:rPr>
                <w:rFonts w:asciiTheme="minorHAnsi" w:eastAsia="Times New Roman" w:hAnsiTheme="minorHAnsi" w:cstheme="minorHAnsi"/>
                <w:color w:val="000000"/>
              </w:rPr>
            </w:pPr>
            <w:r>
              <w:rPr>
                <w:rFonts w:asciiTheme="minorHAnsi" w:eastAsia="Times New Roman" w:hAnsiTheme="minorHAnsi" w:cstheme="minorHAnsi"/>
                <w:color w:val="000000"/>
              </w:rPr>
              <w:t>SB</w:t>
            </w:r>
          </w:p>
        </w:tc>
        <w:tc>
          <w:tcPr>
            <w:tcW w:w="6706" w:type="dxa"/>
            <w:shd w:val="clear" w:color="auto" w:fill="auto"/>
            <w:noWrap/>
            <w:vAlign w:val="center"/>
            <w:hideMark/>
          </w:tcPr>
          <w:p w14:paraId="75BF1BC6" w14:textId="77777777" w:rsidR="00CE56DD" w:rsidRPr="00453C42" w:rsidRDefault="00D021B2" w:rsidP="006651CB">
            <w:pPr>
              <w:spacing w:after="0" w:line="240" w:lineRule="auto"/>
              <w:jc w:val="left"/>
              <w:rPr>
                <w:rFonts w:asciiTheme="minorHAnsi" w:eastAsia="Times New Roman" w:hAnsiTheme="minorHAnsi" w:cstheme="minorHAnsi"/>
                <w:color w:val="000000"/>
              </w:rPr>
            </w:pPr>
            <w:proofErr w:type="spellStart"/>
            <w:r>
              <w:rPr>
                <w:rFonts w:asciiTheme="minorHAnsi" w:eastAsia="Times New Roman" w:hAnsiTheme="minorHAnsi" w:cstheme="minorHAnsi"/>
                <w:color w:val="000000"/>
              </w:rPr>
              <w:t>Svetska</w:t>
            </w:r>
            <w:proofErr w:type="spellEnd"/>
            <w:r>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banka</w:t>
            </w:r>
            <w:proofErr w:type="spellEnd"/>
          </w:p>
        </w:tc>
      </w:tr>
      <w:tr w:rsidR="007E48D3" w:rsidRPr="00453C42" w14:paraId="75BF1BCA" w14:textId="77777777" w:rsidTr="006651CB">
        <w:trPr>
          <w:trHeight w:val="300"/>
        </w:trPr>
        <w:tc>
          <w:tcPr>
            <w:tcW w:w="1052" w:type="dxa"/>
            <w:shd w:val="clear" w:color="auto" w:fill="auto"/>
            <w:noWrap/>
            <w:vAlign w:val="center"/>
            <w:hideMark/>
          </w:tcPr>
          <w:p w14:paraId="75BF1BC8" w14:textId="77777777" w:rsidR="007E48D3" w:rsidRPr="00E526E2" w:rsidRDefault="007E48D3" w:rsidP="006651CB">
            <w:pPr>
              <w:spacing w:after="0" w:line="240" w:lineRule="auto"/>
              <w:jc w:val="left"/>
              <w:rPr>
                <w:rFonts w:asciiTheme="minorHAnsi" w:eastAsia="Times New Roman" w:hAnsiTheme="minorHAnsi" w:cstheme="minorHAnsi"/>
                <w:color w:val="000000"/>
              </w:rPr>
            </w:pPr>
            <w:r w:rsidRPr="00E526E2">
              <w:rPr>
                <w:rFonts w:asciiTheme="minorHAnsi" w:eastAsia="Times New Roman" w:hAnsiTheme="minorHAnsi" w:cstheme="minorHAnsi"/>
                <w:color w:val="000000"/>
              </w:rPr>
              <w:t>SOE</w:t>
            </w:r>
          </w:p>
        </w:tc>
        <w:tc>
          <w:tcPr>
            <w:tcW w:w="6706" w:type="dxa"/>
            <w:shd w:val="clear" w:color="auto" w:fill="auto"/>
            <w:noWrap/>
            <w:vAlign w:val="center"/>
            <w:hideMark/>
          </w:tcPr>
          <w:p w14:paraId="75BF1BC9" w14:textId="77777777" w:rsidR="007E48D3" w:rsidRPr="00E526E2" w:rsidRDefault="00D021B2" w:rsidP="006651CB">
            <w:pPr>
              <w:spacing w:after="0" w:line="240" w:lineRule="auto"/>
              <w:jc w:val="left"/>
              <w:rPr>
                <w:rFonts w:asciiTheme="minorHAnsi" w:eastAsia="Times New Roman" w:hAnsiTheme="minorHAnsi" w:cstheme="minorHAnsi"/>
                <w:color w:val="000000"/>
              </w:rPr>
            </w:pPr>
            <w:proofErr w:type="spellStart"/>
            <w:r w:rsidRPr="00E526E2">
              <w:rPr>
                <w:rFonts w:asciiTheme="minorHAnsi" w:eastAsia="Times New Roman" w:hAnsiTheme="minorHAnsi" w:cstheme="minorHAnsi"/>
                <w:color w:val="000000"/>
              </w:rPr>
              <w:t>Preduzeće</w:t>
            </w:r>
            <w:proofErr w:type="spellEnd"/>
            <w:r w:rsidRPr="00E526E2">
              <w:rPr>
                <w:rFonts w:asciiTheme="minorHAnsi" w:eastAsia="Times New Roman" w:hAnsiTheme="minorHAnsi" w:cstheme="minorHAnsi"/>
                <w:color w:val="000000"/>
              </w:rPr>
              <w:t xml:space="preserve"> u </w:t>
            </w:r>
            <w:proofErr w:type="spellStart"/>
            <w:r w:rsidRPr="00E526E2">
              <w:rPr>
                <w:rFonts w:asciiTheme="minorHAnsi" w:eastAsia="Times New Roman" w:hAnsiTheme="minorHAnsi" w:cstheme="minorHAnsi"/>
                <w:color w:val="000000"/>
              </w:rPr>
              <w:t>državnom</w:t>
            </w:r>
            <w:proofErr w:type="spellEnd"/>
            <w:r w:rsidRPr="00E526E2">
              <w:rPr>
                <w:rFonts w:asciiTheme="minorHAnsi" w:eastAsia="Times New Roman" w:hAnsiTheme="minorHAnsi" w:cstheme="minorHAnsi"/>
                <w:color w:val="000000"/>
              </w:rPr>
              <w:t xml:space="preserve"> </w:t>
            </w:r>
            <w:proofErr w:type="spellStart"/>
            <w:r w:rsidRPr="00E526E2">
              <w:rPr>
                <w:rFonts w:asciiTheme="minorHAnsi" w:eastAsia="Times New Roman" w:hAnsiTheme="minorHAnsi" w:cstheme="minorHAnsi"/>
                <w:color w:val="000000"/>
              </w:rPr>
              <w:t>vlasništvu</w:t>
            </w:r>
            <w:proofErr w:type="spellEnd"/>
          </w:p>
        </w:tc>
      </w:tr>
    </w:tbl>
    <w:p w14:paraId="75BF1BCB" w14:textId="77777777" w:rsidR="00CE56DD" w:rsidRPr="00E170B0" w:rsidRDefault="00CE56DD" w:rsidP="00CE56DD">
      <w:pPr>
        <w:rPr>
          <w:rFonts w:cstheme="minorHAnsi"/>
        </w:rPr>
      </w:pPr>
    </w:p>
    <w:p w14:paraId="75BF1BCC" w14:textId="77777777" w:rsidR="003B4CAE" w:rsidRPr="00E170B0" w:rsidRDefault="003B4CAE">
      <w:pPr>
        <w:rPr>
          <w:rFonts w:cstheme="minorHAnsi"/>
        </w:rPr>
      </w:pPr>
    </w:p>
    <w:p w14:paraId="75BF1BCD" w14:textId="77777777" w:rsidR="00642A42" w:rsidRPr="00E170B0" w:rsidRDefault="00642A42">
      <w:pPr>
        <w:rPr>
          <w:rFonts w:cstheme="minorHAnsi"/>
        </w:rPr>
      </w:pPr>
    </w:p>
    <w:p w14:paraId="75BF1BCE" w14:textId="77777777" w:rsidR="00642A42" w:rsidRPr="00E170B0" w:rsidRDefault="00642A42">
      <w:pPr>
        <w:rPr>
          <w:rFonts w:cstheme="minorHAnsi"/>
        </w:rPr>
      </w:pPr>
    </w:p>
    <w:p w14:paraId="75BF1BCF" w14:textId="77777777" w:rsidR="00642A42" w:rsidRPr="00E170B0" w:rsidRDefault="00642A42">
      <w:pPr>
        <w:rPr>
          <w:rFonts w:cstheme="minorHAnsi"/>
        </w:rPr>
      </w:pPr>
    </w:p>
    <w:p w14:paraId="75BF1BD0" w14:textId="77777777" w:rsidR="00642A42" w:rsidRPr="00E170B0" w:rsidRDefault="00642A42">
      <w:pPr>
        <w:rPr>
          <w:rFonts w:cstheme="minorHAnsi"/>
        </w:rPr>
      </w:pPr>
    </w:p>
    <w:p w14:paraId="75BF1BD1" w14:textId="77777777" w:rsidR="00642A42" w:rsidRPr="00E170B0" w:rsidRDefault="00642A42">
      <w:pPr>
        <w:rPr>
          <w:rFonts w:cstheme="minorHAnsi"/>
        </w:rPr>
      </w:pPr>
    </w:p>
    <w:p w14:paraId="75BF1BD2" w14:textId="77777777" w:rsidR="006651CB" w:rsidRPr="00E170B0" w:rsidRDefault="006651CB">
      <w:pPr>
        <w:rPr>
          <w:rFonts w:cstheme="minorHAnsi"/>
        </w:rPr>
      </w:pPr>
    </w:p>
    <w:p w14:paraId="75BF1BD3" w14:textId="77777777" w:rsidR="006651CB" w:rsidRPr="00E170B0" w:rsidRDefault="006651CB">
      <w:pPr>
        <w:rPr>
          <w:rFonts w:cstheme="minorHAnsi"/>
        </w:rPr>
      </w:pPr>
    </w:p>
    <w:p w14:paraId="75BF1BD4" w14:textId="77777777" w:rsidR="006651CB" w:rsidRDefault="006651CB">
      <w:pPr>
        <w:rPr>
          <w:rFonts w:cstheme="minorHAnsi"/>
        </w:rPr>
      </w:pPr>
    </w:p>
    <w:p w14:paraId="75BF1BD5" w14:textId="77777777" w:rsidR="003B2A87" w:rsidRDefault="003B2A87">
      <w:pPr>
        <w:rPr>
          <w:rFonts w:cstheme="minorHAnsi"/>
        </w:rPr>
      </w:pPr>
    </w:p>
    <w:p w14:paraId="75BF1BD6" w14:textId="77777777" w:rsidR="003B2A87" w:rsidRDefault="003B2A87">
      <w:pPr>
        <w:rPr>
          <w:rFonts w:cstheme="minorHAnsi"/>
        </w:rPr>
      </w:pPr>
    </w:p>
    <w:p w14:paraId="75BF1BD7" w14:textId="77777777" w:rsidR="003B2A87" w:rsidRPr="00E170B0" w:rsidRDefault="003B2A87">
      <w:pPr>
        <w:rPr>
          <w:rFonts w:cstheme="minorHAnsi"/>
        </w:rPr>
      </w:pPr>
    </w:p>
    <w:p w14:paraId="75BF1BD8" w14:textId="77777777" w:rsidR="00642A42" w:rsidRPr="00E170B0" w:rsidRDefault="00642A42">
      <w:pPr>
        <w:rPr>
          <w:rFonts w:cstheme="minorHAnsi"/>
        </w:rPr>
      </w:pPr>
    </w:p>
    <w:p w14:paraId="75BF1BD9" w14:textId="77777777" w:rsidR="00A12336" w:rsidRPr="00E170B0" w:rsidRDefault="00A12336">
      <w:pPr>
        <w:rPr>
          <w:rFonts w:cstheme="minorHAnsi"/>
        </w:rPr>
      </w:pPr>
    </w:p>
    <w:p w14:paraId="75BF1BDA" w14:textId="77777777" w:rsidR="00642A42" w:rsidRPr="00CB5963" w:rsidRDefault="00E70EB6" w:rsidP="00DF5790">
      <w:pPr>
        <w:pStyle w:val="Heading1"/>
      </w:pPr>
      <w:r>
        <w:lastRenderedPageBreak/>
        <w:t>UVOD</w:t>
      </w:r>
    </w:p>
    <w:p w14:paraId="75BF1BDB" w14:textId="77777777" w:rsidR="00642A42" w:rsidRPr="00CB5963" w:rsidRDefault="00E70EB6" w:rsidP="00642A42">
      <w:pPr>
        <w:pStyle w:val="Heading2"/>
        <w:rPr>
          <w:rFonts w:ascii="Calibri Light" w:hAnsi="Calibri Light" w:cs="Calibri Light"/>
        </w:rPr>
      </w:pPr>
      <w:proofErr w:type="spellStart"/>
      <w:r>
        <w:rPr>
          <w:rFonts w:ascii="Calibri Light" w:hAnsi="Calibri Light" w:cs="Calibri Light"/>
        </w:rPr>
        <w:t>Opis</w:t>
      </w:r>
      <w:proofErr w:type="spellEnd"/>
      <w:r>
        <w:rPr>
          <w:rFonts w:ascii="Calibri Light" w:hAnsi="Calibri Light" w:cs="Calibri Light"/>
        </w:rPr>
        <w:t xml:space="preserve"> </w:t>
      </w:r>
      <w:proofErr w:type="spellStart"/>
      <w:r>
        <w:rPr>
          <w:rFonts w:ascii="Calibri Light" w:hAnsi="Calibri Light" w:cs="Calibri Light"/>
        </w:rPr>
        <w:t>projekta</w:t>
      </w:r>
      <w:proofErr w:type="spellEnd"/>
    </w:p>
    <w:p w14:paraId="75BF1BDC" w14:textId="383DB6FC" w:rsidR="00E70EB6" w:rsidRPr="00E70EB6" w:rsidRDefault="00E70EB6" w:rsidP="00E70EB6">
      <w:pPr>
        <w:spacing w:before="240" w:after="160" w:line="240" w:lineRule="auto"/>
        <w:rPr>
          <w:rFonts w:asciiTheme="minorHAnsi" w:eastAsiaTheme="minorEastAsia" w:hAnsiTheme="minorHAnsi"/>
          <w:szCs w:val="21"/>
          <w:lang w:eastAsia="ja-JP"/>
        </w:rPr>
      </w:pPr>
      <w:bookmarkStart w:id="0" w:name="_Hlk74239048"/>
      <w:proofErr w:type="spellStart"/>
      <w:r w:rsidRPr="00E70EB6">
        <w:rPr>
          <w:rFonts w:asciiTheme="minorHAnsi" w:eastAsiaTheme="minorEastAsia" w:hAnsiTheme="minorHAnsi"/>
          <w:szCs w:val="21"/>
          <w:lang w:eastAsia="ja-JP"/>
        </w:rPr>
        <w:t>Vlada</w:t>
      </w:r>
      <w:proofErr w:type="spellEnd"/>
      <w:r w:rsidRPr="00E70EB6">
        <w:rPr>
          <w:rFonts w:asciiTheme="minorHAnsi" w:eastAsiaTheme="minorEastAsia" w:hAnsiTheme="minorHAnsi"/>
          <w:szCs w:val="21"/>
          <w:lang w:eastAsia="ja-JP"/>
        </w:rPr>
        <w:t xml:space="preserve"> </w:t>
      </w:r>
      <w:proofErr w:type="spellStart"/>
      <w:r w:rsidRPr="00E70EB6">
        <w:rPr>
          <w:rFonts w:asciiTheme="minorHAnsi" w:eastAsiaTheme="minorEastAsia" w:hAnsiTheme="minorHAnsi"/>
          <w:szCs w:val="21"/>
          <w:lang w:eastAsia="ja-JP"/>
        </w:rPr>
        <w:t>Republike</w:t>
      </w:r>
      <w:proofErr w:type="spellEnd"/>
      <w:r w:rsidRPr="00E70EB6">
        <w:rPr>
          <w:rFonts w:asciiTheme="minorHAnsi" w:eastAsiaTheme="minorEastAsia" w:hAnsiTheme="minorHAnsi"/>
          <w:szCs w:val="21"/>
          <w:lang w:eastAsia="ja-JP"/>
        </w:rPr>
        <w:t xml:space="preserve"> </w:t>
      </w:r>
      <w:proofErr w:type="spellStart"/>
      <w:r w:rsidRPr="00E70EB6">
        <w:rPr>
          <w:rFonts w:asciiTheme="minorHAnsi" w:eastAsiaTheme="minorEastAsia" w:hAnsiTheme="minorHAnsi"/>
          <w:szCs w:val="21"/>
          <w:lang w:eastAsia="ja-JP"/>
        </w:rPr>
        <w:t>Srbije</w:t>
      </w:r>
      <w:proofErr w:type="spellEnd"/>
      <w:r w:rsidRPr="00E70EB6">
        <w:rPr>
          <w:rFonts w:asciiTheme="minorHAnsi" w:eastAsiaTheme="minorEastAsia" w:hAnsiTheme="minorHAnsi"/>
          <w:szCs w:val="21"/>
          <w:lang w:eastAsia="ja-JP"/>
        </w:rPr>
        <w:t xml:space="preserve"> </w:t>
      </w:r>
      <w:proofErr w:type="spellStart"/>
      <w:r w:rsidRPr="00E70EB6">
        <w:rPr>
          <w:rFonts w:asciiTheme="minorHAnsi" w:eastAsiaTheme="minorEastAsia" w:hAnsiTheme="minorHAnsi"/>
          <w:szCs w:val="21"/>
          <w:lang w:eastAsia="ja-JP"/>
        </w:rPr>
        <w:t>ulaže</w:t>
      </w:r>
      <w:proofErr w:type="spellEnd"/>
      <w:r w:rsidRPr="00E70EB6">
        <w:rPr>
          <w:rFonts w:asciiTheme="minorHAnsi" w:eastAsiaTheme="minorEastAsia" w:hAnsiTheme="minorHAnsi"/>
          <w:szCs w:val="21"/>
          <w:lang w:eastAsia="ja-JP"/>
        </w:rPr>
        <w:t xml:space="preserve"> </w:t>
      </w:r>
      <w:proofErr w:type="spellStart"/>
      <w:r w:rsidRPr="00E70EB6">
        <w:rPr>
          <w:rFonts w:asciiTheme="minorHAnsi" w:eastAsiaTheme="minorEastAsia" w:hAnsiTheme="minorHAnsi"/>
          <w:szCs w:val="21"/>
          <w:lang w:eastAsia="ja-JP"/>
        </w:rPr>
        <w:t>velike</w:t>
      </w:r>
      <w:proofErr w:type="spellEnd"/>
      <w:r w:rsidRPr="00E70EB6">
        <w:rPr>
          <w:rFonts w:asciiTheme="minorHAnsi" w:eastAsiaTheme="minorEastAsia" w:hAnsiTheme="minorHAnsi"/>
          <w:szCs w:val="21"/>
          <w:lang w:eastAsia="ja-JP"/>
        </w:rPr>
        <w:t xml:space="preserve"> </w:t>
      </w:r>
      <w:proofErr w:type="spellStart"/>
      <w:r w:rsidRPr="00E70EB6">
        <w:rPr>
          <w:rFonts w:asciiTheme="minorHAnsi" w:eastAsiaTheme="minorEastAsia" w:hAnsiTheme="minorHAnsi"/>
          <w:szCs w:val="21"/>
          <w:lang w:eastAsia="ja-JP"/>
        </w:rPr>
        <w:t>napore</w:t>
      </w:r>
      <w:proofErr w:type="spellEnd"/>
      <w:r w:rsidRPr="00E70EB6">
        <w:rPr>
          <w:rFonts w:asciiTheme="minorHAnsi" w:eastAsiaTheme="minorEastAsia" w:hAnsiTheme="minorHAnsi"/>
          <w:szCs w:val="21"/>
          <w:lang w:eastAsia="ja-JP"/>
        </w:rPr>
        <w:t xml:space="preserve"> </w:t>
      </w:r>
      <w:proofErr w:type="spellStart"/>
      <w:r w:rsidRPr="00E70EB6">
        <w:rPr>
          <w:rFonts w:asciiTheme="minorHAnsi" w:eastAsiaTheme="minorEastAsia" w:hAnsiTheme="minorHAnsi"/>
          <w:szCs w:val="21"/>
          <w:lang w:eastAsia="ja-JP"/>
        </w:rPr>
        <w:t>na</w:t>
      </w:r>
      <w:proofErr w:type="spellEnd"/>
      <w:r w:rsidRPr="00E70EB6">
        <w:rPr>
          <w:rFonts w:asciiTheme="minorHAnsi" w:eastAsiaTheme="minorEastAsia" w:hAnsiTheme="minorHAnsi"/>
          <w:szCs w:val="21"/>
          <w:lang w:eastAsia="ja-JP"/>
        </w:rPr>
        <w:t xml:space="preserve"> </w:t>
      </w:r>
      <w:proofErr w:type="spellStart"/>
      <w:r w:rsidRPr="00E70EB6">
        <w:rPr>
          <w:rFonts w:asciiTheme="minorHAnsi" w:eastAsiaTheme="minorEastAsia" w:hAnsiTheme="minorHAnsi"/>
          <w:szCs w:val="21"/>
          <w:lang w:eastAsia="ja-JP"/>
        </w:rPr>
        <w:t>svom</w:t>
      </w:r>
      <w:proofErr w:type="spellEnd"/>
      <w:r w:rsidRPr="00E70EB6">
        <w:rPr>
          <w:rFonts w:asciiTheme="minorHAnsi" w:eastAsiaTheme="minorEastAsia" w:hAnsiTheme="minorHAnsi"/>
          <w:szCs w:val="21"/>
          <w:lang w:eastAsia="ja-JP"/>
        </w:rPr>
        <w:t xml:space="preserve"> putu </w:t>
      </w:r>
      <w:proofErr w:type="spellStart"/>
      <w:r>
        <w:rPr>
          <w:rFonts w:asciiTheme="minorHAnsi" w:eastAsiaTheme="minorEastAsia" w:hAnsiTheme="minorHAnsi"/>
          <w:szCs w:val="21"/>
          <w:lang w:eastAsia="ja-JP"/>
        </w:rPr>
        <w:t>prema</w:t>
      </w:r>
      <w:proofErr w:type="spellEnd"/>
      <w:r w:rsidRPr="00E70EB6">
        <w:rPr>
          <w:rFonts w:asciiTheme="minorHAnsi" w:eastAsiaTheme="minorEastAsia" w:hAnsiTheme="minorHAnsi"/>
          <w:szCs w:val="21"/>
          <w:lang w:eastAsia="ja-JP"/>
        </w:rPr>
        <w:t xml:space="preserve"> EU ka </w:t>
      </w:r>
      <w:proofErr w:type="spellStart"/>
      <w:r>
        <w:rPr>
          <w:rFonts w:asciiTheme="minorHAnsi" w:eastAsiaTheme="minorEastAsia" w:hAnsiTheme="minorHAnsi"/>
          <w:szCs w:val="21"/>
          <w:lang w:eastAsia="ja-JP"/>
        </w:rPr>
        <w:t>uspostavljanju</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zelene</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infrastrukture</w:t>
      </w:r>
      <w:proofErr w:type="spellEnd"/>
      <w:r w:rsidR="001F0438">
        <w:rPr>
          <w:rFonts w:asciiTheme="minorHAnsi" w:eastAsiaTheme="minorEastAsia" w:hAnsiTheme="minorHAnsi"/>
          <w:szCs w:val="21"/>
          <w:lang w:eastAsia="ja-JP"/>
        </w:rPr>
        <w:t xml:space="preserve"> </w:t>
      </w:r>
      <w:proofErr w:type="spellStart"/>
      <w:r w:rsidR="001F0438">
        <w:rPr>
          <w:rFonts w:asciiTheme="minorHAnsi" w:eastAsiaTheme="minorEastAsia" w:hAnsiTheme="minorHAnsi"/>
          <w:szCs w:val="21"/>
          <w:lang w:eastAsia="ja-JP"/>
        </w:rPr>
        <w:t>i</w:t>
      </w:r>
      <w:proofErr w:type="spellEnd"/>
      <w:r w:rsidR="001F0438">
        <w:rPr>
          <w:rFonts w:asciiTheme="minorHAnsi" w:eastAsiaTheme="minorEastAsia" w:hAnsiTheme="minorHAnsi"/>
          <w:szCs w:val="21"/>
          <w:lang w:eastAsia="ja-JP"/>
        </w:rPr>
        <w:t xml:space="preserve"> </w:t>
      </w:r>
      <w:proofErr w:type="spellStart"/>
      <w:r w:rsidR="001F0438">
        <w:rPr>
          <w:rFonts w:asciiTheme="minorHAnsi" w:eastAsiaTheme="minorEastAsia" w:hAnsiTheme="minorHAnsi"/>
          <w:szCs w:val="21"/>
          <w:lang w:eastAsia="ja-JP"/>
        </w:rPr>
        <w:t>smanjenju</w:t>
      </w:r>
      <w:proofErr w:type="spellEnd"/>
      <w:r w:rsidR="001F0438">
        <w:rPr>
          <w:rFonts w:asciiTheme="minorHAnsi" w:eastAsiaTheme="minorEastAsia" w:hAnsiTheme="minorHAnsi"/>
          <w:szCs w:val="21"/>
          <w:lang w:eastAsia="ja-JP"/>
        </w:rPr>
        <w:t xml:space="preserve"> </w:t>
      </w:r>
      <w:proofErr w:type="spellStart"/>
      <w:r w:rsidR="001F0438">
        <w:rPr>
          <w:rFonts w:asciiTheme="minorHAnsi" w:eastAsiaTheme="minorEastAsia" w:hAnsiTheme="minorHAnsi"/>
          <w:szCs w:val="21"/>
          <w:lang w:eastAsia="ja-JP"/>
        </w:rPr>
        <w:t>emisije</w:t>
      </w:r>
      <w:proofErr w:type="spellEnd"/>
      <w:r w:rsidRPr="00E70EB6">
        <w:rPr>
          <w:rFonts w:asciiTheme="minorHAnsi" w:eastAsiaTheme="minorEastAsia" w:hAnsiTheme="minorHAnsi"/>
          <w:szCs w:val="21"/>
          <w:lang w:eastAsia="ja-JP"/>
        </w:rPr>
        <w:t xml:space="preserve"> </w:t>
      </w:r>
      <w:proofErr w:type="spellStart"/>
      <w:r w:rsidRPr="00E70EB6">
        <w:rPr>
          <w:rFonts w:asciiTheme="minorHAnsi" w:eastAsiaTheme="minorEastAsia" w:hAnsiTheme="minorHAnsi"/>
          <w:szCs w:val="21"/>
          <w:lang w:eastAsia="ja-JP"/>
        </w:rPr>
        <w:t>gasova</w:t>
      </w:r>
      <w:proofErr w:type="spellEnd"/>
      <w:r w:rsidRPr="00E70EB6">
        <w:rPr>
          <w:rFonts w:asciiTheme="minorHAnsi" w:eastAsiaTheme="minorEastAsia" w:hAnsiTheme="minorHAnsi"/>
          <w:szCs w:val="21"/>
          <w:lang w:eastAsia="ja-JP"/>
        </w:rPr>
        <w:t xml:space="preserve"> </w:t>
      </w:r>
      <w:proofErr w:type="spellStart"/>
      <w:r w:rsidRPr="00E70EB6">
        <w:rPr>
          <w:rFonts w:asciiTheme="minorHAnsi" w:eastAsiaTheme="minorEastAsia" w:hAnsiTheme="minorHAnsi"/>
          <w:szCs w:val="21"/>
          <w:lang w:eastAsia="ja-JP"/>
        </w:rPr>
        <w:t>sa</w:t>
      </w:r>
      <w:proofErr w:type="spellEnd"/>
      <w:r w:rsidRPr="00E70EB6">
        <w:rPr>
          <w:rFonts w:asciiTheme="minorHAnsi" w:eastAsiaTheme="minorEastAsia" w:hAnsiTheme="minorHAnsi"/>
          <w:szCs w:val="21"/>
          <w:lang w:eastAsia="ja-JP"/>
        </w:rPr>
        <w:t xml:space="preserve"> </w:t>
      </w:r>
      <w:proofErr w:type="spellStart"/>
      <w:r w:rsidRPr="00E70EB6">
        <w:rPr>
          <w:rFonts w:asciiTheme="minorHAnsi" w:eastAsiaTheme="minorEastAsia" w:hAnsiTheme="minorHAnsi"/>
          <w:szCs w:val="21"/>
          <w:lang w:eastAsia="ja-JP"/>
        </w:rPr>
        <w:t>efektom</w:t>
      </w:r>
      <w:proofErr w:type="spellEnd"/>
      <w:r w:rsidRPr="00E70EB6">
        <w:rPr>
          <w:rFonts w:asciiTheme="minorHAnsi" w:eastAsiaTheme="minorEastAsia" w:hAnsiTheme="minorHAnsi"/>
          <w:szCs w:val="21"/>
          <w:lang w:eastAsia="ja-JP"/>
        </w:rPr>
        <w:t xml:space="preserve"> </w:t>
      </w:r>
      <w:proofErr w:type="spellStart"/>
      <w:r w:rsidRPr="00E70EB6">
        <w:rPr>
          <w:rFonts w:asciiTheme="minorHAnsi" w:eastAsiaTheme="minorEastAsia" w:hAnsiTheme="minorHAnsi"/>
          <w:szCs w:val="21"/>
          <w:lang w:eastAsia="ja-JP"/>
        </w:rPr>
        <w:t>staklene</w:t>
      </w:r>
      <w:proofErr w:type="spellEnd"/>
      <w:r w:rsidRPr="00E70EB6">
        <w:rPr>
          <w:rFonts w:asciiTheme="minorHAnsi" w:eastAsiaTheme="minorEastAsia" w:hAnsiTheme="minorHAnsi"/>
          <w:szCs w:val="21"/>
          <w:lang w:eastAsia="ja-JP"/>
        </w:rPr>
        <w:t xml:space="preserve"> </w:t>
      </w:r>
      <w:proofErr w:type="spellStart"/>
      <w:r w:rsidRPr="00E70EB6">
        <w:rPr>
          <w:rFonts w:asciiTheme="minorHAnsi" w:eastAsiaTheme="minorEastAsia" w:hAnsiTheme="minorHAnsi"/>
          <w:szCs w:val="21"/>
          <w:lang w:eastAsia="ja-JP"/>
        </w:rPr>
        <w:t>bašte</w:t>
      </w:r>
      <w:proofErr w:type="spellEnd"/>
      <w:r w:rsidRPr="00E70EB6">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jačanj</w:t>
      </w:r>
      <w:r w:rsidR="001F0438">
        <w:rPr>
          <w:rFonts w:asciiTheme="minorHAnsi" w:eastAsiaTheme="minorEastAsia" w:hAnsiTheme="minorHAnsi"/>
          <w:szCs w:val="21"/>
          <w:lang w:eastAsia="ja-JP"/>
        </w:rPr>
        <w:t>em</w:t>
      </w:r>
      <w:proofErr w:type="spellEnd"/>
      <w:r w:rsidRPr="00E70EB6">
        <w:rPr>
          <w:rFonts w:asciiTheme="minorHAnsi" w:eastAsiaTheme="minorEastAsia" w:hAnsiTheme="minorHAnsi"/>
          <w:szCs w:val="21"/>
          <w:lang w:eastAsia="ja-JP"/>
        </w:rPr>
        <w:t xml:space="preserve"> </w:t>
      </w:r>
      <w:proofErr w:type="spellStart"/>
      <w:r w:rsidRPr="00E70EB6">
        <w:rPr>
          <w:rFonts w:asciiTheme="minorHAnsi" w:eastAsiaTheme="minorEastAsia" w:hAnsiTheme="minorHAnsi"/>
          <w:szCs w:val="21"/>
          <w:lang w:eastAsia="ja-JP"/>
        </w:rPr>
        <w:t>kapaciteta</w:t>
      </w:r>
      <w:proofErr w:type="spellEnd"/>
      <w:r w:rsidRPr="00E70EB6">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lokalnih</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samouprava</w:t>
      </w:r>
      <w:proofErr w:type="spellEnd"/>
      <w:r w:rsidRPr="00E70EB6">
        <w:rPr>
          <w:rFonts w:asciiTheme="minorHAnsi" w:eastAsiaTheme="minorEastAsia" w:hAnsiTheme="minorHAnsi"/>
          <w:szCs w:val="21"/>
          <w:lang w:eastAsia="ja-JP"/>
        </w:rPr>
        <w:t xml:space="preserve"> za </w:t>
      </w:r>
      <w:proofErr w:type="spellStart"/>
      <w:r w:rsidR="001F0438">
        <w:rPr>
          <w:rFonts w:asciiTheme="minorHAnsi" w:eastAsiaTheme="minorEastAsia" w:hAnsiTheme="minorHAnsi"/>
          <w:szCs w:val="21"/>
          <w:lang w:eastAsia="ja-JP"/>
        </w:rPr>
        <w:t>iskorišćenjem</w:t>
      </w:r>
      <w:proofErr w:type="spellEnd"/>
      <w:r w:rsidR="001F0438">
        <w:rPr>
          <w:rFonts w:asciiTheme="minorHAnsi" w:eastAsiaTheme="minorEastAsia" w:hAnsiTheme="minorHAnsi"/>
          <w:szCs w:val="21"/>
          <w:lang w:eastAsia="ja-JP"/>
        </w:rPr>
        <w:t xml:space="preserve"> </w:t>
      </w:r>
      <w:proofErr w:type="spellStart"/>
      <w:r w:rsidR="00C06512">
        <w:rPr>
          <w:rFonts w:asciiTheme="minorHAnsi" w:eastAsiaTheme="minorEastAsia" w:hAnsiTheme="minorHAnsi"/>
          <w:szCs w:val="21"/>
          <w:lang w:eastAsia="ja-JP"/>
        </w:rPr>
        <w:t>sopstvenih</w:t>
      </w:r>
      <w:proofErr w:type="spellEnd"/>
      <w:r w:rsidR="00C06512" w:rsidRPr="00E70EB6">
        <w:rPr>
          <w:rFonts w:asciiTheme="minorHAnsi" w:eastAsiaTheme="minorEastAsia" w:hAnsiTheme="minorHAnsi"/>
          <w:szCs w:val="21"/>
          <w:lang w:eastAsia="ja-JP"/>
        </w:rPr>
        <w:t xml:space="preserve"> </w:t>
      </w:r>
      <w:proofErr w:type="spellStart"/>
      <w:r w:rsidRPr="00E70EB6">
        <w:rPr>
          <w:rFonts w:asciiTheme="minorHAnsi" w:eastAsiaTheme="minorEastAsia" w:hAnsiTheme="minorHAnsi"/>
          <w:szCs w:val="21"/>
          <w:lang w:eastAsia="ja-JP"/>
        </w:rPr>
        <w:t>sredstava</w:t>
      </w:r>
      <w:proofErr w:type="spellEnd"/>
      <w:r w:rsidRPr="00E70EB6">
        <w:rPr>
          <w:rFonts w:asciiTheme="minorHAnsi" w:eastAsiaTheme="minorEastAsia" w:hAnsiTheme="minorHAnsi"/>
          <w:szCs w:val="21"/>
          <w:lang w:eastAsia="ja-JP"/>
        </w:rPr>
        <w:t>.</w:t>
      </w:r>
    </w:p>
    <w:p w14:paraId="75BF1BDD" w14:textId="039B8C86" w:rsidR="00E70EB6" w:rsidRDefault="00E70EB6" w:rsidP="00E70EB6">
      <w:pPr>
        <w:spacing w:before="240" w:after="160" w:line="240" w:lineRule="auto"/>
        <w:rPr>
          <w:rFonts w:asciiTheme="minorHAnsi" w:eastAsiaTheme="minorEastAsia" w:hAnsiTheme="minorHAnsi"/>
          <w:szCs w:val="21"/>
          <w:lang w:eastAsia="ja-JP"/>
        </w:rPr>
      </w:pPr>
      <w:proofErr w:type="spellStart"/>
      <w:r w:rsidRPr="00E70EB6">
        <w:rPr>
          <w:rFonts w:asciiTheme="minorHAnsi" w:eastAsiaTheme="minorEastAsia" w:hAnsiTheme="minorHAnsi"/>
          <w:szCs w:val="21"/>
          <w:lang w:eastAsia="ja-JP"/>
        </w:rPr>
        <w:t>Svetska</w:t>
      </w:r>
      <w:proofErr w:type="spellEnd"/>
      <w:r w:rsidRPr="00E70EB6">
        <w:rPr>
          <w:rFonts w:asciiTheme="minorHAnsi" w:eastAsiaTheme="minorEastAsia" w:hAnsiTheme="minorHAnsi"/>
          <w:szCs w:val="21"/>
          <w:lang w:eastAsia="ja-JP"/>
        </w:rPr>
        <w:t xml:space="preserve"> </w:t>
      </w:r>
      <w:proofErr w:type="spellStart"/>
      <w:r w:rsidRPr="00E70EB6">
        <w:rPr>
          <w:rFonts w:asciiTheme="minorHAnsi" w:eastAsiaTheme="minorEastAsia" w:hAnsiTheme="minorHAnsi"/>
          <w:szCs w:val="21"/>
          <w:lang w:eastAsia="ja-JP"/>
        </w:rPr>
        <w:t>banka</w:t>
      </w:r>
      <w:proofErr w:type="spellEnd"/>
      <w:r w:rsidRPr="00E70EB6">
        <w:rPr>
          <w:rFonts w:asciiTheme="minorHAnsi" w:eastAsiaTheme="minorEastAsia" w:hAnsiTheme="minorHAnsi"/>
          <w:szCs w:val="21"/>
          <w:lang w:eastAsia="ja-JP"/>
        </w:rPr>
        <w:t xml:space="preserve"> (SB) </w:t>
      </w:r>
      <w:proofErr w:type="spellStart"/>
      <w:r w:rsidRPr="00E70EB6">
        <w:rPr>
          <w:rFonts w:asciiTheme="minorHAnsi" w:eastAsiaTheme="minorEastAsia" w:hAnsiTheme="minorHAnsi"/>
          <w:szCs w:val="21"/>
          <w:lang w:eastAsia="ja-JP"/>
        </w:rPr>
        <w:t>razmatra</w:t>
      </w:r>
      <w:proofErr w:type="spellEnd"/>
      <w:r w:rsidRPr="00E70EB6">
        <w:rPr>
          <w:rFonts w:asciiTheme="minorHAnsi" w:eastAsiaTheme="minorEastAsia" w:hAnsiTheme="minorHAnsi"/>
          <w:szCs w:val="21"/>
          <w:lang w:eastAsia="ja-JP"/>
        </w:rPr>
        <w:t xml:space="preserve"> </w:t>
      </w:r>
      <w:proofErr w:type="spellStart"/>
      <w:r w:rsidRPr="00E70EB6">
        <w:rPr>
          <w:rFonts w:asciiTheme="minorHAnsi" w:eastAsiaTheme="minorEastAsia" w:hAnsiTheme="minorHAnsi"/>
          <w:szCs w:val="21"/>
          <w:lang w:eastAsia="ja-JP"/>
        </w:rPr>
        <w:t>predloženi</w:t>
      </w:r>
      <w:proofErr w:type="spellEnd"/>
      <w:r w:rsidRPr="00E70EB6">
        <w:rPr>
          <w:rFonts w:asciiTheme="minorHAnsi" w:eastAsiaTheme="minorEastAsia" w:hAnsiTheme="minorHAnsi"/>
          <w:szCs w:val="21"/>
          <w:lang w:eastAsia="ja-JP"/>
        </w:rPr>
        <w:t xml:space="preserve"> „</w:t>
      </w:r>
      <w:proofErr w:type="spellStart"/>
      <w:r w:rsidRPr="00E70EB6">
        <w:rPr>
          <w:rFonts w:asciiTheme="minorHAnsi" w:eastAsiaTheme="minorEastAsia" w:hAnsiTheme="minorHAnsi"/>
          <w:szCs w:val="21"/>
          <w:lang w:eastAsia="ja-JP"/>
        </w:rPr>
        <w:t>Projekat</w:t>
      </w:r>
      <w:proofErr w:type="spellEnd"/>
      <w:r w:rsidRPr="00E70EB6">
        <w:rPr>
          <w:rFonts w:asciiTheme="minorHAnsi" w:eastAsiaTheme="minorEastAsia" w:hAnsiTheme="minorHAnsi"/>
          <w:szCs w:val="21"/>
          <w:lang w:eastAsia="ja-JP"/>
        </w:rPr>
        <w:t xml:space="preserve"> </w:t>
      </w:r>
      <w:proofErr w:type="spellStart"/>
      <w:r w:rsidR="0021136C">
        <w:rPr>
          <w:rFonts w:asciiTheme="minorHAnsi" w:eastAsiaTheme="minorEastAsia" w:hAnsiTheme="minorHAnsi"/>
          <w:szCs w:val="21"/>
          <w:lang w:eastAsia="ja-JP"/>
        </w:rPr>
        <w:t>razvoja</w:t>
      </w:r>
      <w:proofErr w:type="spellEnd"/>
      <w:r w:rsidR="0021136C">
        <w:rPr>
          <w:rFonts w:asciiTheme="minorHAnsi" w:eastAsiaTheme="minorEastAsia" w:hAnsiTheme="minorHAnsi"/>
          <w:szCs w:val="21"/>
          <w:lang w:eastAsia="ja-JP"/>
        </w:rPr>
        <w:t xml:space="preserve"> </w:t>
      </w:r>
      <w:proofErr w:type="spellStart"/>
      <w:r w:rsidRPr="00E70EB6">
        <w:rPr>
          <w:rFonts w:asciiTheme="minorHAnsi" w:eastAsiaTheme="minorEastAsia" w:hAnsiTheme="minorHAnsi"/>
          <w:szCs w:val="21"/>
          <w:lang w:eastAsia="ja-JP"/>
        </w:rPr>
        <w:t>lokalne</w:t>
      </w:r>
      <w:proofErr w:type="spellEnd"/>
      <w:r w:rsidRPr="00E70EB6">
        <w:rPr>
          <w:rFonts w:asciiTheme="minorHAnsi" w:eastAsiaTheme="minorEastAsia" w:hAnsiTheme="minorHAnsi"/>
          <w:szCs w:val="21"/>
          <w:lang w:eastAsia="ja-JP"/>
        </w:rPr>
        <w:t xml:space="preserve"> </w:t>
      </w:r>
      <w:proofErr w:type="spellStart"/>
      <w:r w:rsidRPr="00E70EB6">
        <w:rPr>
          <w:rFonts w:asciiTheme="minorHAnsi" w:eastAsiaTheme="minorEastAsia" w:hAnsiTheme="minorHAnsi"/>
          <w:szCs w:val="21"/>
          <w:lang w:eastAsia="ja-JP"/>
        </w:rPr>
        <w:t>infrastrukture</w:t>
      </w:r>
      <w:proofErr w:type="spellEnd"/>
      <w:r w:rsidRPr="00E70EB6">
        <w:rPr>
          <w:rFonts w:asciiTheme="minorHAnsi" w:eastAsiaTheme="minorEastAsia" w:hAnsiTheme="minorHAnsi"/>
          <w:szCs w:val="21"/>
          <w:lang w:eastAsia="ja-JP"/>
        </w:rPr>
        <w:t xml:space="preserve"> </w:t>
      </w:r>
      <w:proofErr w:type="spellStart"/>
      <w:r w:rsidRPr="00E70EB6">
        <w:rPr>
          <w:rFonts w:asciiTheme="minorHAnsi" w:eastAsiaTheme="minorEastAsia" w:hAnsiTheme="minorHAnsi"/>
          <w:szCs w:val="21"/>
          <w:lang w:eastAsia="ja-JP"/>
        </w:rPr>
        <w:t>i</w:t>
      </w:r>
      <w:proofErr w:type="spellEnd"/>
      <w:r w:rsidRPr="00E70EB6">
        <w:rPr>
          <w:rFonts w:asciiTheme="minorHAnsi" w:eastAsiaTheme="minorEastAsia" w:hAnsiTheme="minorHAnsi"/>
          <w:szCs w:val="21"/>
          <w:lang w:eastAsia="ja-JP"/>
        </w:rPr>
        <w:t xml:space="preserve"> </w:t>
      </w:r>
      <w:proofErr w:type="spellStart"/>
      <w:r w:rsidRPr="00E70EB6">
        <w:rPr>
          <w:rFonts w:asciiTheme="minorHAnsi" w:eastAsiaTheme="minorEastAsia" w:hAnsiTheme="minorHAnsi"/>
          <w:szCs w:val="21"/>
          <w:lang w:eastAsia="ja-JP"/>
        </w:rPr>
        <w:t>institucionalnog</w:t>
      </w:r>
      <w:proofErr w:type="spellEnd"/>
      <w:r w:rsidRPr="00E70EB6">
        <w:rPr>
          <w:rFonts w:asciiTheme="minorHAnsi" w:eastAsiaTheme="minorEastAsia" w:hAnsiTheme="minorHAnsi"/>
          <w:szCs w:val="21"/>
          <w:lang w:eastAsia="ja-JP"/>
        </w:rPr>
        <w:t xml:space="preserve"> </w:t>
      </w:r>
      <w:proofErr w:type="spellStart"/>
      <w:r w:rsidRPr="00E70EB6">
        <w:rPr>
          <w:rFonts w:asciiTheme="minorHAnsi" w:eastAsiaTheme="minorEastAsia" w:hAnsiTheme="minorHAnsi"/>
          <w:szCs w:val="21"/>
          <w:lang w:eastAsia="ja-JP"/>
        </w:rPr>
        <w:t>razvoja</w:t>
      </w:r>
      <w:proofErr w:type="spellEnd"/>
      <w:r w:rsidRPr="00E70EB6">
        <w:rPr>
          <w:rFonts w:asciiTheme="minorHAnsi" w:eastAsiaTheme="minorEastAsia" w:hAnsiTheme="minorHAnsi"/>
          <w:szCs w:val="21"/>
          <w:lang w:eastAsia="ja-JP"/>
        </w:rPr>
        <w:t xml:space="preserve"> </w:t>
      </w:r>
      <w:proofErr w:type="spellStart"/>
      <w:r w:rsidRPr="00E70EB6">
        <w:rPr>
          <w:rFonts w:asciiTheme="minorHAnsi" w:eastAsiaTheme="minorEastAsia" w:hAnsiTheme="minorHAnsi"/>
          <w:szCs w:val="21"/>
          <w:lang w:eastAsia="ja-JP"/>
        </w:rPr>
        <w:t>Srbije</w:t>
      </w:r>
      <w:proofErr w:type="spellEnd"/>
      <w:r w:rsidRPr="00E70EB6">
        <w:rPr>
          <w:rFonts w:asciiTheme="minorHAnsi" w:eastAsiaTheme="minorEastAsia" w:hAnsiTheme="minorHAnsi"/>
          <w:szCs w:val="21"/>
          <w:lang w:eastAsia="ja-JP"/>
        </w:rPr>
        <w:t xml:space="preserve">“ (LIID) koji je </w:t>
      </w:r>
      <w:proofErr w:type="spellStart"/>
      <w:r w:rsidRPr="00E70EB6">
        <w:rPr>
          <w:rFonts w:asciiTheme="minorHAnsi" w:eastAsiaTheme="minorEastAsia" w:hAnsiTheme="minorHAnsi"/>
          <w:szCs w:val="21"/>
          <w:lang w:eastAsia="ja-JP"/>
        </w:rPr>
        <w:t>osmišljen</w:t>
      </w:r>
      <w:proofErr w:type="spellEnd"/>
      <w:r w:rsidRPr="00E70EB6">
        <w:rPr>
          <w:rFonts w:asciiTheme="minorHAnsi" w:eastAsiaTheme="minorEastAsia" w:hAnsiTheme="minorHAnsi"/>
          <w:szCs w:val="21"/>
          <w:lang w:eastAsia="ja-JP"/>
        </w:rPr>
        <w:t xml:space="preserve"> </w:t>
      </w:r>
      <w:proofErr w:type="spellStart"/>
      <w:r w:rsidR="00A7613D">
        <w:rPr>
          <w:rFonts w:asciiTheme="minorHAnsi" w:eastAsiaTheme="minorEastAsia" w:hAnsiTheme="minorHAnsi"/>
          <w:szCs w:val="21"/>
          <w:lang w:eastAsia="ja-JP"/>
        </w:rPr>
        <w:t>kao</w:t>
      </w:r>
      <w:proofErr w:type="spellEnd"/>
      <w:r w:rsidR="00A7613D">
        <w:rPr>
          <w:rFonts w:asciiTheme="minorHAnsi" w:eastAsiaTheme="minorEastAsia" w:hAnsiTheme="minorHAnsi"/>
          <w:szCs w:val="21"/>
          <w:lang w:eastAsia="ja-JP"/>
        </w:rPr>
        <w:t xml:space="preserve"> </w:t>
      </w:r>
      <w:proofErr w:type="spellStart"/>
      <w:r w:rsidR="00A7613D">
        <w:rPr>
          <w:rFonts w:asciiTheme="minorHAnsi" w:eastAsiaTheme="minorEastAsia" w:hAnsiTheme="minorHAnsi"/>
          <w:szCs w:val="21"/>
          <w:lang w:eastAsia="ja-JP"/>
        </w:rPr>
        <w:t>podrška</w:t>
      </w:r>
      <w:proofErr w:type="spellEnd"/>
      <w:r w:rsidR="00A7613D">
        <w:rPr>
          <w:rFonts w:asciiTheme="minorHAnsi" w:eastAsiaTheme="minorEastAsia" w:hAnsiTheme="minorHAnsi"/>
          <w:szCs w:val="21"/>
          <w:lang w:eastAsia="ja-JP"/>
        </w:rPr>
        <w:t xml:space="preserve"> </w:t>
      </w:r>
      <w:proofErr w:type="spellStart"/>
      <w:r w:rsidR="00A7613D">
        <w:rPr>
          <w:rFonts w:asciiTheme="minorHAnsi" w:eastAsiaTheme="minorEastAsia" w:hAnsiTheme="minorHAnsi"/>
          <w:szCs w:val="21"/>
          <w:lang w:eastAsia="ja-JP"/>
        </w:rPr>
        <w:t>Vladi</w:t>
      </w:r>
      <w:proofErr w:type="spellEnd"/>
      <w:r w:rsidR="00A7613D">
        <w:rPr>
          <w:rFonts w:asciiTheme="minorHAnsi" w:eastAsiaTheme="minorEastAsia" w:hAnsiTheme="minorHAnsi"/>
          <w:szCs w:val="21"/>
          <w:lang w:eastAsia="ja-JP"/>
        </w:rPr>
        <w:t xml:space="preserve"> </w:t>
      </w:r>
      <w:proofErr w:type="spellStart"/>
      <w:r w:rsidR="00A7613D">
        <w:rPr>
          <w:rFonts w:asciiTheme="minorHAnsi" w:eastAsiaTheme="minorEastAsia" w:hAnsiTheme="minorHAnsi"/>
          <w:szCs w:val="21"/>
          <w:lang w:eastAsia="ja-JP"/>
        </w:rPr>
        <w:t>Republike</w:t>
      </w:r>
      <w:proofErr w:type="spellEnd"/>
      <w:r w:rsidRPr="00E70EB6">
        <w:rPr>
          <w:rFonts w:asciiTheme="minorHAnsi" w:eastAsiaTheme="minorEastAsia" w:hAnsiTheme="minorHAnsi"/>
          <w:szCs w:val="21"/>
          <w:lang w:eastAsia="ja-JP"/>
        </w:rPr>
        <w:t xml:space="preserve"> </w:t>
      </w:r>
      <w:proofErr w:type="spellStart"/>
      <w:r w:rsidRPr="00E70EB6">
        <w:rPr>
          <w:rFonts w:asciiTheme="minorHAnsi" w:eastAsiaTheme="minorEastAsia" w:hAnsiTheme="minorHAnsi"/>
          <w:szCs w:val="21"/>
          <w:lang w:eastAsia="ja-JP"/>
        </w:rPr>
        <w:t>Srbije</w:t>
      </w:r>
      <w:proofErr w:type="spellEnd"/>
      <w:r w:rsidRPr="00E70EB6">
        <w:rPr>
          <w:rFonts w:asciiTheme="minorHAnsi" w:eastAsiaTheme="minorEastAsia" w:hAnsiTheme="minorHAnsi"/>
          <w:szCs w:val="21"/>
          <w:lang w:eastAsia="ja-JP"/>
        </w:rPr>
        <w:t xml:space="preserve"> u </w:t>
      </w:r>
      <w:proofErr w:type="spellStart"/>
      <w:r w:rsidRPr="00E70EB6">
        <w:rPr>
          <w:rFonts w:asciiTheme="minorHAnsi" w:eastAsiaTheme="minorEastAsia" w:hAnsiTheme="minorHAnsi"/>
          <w:szCs w:val="21"/>
          <w:lang w:eastAsia="ja-JP"/>
        </w:rPr>
        <w:t>povećanju</w:t>
      </w:r>
      <w:proofErr w:type="spellEnd"/>
      <w:r w:rsidRPr="00E70EB6">
        <w:rPr>
          <w:rFonts w:asciiTheme="minorHAnsi" w:eastAsiaTheme="minorEastAsia" w:hAnsiTheme="minorHAnsi"/>
          <w:szCs w:val="21"/>
          <w:lang w:eastAsia="ja-JP"/>
        </w:rPr>
        <w:t xml:space="preserve"> </w:t>
      </w:r>
      <w:proofErr w:type="spellStart"/>
      <w:r w:rsidRPr="00E70EB6">
        <w:rPr>
          <w:rFonts w:asciiTheme="minorHAnsi" w:eastAsiaTheme="minorEastAsia" w:hAnsiTheme="minorHAnsi"/>
          <w:szCs w:val="21"/>
          <w:lang w:eastAsia="ja-JP"/>
        </w:rPr>
        <w:t>efikasnosti</w:t>
      </w:r>
      <w:proofErr w:type="spellEnd"/>
      <w:r w:rsidRPr="00E70EB6">
        <w:rPr>
          <w:rFonts w:asciiTheme="minorHAnsi" w:eastAsiaTheme="minorEastAsia" w:hAnsiTheme="minorHAnsi"/>
          <w:szCs w:val="21"/>
          <w:lang w:eastAsia="ja-JP"/>
        </w:rPr>
        <w:t xml:space="preserve">, </w:t>
      </w:r>
      <w:proofErr w:type="spellStart"/>
      <w:r w:rsidRPr="00E70EB6">
        <w:rPr>
          <w:rFonts w:asciiTheme="minorHAnsi" w:eastAsiaTheme="minorEastAsia" w:hAnsiTheme="minorHAnsi"/>
          <w:szCs w:val="21"/>
          <w:lang w:eastAsia="ja-JP"/>
        </w:rPr>
        <w:t>inkluzivnosti</w:t>
      </w:r>
      <w:proofErr w:type="spellEnd"/>
      <w:r w:rsidRPr="00E70EB6">
        <w:rPr>
          <w:rFonts w:asciiTheme="minorHAnsi" w:eastAsiaTheme="minorEastAsia" w:hAnsiTheme="minorHAnsi"/>
          <w:szCs w:val="21"/>
          <w:lang w:eastAsia="ja-JP"/>
        </w:rPr>
        <w:t xml:space="preserve"> </w:t>
      </w:r>
      <w:proofErr w:type="spellStart"/>
      <w:r w:rsidRPr="00E70EB6">
        <w:rPr>
          <w:rFonts w:asciiTheme="minorHAnsi" w:eastAsiaTheme="minorEastAsia" w:hAnsiTheme="minorHAnsi"/>
          <w:szCs w:val="21"/>
          <w:lang w:eastAsia="ja-JP"/>
        </w:rPr>
        <w:t>i</w:t>
      </w:r>
      <w:proofErr w:type="spellEnd"/>
      <w:r w:rsidRPr="00E70EB6">
        <w:rPr>
          <w:rFonts w:asciiTheme="minorHAnsi" w:eastAsiaTheme="minorEastAsia" w:hAnsiTheme="minorHAnsi"/>
          <w:szCs w:val="21"/>
          <w:lang w:eastAsia="ja-JP"/>
        </w:rPr>
        <w:t xml:space="preserve"> </w:t>
      </w:r>
      <w:proofErr w:type="spellStart"/>
      <w:r w:rsidRPr="00E70EB6">
        <w:rPr>
          <w:rFonts w:asciiTheme="minorHAnsi" w:eastAsiaTheme="minorEastAsia" w:hAnsiTheme="minorHAnsi"/>
          <w:szCs w:val="21"/>
          <w:lang w:eastAsia="ja-JP"/>
        </w:rPr>
        <w:t>održivosti</w:t>
      </w:r>
      <w:proofErr w:type="spellEnd"/>
      <w:r w:rsidRPr="00E70EB6">
        <w:rPr>
          <w:rFonts w:asciiTheme="minorHAnsi" w:eastAsiaTheme="minorEastAsia" w:hAnsiTheme="minorHAnsi"/>
          <w:szCs w:val="21"/>
          <w:lang w:eastAsia="ja-JP"/>
        </w:rPr>
        <w:t xml:space="preserve"> </w:t>
      </w:r>
      <w:proofErr w:type="spellStart"/>
      <w:r w:rsidR="0021136C">
        <w:rPr>
          <w:rFonts w:asciiTheme="minorHAnsi" w:eastAsiaTheme="minorEastAsia" w:hAnsiTheme="minorHAnsi"/>
          <w:szCs w:val="21"/>
          <w:lang w:eastAsia="ja-JP"/>
        </w:rPr>
        <w:t>realizacij</w:t>
      </w:r>
      <w:r w:rsidR="00A7613D">
        <w:rPr>
          <w:rFonts w:asciiTheme="minorHAnsi" w:eastAsiaTheme="minorEastAsia" w:hAnsiTheme="minorHAnsi"/>
          <w:szCs w:val="21"/>
          <w:lang w:eastAsia="ja-JP"/>
        </w:rPr>
        <w:t>e</w:t>
      </w:r>
      <w:proofErr w:type="spellEnd"/>
      <w:r w:rsidR="0021136C">
        <w:rPr>
          <w:rFonts w:asciiTheme="minorHAnsi" w:eastAsiaTheme="minorEastAsia" w:hAnsiTheme="minorHAnsi"/>
          <w:szCs w:val="21"/>
          <w:lang w:eastAsia="ja-JP"/>
        </w:rPr>
        <w:t xml:space="preserve"> </w:t>
      </w:r>
      <w:proofErr w:type="spellStart"/>
      <w:r w:rsidR="0021136C">
        <w:rPr>
          <w:rFonts w:asciiTheme="minorHAnsi" w:eastAsiaTheme="minorEastAsia" w:hAnsiTheme="minorHAnsi"/>
          <w:szCs w:val="21"/>
          <w:lang w:eastAsia="ja-JP"/>
        </w:rPr>
        <w:t>infrastrukturnih</w:t>
      </w:r>
      <w:proofErr w:type="spellEnd"/>
      <w:r w:rsidR="0021136C">
        <w:rPr>
          <w:rFonts w:asciiTheme="minorHAnsi" w:eastAsiaTheme="minorEastAsia" w:hAnsiTheme="minorHAnsi"/>
          <w:szCs w:val="21"/>
          <w:lang w:eastAsia="ja-JP"/>
        </w:rPr>
        <w:t xml:space="preserve"> </w:t>
      </w:r>
      <w:proofErr w:type="spellStart"/>
      <w:r w:rsidR="0021136C">
        <w:rPr>
          <w:rFonts w:asciiTheme="minorHAnsi" w:eastAsiaTheme="minorEastAsia" w:hAnsiTheme="minorHAnsi"/>
          <w:szCs w:val="21"/>
          <w:lang w:eastAsia="ja-JP"/>
        </w:rPr>
        <w:t>usluga</w:t>
      </w:r>
      <w:proofErr w:type="spellEnd"/>
      <w:r w:rsidR="00A7613D">
        <w:rPr>
          <w:rFonts w:asciiTheme="minorHAnsi" w:eastAsiaTheme="minorEastAsia" w:hAnsiTheme="minorHAnsi"/>
          <w:szCs w:val="21"/>
          <w:lang w:eastAsia="ja-JP"/>
        </w:rPr>
        <w:t xml:space="preserve"> </w:t>
      </w:r>
      <w:proofErr w:type="spellStart"/>
      <w:r w:rsidR="00A7613D">
        <w:rPr>
          <w:rFonts w:asciiTheme="minorHAnsi" w:eastAsiaTheme="minorEastAsia" w:hAnsiTheme="minorHAnsi"/>
          <w:szCs w:val="21"/>
          <w:lang w:eastAsia="ja-JP"/>
        </w:rPr>
        <w:t>lokalnih</w:t>
      </w:r>
      <w:proofErr w:type="spellEnd"/>
      <w:r w:rsidR="00A7613D">
        <w:rPr>
          <w:rFonts w:asciiTheme="minorHAnsi" w:eastAsiaTheme="minorEastAsia" w:hAnsiTheme="minorHAnsi"/>
          <w:szCs w:val="21"/>
          <w:lang w:eastAsia="ja-JP"/>
        </w:rPr>
        <w:t xml:space="preserve"> </w:t>
      </w:r>
      <w:proofErr w:type="spellStart"/>
      <w:r w:rsidR="00A7613D">
        <w:rPr>
          <w:rFonts w:asciiTheme="minorHAnsi" w:eastAsiaTheme="minorEastAsia" w:hAnsiTheme="minorHAnsi"/>
          <w:szCs w:val="21"/>
          <w:lang w:eastAsia="ja-JP"/>
        </w:rPr>
        <w:t>samouprava</w:t>
      </w:r>
      <w:proofErr w:type="spellEnd"/>
      <w:r w:rsidRPr="00E70EB6">
        <w:rPr>
          <w:rFonts w:asciiTheme="minorHAnsi" w:eastAsiaTheme="minorEastAsia" w:hAnsiTheme="minorHAnsi"/>
          <w:szCs w:val="21"/>
          <w:lang w:eastAsia="ja-JP"/>
        </w:rPr>
        <w:t xml:space="preserve">, </w:t>
      </w:r>
      <w:proofErr w:type="spellStart"/>
      <w:r w:rsidRPr="00E70EB6">
        <w:rPr>
          <w:rFonts w:asciiTheme="minorHAnsi" w:eastAsiaTheme="minorEastAsia" w:hAnsiTheme="minorHAnsi"/>
          <w:szCs w:val="21"/>
          <w:lang w:eastAsia="ja-JP"/>
        </w:rPr>
        <w:t>odnosno</w:t>
      </w:r>
      <w:proofErr w:type="spellEnd"/>
      <w:r w:rsidRPr="00E70EB6">
        <w:rPr>
          <w:rFonts w:asciiTheme="minorHAnsi" w:eastAsiaTheme="minorEastAsia" w:hAnsiTheme="minorHAnsi"/>
          <w:szCs w:val="21"/>
          <w:lang w:eastAsia="ja-JP"/>
        </w:rPr>
        <w:t xml:space="preserve"> </w:t>
      </w:r>
      <w:proofErr w:type="spellStart"/>
      <w:r w:rsidRPr="00E70EB6">
        <w:rPr>
          <w:rFonts w:asciiTheme="minorHAnsi" w:eastAsiaTheme="minorEastAsia" w:hAnsiTheme="minorHAnsi"/>
          <w:szCs w:val="21"/>
          <w:lang w:eastAsia="ja-JP"/>
        </w:rPr>
        <w:t>poboljšanju</w:t>
      </w:r>
      <w:proofErr w:type="spellEnd"/>
      <w:r w:rsidRPr="00E70EB6">
        <w:rPr>
          <w:rFonts w:asciiTheme="minorHAnsi" w:eastAsiaTheme="minorEastAsia" w:hAnsiTheme="minorHAnsi"/>
          <w:szCs w:val="21"/>
          <w:lang w:eastAsia="ja-JP"/>
        </w:rPr>
        <w:t xml:space="preserve"> </w:t>
      </w:r>
      <w:proofErr w:type="spellStart"/>
      <w:r w:rsidR="005C578D">
        <w:rPr>
          <w:rFonts w:asciiTheme="minorHAnsi" w:eastAsiaTheme="minorEastAsia" w:hAnsiTheme="minorHAnsi"/>
          <w:szCs w:val="21"/>
          <w:lang w:eastAsia="ja-JP"/>
        </w:rPr>
        <w:t>kapaciteta</w:t>
      </w:r>
      <w:proofErr w:type="spellEnd"/>
      <w:r w:rsidR="005C578D">
        <w:rPr>
          <w:rFonts w:asciiTheme="minorHAnsi" w:eastAsiaTheme="minorEastAsia" w:hAnsiTheme="minorHAnsi"/>
          <w:szCs w:val="21"/>
          <w:lang w:eastAsia="ja-JP"/>
        </w:rPr>
        <w:t xml:space="preserve"> </w:t>
      </w:r>
      <w:proofErr w:type="spellStart"/>
      <w:r w:rsidR="0021136C">
        <w:rPr>
          <w:rFonts w:asciiTheme="minorHAnsi" w:eastAsiaTheme="minorEastAsia" w:hAnsiTheme="minorHAnsi"/>
          <w:szCs w:val="21"/>
          <w:lang w:eastAsia="ja-JP"/>
        </w:rPr>
        <w:t>lokalnih</w:t>
      </w:r>
      <w:proofErr w:type="spellEnd"/>
      <w:r w:rsidR="0021136C">
        <w:rPr>
          <w:rFonts w:asciiTheme="minorHAnsi" w:eastAsiaTheme="minorEastAsia" w:hAnsiTheme="minorHAnsi"/>
          <w:szCs w:val="21"/>
          <w:lang w:eastAsia="ja-JP"/>
        </w:rPr>
        <w:t xml:space="preserve"> </w:t>
      </w:r>
      <w:proofErr w:type="spellStart"/>
      <w:r w:rsidR="0021136C">
        <w:rPr>
          <w:rFonts w:asciiTheme="minorHAnsi" w:eastAsiaTheme="minorEastAsia" w:hAnsiTheme="minorHAnsi"/>
          <w:szCs w:val="21"/>
          <w:lang w:eastAsia="ja-JP"/>
        </w:rPr>
        <w:t>samouprava</w:t>
      </w:r>
      <w:proofErr w:type="spellEnd"/>
      <w:r w:rsidR="005C578D">
        <w:rPr>
          <w:rFonts w:asciiTheme="minorHAnsi" w:eastAsiaTheme="minorEastAsia" w:hAnsiTheme="minorHAnsi"/>
          <w:szCs w:val="21"/>
          <w:lang w:eastAsia="ja-JP"/>
        </w:rPr>
        <w:t xml:space="preserve"> za </w:t>
      </w:r>
      <w:proofErr w:type="spellStart"/>
      <w:r w:rsidR="005C578D">
        <w:rPr>
          <w:rFonts w:asciiTheme="minorHAnsi" w:eastAsiaTheme="minorEastAsia" w:hAnsiTheme="minorHAnsi"/>
          <w:szCs w:val="21"/>
          <w:lang w:eastAsia="ja-JP"/>
        </w:rPr>
        <w:t>upravljanje</w:t>
      </w:r>
      <w:proofErr w:type="spellEnd"/>
      <w:r w:rsidR="005C578D">
        <w:rPr>
          <w:rFonts w:asciiTheme="minorHAnsi" w:eastAsiaTheme="minorEastAsia" w:hAnsiTheme="minorHAnsi"/>
          <w:szCs w:val="21"/>
          <w:lang w:eastAsia="ja-JP"/>
        </w:rPr>
        <w:t xml:space="preserve"> </w:t>
      </w:r>
      <w:proofErr w:type="spellStart"/>
      <w:r w:rsidR="005C578D">
        <w:rPr>
          <w:rFonts w:asciiTheme="minorHAnsi" w:eastAsiaTheme="minorEastAsia" w:hAnsiTheme="minorHAnsi"/>
          <w:szCs w:val="21"/>
          <w:lang w:eastAsia="ja-JP"/>
        </w:rPr>
        <w:t>odr</w:t>
      </w:r>
      <w:proofErr w:type="spellEnd"/>
      <w:r w:rsidR="005C578D">
        <w:rPr>
          <w:rFonts w:asciiTheme="minorHAnsi" w:eastAsiaTheme="minorEastAsia" w:hAnsiTheme="minorHAnsi"/>
          <w:szCs w:val="21"/>
          <w:lang w:val="sr-Latn-RS" w:eastAsia="ja-JP"/>
        </w:rPr>
        <w:t>živom infrastrukturom i povećanje dostupnosti ekonomskim i društvenim mogućnostima na klimatski svestan način</w:t>
      </w:r>
      <w:r w:rsidRPr="00E70EB6">
        <w:rPr>
          <w:rFonts w:asciiTheme="minorHAnsi" w:eastAsiaTheme="minorEastAsia" w:hAnsiTheme="minorHAnsi"/>
          <w:szCs w:val="21"/>
          <w:lang w:eastAsia="ja-JP"/>
        </w:rPr>
        <w:t>.</w:t>
      </w:r>
    </w:p>
    <w:p w14:paraId="75BF1BDE" w14:textId="77777777" w:rsidR="00507021" w:rsidRPr="00CB5963" w:rsidRDefault="0040182A" w:rsidP="00CB5963">
      <w:pPr>
        <w:spacing w:before="240" w:after="160" w:line="240" w:lineRule="auto"/>
        <w:rPr>
          <w:rFonts w:asciiTheme="minorHAnsi" w:eastAsiaTheme="minorEastAsia" w:hAnsiTheme="minorHAnsi"/>
          <w:szCs w:val="21"/>
          <w:lang w:eastAsia="ja-JP"/>
        </w:rPr>
      </w:pPr>
      <w:proofErr w:type="spellStart"/>
      <w:r>
        <w:rPr>
          <w:rFonts w:asciiTheme="minorHAnsi" w:eastAsiaTheme="minorEastAsia" w:hAnsiTheme="minorHAnsi"/>
          <w:szCs w:val="21"/>
          <w:lang w:eastAsia="ja-JP"/>
        </w:rPr>
        <w:t>Planira</w:t>
      </w:r>
      <w:proofErr w:type="spellEnd"/>
      <w:r>
        <w:rPr>
          <w:rFonts w:asciiTheme="minorHAnsi" w:eastAsiaTheme="minorEastAsia" w:hAnsiTheme="minorHAnsi"/>
          <w:szCs w:val="21"/>
          <w:lang w:eastAsia="ja-JP"/>
        </w:rPr>
        <w:t xml:space="preserve"> se da </w:t>
      </w:r>
      <w:proofErr w:type="spellStart"/>
      <w:r>
        <w:rPr>
          <w:rFonts w:asciiTheme="minorHAnsi" w:eastAsiaTheme="minorEastAsia" w:hAnsiTheme="minorHAnsi"/>
          <w:szCs w:val="21"/>
          <w:lang w:eastAsia="ja-JP"/>
        </w:rPr>
        <w:t>navedeno</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bude</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implementirano</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kroz</w:t>
      </w:r>
      <w:proofErr w:type="spellEnd"/>
      <w:r>
        <w:rPr>
          <w:rFonts w:asciiTheme="minorHAnsi" w:eastAsiaTheme="minorEastAsia" w:hAnsiTheme="minorHAnsi"/>
          <w:szCs w:val="21"/>
          <w:lang w:eastAsia="ja-JP"/>
        </w:rPr>
        <w:t xml:space="preserve"> tri </w:t>
      </w:r>
      <w:proofErr w:type="spellStart"/>
      <w:r>
        <w:rPr>
          <w:rFonts w:asciiTheme="minorHAnsi" w:eastAsiaTheme="minorEastAsia" w:hAnsiTheme="minorHAnsi"/>
          <w:szCs w:val="21"/>
          <w:lang w:eastAsia="ja-JP"/>
        </w:rPr>
        <w:t>zasebne</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ali</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međusobno</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povezane</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komponente</w:t>
      </w:r>
      <w:proofErr w:type="spellEnd"/>
      <w:r w:rsidR="00507021" w:rsidRPr="00CB5963">
        <w:rPr>
          <w:rFonts w:asciiTheme="minorHAnsi" w:eastAsiaTheme="minorEastAsia" w:hAnsiTheme="minorHAnsi"/>
          <w:szCs w:val="21"/>
          <w:lang w:eastAsia="ja-JP"/>
        </w:rPr>
        <w:t xml:space="preserve">: </w:t>
      </w:r>
    </w:p>
    <w:p w14:paraId="75BF1BDF" w14:textId="66C7F076" w:rsidR="00507021" w:rsidRPr="00CB5963" w:rsidRDefault="00507021" w:rsidP="00CB5963">
      <w:pPr>
        <w:spacing w:before="240" w:after="160" w:line="240" w:lineRule="auto"/>
        <w:rPr>
          <w:rFonts w:asciiTheme="minorHAnsi" w:eastAsiaTheme="minorEastAsia" w:hAnsiTheme="minorHAnsi"/>
          <w:szCs w:val="21"/>
          <w:lang w:eastAsia="ja-JP"/>
        </w:rPr>
      </w:pPr>
      <w:r w:rsidRPr="00CB5963">
        <w:rPr>
          <w:rFonts w:asciiTheme="minorHAnsi" w:eastAsiaTheme="minorEastAsia" w:hAnsiTheme="minorHAnsi"/>
          <w:szCs w:val="21"/>
          <w:lang w:eastAsia="ja-JP"/>
        </w:rPr>
        <w:t xml:space="preserve">1. </w:t>
      </w:r>
      <w:proofErr w:type="spellStart"/>
      <w:r w:rsidR="0040182A">
        <w:rPr>
          <w:rFonts w:asciiTheme="minorHAnsi" w:eastAsiaTheme="minorEastAsia" w:hAnsiTheme="minorHAnsi"/>
          <w:szCs w:val="21"/>
          <w:lang w:eastAsia="ja-JP"/>
        </w:rPr>
        <w:t>komponenta</w:t>
      </w:r>
      <w:proofErr w:type="spellEnd"/>
      <w:r w:rsidR="0040182A">
        <w:rPr>
          <w:rFonts w:asciiTheme="minorHAnsi" w:eastAsiaTheme="minorEastAsia" w:hAnsiTheme="minorHAnsi"/>
          <w:szCs w:val="21"/>
          <w:lang w:eastAsia="ja-JP"/>
        </w:rPr>
        <w:t xml:space="preserve">: </w:t>
      </w:r>
      <w:proofErr w:type="spellStart"/>
      <w:r w:rsidR="005C578D">
        <w:rPr>
          <w:rFonts w:asciiTheme="minorHAnsi" w:eastAsiaTheme="minorEastAsia" w:hAnsiTheme="minorHAnsi"/>
          <w:szCs w:val="21"/>
          <w:lang w:eastAsia="ja-JP"/>
        </w:rPr>
        <w:t>Klimatska</w:t>
      </w:r>
      <w:proofErr w:type="spellEnd"/>
      <w:r w:rsidR="005C578D">
        <w:rPr>
          <w:rFonts w:asciiTheme="minorHAnsi" w:eastAsiaTheme="minorEastAsia" w:hAnsiTheme="minorHAnsi"/>
          <w:szCs w:val="21"/>
          <w:lang w:eastAsia="ja-JP"/>
        </w:rPr>
        <w:t xml:space="preserve"> </w:t>
      </w:r>
      <w:proofErr w:type="spellStart"/>
      <w:r w:rsidR="005C578D">
        <w:rPr>
          <w:rFonts w:asciiTheme="minorHAnsi" w:eastAsiaTheme="minorEastAsia" w:hAnsiTheme="minorHAnsi"/>
          <w:szCs w:val="21"/>
          <w:lang w:eastAsia="ja-JP"/>
        </w:rPr>
        <w:t>pametna</w:t>
      </w:r>
      <w:proofErr w:type="spellEnd"/>
      <w:r w:rsidR="005C578D">
        <w:rPr>
          <w:rFonts w:asciiTheme="minorHAnsi" w:eastAsiaTheme="minorEastAsia" w:hAnsiTheme="minorHAnsi"/>
          <w:szCs w:val="21"/>
          <w:lang w:eastAsia="ja-JP"/>
        </w:rPr>
        <w:t xml:space="preserve"> </w:t>
      </w:r>
      <w:proofErr w:type="spellStart"/>
      <w:r w:rsidR="005C578D">
        <w:rPr>
          <w:rFonts w:asciiTheme="minorHAnsi" w:eastAsiaTheme="minorEastAsia" w:hAnsiTheme="minorHAnsi"/>
          <w:szCs w:val="21"/>
          <w:lang w:eastAsia="ja-JP"/>
        </w:rPr>
        <w:t>mobilnost</w:t>
      </w:r>
      <w:proofErr w:type="spellEnd"/>
      <w:r w:rsidRPr="00CB5963">
        <w:rPr>
          <w:rFonts w:asciiTheme="minorHAnsi" w:eastAsiaTheme="minorEastAsia" w:hAnsiTheme="minorHAnsi"/>
          <w:szCs w:val="21"/>
          <w:lang w:eastAsia="ja-JP"/>
        </w:rPr>
        <w:t xml:space="preserve">, </w:t>
      </w:r>
    </w:p>
    <w:p w14:paraId="75BF1BE0" w14:textId="66632B83" w:rsidR="00507021" w:rsidRPr="00CB5963" w:rsidRDefault="00507021" w:rsidP="00CB5963">
      <w:pPr>
        <w:spacing w:before="240" w:after="160" w:line="240" w:lineRule="auto"/>
        <w:rPr>
          <w:rFonts w:asciiTheme="minorHAnsi" w:eastAsiaTheme="minorEastAsia" w:hAnsiTheme="minorHAnsi"/>
          <w:szCs w:val="21"/>
          <w:lang w:eastAsia="ja-JP"/>
        </w:rPr>
      </w:pPr>
      <w:r w:rsidRPr="00CB5963">
        <w:rPr>
          <w:rFonts w:asciiTheme="minorHAnsi" w:eastAsiaTheme="minorEastAsia" w:hAnsiTheme="minorHAnsi"/>
          <w:szCs w:val="21"/>
          <w:lang w:eastAsia="ja-JP"/>
        </w:rPr>
        <w:t>2.</w:t>
      </w:r>
      <w:r w:rsidR="0040182A">
        <w:rPr>
          <w:rFonts w:asciiTheme="minorHAnsi" w:eastAsiaTheme="minorEastAsia" w:hAnsiTheme="minorHAnsi"/>
          <w:szCs w:val="21"/>
          <w:lang w:eastAsia="ja-JP"/>
        </w:rPr>
        <w:t xml:space="preserve"> </w:t>
      </w:r>
      <w:proofErr w:type="spellStart"/>
      <w:r w:rsidR="0040182A">
        <w:rPr>
          <w:rFonts w:asciiTheme="minorHAnsi" w:eastAsiaTheme="minorEastAsia" w:hAnsiTheme="minorHAnsi"/>
          <w:szCs w:val="21"/>
          <w:lang w:eastAsia="ja-JP"/>
        </w:rPr>
        <w:t>komponenta</w:t>
      </w:r>
      <w:proofErr w:type="spellEnd"/>
      <w:r w:rsidR="0040182A">
        <w:rPr>
          <w:rFonts w:asciiTheme="minorHAnsi" w:eastAsiaTheme="minorEastAsia" w:hAnsiTheme="minorHAnsi"/>
          <w:szCs w:val="21"/>
          <w:lang w:eastAsia="ja-JP"/>
        </w:rPr>
        <w:t xml:space="preserve">: </w:t>
      </w:r>
      <w:proofErr w:type="spellStart"/>
      <w:r w:rsidR="006E235C">
        <w:rPr>
          <w:rFonts w:asciiTheme="minorHAnsi" w:eastAsiaTheme="minorEastAsia" w:hAnsiTheme="minorHAnsi"/>
          <w:szCs w:val="21"/>
          <w:lang w:eastAsia="ja-JP"/>
        </w:rPr>
        <w:t>Jačanje</w:t>
      </w:r>
      <w:proofErr w:type="spellEnd"/>
      <w:r w:rsidR="006E235C">
        <w:rPr>
          <w:rFonts w:asciiTheme="minorHAnsi" w:eastAsiaTheme="minorEastAsia" w:hAnsiTheme="minorHAnsi"/>
          <w:szCs w:val="21"/>
          <w:lang w:eastAsia="ja-JP"/>
        </w:rPr>
        <w:t xml:space="preserve"> </w:t>
      </w:r>
      <w:proofErr w:type="spellStart"/>
      <w:r w:rsidR="006E235C">
        <w:rPr>
          <w:rFonts w:asciiTheme="minorHAnsi" w:eastAsiaTheme="minorEastAsia" w:hAnsiTheme="minorHAnsi"/>
          <w:szCs w:val="21"/>
          <w:lang w:eastAsia="ja-JP"/>
        </w:rPr>
        <w:t>kapaciteta</w:t>
      </w:r>
      <w:proofErr w:type="spellEnd"/>
      <w:r w:rsidR="006E235C">
        <w:rPr>
          <w:rFonts w:asciiTheme="minorHAnsi" w:eastAsiaTheme="minorEastAsia" w:hAnsiTheme="minorHAnsi"/>
          <w:szCs w:val="21"/>
          <w:lang w:eastAsia="ja-JP"/>
        </w:rPr>
        <w:t xml:space="preserve"> za </w:t>
      </w:r>
      <w:proofErr w:type="spellStart"/>
      <w:r w:rsidR="006E235C">
        <w:rPr>
          <w:rFonts w:asciiTheme="minorHAnsi" w:eastAsiaTheme="minorEastAsia" w:hAnsiTheme="minorHAnsi"/>
          <w:szCs w:val="21"/>
          <w:lang w:eastAsia="ja-JP"/>
        </w:rPr>
        <w:t>pružanje</w:t>
      </w:r>
      <w:proofErr w:type="spellEnd"/>
      <w:r w:rsidR="006E235C">
        <w:rPr>
          <w:rFonts w:asciiTheme="minorHAnsi" w:eastAsiaTheme="minorEastAsia" w:hAnsiTheme="minorHAnsi"/>
          <w:szCs w:val="21"/>
          <w:lang w:eastAsia="ja-JP"/>
        </w:rPr>
        <w:t xml:space="preserve"> </w:t>
      </w:r>
      <w:proofErr w:type="spellStart"/>
      <w:r w:rsidR="006E235C">
        <w:rPr>
          <w:rFonts w:asciiTheme="minorHAnsi" w:eastAsiaTheme="minorEastAsia" w:hAnsiTheme="minorHAnsi"/>
          <w:szCs w:val="21"/>
          <w:lang w:eastAsia="ja-JP"/>
        </w:rPr>
        <w:t>infrastrukturnih</w:t>
      </w:r>
      <w:proofErr w:type="spellEnd"/>
      <w:r w:rsidR="006E235C">
        <w:rPr>
          <w:rFonts w:asciiTheme="minorHAnsi" w:eastAsiaTheme="minorEastAsia" w:hAnsiTheme="minorHAnsi"/>
          <w:szCs w:val="21"/>
          <w:lang w:eastAsia="ja-JP"/>
        </w:rPr>
        <w:t xml:space="preserve"> </w:t>
      </w:r>
      <w:proofErr w:type="spellStart"/>
      <w:r w:rsidR="006E235C">
        <w:rPr>
          <w:rFonts w:asciiTheme="minorHAnsi" w:eastAsiaTheme="minorEastAsia" w:hAnsiTheme="minorHAnsi"/>
          <w:szCs w:val="21"/>
          <w:lang w:eastAsia="ja-JP"/>
        </w:rPr>
        <w:t>usluga</w:t>
      </w:r>
      <w:proofErr w:type="spellEnd"/>
      <w:r w:rsidRPr="00CB5963">
        <w:rPr>
          <w:rFonts w:asciiTheme="minorHAnsi" w:eastAsiaTheme="minorEastAsia" w:hAnsiTheme="minorHAnsi"/>
          <w:szCs w:val="21"/>
          <w:lang w:eastAsia="ja-JP"/>
        </w:rPr>
        <w:t xml:space="preserve">, </w:t>
      </w:r>
      <w:proofErr w:type="spellStart"/>
      <w:r w:rsidR="0040182A">
        <w:rPr>
          <w:rFonts w:asciiTheme="minorHAnsi" w:eastAsiaTheme="minorEastAsia" w:hAnsiTheme="minorHAnsi"/>
          <w:szCs w:val="21"/>
          <w:lang w:eastAsia="ja-JP"/>
        </w:rPr>
        <w:t>i</w:t>
      </w:r>
      <w:proofErr w:type="spellEnd"/>
      <w:r w:rsidRPr="00CB5963">
        <w:rPr>
          <w:rFonts w:asciiTheme="minorHAnsi" w:eastAsiaTheme="minorEastAsia" w:hAnsiTheme="minorHAnsi"/>
          <w:szCs w:val="21"/>
          <w:lang w:eastAsia="ja-JP"/>
        </w:rPr>
        <w:t xml:space="preserve"> </w:t>
      </w:r>
    </w:p>
    <w:p w14:paraId="75BF1BE1" w14:textId="05891C3B" w:rsidR="00507021" w:rsidRPr="00CB5963" w:rsidRDefault="00507021" w:rsidP="00CB5963">
      <w:pPr>
        <w:spacing w:before="240" w:after="160" w:line="240" w:lineRule="auto"/>
        <w:rPr>
          <w:rFonts w:asciiTheme="minorHAnsi" w:eastAsiaTheme="minorEastAsia" w:hAnsiTheme="minorHAnsi"/>
          <w:szCs w:val="21"/>
          <w:lang w:eastAsia="ja-JP"/>
        </w:rPr>
      </w:pPr>
      <w:r w:rsidRPr="00CB5963">
        <w:rPr>
          <w:rFonts w:asciiTheme="minorHAnsi" w:eastAsiaTheme="minorEastAsia" w:hAnsiTheme="minorHAnsi"/>
          <w:szCs w:val="21"/>
          <w:lang w:eastAsia="ja-JP"/>
        </w:rPr>
        <w:t xml:space="preserve">3. </w:t>
      </w:r>
      <w:proofErr w:type="spellStart"/>
      <w:r w:rsidR="0040182A">
        <w:rPr>
          <w:rFonts w:asciiTheme="minorHAnsi" w:eastAsiaTheme="minorEastAsia" w:hAnsiTheme="minorHAnsi"/>
          <w:szCs w:val="21"/>
          <w:lang w:eastAsia="ja-JP"/>
        </w:rPr>
        <w:t>komponenta</w:t>
      </w:r>
      <w:proofErr w:type="spellEnd"/>
      <w:r w:rsidR="0040182A">
        <w:rPr>
          <w:rFonts w:asciiTheme="minorHAnsi" w:eastAsiaTheme="minorEastAsia" w:hAnsiTheme="minorHAnsi"/>
          <w:szCs w:val="21"/>
          <w:lang w:eastAsia="ja-JP"/>
        </w:rPr>
        <w:t xml:space="preserve">: </w:t>
      </w:r>
      <w:proofErr w:type="spellStart"/>
      <w:r w:rsidR="0040182A">
        <w:rPr>
          <w:rFonts w:asciiTheme="minorHAnsi" w:eastAsiaTheme="minorEastAsia" w:hAnsiTheme="minorHAnsi"/>
          <w:szCs w:val="21"/>
          <w:lang w:eastAsia="ja-JP"/>
        </w:rPr>
        <w:t>Upravljanje</w:t>
      </w:r>
      <w:proofErr w:type="spellEnd"/>
      <w:r w:rsidR="0040182A">
        <w:rPr>
          <w:rFonts w:asciiTheme="minorHAnsi" w:eastAsiaTheme="minorEastAsia" w:hAnsiTheme="minorHAnsi"/>
          <w:szCs w:val="21"/>
          <w:lang w:eastAsia="ja-JP"/>
        </w:rPr>
        <w:t xml:space="preserve"> </w:t>
      </w:r>
      <w:proofErr w:type="spellStart"/>
      <w:r w:rsidR="0040182A">
        <w:rPr>
          <w:rFonts w:asciiTheme="minorHAnsi" w:eastAsiaTheme="minorEastAsia" w:hAnsiTheme="minorHAnsi"/>
          <w:szCs w:val="21"/>
          <w:lang w:eastAsia="ja-JP"/>
        </w:rPr>
        <w:t>projektom</w:t>
      </w:r>
      <w:proofErr w:type="spellEnd"/>
      <w:r w:rsidR="0040182A">
        <w:rPr>
          <w:rFonts w:asciiTheme="minorHAnsi" w:eastAsiaTheme="minorEastAsia" w:hAnsiTheme="minorHAnsi"/>
          <w:szCs w:val="21"/>
          <w:lang w:eastAsia="ja-JP"/>
        </w:rPr>
        <w:t xml:space="preserve"> </w:t>
      </w:r>
      <w:proofErr w:type="spellStart"/>
      <w:r w:rsidR="0040182A">
        <w:rPr>
          <w:rFonts w:asciiTheme="minorHAnsi" w:eastAsiaTheme="minorEastAsia" w:hAnsiTheme="minorHAnsi"/>
          <w:szCs w:val="21"/>
          <w:lang w:eastAsia="ja-JP"/>
        </w:rPr>
        <w:t>i</w:t>
      </w:r>
      <w:proofErr w:type="spellEnd"/>
      <w:r w:rsidR="0040182A">
        <w:rPr>
          <w:rFonts w:asciiTheme="minorHAnsi" w:eastAsiaTheme="minorEastAsia" w:hAnsiTheme="minorHAnsi"/>
          <w:szCs w:val="21"/>
          <w:lang w:eastAsia="ja-JP"/>
        </w:rPr>
        <w:t xml:space="preserve"> </w:t>
      </w:r>
      <w:proofErr w:type="spellStart"/>
      <w:r w:rsidR="006E235C">
        <w:rPr>
          <w:rFonts w:asciiTheme="minorHAnsi" w:eastAsiaTheme="minorEastAsia" w:hAnsiTheme="minorHAnsi"/>
          <w:szCs w:val="21"/>
          <w:lang w:eastAsia="ja-JP"/>
        </w:rPr>
        <w:t>jačanje</w:t>
      </w:r>
      <w:proofErr w:type="spellEnd"/>
      <w:r w:rsidR="006E235C">
        <w:rPr>
          <w:rFonts w:asciiTheme="minorHAnsi" w:eastAsiaTheme="minorEastAsia" w:hAnsiTheme="minorHAnsi"/>
          <w:szCs w:val="21"/>
          <w:lang w:eastAsia="ja-JP"/>
        </w:rPr>
        <w:t xml:space="preserve"> </w:t>
      </w:r>
      <w:proofErr w:type="spellStart"/>
      <w:r w:rsidR="006E235C">
        <w:rPr>
          <w:rFonts w:asciiTheme="minorHAnsi" w:eastAsiaTheme="minorEastAsia" w:hAnsiTheme="minorHAnsi"/>
          <w:szCs w:val="21"/>
          <w:lang w:eastAsia="ja-JP"/>
        </w:rPr>
        <w:t>svesti</w:t>
      </w:r>
      <w:proofErr w:type="spellEnd"/>
      <w:r w:rsidRPr="00CB5963">
        <w:rPr>
          <w:rFonts w:asciiTheme="minorHAnsi" w:eastAsiaTheme="minorEastAsia" w:hAnsiTheme="minorHAnsi"/>
          <w:szCs w:val="21"/>
          <w:lang w:eastAsia="ja-JP"/>
        </w:rPr>
        <w:t xml:space="preserve">. </w:t>
      </w:r>
    </w:p>
    <w:p w14:paraId="75BF1BE2" w14:textId="4F4D8440" w:rsidR="0040182A" w:rsidRPr="0040182A" w:rsidRDefault="0040182A" w:rsidP="0040182A">
      <w:pPr>
        <w:spacing w:before="240" w:after="160" w:line="240" w:lineRule="auto"/>
        <w:rPr>
          <w:rFonts w:asciiTheme="minorHAnsi" w:eastAsiaTheme="minorEastAsia" w:hAnsiTheme="minorHAnsi"/>
          <w:szCs w:val="21"/>
          <w:lang w:eastAsia="ja-JP"/>
        </w:rPr>
      </w:pPr>
      <w:proofErr w:type="spellStart"/>
      <w:r w:rsidRPr="0040182A">
        <w:rPr>
          <w:rFonts w:asciiTheme="minorHAnsi" w:eastAsiaTheme="minorEastAsia" w:hAnsiTheme="minorHAnsi"/>
          <w:szCs w:val="21"/>
          <w:lang w:eastAsia="ja-JP"/>
        </w:rPr>
        <w:t>Planiran</w:t>
      </w:r>
      <w:r>
        <w:rPr>
          <w:rFonts w:asciiTheme="minorHAnsi" w:eastAsiaTheme="minorEastAsia" w:hAnsiTheme="minorHAnsi"/>
          <w:szCs w:val="21"/>
          <w:lang w:eastAsia="ja-JP"/>
        </w:rPr>
        <w:t>o</w:t>
      </w:r>
      <w:proofErr w:type="spellEnd"/>
      <w:r>
        <w:rPr>
          <w:rFonts w:asciiTheme="minorHAnsi" w:eastAsiaTheme="minorEastAsia" w:hAnsiTheme="minorHAnsi"/>
          <w:szCs w:val="21"/>
          <w:lang w:eastAsia="ja-JP"/>
        </w:rPr>
        <w:t xml:space="preserve"> je da </w:t>
      </w:r>
      <w:proofErr w:type="spellStart"/>
      <w:r w:rsidRPr="0040182A">
        <w:rPr>
          <w:rFonts w:asciiTheme="minorHAnsi" w:eastAsiaTheme="minorEastAsia" w:hAnsiTheme="minorHAnsi"/>
          <w:szCs w:val="21"/>
          <w:lang w:eastAsia="ja-JP"/>
        </w:rPr>
        <w:t>aktivnosti</w:t>
      </w:r>
      <w:proofErr w:type="spellEnd"/>
      <w:r w:rsidRPr="0040182A">
        <w:rPr>
          <w:rFonts w:asciiTheme="minorHAnsi" w:eastAsiaTheme="minorEastAsia" w:hAnsiTheme="minorHAnsi"/>
          <w:szCs w:val="21"/>
          <w:lang w:eastAsia="ja-JP"/>
        </w:rPr>
        <w:t xml:space="preserve"> u </w:t>
      </w:r>
      <w:proofErr w:type="spellStart"/>
      <w:r w:rsidRPr="0040182A">
        <w:rPr>
          <w:rFonts w:asciiTheme="minorHAnsi" w:eastAsiaTheme="minorEastAsia" w:hAnsiTheme="minorHAnsi"/>
          <w:szCs w:val="21"/>
          <w:lang w:eastAsia="ja-JP"/>
        </w:rPr>
        <w:t>okviru</w:t>
      </w:r>
      <w:proofErr w:type="spellEnd"/>
      <w:r w:rsidRPr="0040182A">
        <w:rPr>
          <w:rFonts w:asciiTheme="minorHAnsi" w:eastAsiaTheme="minorEastAsia" w:hAnsiTheme="minorHAnsi"/>
          <w:szCs w:val="21"/>
          <w:lang w:eastAsia="ja-JP"/>
        </w:rPr>
        <w:t xml:space="preserve"> </w:t>
      </w:r>
      <w:proofErr w:type="spellStart"/>
      <w:r w:rsidRPr="0040182A">
        <w:rPr>
          <w:rFonts w:asciiTheme="minorHAnsi" w:eastAsiaTheme="minorEastAsia" w:hAnsiTheme="minorHAnsi"/>
          <w:szCs w:val="21"/>
          <w:lang w:eastAsia="ja-JP"/>
        </w:rPr>
        <w:t>projekta</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obezbede</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sledeće</w:t>
      </w:r>
      <w:proofErr w:type="spellEnd"/>
      <w:r w:rsidR="00703F0C">
        <w:rPr>
          <w:rFonts w:asciiTheme="minorHAnsi" w:eastAsiaTheme="minorEastAsia" w:hAnsiTheme="minorHAnsi"/>
          <w:szCs w:val="21"/>
          <w:lang w:eastAsia="ja-JP"/>
        </w:rPr>
        <w:t xml:space="preserve">: (1) </w:t>
      </w:r>
      <w:proofErr w:type="spellStart"/>
      <w:r w:rsidR="006E235C">
        <w:rPr>
          <w:rFonts w:asciiTheme="minorHAnsi" w:eastAsiaTheme="minorEastAsia" w:hAnsiTheme="minorHAnsi"/>
          <w:szCs w:val="21"/>
          <w:lang w:eastAsia="ja-JP"/>
        </w:rPr>
        <w:t>Investicije</w:t>
      </w:r>
      <w:proofErr w:type="spellEnd"/>
      <w:r w:rsidR="006E235C">
        <w:rPr>
          <w:rFonts w:asciiTheme="minorHAnsi" w:eastAsiaTheme="minorEastAsia" w:hAnsiTheme="minorHAnsi"/>
          <w:szCs w:val="21"/>
          <w:lang w:eastAsia="ja-JP"/>
        </w:rPr>
        <w:t xml:space="preserve"> u </w:t>
      </w:r>
      <w:proofErr w:type="spellStart"/>
      <w:r w:rsidR="006E235C">
        <w:rPr>
          <w:rFonts w:asciiTheme="minorHAnsi" w:eastAsiaTheme="minorEastAsia" w:hAnsiTheme="minorHAnsi"/>
          <w:szCs w:val="21"/>
          <w:lang w:eastAsia="ja-JP"/>
        </w:rPr>
        <w:t>klimatsku</w:t>
      </w:r>
      <w:proofErr w:type="spellEnd"/>
      <w:r w:rsidR="006E235C">
        <w:rPr>
          <w:rFonts w:asciiTheme="minorHAnsi" w:eastAsiaTheme="minorEastAsia" w:hAnsiTheme="minorHAnsi"/>
          <w:szCs w:val="21"/>
          <w:lang w:eastAsia="ja-JP"/>
        </w:rPr>
        <w:t xml:space="preserve"> </w:t>
      </w:r>
      <w:proofErr w:type="spellStart"/>
      <w:r w:rsidR="006E235C">
        <w:rPr>
          <w:rFonts w:asciiTheme="minorHAnsi" w:eastAsiaTheme="minorEastAsia" w:hAnsiTheme="minorHAnsi"/>
          <w:szCs w:val="21"/>
          <w:lang w:eastAsia="ja-JP"/>
        </w:rPr>
        <w:t>pametnu</w:t>
      </w:r>
      <w:proofErr w:type="spellEnd"/>
      <w:r w:rsidR="006E235C">
        <w:rPr>
          <w:rFonts w:asciiTheme="minorHAnsi" w:eastAsiaTheme="minorEastAsia" w:hAnsiTheme="minorHAnsi"/>
          <w:szCs w:val="21"/>
          <w:lang w:eastAsia="ja-JP"/>
        </w:rPr>
        <w:t xml:space="preserve"> </w:t>
      </w:r>
      <w:proofErr w:type="spellStart"/>
      <w:r w:rsidR="006E235C">
        <w:rPr>
          <w:rFonts w:asciiTheme="minorHAnsi" w:eastAsiaTheme="minorEastAsia" w:hAnsiTheme="minorHAnsi"/>
          <w:szCs w:val="21"/>
          <w:lang w:eastAsia="ja-JP"/>
        </w:rPr>
        <w:t>mobilnost</w:t>
      </w:r>
      <w:proofErr w:type="spellEnd"/>
      <w:r w:rsidRPr="0040182A">
        <w:rPr>
          <w:rFonts w:asciiTheme="minorHAnsi" w:eastAsiaTheme="minorEastAsia" w:hAnsiTheme="minorHAnsi"/>
          <w:szCs w:val="21"/>
          <w:lang w:eastAsia="ja-JP"/>
        </w:rPr>
        <w:t xml:space="preserve">, (2) </w:t>
      </w:r>
      <w:proofErr w:type="spellStart"/>
      <w:r w:rsidR="006E235C">
        <w:rPr>
          <w:rFonts w:asciiTheme="minorHAnsi" w:eastAsiaTheme="minorEastAsia" w:hAnsiTheme="minorHAnsi"/>
          <w:szCs w:val="21"/>
          <w:lang w:eastAsia="ja-JP"/>
        </w:rPr>
        <w:t>Održivu</w:t>
      </w:r>
      <w:proofErr w:type="spellEnd"/>
      <w:r w:rsidR="006E235C">
        <w:rPr>
          <w:rFonts w:asciiTheme="minorHAnsi" w:eastAsiaTheme="minorEastAsia" w:hAnsiTheme="minorHAnsi"/>
          <w:szCs w:val="21"/>
          <w:lang w:eastAsia="ja-JP"/>
        </w:rPr>
        <w:t xml:space="preserve"> </w:t>
      </w:r>
      <w:proofErr w:type="spellStart"/>
      <w:r w:rsidR="006E235C">
        <w:rPr>
          <w:rFonts w:asciiTheme="minorHAnsi" w:eastAsiaTheme="minorEastAsia" w:hAnsiTheme="minorHAnsi"/>
          <w:szCs w:val="21"/>
          <w:lang w:eastAsia="ja-JP"/>
        </w:rPr>
        <w:t>mobilnost</w:t>
      </w:r>
      <w:proofErr w:type="spellEnd"/>
      <w:r w:rsidRPr="0040182A">
        <w:rPr>
          <w:rFonts w:asciiTheme="minorHAnsi" w:eastAsiaTheme="minorEastAsia" w:hAnsiTheme="minorHAnsi"/>
          <w:szCs w:val="21"/>
          <w:lang w:eastAsia="ja-JP"/>
        </w:rPr>
        <w:t xml:space="preserve">, (3) </w:t>
      </w:r>
      <w:proofErr w:type="spellStart"/>
      <w:r w:rsidR="006E235C">
        <w:rPr>
          <w:rFonts w:asciiTheme="minorHAnsi" w:eastAsiaTheme="minorEastAsia" w:hAnsiTheme="minorHAnsi"/>
          <w:szCs w:val="21"/>
          <w:lang w:eastAsia="ja-JP"/>
        </w:rPr>
        <w:t>Unapređeno</w:t>
      </w:r>
      <w:proofErr w:type="spellEnd"/>
      <w:r w:rsidR="006E235C">
        <w:rPr>
          <w:rFonts w:asciiTheme="minorHAnsi" w:eastAsiaTheme="minorEastAsia" w:hAnsiTheme="minorHAnsi"/>
          <w:szCs w:val="21"/>
          <w:lang w:eastAsia="ja-JP"/>
        </w:rPr>
        <w:t xml:space="preserve"> </w:t>
      </w:r>
      <w:proofErr w:type="spellStart"/>
      <w:r w:rsidR="006E235C">
        <w:rPr>
          <w:rFonts w:asciiTheme="minorHAnsi" w:eastAsiaTheme="minorEastAsia" w:hAnsiTheme="minorHAnsi"/>
          <w:szCs w:val="21"/>
          <w:lang w:eastAsia="ja-JP"/>
        </w:rPr>
        <w:t>participativno</w:t>
      </w:r>
      <w:proofErr w:type="spellEnd"/>
      <w:r w:rsidR="006E235C">
        <w:rPr>
          <w:rFonts w:asciiTheme="minorHAnsi" w:eastAsiaTheme="minorEastAsia" w:hAnsiTheme="minorHAnsi"/>
          <w:szCs w:val="21"/>
          <w:lang w:eastAsia="ja-JP"/>
        </w:rPr>
        <w:t xml:space="preserve"> </w:t>
      </w:r>
      <w:proofErr w:type="spellStart"/>
      <w:r w:rsidR="006E235C">
        <w:rPr>
          <w:rFonts w:asciiTheme="minorHAnsi" w:eastAsiaTheme="minorEastAsia" w:hAnsiTheme="minorHAnsi"/>
          <w:szCs w:val="21"/>
          <w:lang w:eastAsia="ja-JP"/>
        </w:rPr>
        <w:t>planiranje</w:t>
      </w:r>
      <w:proofErr w:type="spellEnd"/>
      <w:r w:rsidR="006E235C">
        <w:rPr>
          <w:rFonts w:asciiTheme="minorHAnsi" w:eastAsiaTheme="minorEastAsia" w:hAnsiTheme="minorHAnsi"/>
          <w:szCs w:val="21"/>
          <w:lang w:eastAsia="ja-JP"/>
        </w:rPr>
        <w:t xml:space="preserve"> </w:t>
      </w:r>
      <w:proofErr w:type="spellStart"/>
      <w:r w:rsidR="006E235C">
        <w:rPr>
          <w:rFonts w:asciiTheme="minorHAnsi" w:eastAsiaTheme="minorEastAsia" w:hAnsiTheme="minorHAnsi"/>
          <w:szCs w:val="21"/>
          <w:lang w:eastAsia="ja-JP"/>
        </w:rPr>
        <w:t>i</w:t>
      </w:r>
      <w:proofErr w:type="spellEnd"/>
      <w:r w:rsidR="006E235C">
        <w:rPr>
          <w:rFonts w:asciiTheme="minorHAnsi" w:eastAsiaTheme="minorEastAsia" w:hAnsiTheme="minorHAnsi"/>
          <w:szCs w:val="21"/>
          <w:lang w:eastAsia="ja-JP"/>
        </w:rPr>
        <w:t xml:space="preserve"> </w:t>
      </w:r>
      <w:proofErr w:type="spellStart"/>
      <w:r w:rsidR="006E235C">
        <w:rPr>
          <w:rFonts w:asciiTheme="minorHAnsi" w:eastAsiaTheme="minorEastAsia" w:hAnsiTheme="minorHAnsi"/>
          <w:szCs w:val="21"/>
          <w:lang w:eastAsia="ja-JP"/>
        </w:rPr>
        <w:t>priprema</w:t>
      </w:r>
      <w:proofErr w:type="spellEnd"/>
      <w:r w:rsidR="006E235C">
        <w:rPr>
          <w:rFonts w:asciiTheme="minorHAnsi" w:eastAsiaTheme="minorEastAsia" w:hAnsiTheme="minorHAnsi"/>
          <w:szCs w:val="21"/>
          <w:lang w:eastAsia="ja-JP"/>
        </w:rPr>
        <w:t xml:space="preserve"> </w:t>
      </w:r>
      <w:proofErr w:type="spellStart"/>
      <w:r w:rsidR="006E235C">
        <w:rPr>
          <w:rFonts w:asciiTheme="minorHAnsi" w:eastAsiaTheme="minorEastAsia" w:hAnsiTheme="minorHAnsi"/>
          <w:szCs w:val="21"/>
          <w:lang w:eastAsia="ja-JP"/>
        </w:rPr>
        <w:t>projekata</w:t>
      </w:r>
      <w:proofErr w:type="spellEnd"/>
      <w:r w:rsidR="006E235C">
        <w:rPr>
          <w:rFonts w:asciiTheme="minorHAnsi" w:eastAsiaTheme="minorEastAsia" w:hAnsiTheme="minorHAnsi"/>
          <w:szCs w:val="21"/>
          <w:lang w:eastAsia="ja-JP"/>
        </w:rPr>
        <w:t xml:space="preserve"> za </w:t>
      </w:r>
      <w:proofErr w:type="spellStart"/>
      <w:r w:rsidR="006E235C">
        <w:rPr>
          <w:rFonts w:asciiTheme="minorHAnsi" w:eastAsiaTheme="minorEastAsia" w:hAnsiTheme="minorHAnsi"/>
          <w:szCs w:val="21"/>
          <w:lang w:eastAsia="ja-JP"/>
        </w:rPr>
        <w:t>finansiranje</w:t>
      </w:r>
      <w:proofErr w:type="spellEnd"/>
      <w:r w:rsidRPr="0040182A">
        <w:rPr>
          <w:rFonts w:asciiTheme="minorHAnsi" w:eastAsiaTheme="minorEastAsia" w:hAnsiTheme="minorHAnsi"/>
          <w:szCs w:val="21"/>
          <w:lang w:eastAsia="ja-JP"/>
        </w:rPr>
        <w:t xml:space="preserve">, (4) </w:t>
      </w:r>
      <w:proofErr w:type="spellStart"/>
      <w:r w:rsidR="006E235C">
        <w:rPr>
          <w:rFonts w:asciiTheme="minorHAnsi" w:eastAsiaTheme="minorEastAsia" w:hAnsiTheme="minorHAnsi"/>
          <w:szCs w:val="21"/>
          <w:lang w:eastAsia="ja-JP"/>
        </w:rPr>
        <w:t>Ojačani</w:t>
      </w:r>
      <w:proofErr w:type="spellEnd"/>
      <w:r w:rsidR="006E235C">
        <w:rPr>
          <w:rFonts w:asciiTheme="minorHAnsi" w:eastAsiaTheme="minorEastAsia" w:hAnsiTheme="minorHAnsi"/>
          <w:szCs w:val="21"/>
          <w:lang w:eastAsia="ja-JP"/>
        </w:rPr>
        <w:t xml:space="preserve"> </w:t>
      </w:r>
      <w:proofErr w:type="spellStart"/>
      <w:r w:rsidR="006E235C">
        <w:rPr>
          <w:rFonts w:asciiTheme="minorHAnsi" w:eastAsiaTheme="minorEastAsia" w:hAnsiTheme="minorHAnsi"/>
          <w:szCs w:val="21"/>
          <w:lang w:eastAsia="ja-JP"/>
        </w:rPr>
        <w:t>pokretači</w:t>
      </w:r>
      <w:proofErr w:type="spellEnd"/>
      <w:r w:rsidR="006E235C">
        <w:rPr>
          <w:rFonts w:asciiTheme="minorHAnsi" w:eastAsiaTheme="minorEastAsia" w:hAnsiTheme="minorHAnsi"/>
          <w:szCs w:val="21"/>
          <w:lang w:eastAsia="ja-JP"/>
        </w:rPr>
        <w:t xml:space="preserve"> za </w:t>
      </w:r>
      <w:proofErr w:type="spellStart"/>
      <w:r w:rsidR="006E235C">
        <w:rPr>
          <w:rFonts w:asciiTheme="minorHAnsi" w:eastAsiaTheme="minorEastAsia" w:hAnsiTheme="minorHAnsi"/>
          <w:szCs w:val="21"/>
          <w:lang w:eastAsia="ja-JP"/>
        </w:rPr>
        <w:t>pružanje</w:t>
      </w:r>
      <w:proofErr w:type="spellEnd"/>
      <w:r w:rsidR="006E235C">
        <w:rPr>
          <w:rFonts w:asciiTheme="minorHAnsi" w:eastAsiaTheme="minorEastAsia" w:hAnsiTheme="minorHAnsi"/>
          <w:szCs w:val="21"/>
          <w:lang w:eastAsia="ja-JP"/>
        </w:rPr>
        <w:t xml:space="preserve"> </w:t>
      </w:r>
      <w:proofErr w:type="spellStart"/>
      <w:r w:rsidR="006E235C">
        <w:rPr>
          <w:rFonts w:asciiTheme="minorHAnsi" w:eastAsiaTheme="minorEastAsia" w:hAnsiTheme="minorHAnsi"/>
          <w:szCs w:val="21"/>
          <w:lang w:eastAsia="ja-JP"/>
        </w:rPr>
        <w:t>infrastrukturnih</w:t>
      </w:r>
      <w:proofErr w:type="spellEnd"/>
      <w:r w:rsidR="006E235C">
        <w:rPr>
          <w:rFonts w:asciiTheme="minorHAnsi" w:eastAsiaTheme="minorEastAsia" w:hAnsiTheme="minorHAnsi"/>
          <w:szCs w:val="21"/>
          <w:lang w:eastAsia="ja-JP"/>
        </w:rPr>
        <w:t xml:space="preserve"> </w:t>
      </w:r>
      <w:proofErr w:type="spellStart"/>
      <w:r w:rsidR="006E235C">
        <w:rPr>
          <w:rFonts w:asciiTheme="minorHAnsi" w:eastAsiaTheme="minorEastAsia" w:hAnsiTheme="minorHAnsi"/>
          <w:szCs w:val="21"/>
          <w:lang w:eastAsia="ja-JP"/>
        </w:rPr>
        <w:t>usluga</w:t>
      </w:r>
      <w:proofErr w:type="spellEnd"/>
      <w:r w:rsidRPr="0040182A">
        <w:rPr>
          <w:rFonts w:asciiTheme="minorHAnsi" w:eastAsiaTheme="minorEastAsia" w:hAnsiTheme="minorHAnsi"/>
          <w:szCs w:val="21"/>
          <w:lang w:eastAsia="ja-JP"/>
        </w:rPr>
        <w:t xml:space="preserve"> </w:t>
      </w:r>
      <w:proofErr w:type="spellStart"/>
      <w:r w:rsidRPr="0040182A">
        <w:rPr>
          <w:rFonts w:asciiTheme="minorHAnsi" w:eastAsiaTheme="minorEastAsia" w:hAnsiTheme="minorHAnsi"/>
          <w:szCs w:val="21"/>
          <w:lang w:eastAsia="ja-JP"/>
        </w:rPr>
        <w:t>i</w:t>
      </w:r>
      <w:proofErr w:type="spellEnd"/>
      <w:r w:rsidRPr="0040182A">
        <w:rPr>
          <w:rFonts w:asciiTheme="minorHAnsi" w:eastAsiaTheme="minorEastAsia" w:hAnsiTheme="minorHAnsi"/>
          <w:szCs w:val="21"/>
          <w:lang w:eastAsia="ja-JP"/>
        </w:rPr>
        <w:t xml:space="preserve"> (5</w:t>
      </w:r>
      <w:r w:rsidR="001348A5">
        <w:rPr>
          <w:rFonts w:asciiTheme="minorHAnsi" w:eastAsiaTheme="minorEastAsia" w:hAnsiTheme="minorHAnsi"/>
          <w:szCs w:val="21"/>
          <w:lang w:eastAsia="ja-JP"/>
        </w:rPr>
        <w:t xml:space="preserve">) </w:t>
      </w:r>
      <w:proofErr w:type="spellStart"/>
      <w:r w:rsidR="006E235C">
        <w:rPr>
          <w:rFonts w:asciiTheme="minorHAnsi" w:eastAsiaTheme="minorEastAsia" w:hAnsiTheme="minorHAnsi"/>
          <w:szCs w:val="21"/>
          <w:lang w:eastAsia="ja-JP"/>
        </w:rPr>
        <w:t>Upravljanje</w:t>
      </w:r>
      <w:proofErr w:type="spellEnd"/>
      <w:r w:rsidR="006E235C">
        <w:rPr>
          <w:rFonts w:asciiTheme="minorHAnsi" w:eastAsiaTheme="minorEastAsia" w:hAnsiTheme="minorHAnsi"/>
          <w:szCs w:val="21"/>
          <w:lang w:eastAsia="ja-JP"/>
        </w:rPr>
        <w:t xml:space="preserve"> </w:t>
      </w:r>
      <w:proofErr w:type="spellStart"/>
      <w:r w:rsidR="006E235C">
        <w:rPr>
          <w:rFonts w:asciiTheme="minorHAnsi" w:eastAsiaTheme="minorEastAsia" w:hAnsiTheme="minorHAnsi"/>
          <w:szCs w:val="21"/>
          <w:lang w:eastAsia="ja-JP"/>
        </w:rPr>
        <w:t>projektom</w:t>
      </w:r>
      <w:proofErr w:type="spellEnd"/>
      <w:r w:rsidR="006E235C">
        <w:rPr>
          <w:rFonts w:asciiTheme="minorHAnsi" w:eastAsiaTheme="minorEastAsia" w:hAnsiTheme="minorHAnsi"/>
          <w:szCs w:val="21"/>
          <w:lang w:eastAsia="ja-JP"/>
        </w:rPr>
        <w:t xml:space="preserve"> </w:t>
      </w:r>
      <w:proofErr w:type="spellStart"/>
      <w:r w:rsidR="006E235C">
        <w:rPr>
          <w:rFonts w:asciiTheme="minorHAnsi" w:eastAsiaTheme="minorEastAsia" w:hAnsiTheme="minorHAnsi"/>
          <w:szCs w:val="21"/>
          <w:lang w:eastAsia="ja-JP"/>
        </w:rPr>
        <w:t>i</w:t>
      </w:r>
      <w:proofErr w:type="spellEnd"/>
      <w:r w:rsidR="006E235C">
        <w:rPr>
          <w:rFonts w:asciiTheme="minorHAnsi" w:eastAsiaTheme="minorEastAsia" w:hAnsiTheme="minorHAnsi"/>
          <w:szCs w:val="21"/>
          <w:lang w:eastAsia="ja-JP"/>
        </w:rPr>
        <w:t xml:space="preserve"> </w:t>
      </w:r>
      <w:proofErr w:type="spellStart"/>
      <w:r w:rsidR="006E235C">
        <w:rPr>
          <w:rFonts w:asciiTheme="minorHAnsi" w:eastAsiaTheme="minorEastAsia" w:hAnsiTheme="minorHAnsi"/>
          <w:szCs w:val="21"/>
          <w:lang w:eastAsia="ja-JP"/>
        </w:rPr>
        <w:t>jačanje</w:t>
      </w:r>
      <w:proofErr w:type="spellEnd"/>
      <w:r w:rsidR="006E235C">
        <w:rPr>
          <w:rFonts w:asciiTheme="minorHAnsi" w:eastAsiaTheme="minorEastAsia" w:hAnsiTheme="minorHAnsi"/>
          <w:szCs w:val="21"/>
          <w:lang w:eastAsia="ja-JP"/>
        </w:rPr>
        <w:t xml:space="preserve"> </w:t>
      </w:r>
      <w:proofErr w:type="spellStart"/>
      <w:r w:rsidR="006E235C">
        <w:rPr>
          <w:rFonts w:asciiTheme="minorHAnsi" w:eastAsiaTheme="minorEastAsia" w:hAnsiTheme="minorHAnsi"/>
          <w:szCs w:val="21"/>
          <w:lang w:eastAsia="ja-JP"/>
        </w:rPr>
        <w:t>svesti</w:t>
      </w:r>
      <w:proofErr w:type="spellEnd"/>
      <w:r w:rsidRPr="0040182A">
        <w:rPr>
          <w:rFonts w:asciiTheme="minorHAnsi" w:eastAsiaTheme="minorEastAsia" w:hAnsiTheme="minorHAnsi"/>
          <w:szCs w:val="21"/>
          <w:lang w:eastAsia="ja-JP"/>
        </w:rPr>
        <w:t>.</w:t>
      </w:r>
    </w:p>
    <w:p w14:paraId="75BF1BE3" w14:textId="77777777" w:rsidR="0040182A" w:rsidRDefault="00411826" w:rsidP="0040182A">
      <w:pPr>
        <w:spacing w:before="240" w:after="160" w:line="240" w:lineRule="auto"/>
        <w:rPr>
          <w:rFonts w:asciiTheme="minorHAnsi" w:eastAsiaTheme="minorEastAsia" w:hAnsiTheme="minorHAnsi"/>
          <w:szCs w:val="21"/>
          <w:lang w:eastAsia="ja-JP"/>
        </w:rPr>
      </w:pPr>
      <w:proofErr w:type="spellStart"/>
      <w:r>
        <w:rPr>
          <w:rFonts w:asciiTheme="minorHAnsi" w:eastAsiaTheme="minorEastAsia" w:hAnsiTheme="minorHAnsi"/>
          <w:szCs w:val="21"/>
          <w:lang w:eastAsia="ja-JP"/>
        </w:rPr>
        <w:t>Projekat</w:t>
      </w:r>
      <w:proofErr w:type="spellEnd"/>
      <w:r>
        <w:rPr>
          <w:rFonts w:asciiTheme="minorHAnsi" w:eastAsiaTheme="minorEastAsia" w:hAnsiTheme="minorHAnsi"/>
          <w:szCs w:val="21"/>
          <w:lang w:eastAsia="ja-JP"/>
        </w:rPr>
        <w:t xml:space="preserve"> </w:t>
      </w:r>
      <w:r w:rsidR="0040182A" w:rsidRPr="0040182A">
        <w:rPr>
          <w:rFonts w:asciiTheme="minorHAnsi" w:eastAsiaTheme="minorEastAsia" w:hAnsiTheme="minorHAnsi"/>
          <w:szCs w:val="21"/>
          <w:lang w:eastAsia="ja-JP"/>
        </w:rPr>
        <w:t xml:space="preserve">LIID </w:t>
      </w:r>
      <w:proofErr w:type="spellStart"/>
      <w:r w:rsidR="0040182A" w:rsidRPr="0040182A">
        <w:rPr>
          <w:rFonts w:asciiTheme="minorHAnsi" w:eastAsiaTheme="minorEastAsia" w:hAnsiTheme="minorHAnsi"/>
          <w:szCs w:val="21"/>
          <w:lang w:eastAsia="ja-JP"/>
        </w:rPr>
        <w:t>će</w:t>
      </w:r>
      <w:proofErr w:type="spellEnd"/>
      <w:r w:rsidR="0040182A" w:rsidRPr="0040182A">
        <w:rPr>
          <w:rFonts w:asciiTheme="minorHAnsi" w:eastAsiaTheme="minorEastAsia" w:hAnsiTheme="minorHAnsi"/>
          <w:szCs w:val="21"/>
          <w:lang w:eastAsia="ja-JP"/>
        </w:rPr>
        <w:t xml:space="preserve"> se </w:t>
      </w:r>
      <w:proofErr w:type="spellStart"/>
      <w:r w:rsidR="0040182A" w:rsidRPr="0040182A">
        <w:rPr>
          <w:rFonts w:asciiTheme="minorHAnsi" w:eastAsiaTheme="minorEastAsia" w:hAnsiTheme="minorHAnsi"/>
          <w:szCs w:val="21"/>
          <w:lang w:eastAsia="ja-JP"/>
        </w:rPr>
        <w:t>implementirati</w:t>
      </w:r>
      <w:proofErr w:type="spellEnd"/>
      <w:r w:rsidR="0040182A" w:rsidRPr="0040182A">
        <w:rPr>
          <w:rFonts w:asciiTheme="minorHAnsi" w:eastAsiaTheme="minorEastAsia" w:hAnsiTheme="minorHAnsi"/>
          <w:szCs w:val="21"/>
          <w:lang w:eastAsia="ja-JP"/>
        </w:rPr>
        <w:t xml:space="preserve"> </w:t>
      </w:r>
      <w:proofErr w:type="spellStart"/>
      <w:r w:rsidR="0040182A" w:rsidRPr="0040182A">
        <w:rPr>
          <w:rFonts w:asciiTheme="minorHAnsi" w:eastAsiaTheme="minorEastAsia" w:hAnsiTheme="minorHAnsi"/>
          <w:szCs w:val="21"/>
          <w:lang w:eastAsia="ja-JP"/>
        </w:rPr>
        <w:t>širom</w:t>
      </w:r>
      <w:proofErr w:type="spellEnd"/>
      <w:r w:rsidR="0040182A" w:rsidRPr="0040182A">
        <w:rPr>
          <w:rFonts w:asciiTheme="minorHAnsi" w:eastAsiaTheme="minorEastAsia" w:hAnsiTheme="minorHAnsi"/>
          <w:szCs w:val="21"/>
          <w:lang w:eastAsia="ja-JP"/>
        </w:rPr>
        <w:t xml:space="preserve"> </w:t>
      </w:r>
      <w:proofErr w:type="spellStart"/>
      <w:r w:rsidR="0040182A" w:rsidRPr="0040182A">
        <w:rPr>
          <w:rFonts w:asciiTheme="minorHAnsi" w:eastAsiaTheme="minorEastAsia" w:hAnsiTheme="minorHAnsi"/>
          <w:szCs w:val="21"/>
          <w:lang w:eastAsia="ja-JP"/>
        </w:rPr>
        <w:t>zemlje</w:t>
      </w:r>
      <w:proofErr w:type="spellEnd"/>
      <w:r w:rsidR="0040182A" w:rsidRPr="0040182A">
        <w:rPr>
          <w:rFonts w:asciiTheme="minorHAnsi" w:eastAsiaTheme="minorEastAsia" w:hAnsiTheme="minorHAnsi"/>
          <w:szCs w:val="21"/>
          <w:lang w:eastAsia="ja-JP"/>
        </w:rPr>
        <w:t xml:space="preserve">, </w:t>
      </w:r>
      <w:proofErr w:type="spellStart"/>
      <w:r w:rsidR="0040182A" w:rsidRPr="0040182A">
        <w:rPr>
          <w:rFonts w:asciiTheme="minorHAnsi" w:eastAsiaTheme="minorEastAsia" w:hAnsiTheme="minorHAnsi"/>
          <w:szCs w:val="21"/>
          <w:lang w:eastAsia="ja-JP"/>
        </w:rPr>
        <w:t>ali</w:t>
      </w:r>
      <w:proofErr w:type="spellEnd"/>
      <w:r w:rsidR="0040182A" w:rsidRPr="0040182A">
        <w:rPr>
          <w:rFonts w:asciiTheme="minorHAnsi" w:eastAsiaTheme="minorEastAsia" w:hAnsiTheme="minorHAnsi"/>
          <w:szCs w:val="21"/>
          <w:lang w:eastAsia="ja-JP"/>
        </w:rPr>
        <w:t xml:space="preserve"> </w:t>
      </w:r>
      <w:proofErr w:type="spellStart"/>
      <w:r w:rsidR="0040182A" w:rsidRPr="0040182A">
        <w:rPr>
          <w:rFonts w:asciiTheme="minorHAnsi" w:eastAsiaTheme="minorEastAsia" w:hAnsiTheme="minorHAnsi"/>
          <w:szCs w:val="21"/>
          <w:lang w:eastAsia="ja-JP"/>
        </w:rPr>
        <w:t>obim</w:t>
      </w:r>
      <w:proofErr w:type="spellEnd"/>
      <w:r w:rsidR="0040182A" w:rsidRPr="0040182A">
        <w:rPr>
          <w:rFonts w:asciiTheme="minorHAnsi" w:eastAsiaTheme="minorEastAsia" w:hAnsiTheme="minorHAnsi"/>
          <w:szCs w:val="21"/>
          <w:lang w:eastAsia="ja-JP"/>
        </w:rPr>
        <w:t xml:space="preserve"> </w:t>
      </w:r>
      <w:proofErr w:type="spellStart"/>
      <w:r w:rsidR="0040182A" w:rsidRPr="0040182A">
        <w:rPr>
          <w:rFonts w:asciiTheme="minorHAnsi" w:eastAsiaTheme="minorEastAsia" w:hAnsiTheme="minorHAnsi"/>
          <w:szCs w:val="21"/>
          <w:lang w:eastAsia="ja-JP"/>
        </w:rPr>
        <w:t>i</w:t>
      </w:r>
      <w:proofErr w:type="spellEnd"/>
      <w:r w:rsidR="0040182A" w:rsidRPr="0040182A">
        <w:rPr>
          <w:rFonts w:asciiTheme="minorHAnsi" w:eastAsiaTheme="minorEastAsia" w:hAnsiTheme="minorHAnsi"/>
          <w:szCs w:val="21"/>
          <w:lang w:eastAsia="ja-JP"/>
        </w:rPr>
        <w:t xml:space="preserve"> </w:t>
      </w:r>
      <w:proofErr w:type="spellStart"/>
      <w:r w:rsidR="0040182A" w:rsidRPr="0040182A">
        <w:rPr>
          <w:rFonts w:asciiTheme="minorHAnsi" w:eastAsiaTheme="minorEastAsia" w:hAnsiTheme="minorHAnsi"/>
          <w:szCs w:val="21"/>
          <w:lang w:eastAsia="ja-JP"/>
        </w:rPr>
        <w:t>tačne</w:t>
      </w:r>
      <w:proofErr w:type="spellEnd"/>
      <w:r w:rsidR="0040182A" w:rsidRPr="0040182A">
        <w:rPr>
          <w:rFonts w:asciiTheme="minorHAnsi" w:eastAsiaTheme="minorEastAsia" w:hAnsiTheme="minorHAnsi"/>
          <w:szCs w:val="21"/>
          <w:lang w:eastAsia="ja-JP"/>
        </w:rPr>
        <w:t xml:space="preserve"> </w:t>
      </w:r>
      <w:proofErr w:type="spellStart"/>
      <w:r w:rsidR="0040182A" w:rsidRPr="0040182A">
        <w:rPr>
          <w:rFonts w:asciiTheme="minorHAnsi" w:eastAsiaTheme="minorEastAsia" w:hAnsiTheme="minorHAnsi"/>
          <w:szCs w:val="21"/>
          <w:lang w:eastAsia="ja-JP"/>
        </w:rPr>
        <w:t>lokacije</w:t>
      </w:r>
      <w:proofErr w:type="spellEnd"/>
      <w:r w:rsidR="0040182A" w:rsidRPr="0040182A">
        <w:rPr>
          <w:rFonts w:asciiTheme="minorHAnsi" w:eastAsiaTheme="minorEastAsia" w:hAnsiTheme="minorHAnsi"/>
          <w:szCs w:val="21"/>
          <w:lang w:eastAsia="ja-JP"/>
        </w:rPr>
        <w:t xml:space="preserve"> </w:t>
      </w:r>
      <w:proofErr w:type="spellStart"/>
      <w:r w:rsidR="0040182A" w:rsidRPr="0040182A">
        <w:rPr>
          <w:rFonts w:asciiTheme="minorHAnsi" w:eastAsiaTheme="minorEastAsia" w:hAnsiTheme="minorHAnsi"/>
          <w:szCs w:val="21"/>
          <w:lang w:eastAsia="ja-JP"/>
        </w:rPr>
        <w:t>intervencija</w:t>
      </w:r>
      <w:proofErr w:type="spellEnd"/>
      <w:r w:rsidR="0040182A" w:rsidRPr="0040182A">
        <w:rPr>
          <w:rFonts w:asciiTheme="minorHAnsi" w:eastAsiaTheme="minorEastAsia" w:hAnsiTheme="minorHAnsi"/>
          <w:szCs w:val="21"/>
          <w:lang w:eastAsia="ja-JP"/>
        </w:rPr>
        <w:t xml:space="preserve"> </w:t>
      </w:r>
      <w:proofErr w:type="spellStart"/>
      <w:r w:rsidR="0040182A" w:rsidRPr="0040182A">
        <w:rPr>
          <w:rFonts w:asciiTheme="minorHAnsi" w:eastAsiaTheme="minorEastAsia" w:hAnsiTheme="minorHAnsi"/>
          <w:szCs w:val="21"/>
          <w:lang w:eastAsia="ja-JP"/>
        </w:rPr>
        <w:t>tek</w:t>
      </w:r>
      <w:proofErr w:type="spellEnd"/>
      <w:r w:rsidR="0040182A" w:rsidRPr="0040182A">
        <w:rPr>
          <w:rFonts w:asciiTheme="minorHAnsi" w:eastAsiaTheme="minorEastAsia" w:hAnsiTheme="minorHAnsi"/>
          <w:szCs w:val="21"/>
          <w:lang w:eastAsia="ja-JP"/>
        </w:rPr>
        <w:t xml:space="preserve"> </w:t>
      </w:r>
      <w:r w:rsidR="00350AEF">
        <w:rPr>
          <w:rFonts w:asciiTheme="minorHAnsi" w:eastAsiaTheme="minorEastAsia" w:hAnsiTheme="minorHAnsi"/>
          <w:szCs w:val="21"/>
          <w:lang w:eastAsia="ja-JP"/>
        </w:rPr>
        <w:t xml:space="preserve">je </w:t>
      </w:r>
      <w:proofErr w:type="spellStart"/>
      <w:r w:rsidR="00350AEF">
        <w:rPr>
          <w:rFonts w:asciiTheme="minorHAnsi" w:eastAsiaTheme="minorEastAsia" w:hAnsiTheme="minorHAnsi"/>
          <w:szCs w:val="21"/>
          <w:lang w:eastAsia="ja-JP"/>
        </w:rPr>
        <w:t>potrebno</w:t>
      </w:r>
      <w:proofErr w:type="spellEnd"/>
      <w:r w:rsidR="0040182A" w:rsidRPr="0040182A">
        <w:rPr>
          <w:rFonts w:asciiTheme="minorHAnsi" w:eastAsiaTheme="minorEastAsia" w:hAnsiTheme="minorHAnsi"/>
          <w:szCs w:val="21"/>
          <w:lang w:eastAsia="ja-JP"/>
        </w:rPr>
        <w:t xml:space="preserve"> </w:t>
      </w:r>
      <w:proofErr w:type="spellStart"/>
      <w:r w:rsidR="005B7347">
        <w:rPr>
          <w:rFonts w:asciiTheme="minorHAnsi" w:eastAsiaTheme="minorEastAsia" w:hAnsiTheme="minorHAnsi"/>
          <w:szCs w:val="21"/>
          <w:lang w:eastAsia="ja-JP"/>
        </w:rPr>
        <w:t>utvrditi</w:t>
      </w:r>
      <w:proofErr w:type="spellEnd"/>
      <w:r w:rsidR="0040182A" w:rsidRPr="0040182A">
        <w:rPr>
          <w:rFonts w:asciiTheme="minorHAnsi" w:eastAsiaTheme="minorEastAsia" w:hAnsiTheme="minorHAnsi"/>
          <w:szCs w:val="21"/>
          <w:lang w:eastAsia="ja-JP"/>
        </w:rPr>
        <w:t xml:space="preserve">. </w:t>
      </w:r>
      <w:proofErr w:type="spellStart"/>
      <w:r w:rsidR="0040182A" w:rsidRPr="0040182A">
        <w:rPr>
          <w:rFonts w:asciiTheme="minorHAnsi" w:eastAsiaTheme="minorEastAsia" w:hAnsiTheme="minorHAnsi"/>
          <w:szCs w:val="21"/>
          <w:lang w:eastAsia="ja-JP"/>
        </w:rPr>
        <w:t>Predviđeno</w:t>
      </w:r>
      <w:proofErr w:type="spellEnd"/>
      <w:r w:rsidR="0040182A" w:rsidRPr="0040182A">
        <w:rPr>
          <w:rFonts w:asciiTheme="minorHAnsi" w:eastAsiaTheme="minorEastAsia" w:hAnsiTheme="minorHAnsi"/>
          <w:szCs w:val="21"/>
          <w:lang w:eastAsia="ja-JP"/>
        </w:rPr>
        <w:t xml:space="preserve"> je da se </w:t>
      </w:r>
      <w:proofErr w:type="spellStart"/>
      <w:r w:rsidR="0040182A" w:rsidRPr="0040182A">
        <w:rPr>
          <w:rFonts w:asciiTheme="minorHAnsi" w:eastAsiaTheme="minorEastAsia" w:hAnsiTheme="minorHAnsi"/>
          <w:szCs w:val="21"/>
          <w:lang w:eastAsia="ja-JP"/>
        </w:rPr>
        <w:t>svi</w:t>
      </w:r>
      <w:proofErr w:type="spellEnd"/>
      <w:r w:rsidR="0040182A" w:rsidRPr="0040182A">
        <w:rPr>
          <w:rFonts w:asciiTheme="minorHAnsi" w:eastAsiaTheme="minorEastAsia" w:hAnsiTheme="minorHAnsi"/>
          <w:szCs w:val="21"/>
          <w:lang w:eastAsia="ja-JP"/>
        </w:rPr>
        <w:t xml:space="preserve"> </w:t>
      </w:r>
      <w:proofErr w:type="spellStart"/>
      <w:r w:rsidR="0040182A" w:rsidRPr="0040182A">
        <w:rPr>
          <w:rFonts w:asciiTheme="minorHAnsi" w:eastAsiaTheme="minorEastAsia" w:hAnsiTheme="minorHAnsi"/>
          <w:szCs w:val="21"/>
          <w:lang w:eastAsia="ja-JP"/>
        </w:rPr>
        <w:t>radovi</w:t>
      </w:r>
      <w:proofErr w:type="spellEnd"/>
      <w:r w:rsidR="0040182A" w:rsidRPr="0040182A">
        <w:rPr>
          <w:rFonts w:asciiTheme="minorHAnsi" w:eastAsiaTheme="minorEastAsia" w:hAnsiTheme="minorHAnsi"/>
          <w:szCs w:val="21"/>
          <w:lang w:eastAsia="ja-JP"/>
        </w:rPr>
        <w:t xml:space="preserve"> </w:t>
      </w:r>
      <w:proofErr w:type="spellStart"/>
      <w:r w:rsidR="0040182A" w:rsidRPr="0040182A">
        <w:rPr>
          <w:rFonts w:asciiTheme="minorHAnsi" w:eastAsiaTheme="minorEastAsia" w:hAnsiTheme="minorHAnsi"/>
          <w:szCs w:val="21"/>
          <w:lang w:eastAsia="ja-JP"/>
        </w:rPr>
        <w:t>izvode</w:t>
      </w:r>
      <w:proofErr w:type="spellEnd"/>
      <w:r w:rsidR="0040182A" w:rsidRPr="0040182A">
        <w:rPr>
          <w:rFonts w:asciiTheme="minorHAnsi" w:eastAsiaTheme="minorEastAsia" w:hAnsiTheme="minorHAnsi"/>
          <w:szCs w:val="21"/>
          <w:lang w:eastAsia="ja-JP"/>
        </w:rPr>
        <w:t xml:space="preserve"> u </w:t>
      </w:r>
      <w:proofErr w:type="spellStart"/>
      <w:r w:rsidR="0040182A" w:rsidRPr="0040182A">
        <w:rPr>
          <w:rFonts w:asciiTheme="minorHAnsi" w:eastAsiaTheme="minorEastAsia" w:hAnsiTheme="minorHAnsi"/>
          <w:szCs w:val="21"/>
          <w:lang w:eastAsia="ja-JP"/>
        </w:rPr>
        <w:t>okviru</w:t>
      </w:r>
      <w:proofErr w:type="spellEnd"/>
      <w:r w:rsidR="0040182A" w:rsidRPr="0040182A">
        <w:rPr>
          <w:rFonts w:asciiTheme="minorHAnsi" w:eastAsiaTheme="minorEastAsia" w:hAnsiTheme="minorHAnsi"/>
          <w:szCs w:val="21"/>
          <w:lang w:eastAsia="ja-JP"/>
        </w:rPr>
        <w:t xml:space="preserve"> </w:t>
      </w:r>
      <w:proofErr w:type="spellStart"/>
      <w:r w:rsidR="0040182A" w:rsidRPr="0040182A">
        <w:rPr>
          <w:rFonts w:asciiTheme="minorHAnsi" w:eastAsiaTheme="minorEastAsia" w:hAnsiTheme="minorHAnsi"/>
          <w:szCs w:val="21"/>
          <w:lang w:eastAsia="ja-JP"/>
        </w:rPr>
        <w:t>postojećeg</w:t>
      </w:r>
      <w:proofErr w:type="spellEnd"/>
      <w:r w:rsidR="0040182A" w:rsidRPr="0040182A">
        <w:rPr>
          <w:rFonts w:asciiTheme="minorHAnsi" w:eastAsiaTheme="minorEastAsia" w:hAnsiTheme="minorHAnsi"/>
          <w:szCs w:val="21"/>
          <w:lang w:eastAsia="ja-JP"/>
        </w:rPr>
        <w:t xml:space="preserve"> </w:t>
      </w:r>
      <w:proofErr w:type="spellStart"/>
      <w:r w:rsidR="0040182A" w:rsidRPr="0040182A">
        <w:rPr>
          <w:rFonts w:asciiTheme="minorHAnsi" w:eastAsiaTheme="minorEastAsia" w:hAnsiTheme="minorHAnsi"/>
          <w:szCs w:val="21"/>
          <w:lang w:eastAsia="ja-JP"/>
        </w:rPr>
        <w:t>infrastrukturnog</w:t>
      </w:r>
      <w:proofErr w:type="spellEnd"/>
      <w:r w:rsidR="0040182A" w:rsidRPr="0040182A">
        <w:rPr>
          <w:rFonts w:asciiTheme="minorHAnsi" w:eastAsiaTheme="minorEastAsia" w:hAnsiTheme="minorHAnsi"/>
          <w:szCs w:val="21"/>
          <w:lang w:eastAsia="ja-JP"/>
        </w:rPr>
        <w:t xml:space="preserve"> </w:t>
      </w:r>
      <w:proofErr w:type="spellStart"/>
      <w:r w:rsidR="0040182A" w:rsidRPr="0040182A">
        <w:rPr>
          <w:rFonts w:asciiTheme="minorHAnsi" w:eastAsiaTheme="minorEastAsia" w:hAnsiTheme="minorHAnsi"/>
          <w:szCs w:val="21"/>
          <w:lang w:eastAsia="ja-JP"/>
        </w:rPr>
        <w:t>prostora</w:t>
      </w:r>
      <w:proofErr w:type="spellEnd"/>
      <w:r w:rsidR="0040182A" w:rsidRPr="0040182A">
        <w:rPr>
          <w:rFonts w:asciiTheme="minorHAnsi" w:eastAsiaTheme="minorEastAsia" w:hAnsiTheme="minorHAnsi"/>
          <w:szCs w:val="21"/>
          <w:lang w:eastAsia="ja-JP"/>
        </w:rPr>
        <w:t xml:space="preserve"> (</w:t>
      </w:r>
      <w:proofErr w:type="spellStart"/>
      <w:r w:rsidR="0040182A" w:rsidRPr="0040182A">
        <w:rPr>
          <w:rFonts w:asciiTheme="minorHAnsi" w:eastAsiaTheme="minorEastAsia" w:hAnsiTheme="minorHAnsi"/>
          <w:szCs w:val="21"/>
          <w:lang w:eastAsia="ja-JP"/>
        </w:rPr>
        <w:t>uz</w:t>
      </w:r>
      <w:proofErr w:type="spellEnd"/>
      <w:r w:rsidR="0040182A" w:rsidRPr="0040182A">
        <w:rPr>
          <w:rFonts w:asciiTheme="minorHAnsi" w:eastAsiaTheme="minorEastAsia" w:hAnsiTheme="minorHAnsi"/>
          <w:szCs w:val="21"/>
          <w:lang w:eastAsia="ja-JP"/>
        </w:rPr>
        <w:t xml:space="preserve"> </w:t>
      </w:r>
      <w:proofErr w:type="spellStart"/>
      <w:r w:rsidR="0040182A" w:rsidRPr="0040182A">
        <w:rPr>
          <w:rFonts w:asciiTheme="minorHAnsi" w:eastAsiaTheme="minorEastAsia" w:hAnsiTheme="minorHAnsi"/>
          <w:szCs w:val="21"/>
          <w:lang w:eastAsia="ja-JP"/>
        </w:rPr>
        <w:t>mogućnost</w:t>
      </w:r>
      <w:proofErr w:type="spellEnd"/>
      <w:r w:rsidR="0040182A" w:rsidRPr="0040182A">
        <w:rPr>
          <w:rFonts w:asciiTheme="minorHAnsi" w:eastAsiaTheme="minorEastAsia" w:hAnsiTheme="minorHAnsi"/>
          <w:szCs w:val="21"/>
          <w:lang w:eastAsia="ja-JP"/>
        </w:rPr>
        <w:t xml:space="preserve"> </w:t>
      </w:r>
      <w:proofErr w:type="spellStart"/>
      <w:r w:rsidR="0040182A" w:rsidRPr="0040182A">
        <w:rPr>
          <w:rFonts w:asciiTheme="minorHAnsi" w:eastAsiaTheme="minorEastAsia" w:hAnsiTheme="minorHAnsi"/>
          <w:szCs w:val="21"/>
          <w:lang w:eastAsia="ja-JP"/>
        </w:rPr>
        <w:t>manjeg</w:t>
      </w:r>
      <w:proofErr w:type="spellEnd"/>
      <w:r w:rsidR="0040182A" w:rsidRPr="0040182A">
        <w:rPr>
          <w:rFonts w:asciiTheme="minorHAnsi" w:eastAsiaTheme="minorEastAsia" w:hAnsiTheme="minorHAnsi"/>
          <w:szCs w:val="21"/>
          <w:lang w:eastAsia="ja-JP"/>
        </w:rPr>
        <w:t xml:space="preserve"> </w:t>
      </w:r>
      <w:proofErr w:type="spellStart"/>
      <w:r w:rsidR="0040182A" w:rsidRPr="0040182A">
        <w:rPr>
          <w:rFonts w:asciiTheme="minorHAnsi" w:eastAsiaTheme="minorEastAsia" w:hAnsiTheme="minorHAnsi"/>
          <w:szCs w:val="21"/>
          <w:lang w:eastAsia="ja-JP"/>
        </w:rPr>
        <w:t>proširenja</w:t>
      </w:r>
      <w:proofErr w:type="spellEnd"/>
      <w:r w:rsidR="0040182A" w:rsidRPr="0040182A">
        <w:rPr>
          <w:rFonts w:asciiTheme="minorHAnsi" w:eastAsiaTheme="minorEastAsia" w:hAnsiTheme="minorHAnsi"/>
          <w:szCs w:val="21"/>
          <w:lang w:eastAsia="ja-JP"/>
        </w:rPr>
        <w:t xml:space="preserve"> </w:t>
      </w:r>
      <w:proofErr w:type="spellStart"/>
      <w:r w:rsidR="0040182A" w:rsidRPr="0040182A">
        <w:rPr>
          <w:rFonts w:asciiTheme="minorHAnsi" w:eastAsiaTheme="minorEastAsia" w:hAnsiTheme="minorHAnsi"/>
          <w:szCs w:val="21"/>
          <w:lang w:eastAsia="ja-JP"/>
        </w:rPr>
        <w:t>koje</w:t>
      </w:r>
      <w:proofErr w:type="spellEnd"/>
      <w:r w:rsidR="0040182A" w:rsidRPr="0040182A">
        <w:rPr>
          <w:rFonts w:asciiTheme="minorHAnsi" w:eastAsiaTheme="minorEastAsia" w:hAnsiTheme="minorHAnsi"/>
          <w:szCs w:val="21"/>
          <w:lang w:eastAsia="ja-JP"/>
        </w:rPr>
        <w:t xml:space="preserve"> </w:t>
      </w:r>
      <w:proofErr w:type="spellStart"/>
      <w:r w:rsidR="0040182A" w:rsidRPr="0040182A">
        <w:rPr>
          <w:rFonts w:asciiTheme="minorHAnsi" w:eastAsiaTheme="minorEastAsia" w:hAnsiTheme="minorHAnsi"/>
          <w:szCs w:val="21"/>
          <w:lang w:eastAsia="ja-JP"/>
        </w:rPr>
        <w:t>može</w:t>
      </w:r>
      <w:proofErr w:type="spellEnd"/>
      <w:r w:rsidR="0040182A" w:rsidRPr="0040182A">
        <w:rPr>
          <w:rFonts w:asciiTheme="minorHAnsi" w:eastAsiaTheme="minorEastAsia" w:hAnsiTheme="minorHAnsi"/>
          <w:szCs w:val="21"/>
          <w:lang w:eastAsia="ja-JP"/>
        </w:rPr>
        <w:t xml:space="preserve"> </w:t>
      </w:r>
      <w:proofErr w:type="spellStart"/>
      <w:r w:rsidR="0040182A" w:rsidRPr="0040182A">
        <w:rPr>
          <w:rFonts w:asciiTheme="minorHAnsi" w:eastAsiaTheme="minorEastAsia" w:hAnsiTheme="minorHAnsi"/>
          <w:szCs w:val="21"/>
          <w:lang w:eastAsia="ja-JP"/>
        </w:rPr>
        <w:t>rezultirati</w:t>
      </w:r>
      <w:proofErr w:type="spellEnd"/>
      <w:r w:rsidR="0040182A" w:rsidRPr="0040182A">
        <w:rPr>
          <w:rFonts w:asciiTheme="minorHAnsi" w:eastAsiaTheme="minorEastAsia" w:hAnsiTheme="minorHAnsi"/>
          <w:szCs w:val="21"/>
          <w:lang w:eastAsia="ja-JP"/>
        </w:rPr>
        <w:t xml:space="preserve"> </w:t>
      </w:r>
      <w:proofErr w:type="spellStart"/>
      <w:r w:rsidR="0040182A" w:rsidRPr="0040182A">
        <w:rPr>
          <w:rFonts w:asciiTheme="minorHAnsi" w:eastAsiaTheme="minorEastAsia" w:hAnsiTheme="minorHAnsi"/>
          <w:szCs w:val="21"/>
          <w:lang w:eastAsia="ja-JP"/>
        </w:rPr>
        <w:t>otkupom</w:t>
      </w:r>
      <w:proofErr w:type="spellEnd"/>
      <w:r w:rsidR="0040182A" w:rsidRPr="0040182A">
        <w:rPr>
          <w:rFonts w:asciiTheme="minorHAnsi" w:eastAsiaTheme="minorEastAsia" w:hAnsiTheme="minorHAnsi"/>
          <w:szCs w:val="21"/>
          <w:lang w:eastAsia="ja-JP"/>
        </w:rPr>
        <w:t xml:space="preserve"> </w:t>
      </w:r>
      <w:proofErr w:type="spellStart"/>
      <w:r w:rsidR="0040182A" w:rsidRPr="0040182A">
        <w:rPr>
          <w:rFonts w:asciiTheme="minorHAnsi" w:eastAsiaTheme="minorEastAsia" w:hAnsiTheme="minorHAnsi"/>
          <w:szCs w:val="21"/>
          <w:lang w:eastAsia="ja-JP"/>
        </w:rPr>
        <w:t>zemljišta</w:t>
      </w:r>
      <w:proofErr w:type="spellEnd"/>
      <w:r w:rsidR="0040182A" w:rsidRPr="0040182A">
        <w:rPr>
          <w:rFonts w:asciiTheme="minorHAnsi" w:eastAsiaTheme="minorEastAsia" w:hAnsiTheme="minorHAnsi"/>
          <w:szCs w:val="21"/>
          <w:lang w:eastAsia="ja-JP"/>
        </w:rPr>
        <w:t>).</w:t>
      </w:r>
    </w:p>
    <w:p w14:paraId="75BF1BE4" w14:textId="0CA4C89D" w:rsidR="00350AEF" w:rsidRDefault="00350AEF" w:rsidP="0040182A">
      <w:pPr>
        <w:spacing w:before="240" w:after="160" w:line="240" w:lineRule="auto"/>
        <w:rPr>
          <w:rFonts w:asciiTheme="minorHAnsi" w:eastAsiaTheme="minorEastAsia" w:hAnsiTheme="minorHAnsi"/>
          <w:szCs w:val="21"/>
          <w:lang w:eastAsia="ja-JP"/>
        </w:rPr>
      </w:pPr>
      <w:proofErr w:type="spellStart"/>
      <w:r w:rsidRPr="00350AEF">
        <w:rPr>
          <w:rFonts w:asciiTheme="minorHAnsi" w:eastAsiaTheme="minorEastAsia" w:hAnsiTheme="minorHAnsi"/>
          <w:szCs w:val="21"/>
          <w:lang w:eastAsia="ja-JP"/>
        </w:rPr>
        <w:t>Prihvatljivi</w:t>
      </w:r>
      <w:proofErr w:type="spellEnd"/>
      <w:r w:rsidRPr="00350AEF">
        <w:rPr>
          <w:rFonts w:asciiTheme="minorHAnsi" w:eastAsiaTheme="minorEastAsia" w:hAnsiTheme="minorHAnsi"/>
          <w:szCs w:val="21"/>
          <w:lang w:eastAsia="ja-JP"/>
        </w:rPr>
        <w:t xml:space="preserve"> </w:t>
      </w:r>
      <w:proofErr w:type="spellStart"/>
      <w:r w:rsidRPr="00350AEF">
        <w:rPr>
          <w:rFonts w:asciiTheme="minorHAnsi" w:eastAsiaTheme="minorEastAsia" w:hAnsiTheme="minorHAnsi"/>
          <w:szCs w:val="21"/>
          <w:lang w:eastAsia="ja-JP"/>
        </w:rPr>
        <w:t>potprojekti</w:t>
      </w:r>
      <w:proofErr w:type="spellEnd"/>
      <w:r w:rsidRPr="00350AEF">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moraće</w:t>
      </w:r>
      <w:proofErr w:type="spellEnd"/>
      <w:r>
        <w:rPr>
          <w:rFonts w:asciiTheme="minorHAnsi" w:eastAsiaTheme="minorEastAsia" w:hAnsiTheme="minorHAnsi"/>
          <w:szCs w:val="21"/>
          <w:lang w:eastAsia="ja-JP"/>
        </w:rPr>
        <w:t xml:space="preserve"> se</w:t>
      </w:r>
      <w:r w:rsidRPr="00350AEF">
        <w:rPr>
          <w:rFonts w:asciiTheme="minorHAnsi" w:eastAsiaTheme="minorEastAsia" w:hAnsiTheme="minorHAnsi"/>
          <w:szCs w:val="21"/>
          <w:lang w:eastAsia="ja-JP"/>
        </w:rPr>
        <w:t xml:space="preserve"> </w:t>
      </w:r>
      <w:proofErr w:type="spellStart"/>
      <w:r w:rsidRPr="00350AEF">
        <w:rPr>
          <w:rFonts w:asciiTheme="minorHAnsi" w:eastAsiaTheme="minorEastAsia" w:hAnsiTheme="minorHAnsi"/>
          <w:szCs w:val="21"/>
          <w:lang w:eastAsia="ja-JP"/>
        </w:rPr>
        <w:t>klasifikovati</w:t>
      </w:r>
      <w:proofErr w:type="spellEnd"/>
      <w:r w:rsidRPr="00350AEF">
        <w:rPr>
          <w:rFonts w:asciiTheme="minorHAnsi" w:eastAsiaTheme="minorEastAsia" w:hAnsiTheme="minorHAnsi"/>
          <w:szCs w:val="21"/>
          <w:lang w:eastAsia="ja-JP"/>
        </w:rPr>
        <w:t xml:space="preserve"> </w:t>
      </w:r>
      <w:proofErr w:type="spellStart"/>
      <w:r w:rsidRPr="00350AEF">
        <w:rPr>
          <w:rFonts w:asciiTheme="minorHAnsi" w:eastAsiaTheme="minorEastAsia" w:hAnsiTheme="minorHAnsi"/>
          <w:szCs w:val="21"/>
          <w:lang w:eastAsia="ja-JP"/>
        </w:rPr>
        <w:t>kao</w:t>
      </w:r>
      <w:proofErr w:type="spellEnd"/>
      <w:r w:rsidRPr="00350AEF">
        <w:rPr>
          <w:rFonts w:asciiTheme="minorHAnsi" w:eastAsiaTheme="minorEastAsia" w:hAnsiTheme="minorHAnsi"/>
          <w:szCs w:val="21"/>
          <w:lang w:eastAsia="ja-JP"/>
        </w:rPr>
        <w:t xml:space="preserve"> </w:t>
      </w:r>
      <w:proofErr w:type="spellStart"/>
      <w:r w:rsidRPr="00350AEF">
        <w:rPr>
          <w:rFonts w:asciiTheme="minorHAnsi" w:eastAsiaTheme="minorEastAsia" w:hAnsiTheme="minorHAnsi"/>
          <w:szCs w:val="21"/>
          <w:lang w:eastAsia="ja-JP"/>
        </w:rPr>
        <w:t>zeleni</w:t>
      </w:r>
      <w:proofErr w:type="spellEnd"/>
      <w:r w:rsidRPr="00350AEF">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na</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osnovu</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definicije</w:t>
      </w:r>
      <w:proofErr w:type="spellEnd"/>
      <w:r w:rsidRPr="00350AEF">
        <w:rPr>
          <w:rFonts w:asciiTheme="minorHAnsi" w:eastAsiaTheme="minorEastAsia" w:hAnsiTheme="minorHAnsi"/>
          <w:szCs w:val="21"/>
          <w:lang w:eastAsia="ja-JP"/>
        </w:rPr>
        <w:t xml:space="preserve"> </w:t>
      </w:r>
      <w:proofErr w:type="spellStart"/>
      <w:r w:rsidRPr="00350AEF">
        <w:rPr>
          <w:rFonts w:asciiTheme="minorHAnsi" w:eastAsiaTheme="minorEastAsia" w:hAnsiTheme="minorHAnsi"/>
          <w:szCs w:val="21"/>
          <w:lang w:eastAsia="ja-JP"/>
        </w:rPr>
        <w:t>sadržan</w:t>
      </w:r>
      <w:r>
        <w:rPr>
          <w:rFonts w:asciiTheme="minorHAnsi" w:eastAsiaTheme="minorEastAsia" w:hAnsiTheme="minorHAnsi"/>
          <w:szCs w:val="21"/>
          <w:lang w:eastAsia="ja-JP"/>
        </w:rPr>
        <w:t>e</w:t>
      </w:r>
      <w:proofErr w:type="spellEnd"/>
      <w:r w:rsidRPr="00350AEF">
        <w:rPr>
          <w:rFonts w:asciiTheme="minorHAnsi" w:eastAsiaTheme="minorEastAsia" w:hAnsiTheme="minorHAnsi"/>
          <w:szCs w:val="21"/>
          <w:lang w:eastAsia="ja-JP"/>
        </w:rPr>
        <w:t xml:space="preserve"> u </w:t>
      </w:r>
      <w:proofErr w:type="spellStart"/>
      <w:r w:rsidR="000650B3">
        <w:rPr>
          <w:rFonts w:asciiTheme="minorHAnsi" w:eastAsiaTheme="minorEastAsia" w:hAnsiTheme="minorHAnsi"/>
          <w:szCs w:val="21"/>
          <w:lang w:eastAsia="ja-JP"/>
        </w:rPr>
        <w:t>Operativnom</w:t>
      </w:r>
      <w:proofErr w:type="spellEnd"/>
      <w:r w:rsidR="000650B3">
        <w:rPr>
          <w:rFonts w:asciiTheme="minorHAnsi" w:eastAsiaTheme="minorEastAsia" w:hAnsiTheme="minorHAnsi"/>
          <w:szCs w:val="21"/>
          <w:lang w:eastAsia="ja-JP"/>
        </w:rPr>
        <w:t xml:space="preserve"> </w:t>
      </w:r>
      <w:proofErr w:type="spellStart"/>
      <w:r w:rsidR="000650B3">
        <w:rPr>
          <w:rFonts w:asciiTheme="minorHAnsi" w:eastAsiaTheme="minorEastAsia" w:hAnsiTheme="minorHAnsi"/>
          <w:szCs w:val="21"/>
          <w:lang w:eastAsia="ja-JP"/>
        </w:rPr>
        <w:t>upravljanju</w:t>
      </w:r>
      <w:proofErr w:type="spellEnd"/>
      <w:r w:rsidR="000650B3">
        <w:rPr>
          <w:rFonts w:asciiTheme="minorHAnsi" w:eastAsiaTheme="minorEastAsia" w:hAnsiTheme="minorHAnsi"/>
          <w:szCs w:val="21"/>
          <w:lang w:eastAsia="ja-JP"/>
        </w:rPr>
        <w:t xml:space="preserve"> </w:t>
      </w:r>
      <w:proofErr w:type="spellStart"/>
      <w:r w:rsidR="000650B3">
        <w:rPr>
          <w:rFonts w:asciiTheme="minorHAnsi" w:eastAsiaTheme="minorEastAsia" w:hAnsiTheme="minorHAnsi"/>
          <w:szCs w:val="21"/>
          <w:lang w:eastAsia="ja-JP"/>
        </w:rPr>
        <w:t>projektom</w:t>
      </w:r>
      <w:proofErr w:type="spellEnd"/>
      <w:r w:rsidR="000650B3">
        <w:rPr>
          <w:rFonts w:asciiTheme="minorHAnsi" w:eastAsiaTheme="minorEastAsia" w:hAnsiTheme="minorHAnsi"/>
          <w:szCs w:val="21"/>
          <w:lang w:eastAsia="ja-JP"/>
        </w:rPr>
        <w:t xml:space="preserve"> (</w:t>
      </w:r>
      <w:r w:rsidR="000650B3" w:rsidRPr="000650B3">
        <w:rPr>
          <w:rFonts w:asciiTheme="minorHAnsi" w:eastAsiaTheme="minorEastAsia" w:hAnsiTheme="minorHAnsi"/>
          <w:szCs w:val="21"/>
          <w:lang w:eastAsia="ja-JP"/>
        </w:rPr>
        <w:t>POM</w:t>
      </w:r>
      <w:r w:rsidR="000650B3">
        <w:rPr>
          <w:rFonts w:asciiTheme="minorHAnsi" w:eastAsiaTheme="minorEastAsia" w:hAnsiTheme="minorHAnsi"/>
          <w:szCs w:val="21"/>
          <w:lang w:eastAsia="ja-JP"/>
        </w:rPr>
        <w:t>)</w:t>
      </w:r>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pri</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čemu</w:t>
      </w:r>
      <w:proofErr w:type="spellEnd"/>
      <w:r>
        <w:rPr>
          <w:rFonts w:asciiTheme="minorHAnsi" w:eastAsiaTheme="minorEastAsia" w:hAnsiTheme="minorHAnsi"/>
          <w:szCs w:val="21"/>
          <w:lang w:eastAsia="ja-JP"/>
        </w:rPr>
        <w:t xml:space="preserve"> je</w:t>
      </w:r>
      <w:r w:rsidRPr="00350AEF">
        <w:rPr>
          <w:rFonts w:asciiTheme="minorHAnsi" w:eastAsiaTheme="minorEastAsia" w:hAnsiTheme="minorHAnsi"/>
          <w:szCs w:val="21"/>
          <w:lang w:eastAsia="ja-JP"/>
        </w:rPr>
        <w:t xml:space="preserve"> </w:t>
      </w:r>
      <w:proofErr w:type="spellStart"/>
      <w:r w:rsidRPr="00350AEF">
        <w:rPr>
          <w:rFonts w:asciiTheme="minorHAnsi" w:eastAsiaTheme="minorEastAsia" w:hAnsiTheme="minorHAnsi"/>
          <w:szCs w:val="21"/>
          <w:lang w:eastAsia="ja-JP"/>
        </w:rPr>
        <w:t>predviđeno</w:t>
      </w:r>
      <w:proofErr w:type="spellEnd"/>
      <w:r w:rsidRPr="00350AEF">
        <w:rPr>
          <w:rFonts w:asciiTheme="minorHAnsi" w:eastAsiaTheme="minorEastAsia" w:hAnsiTheme="minorHAnsi"/>
          <w:szCs w:val="21"/>
          <w:lang w:eastAsia="ja-JP"/>
        </w:rPr>
        <w:t xml:space="preserve"> da </w:t>
      </w:r>
      <w:proofErr w:type="spellStart"/>
      <w:r w:rsidRPr="00350AEF">
        <w:rPr>
          <w:rFonts w:asciiTheme="minorHAnsi" w:eastAsiaTheme="minorEastAsia" w:hAnsiTheme="minorHAnsi"/>
          <w:szCs w:val="21"/>
          <w:lang w:eastAsia="ja-JP"/>
        </w:rPr>
        <w:t>će</w:t>
      </w:r>
      <w:proofErr w:type="spellEnd"/>
      <w:r w:rsidRPr="00350AEF">
        <w:rPr>
          <w:rFonts w:asciiTheme="minorHAnsi" w:eastAsiaTheme="minorEastAsia" w:hAnsiTheme="minorHAnsi"/>
          <w:szCs w:val="21"/>
          <w:lang w:eastAsia="ja-JP"/>
        </w:rPr>
        <w:t xml:space="preserve"> se </w:t>
      </w:r>
      <w:proofErr w:type="spellStart"/>
      <w:r w:rsidRPr="00350AEF">
        <w:rPr>
          <w:rFonts w:asciiTheme="minorHAnsi" w:eastAsiaTheme="minorEastAsia" w:hAnsiTheme="minorHAnsi"/>
          <w:szCs w:val="21"/>
          <w:lang w:eastAsia="ja-JP"/>
        </w:rPr>
        <w:t>finansirati</w:t>
      </w:r>
      <w:proofErr w:type="spellEnd"/>
      <w:r w:rsidRPr="00350AEF">
        <w:rPr>
          <w:rFonts w:asciiTheme="minorHAnsi" w:eastAsiaTheme="minorEastAsia" w:hAnsiTheme="minorHAnsi"/>
          <w:szCs w:val="21"/>
          <w:lang w:eastAsia="ja-JP"/>
        </w:rPr>
        <w:t xml:space="preserve"> </w:t>
      </w:r>
      <w:proofErr w:type="spellStart"/>
      <w:r w:rsidR="000650B3">
        <w:rPr>
          <w:rFonts w:asciiTheme="minorHAnsi" w:eastAsiaTheme="minorEastAsia" w:hAnsiTheme="minorHAnsi"/>
          <w:szCs w:val="21"/>
          <w:lang w:eastAsia="ja-JP"/>
        </w:rPr>
        <w:t>sledeći</w:t>
      </w:r>
      <w:proofErr w:type="spellEnd"/>
      <w:r w:rsidR="000650B3">
        <w:rPr>
          <w:rFonts w:asciiTheme="minorHAnsi" w:eastAsiaTheme="minorEastAsia" w:hAnsiTheme="minorHAnsi"/>
          <w:szCs w:val="21"/>
          <w:lang w:eastAsia="ja-JP"/>
        </w:rPr>
        <w:t xml:space="preserve"> </w:t>
      </w:r>
      <w:proofErr w:type="spellStart"/>
      <w:r w:rsidR="000650B3">
        <w:rPr>
          <w:rFonts w:asciiTheme="minorHAnsi" w:eastAsiaTheme="minorEastAsia" w:hAnsiTheme="minorHAnsi"/>
          <w:szCs w:val="21"/>
          <w:lang w:eastAsia="ja-JP"/>
        </w:rPr>
        <w:t>projekti</w:t>
      </w:r>
      <w:proofErr w:type="spellEnd"/>
      <w:r w:rsidR="000650B3">
        <w:rPr>
          <w:rFonts w:asciiTheme="minorHAnsi" w:eastAsiaTheme="minorEastAsia" w:hAnsiTheme="minorHAnsi"/>
          <w:szCs w:val="21"/>
          <w:lang w:eastAsia="ja-JP"/>
        </w:rPr>
        <w:t xml:space="preserve">: </w:t>
      </w:r>
      <w:proofErr w:type="spellStart"/>
      <w:r w:rsidR="000650B3">
        <w:rPr>
          <w:rFonts w:asciiTheme="minorHAnsi" w:eastAsiaTheme="minorEastAsia" w:hAnsiTheme="minorHAnsi"/>
          <w:szCs w:val="21"/>
          <w:lang w:eastAsia="ja-JP"/>
        </w:rPr>
        <w:t>R</w:t>
      </w:r>
      <w:r w:rsidRPr="00350AEF">
        <w:rPr>
          <w:rFonts w:asciiTheme="minorHAnsi" w:eastAsiaTheme="minorEastAsia" w:hAnsiTheme="minorHAnsi"/>
          <w:szCs w:val="21"/>
          <w:lang w:eastAsia="ja-JP"/>
        </w:rPr>
        <w:t>ehabilitacija</w:t>
      </w:r>
      <w:proofErr w:type="spellEnd"/>
      <w:r w:rsidRPr="00350AEF">
        <w:rPr>
          <w:rFonts w:asciiTheme="minorHAnsi" w:eastAsiaTheme="minorEastAsia" w:hAnsiTheme="minorHAnsi"/>
          <w:szCs w:val="21"/>
          <w:lang w:eastAsia="ja-JP"/>
        </w:rPr>
        <w:t xml:space="preserve"> </w:t>
      </w:r>
      <w:proofErr w:type="spellStart"/>
      <w:r w:rsidRPr="00350AEF">
        <w:rPr>
          <w:rFonts w:asciiTheme="minorHAnsi" w:eastAsiaTheme="minorEastAsia" w:hAnsiTheme="minorHAnsi"/>
          <w:szCs w:val="21"/>
          <w:lang w:eastAsia="ja-JP"/>
        </w:rPr>
        <w:t>i</w:t>
      </w:r>
      <w:proofErr w:type="spellEnd"/>
      <w:r w:rsidRPr="00350AEF">
        <w:rPr>
          <w:rFonts w:asciiTheme="minorHAnsi" w:eastAsiaTheme="minorEastAsia" w:hAnsiTheme="minorHAnsi"/>
          <w:szCs w:val="21"/>
          <w:lang w:eastAsia="ja-JP"/>
        </w:rPr>
        <w:t xml:space="preserve"> </w:t>
      </w:r>
      <w:proofErr w:type="spellStart"/>
      <w:r w:rsidRPr="00350AEF">
        <w:rPr>
          <w:rFonts w:asciiTheme="minorHAnsi" w:eastAsiaTheme="minorEastAsia" w:hAnsiTheme="minorHAnsi"/>
          <w:szCs w:val="21"/>
          <w:lang w:eastAsia="ja-JP"/>
        </w:rPr>
        <w:t>nadogradnja</w:t>
      </w:r>
      <w:proofErr w:type="spellEnd"/>
      <w:r w:rsidRPr="00350AEF">
        <w:rPr>
          <w:rFonts w:asciiTheme="minorHAnsi" w:eastAsiaTheme="minorEastAsia" w:hAnsiTheme="minorHAnsi"/>
          <w:szCs w:val="21"/>
          <w:lang w:eastAsia="ja-JP"/>
        </w:rPr>
        <w:t xml:space="preserve"> </w:t>
      </w:r>
      <w:proofErr w:type="spellStart"/>
      <w:r w:rsidRPr="00350AEF">
        <w:rPr>
          <w:rFonts w:asciiTheme="minorHAnsi" w:eastAsiaTheme="minorEastAsia" w:hAnsiTheme="minorHAnsi"/>
          <w:szCs w:val="21"/>
          <w:lang w:eastAsia="ja-JP"/>
        </w:rPr>
        <w:t>lokalnih</w:t>
      </w:r>
      <w:proofErr w:type="spellEnd"/>
      <w:r w:rsidRPr="00350AEF">
        <w:rPr>
          <w:rFonts w:asciiTheme="minorHAnsi" w:eastAsiaTheme="minorEastAsia" w:hAnsiTheme="minorHAnsi"/>
          <w:szCs w:val="21"/>
          <w:lang w:eastAsia="ja-JP"/>
        </w:rPr>
        <w:t xml:space="preserve"> </w:t>
      </w:r>
      <w:proofErr w:type="spellStart"/>
      <w:r w:rsidRPr="00350AEF">
        <w:rPr>
          <w:rFonts w:asciiTheme="minorHAnsi" w:eastAsiaTheme="minorEastAsia" w:hAnsiTheme="minorHAnsi"/>
          <w:szCs w:val="21"/>
          <w:lang w:eastAsia="ja-JP"/>
        </w:rPr>
        <w:t>puteva</w:t>
      </w:r>
      <w:proofErr w:type="spellEnd"/>
      <w:r w:rsidRPr="00350AEF">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radi</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uključivanja</w:t>
      </w:r>
      <w:proofErr w:type="spellEnd"/>
      <w:r w:rsidRPr="00350AEF">
        <w:rPr>
          <w:rFonts w:asciiTheme="minorHAnsi" w:eastAsiaTheme="minorEastAsia" w:hAnsiTheme="minorHAnsi"/>
          <w:szCs w:val="21"/>
          <w:lang w:eastAsia="ja-JP"/>
        </w:rPr>
        <w:t xml:space="preserve"> </w:t>
      </w:r>
      <w:proofErr w:type="spellStart"/>
      <w:r w:rsidRPr="00350AEF">
        <w:rPr>
          <w:rFonts w:asciiTheme="minorHAnsi" w:eastAsiaTheme="minorEastAsia" w:hAnsiTheme="minorHAnsi"/>
          <w:szCs w:val="21"/>
          <w:lang w:eastAsia="ja-JP"/>
        </w:rPr>
        <w:t>biciklističkih</w:t>
      </w:r>
      <w:proofErr w:type="spellEnd"/>
      <w:r w:rsidRPr="00350AEF">
        <w:rPr>
          <w:rFonts w:asciiTheme="minorHAnsi" w:eastAsiaTheme="minorEastAsia" w:hAnsiTheme="minorHAnsi"/>
          <w:szCs w:val="21"/>
          <w:lang w:eastAsia="ja-JP"/>
        </w:rPr>
        <w:t xml:space="preserve"> </w:t>
      </w:r>
      <w:proofErr w:type="spellStart"/>
      <w:r w:rsidRPr="00350AEF">
        <w:rPr>
          <w:rFonts w:asciiTheme="minorHAnsi" w:eastAsiaTheme="minorEastAsia" w:hAnsiTheme="minorHAnsi"/>
          <w:szCs w:val="21"/>
          <w:lang w:eastAsia="ja-JP"/>
        </w:rPr>
        <w:t>staza</w:t>
      </w:r>
      <w:proofErr w:type="spellEnd"/>
      <w:r w:rsidRPr="00350AEF">
        <w:rPr>
          <w:rFonts w:asciiTheme="minorHAnsi" w:eastAsiaTheme="minorEastAsia" w:hAnsiTheme="minorHAnsi"/>
          <w:szCs w:val="21"/>
          <w:lang w:eastAsia="ja-JP"/>
        </w:rPr>
        <w:t xml:space="preserve">, </w:t>
      </w:r>
      <w:proofErr w:type="spellStart"/>
      <w:r w:rsidRPr="00350AEF">
        <w:rPr>
          <w:rFonts w:asciiTheme="minorHAnsi" w:eastAsiaTheme="minorEastAsia" w:hAnsiTheme="minorHAnsi"/>
          <w:szCs w:val="21"/>
          <w:lang w:eastAsia="ja-JP"/>
        </w:rPr>
        <w:t>zatvaranje</w:t>
      </w:r>
      <w:proofErr w:type="spellEnd"/>
      <w:r w:rsidRPr="00350AEF">
        <w:rPr>
          <w:rFonts w:asciiTheme="minorHAnsi" w:eastAsiaTheme="minorEastAsia" w:hAnsiTheme="minorHAnsi"/>
          <w:szCs w:val="21"/>
          <w:lang w:eastAsia="ja-JP"/>
        </w:rPr>
        <w:t xml:space="preserve"> </w:t>
      </w:r>
      <w:proofErr w:type="spellStart"/>
      <w:r w:rsidRPr="00350AEF">
        <w:rPr>
          <w:rFonts w:asciiTheme="minorHAnsi" w:eastAsiaTheme="minorEastAsia" w:hAnsiTheme="minorHAnsi"/>
          <w:szCs w:val="21"/>
          <w:lang w:eastAsia="ja-JP"/>
        </w:rPr>
        <w:t>lokalnih</w:t>
      </w:r>
      <w:proofErr w:type="spellEnd"/>
      <w:r w:rsidRPr="00350AEF">
        <w:rPr>
          <w:rFonts w:asciiTheme="minorHAnsi" w:eastAsiaTheme="minorEastAsia" w:hAnsiTheme="minorHAnsi"/>
          <w:szCs w:val="21"/>
          <w:lang w:eastAsia="ja-JP"/>
        </w:rPr>
        <w:t xml:space="preserve"> </w:t>
      </w:r>
      <w:proofErr w:type="spellStart"/>
      <w:r w:rsidRPr="00350AEF">
        <w:rPr>
          <w:rFonts w:asciiTheme="minorHAnsi" w:eastAsiaTheme="minorEastAsia" w:hAnsiTheme="minorHAnsi"/>
          <w:szCs w:val="21"/>
          <w:lang w:eastAsia="ja-JP"/>
        </w:rPr>
        <w:t>puteva</w:t>
      </w:r>
      <w:proofErr w:type="spellEnd"/>
      <w:r w:rsidRPr="00350AEF">
        <w:rPr>
          <w:rFonts w:asciiTheme="minorHAnsi" w:eastAsiaTheme="minorEastAsia" w:hAnsiTheme="minorHAnsi"/>
          <w:szCs w:val="21"/>
          <w:lang w:eastAsia="ja-JP"/>
        </w:rPr>
        <w:t xml:space="preserve"> </w:t>
      </w:r>
      <w:proofErr w:type="spellStart"/>
      <w:r w:rsidRPr="00350AEF">
        <w:rPr>
          <w:rFonts w:asciiTheme="minorHAnsi" w:eastAsiaTheme="minorEastAsia" w:hAnsiTheme="minorHAnsi"/>
          <w:szCs w:val="21"/>
          <w:lang w:eastAsia="ja-JP"/>
        </w:rPr>
        <w:t>i</w:t>
      </w:r>
      <w:proofErr w:type="spellEnd"/>
      <w:r w:rsidRPr="00350AEF">
        <w:rPr>
          <w:rFonts w:asciiTheme="minorHAnsi" w:eastAsiaTheme="minorEastAsia" w:hAnsiTheme="minorHAnsi"/>
          <w:szCs w:val="21"/>
          <w:lang w:eastAsia="ja-JP"/>
        </w:rPr>
        <w:t xml:space="preserve"> </w:t>
      </w:r>
      <w:proofErr w:type="spellStart"/>
      <w:r w:rsidRPr="00350AEF">
        <w:rPr>
          <w:rFonts w:asciiTheme="minorHAnsi" w:eastAsiaTheme="minorEastAsia" w:hAnsiTheme="minorHAnsi"/>
          <w:szCs w:val="21"/>
          <w:lang w:eastAsia="ja-JP"/>
        </w:rPr>
        <w:t>transformacija</w:t>
      </w:r>
      <w:proofErr w:type="spellEnd"/>
      <w:r w:rsidRPr="00350AEF">
        <w:rPr>
          <w:rFonts w:asciiTheme="minorHAnsi" w:eastAsiaTheme="minorEastAsia" w:hAnsiTheme="minorHAnsi"/>
          <w:szCs w:val="21"/>
          <w:lang w:eastAsia="ja-JP"/>
        </w:rPr>
        <w:t xml:space="preserve"> u </w:t>
      </w:r>
      <w:proofErr w:type="spellStart"/>
      <w:r w:rsidRPr="00350AEF">
        <w:rPr>
          <w:rFonts w:asciiTheme="minorHAnsi" w:eastAsiaTheme="minorEastAsia" w:hAnsiTheme="minorHAnsi"/>
          <w:szCs w:val="21"/>
          <w:lang w:eastAsia="ja-JP"/>
        </w:rPr>
        <w:t>pešačke</w:t>
      </w:r>
      <w:proofErr w:type="spellEnd"/>
      <w:r w:rsidRPr="00350AEF">
        <w:rPr>
          <w:rFonts w:asciiTheme="minorHAnsi" w:eastAsiaTheme="minorEastAsia" w:hAnsiTheme="minorHAnsi"/>
          <w:szCs w:val="21"/>
          <w:lang w:eastAsia="ja-JP"/>
        </w:rPr>
        <w:t xml:space="preserve"> zone </w:t>
      </w:r>
      <w:proofErr w:type="spellStart"/>
      <w:r w:rsidRPr="00350AEF">
        <w:rPr>
          <w:rFonts w:asciiTheme="minorHAnsi" w:eastAsiaTheme="minorEastAsia" w:hAnsiTheme="minorHAnsi"/>
          <w:szCs w:val="21"/>
          <w:lang w:eastAsia="ja-JP"/>
        </w:rPr>
        <w:t>i</w:t>
      </w:r>
      <w:proofErr w:type="spellEnd"/>
      <w:r w:rsidRPr="00350AEF">
        <w:rPr>
          <w:rFonts w:asciiTheme="minorHAnsi" w:eastAsiaTheme="minorEastAsia" w:hAnsiTheme="minorHAnsi"/>
          <w:szCs w:val="21"/>
          <w:lang w:eastAsia="ja-JP"/>
        </w:rPr>
        <w:t xml:space="preserve"> </w:t>
      </w:r>
      <w:proofErr w:type="spellStart"/>
      <w:r w:rsidRPr="00350AEF">
        <w:rPr>
          <w:rFonts w:asciiTheme="minorHAnsi" w:eastAsiaTheme="minorEastAsia" w:hAnsiTheme="minorHAnsi"/>
          <w:szCs w:val="21"/>
          <w:lang w:eastAsia="ja-JP"/>
        </w:rPr>
        <w:t>zelene</w:t>
      </w:r>
      <w:proofErr w:type="spellEnd"/>
      <w:r w:rsidRPr="00350AEF">
        <w:rPr>
          <w:rFonts w:asciiTheme="minorHAnsi" w:eastAsiaTheme="minorEastAsia" w:hAnsiTheme="minorHAnsi"/>
          <w:szCs w:val="21"/>
          <w:lang w:eastAsia="ja-JP"/>
        </w:rPr>
        <w:t xml:space="preserve"> </w:t>
      </w:r>
      <w:proofErr w:type="spellStart"/>
      <w:r w:rsidRPr="00350AEF">
        <w:rPr>
          <w:rFonts w:asciiTheme="minorHAnsi" w:eastAsiaTheme="minorEastAsia" w:hAnsiTheme="minorHAnsi"/>
          <w:szCs w:val="21"/>
          <w:lang w:eastAsia="ja-JP"/>
        </w:rPr>
        <w:t>javne</w:t>
      </w:r>
      <w:proofErr w:type="spellEnd"/>
      <w:r w:rsidRPr="00350AEF">
        <w:rPr>
          <w:rFonts w:asciiTheme="minorHAnsi" w:eastAsiaTheme="minorEastAsia" w:hAnsiTheme="minorHAnsi"/>
          <w:szCs w:val="21"/>
          <w:lang w:eastAsia="ja-JP"/>
        </w:rPr>
        <w:t xml:space="preserve"> </w:t>
      </w:r>
      <w:proofErr w:type="spellStart"/>
      <w:r w:rsidRPr="00350AEF">
        <w:rPr>
          <w:rFonts w:asciiTheme="minorHAnsi" w:eastAsiaTheme="minorEastAsia" w:hAnsiTheme="minorHAnsi"/>
          <w:szCs w:val="21"/>
          <w:lang w:eastAsia="ja-JP"/>
        </w:rPr>
        <w:t>površine</w:t>
      </w:r>
      <w:proofErr w:type="spellEnd"/>
      <w:r w:rsidRPr="00350AEF">
        <w:rPr>
          <w:rFonts w:asciiTheme="minorHAnsi" w:eastAsiaTheme="minorEastAsia" w:hAnsiTheme="minorHAnsi"/>
          <w:szCs w:val="21"/>
          <w:lang w:eastAsia="ja-JP"/>
        </w:rPr>
        <w:t xml:space="preserve">, </w:t>
      </w:r>
      <w:proofErr w:type="spellStart"/>
      <w:r w:rsidRPr="00350AEF">
        <w:rPr>
          <w:rFonts w:asciiTheme="minorHAnsi" w:eastAsiaTheme="minorEastAsia" w:hAnsiTheme="minorHAnsi"/>
          <w:szCs w:val="21"/>
          <w:lang w:eastAsia="ja-JP"/>
        </w:rPr>
        <w:t>prelazak</w:t>
      </w:r>
      <w:proofErr w:type="spellEnd"/>
      <w:r w:rsidRPr="00350AEF">
        <w:rPr>
          <w:rFonts w:asciiTheme="minorHAnsi" w:eastAsiaTheme="minorEastAsia" w:hAnsiTheme="minorHAnsi"/>
          <w:szCs w:val="21"/>
          <w:lang w:eastAsia="ja-JP"/>
        </w:rPr>
        <w:t xml:space="preserve"> </w:t>
      </w:r>
      <w:proofErr w:type="spellStart"/>
      <w:r w:rsidRPr="00350AEF">
        <w:rPr>
          <w:rFonts w:asciiTheme="minorHAnsi" w:eastAsiaTheme="minorEastAsia" w:hAnsiTheme="minorHAnsi"/>
          <w:szCs w:val="21"/>
          <w:lang w:eastAsia="ja-JP"/>
        </w:rPr>
        <w:t>javnog</w:t>
      </w:r>
      <w:proofErr w:type="spellEnd"/>
      <w:r w:rsidRPr="00350AEF">
        <w:rPr>
          <w:rFonts w:asciiTheme="minorHAnsi" w:eastAsiaTheme="minorEastAsia" w:hAnsiTheme="minorHAnsi"/>
          <w:szCs w:val="21"/>
          <w:lang w:eastAsia="ja-JP"/>
        </w:rPr>
        <w:t xml:space="preserve"> </w:t>
      </w:r>
      <w:proofErr w:type="spellStart"/>
      <w:r w:rsidRPr="00350AEF">
        <w:rPr>
          <w:rFonts w:asciiTheme="minorHAnsi" w:eastAsiaTheme="minorEastAsia" w:hAnsiTheme="minorHAnsi"/>
          <w:szCs w:val="21"/>
          <w:lang w:eastAsia="ja-JP"/>
        </w:rPr>
        <w:t>prevoza</w:t>
      </w:r>
      <w:proofErr w:type="spellEnd"/>
      <w:r w:rsidRPr="00350AEF">
        <w:rPr>
          <w:rFonts w:asciiTheme="minorHAnsi" w:eastAsiaTheme="minorEastAsia" w:hAnsiTheme="minorHAnsi"/>
          <w:szCs w:val="21"/>
          <w:lang w:eastAsia="ja-JP"/>
        </w:rPr>
        <w:t xml:space="preserve"> </w:t>
      </w:r>
      <w:proofErr w:type="spellStart"/>
      <w:r w:rsidR="001218CF">
        <w:rPr>
          <w:rFonts w:asciiTheme="minorHAnsi" w:eastAsiaTheme="minorEastAsia" w:hAnsiTheme="minorHAnsi"/>
          <w:szCs w:val="21"/>
          <w:lang w:eastAsia="ja-JP"/>
        </w:rPr>
        <w:t>sa</w:t>
      </w:r>
      <w:proofErr w:type="spellEnd"/>
      <w:r w:rsidRPr="00350AEF">
        <w:rPr>
          <w:rFonts w:asciiTheme="minorHAnsi" w:eastAsiaTheme="minorEastAsia" w:hAnsiTheme="minorHAnsi"/>
          <w:szCs w:val="21"/>
          <w:lang w:eastAsia="ja-JP"/>
        </w:rPr>
        <w:t xml:space="preserve"> </w:t>
      </w:r>
      <w:proofErr w:type="spellStart"/>
      <w:r w:rsidRPr="00350AEF">
        <w:rPr>
          <w:rFonts w:asciiTheme="minorHAnsi" w:eastAsiaTheme="minorEastAsia" w:hAnsiTheme="minorHAnsi"/>
          <w:szCs w:val="21"/>
          <w:lang w:eastAsia="ja-JP"/>
        </w:rPr>
        <w:t>dizel</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goriv</w:t>
      </w:r>
      <w:r w:rsidR="001218CF">
        <w:rPr>
          <w:rFonts w:asciiTheme="minorHAnsi" w:eastAsiaTheme="minorEastAsia" w:hAnsiTheme="minorHAnsi"/>
          <w:szCs w:val="21"/>
          <w:lang w:eastAsia="ja-JP"/>
        </w:rPr>
        <w:t>a</w:t>
      </w:r>
      <w:proofErr w:type="spellEnd"/>
      <w:r w:rsidRPr="00350AEF">
        <w:rPr>
          <w:rFonts w:asciiTheme="minorHAnsi" w:eastAsiaTheme="minorEastAsia" w:hAnsiTheme="minorHAnsi"/>
          <w:szCs w:val="21"/>
          <w:lang w:eastAsia="ja-JP"/>
        </w:rPr>
        <w:t xml:space="preserve"> </w:t>
      </w:r>
      <w:proofErr w:type="spellStart"/>
      <w:r w:rsidRPr="00350AEF">
        <w:rPr>
          <w:rFonts w:asciiTheme="minorHAnsi" w:eastAsiaTheme="minorEastAsia" w:hAnsiTheme="minorHAnsi"/>
          <w:szCs w:val="21"/>
          <w:lang w:eastAsia="ja-JP"/>
        </w:rPr>
        <w:t>na</w:t>
      </w:r>
      <w:proofErr w:type="spellEnd"/>
      <w:r w:rsidRPr="00350AEF">
        <w:rPr>
          <w:rFonts w:asciiTheme="minorHAnsi" w:eastAsiaTheme="minorEastAsia" w:hAnsiTheme="minorHAnsi"/>
          <w:szCs w:val="21"/>
          <w:lang w:eastAsia="ja-JP"/>
        </w:rPr>
        <w:t xml:space="preserve"> </w:t>
      </w:r>
      <w:proofErr w:type="spellStart"/>
      <w:r w:rsidRPr="00350AEF">
        <w:rPr>
          <w:rFonts w:asciiTheme="minorHAnsi" w:eastAsiaTheme="minorEastAsia" w:hAnsiTheme="minorHAnsi"/>
          <w:szCs w:val="21"/>
          <w:lang w:eastAsia="ja-JP"/>
        </w:rPr>
        <w:t>prirodni</w:t>
      </w:r>
      <w:proofErr w:type="spellEnd"/>
      <w:r w:rsidRPr="00350AEF">
        <w:rPr>
          <w:rFonts w:asciiTheme="minorHAnsi" w:eastAsiaTheme="minorEastAsia" w:hAnsiTheme="minorHAnsi"/>
          <w:szCs w:val="21"/>
          <w:lang w:eastAsia="ja-JP"/>
        </w:rPr>
        <w:t xml:space="preserve"> gas </w:t>
      </w:r>
      <w:proofErr w:type="spellStart"/>
      <w:r w:rsidRPr="00350AEF">
        <w:rPr>
          <w:rFonts w:asciiTheme="minorHAnsi" w:eastAsiaTheme="minorEastAsia" w:hAnsiTheme="minorHAnsi"/>
          <w:szCs w:val="21"/>
          <w:lang w:eastAsia="ja-JP"/>
        </w:rPr>
        <w:t>ili</w:t>
      </w:r>
      <w:proofErr w:type="spellEnd"/>
      <w:r w:rsidRPr="00350AEF">
        <w:rPr>
          <w:rFonts w:asciiTheme="minorHAnsi" w:eastAsiaTheme="minorEastAsia" w:hAnsiTheme="minorHAnsi"/>
          <w:szCs w:val="21"/>
          <w:lang w:eastAsia="ja-JP"/>
        </w:rPr>
        <w:t xml:space="preserve"> </w:t>
      </w:r>
      <w:proofErr w:type="spellStart"/>
      <w:r w:rsidRPr="00350AEF">
        <w:rPr>
          <w:rFonts w:asciiTheme="minorHAnsi" w:eastAsiaTheme="minorEastAsia" w:hAnsiTheme="minorHAnsi"/>
          <w:szCs w:val="21"/>
          <w:lang w:eastAsia="ja-JP"/>
        </w:rPr>
        <w:t>električnu</w:t>
      </w:r>
      <w:proofErr w:type="spellEnd"/>
      <w:r w:rsidRPr="00350AEF">
        <w:rPr>
          <w:rFonts w:asciiTheme="minorHAnsi" w:eastAsiaTheme="minorEastAsia" w:hAnsiTheme="minorHAnsi"/>
          <w:szCs w:val="21"/>
          <w:lang w:eastAsia="ja-JP"/>
        </w:rPr>
        <w:t xml:space="preserve"> </w:t>
      </w:r>
      <w:proofErr w:type="spellStart"/>
      <w:r w:rsidRPr="00350AEF">
        <w:rPr>
          <w:rFonts w:asciiTheme="minorHAnsi" w:eastAsiaTheme="minorEastAsia" w:hAnsiTheme="minorHAnsi"/>
          <w:szCs w:val="21"/>
          <w:lang w:eastAsia="ja-JP"/>
        </w:rPr>
        <w:t>energiju</w:t>
      </w:r>
      <w:proofErr w:type="spellEnd"/>
      <w:r w:rsidRPr="00350AEF">
        <w:rPr>
          <w:rFonts w:asciiTheme="minorHAnsi" w:eastAsiaTheme="minorEastAsia" w:hAnsiTheme="minorHAnsi"/>
          <w:szCs w:val="21"/>
          <w:lang w:eastAsia="ja-JP"/>
        </w:rPr>
        <w:t xml:space="preserve">, </w:t>
      </w:r>
      <w:proofErr w:type="spellStart"/>
      <w:r w:rsidRPr="00350AEF">
        <w:rPr>
          <w:rFonts w:asciiTheme="minorHAnsi" w:eastAsiaTheme="minorEastAsia" w:hAnsiTheme="minorHAnsi"/>
          <w:szCs w:val="21"/>
          <w:lang w:eastAsia="ja-JP"/>
        </w:rPr>
        <w:t>zamena</w:t>
      </w:r>
      <w:proofErr w:type="spellEnd"/>
      <w:r w:rsidRPr="00350AEF">
        <w:rPr>
          <w:rFonts w:asciiTheme="minorHAnsi" w:eastAsiaTheme="minorEastAsia" w:hAnsiTheme="minorHAnsi"/>
          <w:szCs w:val="21"/>
          <w:lang w:eastAsia="ja-JP"/>
        </w:rPr>
        <w:t xml:space="preserve"> stare </w:t>
      </w:r>
      <w:proofErr w:type="spellStart"/>
      <w:r w:rsidRPr="00350AEF">
        <w:rPr>
          <w:rFonts w:asciiTheme="minorHAnsi" w:eastAsiaTheme="minorEastAsia" w:hAnsiTheme="minorHAnsi"/>
          <w:szCs w:val="21"/>
          <w:lang w:eastAsia="ja-JP"/>
        </w:rPr>
        <w:t>javne</w:t>
      </w:r>
      <w:proofErr w:type="spellEnd"/>
      <w:r w:rsidRPr="00350AEF">
        <w:rPr>
          <w:rFonts w:asciiTheme="minorHAnsi" w:eastAsiaTheme="minorEastAsia" w:hAnsiTheme="minorHAnsi"/>
          <w:szCs w:val="21"/>
          <w:lang w:eastAsia="ja-JP"/>
        </w:rPr>
        <w:t xml:space="preserve"> </w:t>
      </w:r>
      <w:proofErr w:type="spellStart"/>
      <w:r w:rsidRPr="00350AEF">
        <w:rPr>
          <w:rFonts w:asciiTheme="minorHAnsi" w:eastAsiaTheme="minorEastAsia" w:hAnsiTheme="minorHAnsi"/>
          <w:szCs w:val="21"/>
          <w:lang w:eastAsia="ja-JP"/>
        </w:rPr>
        <w:t>rasvete</w:t>
      </w:r>
      <w:proofErr w:type="spellEnd"/>
      <w:r w:rsidRPr="00350AEF">
        <w:rPr>
          <w:rFonts w:asciiTheme="minorHAnsi" w:eastAsiaTheme="minorEastAsia" w:hAnsiTheme="minorHAnsi"/>
          <w:szCs w:val="21"/>
          <w:lang w:eastAsia="ja-JP"/>
        </w:rPr>
        <w:t xml:space="preserve"> </w:t>
      </w:r>
      <w:proofErr w:type="spellStart"/>
      <w:r w:rsidR="000363B1" w:rsidRPr="000363B1">
        <w:rPr>
          <w:rFonts w:asciiTheme="minorHAnsi" w:eastAsiaTheme="minorEastAsia" w:hAnsiTheme="minorHAnsi"/>
          <w:szCs w:val="21"/>
          <w:lang w:eastAsia="ja-JP"/>
        </w:rPr>
        <w:t>energetski</w:t>
      </w:r>
      <w:proofErr w:type="spellEnd"/>
      <w:r w:rsidR="000363B1" w:rsidRPr="000363B1">
        <w:rPr>
          <w:rFonts w:asciiTheme="minorHAnsi" w:eastAsiaTheme="minorEastAsia" w:hAnsiTheme="minorHAnsi"/>
          <w:szCs w:val="21"/>
          <w:lang w:eastAsia="ja-JP"/>
        </w:rPr>
        <w:t xml:space="preserve"> </w:t>
      </w:r>
      <w:proofErr w:type="spellStart"/>
      <w:r w:rsidR="000363B1" w:rsidRPr="000363B1">
        <w:rPr>
          <w:rFonts w:asciiTheme="minorHAnsi" w:eastAsiaTheme="minorEastAsia" w:hAnsiTheme="minorHAnsi"/>
          <w:szCs w:val="21"/>
          <w:lang w:eastAsia="ja-JP"/>
        </w:rPr>
        <w:t>efikasnim</w:t>
      </w:r>
      <w:proofErr w:type="spellEnd"/>
      <w:r w:rsidRPr="000363B1">
        <w:rPr>
          <w:rFonts w:asciiTheme="minorHAnsi" w:eastAsiaTheme="minorEastAsia" w:hAnsiTheme="minorHAnsi"/>
          <w:szCs w:val="21"/>
          <w:lang w:eastAsia="ja-JP"/>
        </w:rPr>
        <w:t xml:space="preserve"> </w:t>
      </w:r>
      <w:proofErr w:type="spellStart"/>
      <w:r w:rsidRPr="000363B1">
        <w:rPr>
          <w:rFonts w:asciiTheme="minorHAnsi" w:eastAsiaTheme="minorEastAsia" w:hAnsiTheme="minorHAnsi"/>
          <w:szCs w:val="21"/>
          <w:lang w:eastAsia="ja-JP"/>
        </w:rPr>
        <w:t>sijalicama</w:t>
      </w:r>
      <w:proofErr w:type="spellEnd"/>
      <w:r w:rsidR="000363B1">
        <w:rPr>
          <w:rFonts w:asciiTheme="minorHAnsi" w:eastAsiaTheme="minorEastAsia" w:hAnsiTheme="minorHAnsi"/>
          <w:szCs w:val="21"/>
          <w:lang w:eastAsia="ja-JP"/>
        </w:rPr>
        <w:t>,</w:t>
      </w:r>
      <w:r w:rsidRPr="00350AEF">
        <w:rPr>
          <w:rFonts w:asciiTheme="minorHAnsi" w:eastAsiaTheme="minorEastAsia" w:hAnsiTheme="minorHAnsi"/>
          <w:szCs w:val="21"/>
          <w:lang w:eastAsia="ja-JP"/>
        </w:rPr>
        <w:t xml:space="preserve"> </w:t>
      </w:r>
      <w:proofErr w:type="spellStart"/>
      <w:r w:rsidRPr="00350AEF">
        <w:rPr>
          <w:rFonts w:asciiTheme="minorHAnsi" w:eastAsiaTheme="minorEastAsia" w:hAnsiTheme="minorHAnsi"/>
          <w:szCs w:val="21"/>
          <w:lang w:eastAsia="ja-JP"/>
        </w:rPr>
        <w:t>itd</w:t>
      </w:r>
      <w:proofErr w:type="spellEnd"/>
      <w:r w:rsidRPr="00350AEF">
        <w:rPr>
          <w:rFonts w:asciiTheme="minorHAnsi" w:eastAsiaTheme="minorEastAsia" w:hAnsiTheme="minorHAnsi"/>
          <w:szCs w:val="21"/>
          <w:lang w:eastAsia="ja-JP"/>
        </w:rPr>
        <w:t xml:space="preserve">. </w:t>
      </w:r>
      <w:proofErr w:type="spellStart"/>
      <w:r w:rsidRPr="00350AEF">
        <w:rPr>
          <w:rFonts w:asciiTheme="minorHAnsi" w:eastAsiaTheme="minorEastAsia" w:hAnsiTheme="minorHAnsi"/>
          <w:szCs w:val="21"/>
          <w:lang w:eastAsia="ja-JP"/>
        </w:rPr>
        <w:t>Neće</w:t>
      </w:r>
      <w:proofErr w:type="spellEnd"/>
      <w:r w:rsidRPr="00350AEF">
        <w:rPr>
          <w:rFonts w:asciiTheme="minorHAnsi" w:eastAsiaTheme="minorEastAsia" w:hAnsiTheme="minorHAnsi"/>
          <w:szCs w:val="21"/>
          <w:lang w:eastAsia="ja-JP"/>
        </w:rPr>
        <w:t xml:space="preserve"> </w:t>
      </w:r>
      <w:proofErr w:type="spellStart"/>
      <w:r w:rsidRPr="00350AEF">
        <w:rPr>
          <w:rFonts w:asciiTheme="minorHAnsi" w:eastAsiaTheme="minorEastAsia" w:hAnsiTheme="minorHAnsi"/>
          <w:szCs w:val="21"/>
          <w:lang w:eastAsia="ja-JP"/>
        </w:rPr>
        <w:t>biti</w:t>
      </w:r>
      <w:proofErr w:type="spellEnd"/>
      <w:r w:rsidRPr="00350AEF">
        <w:rPr>
          <w:rFonts w:asciiTheme="minorHAnsi" w:eastAsiaTheme="minorEastAsia" w:hAnsiTheme="minorHAnsi"/>
          <w:szCs w:val="21"/>
          <w:lang w:eastAsia="ja-JP"/>
        </w:rPr>
        <w:t xml:space="preserve"> </w:t>
      </w:r>
      <w:proofErr w:type="spellStart"/>
      <w:r w:rsidRPr="00350AEF">
        <w:rPr>
          <w:rFonts w:asciiTheme="minorHAnsi" w:eastAsiaTheme="minorEastAsia" w:hAnsiTheme="minorHAnsi"/>
          <w:szCs w:val="21"/>
          <w:lang w:eastAsia="ja-JP"/>
        </w:rPr>
        <w:t>projekata</w:t>
      </w:r>
      <w:proofErr w:type="spellEnd"/>
      <w:r w:rsidRPr="00350AEF">
        <w:rPr>
          <w:rFonts w:asciiTheme="minorHAnsi" w:eastAsiaTheme="minorEastAsia" w:hAnsiTheme="minorHAnsi"/>
          <w:szCs w:val="21"/>
          <w:lang w:eastAsia="ja-JP"/>
        </w:rPr>
        <w:t xml:space="preserve"> </w:t>
      </w:r>
      <w:proofErr w:type="spellStart"/>
      <w:r w:rsidRPr="00350AEF">
        <w:rPr>
          <w:rFonts w:asciiTheme="minorHAnsi" w:eastAsiaTheme="minorEastAsia" w:hAnsiTheme="minorHAnsi"/>
          <w:szCs w:val="21"/>
          <w:lang w:eastAsia="ja-JP"/>
        </w:rPr>
        <w:t>vodosnabdevanja</w:t>
      </w:r>
      <w:proofErr w:type="spellEnd"/>
      <w:r w:rsidRPr="00350AEF">
        <w:rPr>
          <w:rFonts w:asciiTheme="minorHAnsi" w:eastAsiaTheme="minorEastAsia" w:hAnsiTheme="minorHAnsi"/>
          <w:szCs w:val="21"/>
          <w:lang w:eastAsia="ja-JP"/>
        </w:rPr>
        <w:t xml:space="preserve"> </w:t>
      </w:r>
      <w:proofErr w:type="spellStart"/>
      <w:r w:rsidRPr="00350AEF">
        <w:rPr>
          <w:rFonts w:asciiTheme="minorHAnsi" w:eastAsiaTheme="minorEastAsia" w:hAnsiTheme="minorHAnsi"/>
          <w:szCs w:val="21"/>
          <w:lang w:eastAsia="ja-JP"/>
        </w:rPr>
        <w:t>i</w:t>
      </w:r>
      <w:proofErr w:type="spellEnd"/>
      <w:r w:rsidRPr="00350AEF">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onih</w:t>
      </w:r>
      <w:proofErr w:type="spellEnd"/>
      <w:r>
        <w:rPr>
          <w:rFonts w:asciiTheme="minorHAnsi" w:eastAsiaTheme="minorEastAsia" w:hAnsiTheme="minorHAnsi"/>
          <w:szCs w:val="21"/>
          <w:lang w:eastAsia="ja-JP"/>
        </w:rPr>
        <w:t xml:space="preserve"> u </w:t>
      </w:r>
      <w:proofErr w:type="spellStart"/>
      <w:r>
        <w:rPr>
          <w:rFonts w:asciiTheme="minorHAnsi" w:eastAsiaTheme="minorEastAsia" w:hAnsiTheme="minorHAnsi"/>
          <w:szCs w:val="21"/>
          <w:lang w:eastAsia="ja-JP"/>
        </w:rPr>
        <w:t>vezi</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sa</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otpadnim</w:t>
      </w:r>
      <w:proofErr w:type="spellEnd"/>
      <w:r w:rsidRPr="00350AEF">
        <w:rPr>
          <w:rFonts w:asciiTheme="minorHAnsi" w:eastAsiaTheme="minorEastAsia" w:hAnsiTheme="minorHAnsi"/>
          <w:szCs w:val="21"/>
          <w:lang w:eastAsia="ja-JP"/>
        </w:rPr>
        <w:t xml:space="preserve"> </w:t>
      </w:r>
      <w:proofErr w:type="spellStart"/>
      <w:r w:rsidRPr="00350AEF">
        <w:rPr>
          <w:rFonts w:asciiTheme="minorHAnsi" w:eastAsiaTheme="minorEastAsia" w:hAnsiTheme="minorHAnsi"/>
          <w:szCs w:val="21"/>
          <w:lang w:eastAsia="ja-JP"/>
        </w:rPr>
        <w:t>voda</w:t>
      </w:r>
      <w:r>
        <w:rPr>
          <w:rFonts w:asciiTheme="minorHAnsi" w:eastAsiaTheme="minorEastAsia" w:hAnsiTheme="minorHAnsi"/>
          <w:szCs w:val="21"/>
          <w:lang w:eastAsia="ja-JP"/>
        </w:rPr>
        <w:t>ma</w:t>
      </w:r>
      <w:proofErr w:type="spellEnd"/>
      <w:r w:rsidRPr="00350AEF">
        <w:rPr>
          <w:rFonts w:asciiTheme="minorHAnsi" w:eastAsiaTheme="minorEastAsia" w:hAnsiTheme="minorHAnsi"/>
          <w:szCs w:val="21"/>
          <w:lang w:eastAsia="ja-JP"/>
        </w:rPr>
        <w:t xml:space="preserve"> </w:t>
      </w:r>
      <w:proofErr w:type="spellStart"/>
      <w:r w:rsidRPr="00350AEF">
        <w:rPr>
          <w:rFonts w:asciiTheme="minorHAnsi" w:eastAsiaTheme="minorEastAsia" w:hAnsiTheme="minorHAnsi"/>
          <w:szCs w:val="21"/>
          <w:lang w:eastAsia="ja-JP"/>
        </w:rPr>
        <w:t>niti</w:t>
      </w:r>
      <w:proofErr w:type="spellEnd"/>
      <w:r w:rsidRPr="00350AEF">
        <w:rPr>
          <w:rFonts w:asciiTheme="minorHAnsi" w:eastAsiaTheme="minorEastAsia" w:hAnsiTheme="minorHAnsi"/>
          <w:szCs w:val="21"/>
          <w:lang w:eastAsia="ja-JP"/>
        </w:rPr>
        <w:t xml:space="preserve"> </w:t>
      </w:r>
      <w:proofErr w:type="spellStart"/>
      <w:r w:rsidRPr="00350AEF">
        <w:rPr>
          <w:rFonts w:asciiTheme="minorHAnsi" w:eastAsiaTheme="minorEastAsia" w:hAnsiTheme="minorHAnsi"/>
          <w:szCs w:val="21"/>
          <w:lang w:eastAsia="ja-JP"/>
        </w:rPr>
        <w:t>potprojekata</w:t>
      </w:r>
      <w:proofErr w:type="spellEnd"/>
      <w:r w:rsidRPr="00350AEF">
        <w:rPr>
          <w:rFonts w:asciiTheme="minorHAnsi" w:eastAsiaTheme="minorEastAsia" w:hAnsiTheme="minorHAnsi"/>
          <w:szCs w:val="21"/>
          <w:lang w:eastAsia="ja-JP"/>
        </w:rPr>
        <w:t xml:space="preserve"> koji se </w:t>
      </w:r>
      <w:proofErr w:type="spellStart"/>
      <w:r w:rsidRPr="00350AEF">
        <w:rPr>
          <w:rFonts w:asciiTheme="minorHAnsi" w:eastAsiaTheme="minorEastAsia" w:hAnsiTheme="minorHAnsi"/>
          <w:szCs w:val="21"/>
          <w:lang w:eastAsia="ja-JP"/>
        </w:rPr>
        <w:t>odnose</w:t>
      </w:r>
      <w:proofErr w:type="spellEnd"/>
      <w:r w:rsidRPr="00350AEF">
        <w:rPr>
          <w:rFonts w:asciiTheme="minorHAnsi" w:eastAsiaTheme="minorEastAsia" w:hAnsiTheme="minorHAnsi"/>
          <w:szCs w:val="21"/>
          <w:lang w:eastAsia="ja-JP"/>
        </w:rPr>
        <w:t xml:space="preserve"> </w:t>
      </w:r>
      <w:proofErr w:type="spellStart"/>
      <w:r w:rsidRPr="00350AEF">
        <w:rPr>
          <w:rFonts w:asciiTheme="minorHAnsi" w:eastAsiaTheme="minorEastAsia" w:hAnsiTheme="minorHAnsi"/>
          <w:szCs w:val="21"/>
          <w:lang w:eastAsia="ja-JP"/>
        </w:rPr>
        <w:t>na</w:t>
      </w:r>
      <w:proofErr w:type="spellEnd"/>
      <w:r w:rsidRPr="00350AEF">
        <w:rPr>
          <w:rFonts w:asciiTheme="minorHAnsi" w:eastAsiaTheme="minorEastAsia" w:hAnsiTheme="minorHAnsi"/>
          <w:szCs w:val="21"/>
          <w:lang w:eastAsia="ja-JP"/>
        </w:rPr>
        <w:t xml:space="preserve"> </w:t>
      </w:r>
      <w:proofErr w:type="spellStart"/>
      <w:r w:rsidRPr="00350AEF">
        <w:rPr>
          <w:rFonts w:asciiTheme="minorHAnsi" w:eastAsiaTheme="minorEastAsia" w:hAnsiTheme="minorHAnsi"/>
          <w:szCs w:val="21"/>
          <w:lang w:eastAsia="ja-JP"/>
        </w:rPr>
        <w:t>odlaganje</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čvrstog</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otpada</w:t>
      </w:r>
      <w:proofErr w:type="spellEnd"/>
      <w:r w:rsidRPr="00350AEF">
        <w:rPr>
          <w:rFonts w:asciiTheme="minorHAnsi" w:eastAsiaTheme="minorEastAsia" w:hAnsiTheme="minorHAnsi"/>
          <w:szCs w:val="21"/>
          <w:lang w:eastAsia="ja-JP"/>
        </w:rPr>
        <w:t>.</w:t>
      </w:r>
    </w:p>
    <w:bookmarkEnd w:id="0"/>
    <w:p w14:paraId="75BF1BE5" w14:textId="05AEACA2" w:rsidR="003E220F" w:rsidRDefault="003E220F" w:rsidP="00CB5963">
      <w:pPr>
        <w:spacing w:before="240" w:after="160" w:line="240" w:lineRule="auto"/>
        <w:rPr>
          <w:rFonts w:asciiTheme="minorHAnsi" w:eastAsiaTheme="minorEastAsia" w:hAnsiTheme="minorHAnsi"/>
          <w:szCs w:val="21"/>
          <w:lang w:eastAsia="ja-JP"/>
        </w:rPr>
      </w:pPr>
      <w:proofErr w:type="spellStart"/>
      <w:r w:rsidRPr="003E220F">
        <w:rPr>
          <w:rFonts w:asciiTheme="minorHAnsi" w:eastAsiaTheme="minorEastAsia" w:hAnsiTheme="minorHAnsi"/>
          <w:szCs w:val="21"/>
          <w:lang w:eastAsia="ja-JP"/>
        </w:rPr>
        <w:t>Direktni</w:t>
      </w:r>
      <w:proofErr w:type="spellEnd"/>
      <w:r w:rsidRPr="003E220F">
        <w:rPr>
          <w:rFonts w:asciiTheme="minorHAnsi" w:eastAsiaTheme="minorEastAsia" w:hAnsiTheme="minorHAnsi"/>
          <w:szCs w:val="21"/>
          <w:lang w:eastAsia="ja-JP"/>
        </w:rPr>
        <w:t xml:space="preserve"> </w:t>
      </w:r>
      <w:proofErr w:type="spellStart"/>
      <w:r w:rsidRPr="003E220F">
        <w:rPr>
          <w:rFonts w:asciiTheme="minorHAnsi" w:eastAsiaTheme="minorEastAsia" w:hAnsiTheme="minorHAnsi"/>
          <w:szCs w:val="21"/>
          <w:lang w:eastAsia="ja-JP"/>
        </w:rPr>
        <w:t>korisnik</w:t>
      </w:r>
      <w:proofErr w:type="spellEnd"/>
      <w:r w:rsidRPr="003E220F">
        <w:rPr>
          <w:rFonts w:asciiTheme="minorHAnsi" w:eastAsiaTheme="minorEastAsia" w:hAnsiTheme="minorHAnsi"/>
          <w:szCs w:val="21"/>
          <w:lang w:eastAsia="ja-JP"/>
        </w:rPr>
        <w:t xml:space="preserve"> </w:t>
      </w:r>
      <w:proofErr w:type="spellStart"/>
      <w:r w:rsidRPr="003E220F">
        <w:rPr>
          <w:rFonts w:asciiTheme="minorHAnsi" w:eastAsiaTheme="minorEastAsia" w:hAnsiTheme="minorHAnsi"/>
          <w:szCs w:val="21"/>
          <w:lang w:eastAsia="ja-JP"/>
        </w:rPr>
        <w:t>projekta</w:t>
      </w:r>
      <w:proofErr w:type="spellEnd"/>
      <w:r w:rsidRPr="003E220F">
        <w:rPr>
          <w:rFonts w:asciiTheme="minorHAnsi" w:eastAsiaTheme="minorEastAsia" w:hAnsiTheme="minorHAnsi"/>
          <w:szCs w:val="21"/>
          <w:lang w:eastAsia="ja-JP"/>
        </w:rPr>
        <w:t xml:space="preserve"> LIID </w:t>
      </w:r>
      <w:proofErr w:type="spellStart"/>
      <w:r w:rsidRPr="003E220F">
        <w:rPr>
          <w:rFonts w:asciiTheme="minorHAnsi" w:eastAsiaTheme="minorEastAsia" w:hAnsiTheme="minorHAnsi"/>
          <w:szCs w:val="21"/>
          <w:lang w:eastAsia="ja-JP"/>
        </w:rPr>
        <w:t>su</w:t>
      </w:r>
      <w:proofErr w:type="spellEnd"/>
      <w:r w:rsidRPr="003E220F">
        <w:rPr>
          <w:rFonts w:asciiTheme="minorHAnsi" w:eastAsiaTheme="minorEastAsia" w:hAnsiTheme="minorHAnsi"/>
          <w:szCs w:val="21"/>
          <w:lang w:eastAsia="ja-JP"/>
        </w:rPr>
        <w:t xml:space="preserve"> </w:t>
      </w:r>
      <w:proofErr w:type="spellStart"/>
      <w:r w:rsidRPr="003E220F">
        <w:rPr>
          <w:rFonts w:asciiTheme="minorHAnsi" w:eastAsiaTheme="minorEastAsia" w:hAnsiTheme="minorHAnsi"/>
          <w:szCs w:val="21"/>
          <w:lang w:eastAsia="ja-JP"/>
        </w:rPr>
        <w:t>Ministarstvo</w:t>
      </w:r>
      <w:proofErr w:type="spellEnd"/>
      <w:r w:rsidRPr="003E220F">
        <w:rPr>
          <w:rFonts w:asciiTheme="minorHAnsi" w:eastAsiaTheme="minorEastAsia" w:hAnsiTheme="minorHAnsi"/>
          <w:szCs w:val="21"/>
          <w:lang w:eastAsia="ja-JP"/>
        </w:rPr>
        <w:t xml:space="preserve"> </w:t>
      </w:r>
      <w:proofErr w:type="spellStart"/>
      <w:r w:rsidRPr="003E220F">
        <w:rPr>
          <w:rFonts w:asciiTheme="minorHAnsi" w:eastAsiaTheme="minorEastAsia" w:hAnsiTheme="minorHAnsi"/>
          <w:szCs w:val="21"/>
          <w:lang w:eastAsia="ja-JP"/>
        </w:rPr>
        <w:t>finansija</w:t>
      </w:r>
      <w:proofErr w:type="spellEnd"/>
      <w:r w:rsidRPr="003E220F">
        <w:rPr>
          <w:rFonts w:asciiTheme="minorHAnsi" w:eastAsiaTheme="minorEastAsia" w:hAnsiTheme="minorHAnsi"/>
          <w:szCs w:val="21"/>
          <w:lang w:eastAsia="ja-JP"/>
        </w:rPr>
        <w:t xml:space="preserve"> (MF) </w:t>
      </w:r>
      <w:proofErr w:type="spellStart"/>
      <w:r w:rsidRPr="003E220F">
        <w:rPr>
          <w:rFonts w:asciiTheme="minorHAnsi" w:eastAsiaTheme="minorEastAsia" w:hAnsiTheme="minorHAnsi"/>
          <w:szCs w:val="21"/>
          <w:lang w:eastAsia="ja-JP"/>
        </w:rPr>
        <w:t>i</w:t>
      </w:r>
      <w:proofErr w:type="spellEnd"/>
      <w:r w:rsidRPr="003E220F">
        <w:rPr>
          <w:rFonts w:asciiTheme="minorHAnsi" w:eastAsiaTheme="minorEastAsia" w:hAnsiTheme="minorHAnsi"/>
          <w:szCs w:val="21"/>
          <w:lang w:eastAsia="ja-JP"/>
        </w:rPr>
        <w:t xml:space="preserve"> </w:t>
      </w:r>
      <w:proofErr w:type="spellStart"/>
      <w:r w:rsidRPr="003E220F">
        <w:rPr>
          <w:rFonts w:asciiTheme="minorHAnsi" w:eastAsiaTheme="minorEastAsia" w:hAnsiTheme="minorHAnsi"/>
          <w:szCs w:val="21"/>
          <w:lang w:eastAsia="ja-JP"/>
        </w:rPr>
        <w:t>Ministarstvo</w:t>
      </w:r>
      <w:proofErr w:type="spellEnd"/>
      <w:r w:rsidRPr="003E220F">
        <w:rPr>
          <w:rFonts w:asciiTheme="minorHAnsi" w:eastAsiaTheme="minorEastAsia" w:hAnsiTheme="minorHAnsi"/>
          <w:szCs w:val="21"/>
          <w:lang w:eastAsia="ja-JP"/>
        </w:rPr>
        <w:t xml:space="preserve"> </w:t>
      </w:r>
      <w:proofErr w:type="spellStart"/>
      <w:r w:rsidRPr="003E220F">
        <w:rPr>
          <w:rFonts w:asciiTheme="minorHAnsi" w:eastAsiaTheme="minorEastAsia" w:hAnsiTheme="minorHAnsi"/>
          <w:szCs w:val="21"/>
          <w:lang w:eastAsia="ja-JP"/>
        </w:rPr>
        <w:t>građevinarstva</w:t>
      </w:r>
      <w:proofErr w:type="spellEnd"/>
      <w:r w:rsidRPr="003E220F">
        <w:rPr>
          <w:rFonts w:asciiTheme="minorHAnsi" w:eastAsiaTheme="minorEastAsia" w:hAnsiTheme="minorHAnsi"/>
          <w:szCs w:val="21"/>
          <w:lang w:eastAsia="ja-JP"/>
        </w:rPr>
        <w:t xml:space="preserve">, </w:t>
      </w:r>
      <w:proofErr w:type="spellStart"/>
      <w:r w:rsidRPr="003E220F">
        <w:rPr>
          <w:rFonts w:asciiTheme="minorHAnsi" w:eastAsiaTheme="minorEastAsia" w:hAnsiTheme="minorHAnsi"/>
          <w:szCs w:val="21"/>
          <w:lang w:eastAsia="ja-JP"/>
        </w:rPr>
        <w:t>s</w:t>
      </w:r>
      <w:r w:rsidR="00C82553">
        <w:rPr>
          <w:rFonts w:asciiTheme="minorHAnsi" w:eastAsiaTheme="minorEastAsia" w:hAnsiTheme="minorHAnsi"/>
          <w:szCs w:val="21"/>
          <w:lang w:eastAsia="ja-JP"/>
        </w:rPr>
        <w:t>aobraćaja</w:t>
      </w:r>
      <w:proofErr w:type="spellEnd"/>
      <w:r w:rsidR="00C82553">
        <w:rPr>
          <w:rFonts w:asciiTheme="minorHAnsi" w:eastAsiaTheme="minorEastAsia" w:hAnsiTheme="minorHAnsi"/>
          <w:szCs w:val="21"/>
          <w:lang w:eastAsia="ja-JP"/>
        </w:rPr>
        <w:t xml:space="preserve"> </w:t>
      </w:r>
      <w:proofErr w:type="spellStart"/>
      <w:r w:rsidR="00C82553">
        <w:rPr>
          <w:rFonts w:asciiTheme="minorHAnsi" w:eastAsiaTheme="minorEastAsia" w:hAnsiTheme="minorHAnsi"/>
          <w:szCs w:val="21"/>
          <w:lang w:eastAsia="ja-JP"/>
        </w:rPr>
        <w:t>i</w:t>
      </w:r>
      <w:proofErr w:type="spellEnd"/>
      <w:r w:rsidR="00C82553">
        <w:rPr>
          <w:rFonts w:asciiTheme="minorHAnsi" w:eastAsiaTheme="minorEastAsia" w:hAnsiTheme="minorHAnsi"/>
          <w:szCs w:val="21"/>
          <w:lang w:eastAsia="ja-JP"/>
        </w:rPr>
        <w:t xml:space="preserve"> </w:t>
      </w:r>
      <w:proofErr w:type="spellStart"/>
      <w:r w:rsidR="00C82553">
        <w:rPr>
          <w:rFonts w:asciiTheme="minorHAnsi" w:eastAsiaTheme="minorEastAsia" w:hAnsiTheme="minorHAnsi"/>
          <w:szCs w:val="21"/>
          <w:lang w:eastAsia="ja-JP"/>
        </w:rPr>
        <w:t>infrastrukture</w:t>
      </w:r>
      <w:proofErr w:type="spellEnd"/>
      <w:r w:rsidR="00C82553">
        <w:rPr>
          <w:rFonts w:asciiTheme="minorHAnsi" w:eastAsiaTheme="minorEastAsia" w:hAnsiTheme="minorHAnsi"/>
          <w:szCs w:val="21"/>
          <w:lang w:eastAsia="ja-JP"/>
        </w:rPr>
        <w:t xml:space="preserve"> (MGS</w:t>
      </w:r>
      <w:r w:rsidRPr="003E220F">
        <w:rPr>
          <w:rFonts w:asciiTheme="minorHAnsi" w:eastAsiaTheme="minorEastAsia" w:hAnsiTheme="minorHAnsi"/>
          <w:szCs w:val="21"/>
          <w:lang w:eastAsia="ja-JP"/>
        </w:rPr>
        <w:t xml:space="preserve">I) </w:t>
      </w:r>
      <w:r w:rsidR="00673DCB">
        <w:rPr>
          <w:rFonts w:asciiTheme="minorHAnsi" w:eastAsiaTheme="minorEastAsia" w:hAnsiTheme="minorHAnsi"/>
          <w:szCs w:val="21"/>
          <w:lang w:eastAsia="ja-JP"/>
        </w:rPr>
        <w:t xml:space="preserve">u </w:t>
      </w:r>
      <w:proofErr w:type="spellStart"/>
      <w:r w:rsidR="00673DCB">
        <w:rPr>
          <w:rFonts w:asciiTheme="minorHAnsi" w:eastAsiaTheme="minorEastAsia" w:hAnsiTheme="minorHAnsi"/>
          <w:szCs w:val="21"/>
          <w:lang w:eastAsia="ja-JP"/>
        </w:rPr>
        <w:t>svojstvu</w:t>
      </w:r>
      <w:proofErr w:type="spellEnd"/>
      <w:r w:rsidR="00673DCB">
        <w:rPr>
          <w:rFonts w:asciiTheme="minorHAnsi" w:eastAsiaTheme="minorEastAsia" w:hAnsiTheme="minorHAnsi"/>
          <w:szCs w:val="21"/>
          <w:lang w:eastAsia="ja-JP"/>
        </w:rPr>
        <w:t xml:space="preserve"> </w:t>
      </w:r>
      <w:proofErr w:type="spellStart"/>
      <w:r w:rsidR="00673DCB">
        <w:rPr>
          <w:rFonts w:asciiTheme="minorHAnsi" w:eastAsiaTheme="minorEastAsia" w:hAnsiTheme="minorHAnsi"/>
          <w:szCs w:val="21"/>
          <w:lang w:eastAsia="ja-JP"/>
        </w:rPr>
        <w:t>implementacione</w:t>
      </w:r>
      <w:proofErr w:type="spellEnd"/>
      <w:r w:rsidR="00673DCB">
        <w:rPr>
          <w:rFonts w:asciiTheme="minorHAnsi" w:eastAsiaTheme="minorEastAsia" w:hAnsiTheme="minorHAnsi"/>
          <w:szCs w:val="21"/>
          <w:lang w:eastAsia="ja-JP"/>
        </w:rPr>
        <w:t xml:space="preserve"> </w:t>
      </w:r>
      <w:proofErr w:type="spellStart"/>
      <w:r w:rsidR="00673DCB">
        <w:rPr>
          <w:rFonts w:asciiTheme="minorHAnsi" w:eastAsiaTheme="minorEastAsia" w:hAnsiTheme="minorHAnsi"/>
          <w:szCs w:val="21"/>
          <w:lang w:eastAsia="ja-JP"/>
        </w:rPr>
        <w:t>agencije</w:t>
      </w:r>
      <w:proofErr w:type="spellEnd"/>
      <w:r w:rsidRPr="003E220F">
        <w:rPr>
          <w:rFonts w:asciiTheme="minorHAnsi" w:eastAsiaTheme="minorEastAsia" w:hAnsiTheme="minorHAnsi"/>
          <w:szCs w:val="21"/>
          <w:lang w:eastAsia="ja-JP"/>
        </w:rPr>
        <w:t xml:space="preserve">. </w:t>
      </w:r>
      <w:proofErr w:type="spellStart"/>
      <w:r w:rsidR="001218CF">
        <w:rPr>
          <w:rFonts w:asciiTheme="minorHAnsi" w:eastAsiaTheme="minorEastAsia" w:hAnsiTheme="minorHAnsi"/>
          <w:szCs w:val="21"/>
          <w:lang w:eastAsia="ja-JP"/>
        </w:rPr>
        <w:t>Jedinice</w:t>
      </w:r>
      <w:proofErr w:type="spellEnd"/>
      <w:r w:rsidR="001218CF">
        <w:rPr>
          <w:rFonts w:asciiTheme="minorHAnsi" w:eastAsiaTheme="minorEastAsia" w:hAnsiTheme="minorHAnsi"/>
          <w:szCs w:val="21"/>
          <w:lang w:eastAsia="ja-JP"/>
        </w:rPr>
        <w:t xml:space="preserve"> </w:t>
      </w:r>
      <w:proofErr w:type="spellStart"/>
      <w:r w:rsidR="001218CF">
        <w:rPr>
          <w:rFonts w:asciiTheme="minorHAnsi" w:eastAsiaTheme="minorEastAsia" w:hAnsiTheme="minorHAnsi"/>
          <w:szCs w:val="21"/>
          <w:lang w:eastAsia="ja-JP"/>
        </w:rPr>
        <w:t>lokalne</w:t>
      </w:r>
      <w:proofErr w:type="spellEnd"/>
      <w:r w:rsidR="001218CF">
        <w:rPr>
          <w:rFonts w:asciiTheme="minorHAnsi" w:eastAsiaTheme="minorEastAsia" w:hAnsiTheme="minorHAnsi"/>
          <w:szCs w:val="21"/>
          <w:lang w:eastAsia="ja-JP"/>
        </w:rPr>
        <w:t xml:space="preserve"> </w:t>
      </w:r>
      <w:proofErr w:type="spellStart"/>
      <w:r w:rsidR="001218CF">
        <w:rPr>
          <w:rFonts w:asciiTheme="minorHAnsi" w:eastAsiaTheme="minorEastAsia" w:hAnsiTheme="minorHAnsi"/>
          <w:szCs w:val="21"/>
          <w:lang w:eastAsia="ja-JP"/>
        </w:rPr>
        <w:t>samouprave</w:t>
      </w:r>
      <w:proofErr w:type="spellEnd"/>
      <w:r w:rsidR="001218CF">
        <w:rPr>
          <w:rFonts w:asciiTheme="minorHAnsi" w:eastAsiaTheme="minorEastAsia" w:hAnsiTheme="minorHAnsi"/>
          <w:szCs w:val="21"/>
          <w:lang w:eastAsia="ja-JP"/>
        </w:rPr>
        <w:t xml:space="preserve"> (</w:t>
      </w:r>
      <w:proofErr w:type="spellStart"/>
      <w:r w:rsidR="001218CF">
        <w:rPr>
          <w:rFonts w:asciiTheme="minorHAnsi" w:eastAsiaTheme="minorEastAsia" w:hAnsiTheme="minorHAnsi"/>
          <w:szCs w:val="21"/>
          <w:lang w:eastAsia="ja-JP"/>
        </w:rPr>
        <w:t>gradovi</w:t>
      </w:r>
      <w:proofErr w:type="spellEnd"/>
      <w:r w:rsidR="001218CF">
        <w:rPr>
          <w:rFonts w:asciiTheme="minorHAnsi" w:eastAsiaTheme="minorEastAsia" w:hAnsiTheme="minorHAnsi"/>
          <w:szCs w:val="21"/>
          <w:lang w:eastAsia="ja-JP"/>
        </w:rPr>
        <w:t xml:space="preserve"> </w:t>
      </w:r>
      <w:proofErr w:type="spellStart"/>
      <w:r w:rsidR="001218CF">
        <w:rPr>
          <w:rFonts w:asciiTheme="minorHAnsi" w:eastAsiaTheme="minorEastAsia" w:hAnsiTheme="minorHAnsi"/>
          <w:szCs w:val="21"/>
          <w:lang w:eastAsia="ja-JP"/>
        </w:rPr>
        <w:t>i</w:t>
      </w:r>
      <w:proofErr w:type="spellEnd"/>
      <w:r w:rsidR="001218CF">
        <w:rPr>
          <w:rFonts w:asciiTheme="minorHAnsi" w:eastAsiaTheme="minorEastAsia" w:hAnsiTheme="minorHAnsi"/>
          <w:szCs w:val="21"/>
          <w:lang w:eastAsia="ja-JP"/>
        </w:rPr>
        <w:t xml:space="preserve"> </w:t>
      </w:r>
      <w:proofErr w:type="spellStart"/>
      <w:r w:rsidR="001218CF">
        <w:rPr>
          <w:rFonts w:asciiTheme="minorHAnsi" w:eastAsiaTheme="minorEastAsia" w:hAnsiTheme="minorHAnsi"/>
          <w:szCs w:val="21"/>
          <w:lang w:eastAsia="ja-JP"/>
        </w:rPr>
        <w:t>opštine</w:t>
      </w:r>
      <w:proofErr w:type="spellEnd"/>
      <w:r w:rsidR="001218CF">
        <w:rPr>
          <w:rFonts w:asciiTheme="minorHAnsi" w:eastAsiaTheme="minorEastAsia" w:hAnsiTheme="minorHAnsi"/>
          <w:szCs w:val="21"/>
          <w:lang w:eastAsia="ja-JP"/>
        </w:rPr>
        <w:t xml:space="preserve">) </w:t>
      </w:r>
      <w:proofErr w:type="spellStart"/>
      <w:r w:rsidRPr="003E220F">
        <w:rPr>
          <w:rFonts w:asciiTheme="minorHAnsi" w:eastAsiaTheme="minorEastAsia" w:hAnsiTheme="minorHAnsi"/>
          <w:szCs w:val="21"/>
          <w:lang w:eastAsia="ja-JP"/>
        </w:rPr>
        <w:t>kao</w:t>
      </w:r>
      <w:proofErr w:type="spellEnd"/>
      <w:r w:rsidRPr="003E220F">
        <w:rPr>
          <w:rFonts w:asciiTheme="minorHAnsi" w:eastAsiaTheme="minorEastAsia" w:hAnsiTheme="minorHAnsi"/>
          <w:szCs w:val="21"/>
          <w:lang w:eastAsia="ja-JP"/>
        </w:rPr>
        <w:t xml:space="preserve"> </w:t>
      </w:r>
      <w:proofErr w:type="spellStart"/>
      <w:r w:rsidRPr="003E220F">
        <w:rPr>
          <w:rFonts w:asciiTheme="minorHAnsi" w:eastAsiaTheme="minorEastAsia" w:hAnsiTheme="minorHAnsi"/>
          <w:szCs w:val="21"/>
          <w:lang w:eastAsia="ja-JP"/>
        </w:rPr>
        <w:t>krajnji</w:t>
      </w:r>
      <w:proofErr w:type="spellEnd"/>
      <w:r w:rsidRPr="003E220F">
        <w:rPr>
          <w:rFonts w:asciiTheme="minorHAnsi" w:eastAsiaTheme="minorEastAsia" w:hAnsiTheme="minorHAnsi"/>
          <w:szCs w:val="21"/>
          <w:lang w:eastAsia="ja-JP"/>
        </w:rPr>
        <w:t xml:space="preserve"> </w:t>
      </w:r>
      <w:proofErr w:type="spellStart"/>
      <w:r w:rsidRPr="003E220F">
        <w:rPr>
          <w:rFonts w:asciiTheme="minorHAnsi" w:eastAsiaTheme="minorEastAsia" w:hAnsiTheme="minorHAnsi"/>
          <w:szCs w:val="21"/>
          <w:lang w:eastAsia="ja-JP"/>
        </w:rPr>
        <w:t>korisnici</w:t>
      </w:r>
      <w:proofErr w:type="spellEnd"/>
      <w:r w:rsidRPr="003E220F">
        <w:rPr>
          <w:rFonts w:asciiTheme="minorHAnsi" w:eastAsiaTheme="minorEastAsia" w:hAnsiTheme="minorHAnsi"/>
          <w:szCs w:val="21"/>
          <w:lang w:eastAsia="ja-JP"/>
        </w:rPr>
        <w:t xml:space="preserve"> </w:t>
      </w:r>
      <w:proofErr w:type="spellStart"/>
      <w:r w:rsidR="00C82553">
        <w:rPr>
          <w:rFonts w:asciiTheme="minorHAnsi" w:eastAsiaTheme="minorEastAsia" w:hAnsiTheme="minorHAnsi"/>
          <w:szCs w:val="21"/>
          <w:lang w:eastAsia="ja-JP"/>
        </w:rPr>
        <w:t>ključne</w:t>
      </w:r>
      <w:proofErr w:type="spellEnd"/>
      <w:r w:rsidR="00C82553">
        <w:rPr>
          <w:rFonts w:asciiTheme="minorHAnsi" w:eastAsiaTheme="minorEastAsia" w:hAnsiTheme="minorHAnsi"/>
          <w:szCs w:val="21"/>
          <w:lang w:eastAsia="ja-JP"/>
        </w:rPr>
        <w:t xml:space="preserve"> </w:t>
      </w:r>
      <w:proofErr w:type="spellStart"/>
      <w:r w:rsidR="00C82553">
        <w:rPr>
          <w:rFonts w:asciiTheme="minorHAnsi" w:eastAsiaTheme="minorEastAsia" w:hAnsiTheme="minorHAnsi"/>
          <w:szCs w:val="21"/>
          <w:lang w:eastAsia="ja-JP"/>
        </w:rPr>
        <w:t>su</w:t>
      </w:r>
      <w:proofErr w:type="spellEnd"/>
      <w:r w:rsidR="00C82553">
        <w:rPr>
          <w:rFonts w:asciiTheme="minorHAnsi" w:eastAsiaTheme="minorEastAsia" w:hAnsiTheme="minorHAnsi"/>
          <w:szCs w:val="21"/>
          <w:lang w:eastAsia="ja-JP"/>
        </w:rPr>
        <w:t xml:space="preserve"> </w:t>
      </w:r>
      <w:proofErr w:type="spellStart"/>
      <w:r w:rsidR="00C82553">
        <w:rPr>
          <w:rFonts w:asciiTheme="minorHAnsi" w:eastAsiaTheme="minorEastAsia" w:hAnsiTheme="minorHAnsi"/>
          <w:szCs w:val="21"/>
          <w:lang w:eastAsia="ja-JP"/>
        </w:rPr>
        <w:t>zainteresovane</w:t>
      </w:r>
      <w:proofErr w:type="spellEnd"/>
      <w:r w:rsidR="00C82553">
        <w:rPr>
          <w:rFonts w:asciiTheme="minorHAnsi" w:eastAsiaTheme="minorEastAsia" w:hAnsiTheme="minorHAnsi"/>
          <w:szCs w:val="21"/>
          <w:lang w:eastAsia="ja-JP"/>
        </w:rPr>
        <w:t xml:space="preserve"> </w:t>
      </w:r>
      <w:proofErr w:type="spellStart"/>
      <w:r w:rsidR="00C82553">
        <w:rPr>
          <w:rFonts w:asciiTheme="minorHAnsi" w:eastAsiaTheme="minorEastAsia" w:hAnsiTheme="minorHAnsi"/>
          <w:szCs w:val="21"/>
          <w:lang w:eastAsia="ja-JP"/>
        </w:rPr>
        <w:t>strane</w:t>
      </w:r>
      <w:proofErr w:type="spellEnd"/>
      <w:r w:rsidRPr="003E220F">
        <w:rPr>
          <w:rFonts w:asciiTheme="minorHAnsi" w:eastAsiaTheme="minorEastAsia" w:hAnsiTheme="minorHAnsi"/>
          <w:szCs w:val="21"/>
          <w:lang w:eastAsia="ja-JP"/>
        </w:rPr>
        <w:t xml:space="preserve"> za </w:t>
      </w:r>
      <w:proofErr w:type="spellStart"/>
      <w:r w:rsidRPr="003E220F">
        <w:rPr>
          <w:rFonts w:asciiTheme="minorHAnsi" w:eastAsiaTheme="minorEastAsia" w:hAnsiTheme="minorHAnsi"/>
          <w:szCs w:val="21"/>
          <w:lang w:eastAsia="ja-JP"/>
        </w:rPr>
        <w:t>implementaciju</w:t>
      </w:r>
      <w:proofErr w:type="spellEnd"/>
      <w:r w:rsidRPr="003E220F">
        <w:rPr>
          <w:rFonts w:asciiTheme="minorHAnsi" w:eastAsiaTheme="minorEastAsia" w:hAnsiTheme="minorHAnsi"/>
          <w:szCs w:val="21"/>
          <w:lang w:eastAsia="ja-JP"/>
        </w:rPr>
        <w:t xml:space="preserve"> </w:t>
      </w:r>
      <w:proofErr w:type="spellStart"/>
      <w:r w:rsidRPr="003E220F">
        <w:rPr>
          <w:rFonts w:asciiTheme="minorHAnsi" w:eastAsiaTheme="minorEastAsia" w:hAnsiTheme="minorHAnsi"/>
          <w:szCs w:val="21"/>
          <w:lang w:eastAsia="ja-JP"/>
        </w:rPr>
        <w:t>potprojekata</w:t>
      </w:r>
      <w:proofErr w:type="spellEnd"/>
      <w:r w:rsidRPr="003E220F">
        <w:rPr>
          <w:rFonts w:asciiTheme="minorHAnsi" w:eastAsiaTheme="minorEastAsia" w:hAnsiTheme="minorHAnsi"/>
          <w:szCs w:val="21"/>
          <w:lang w:eastAsia="ja-JP"/>
        </w:rPr>
        <w:t xml:space="preserve">, </w:t>
      </w:r>
      <w:proofErr w:type="spellStart"/>
      <w:r w:rsidRPr="003E220F">
        <w:rPr>
          <w:rFonts w:asciiTheme="minorHAnsi" w:eastAsiaTheme="minorEastAsia" w:hAnsiTheme="minorHAnsi"/>
          <w:szCs w:val="21"/>
          <w:lang w:eastAsia="ja-JP"/>
        </w:rPr>
        <w:t>uključujući</w:t>
      </w:r>
      <w:proofErr w:type="spellEnd"/>
      <w:r w:rsidRPr="003E220F">
        <w:rPr>
          <w:rFonts w:asciiTheme="minorHAnsi" w:eastAsiaTheme="minorEastAsia" w:hAnsiTheme="minorHAnsi"/>
          <w:szCs w:val="21"/>
          <w:lang w:eastAsia="ja-JP"/>
        </w:rPr>
        <w:t xml:space="preserve"> </w:t>
      </w:r>
      <w:proofErr w:type="spellStart"/>
      <w:r w:rsidRPr="003E220F">
        <w:rPr>
          <w:rFonts w:asciiTheme="minorHAnsi" w:eastAsiaTheme="minorEastAsia" w:hAnsiTheme="minorHAnsi"/>
          <w:szCs w:val="21"/>
          <w:lang w:eastAsia="ja-JP"/>
        </w:rPr>
        <w:t>vladine</w:t>
      </w:r>
      <w:proofErr w:type="spellEnd"/>
      <w:r w:rsidRPr="003E220F">
        <w:rPr>
          <w:rFonts w:asciiTheme="minorHAnsi" w:eastAsiaTheme="minorEastAsia" w:hAnsiTheme="minorHAnsi"/>
          <w:szCs w:val="21"/>
          <w:lang w:eastAsia="ja-JP"/>
        </w:rPr>
        <w:t xml:space="preserve"> </w:t>
      </w:r>
      <w:proofErr w:type="spellStart"/>
      <w:r w:rsidRPr="003E220F">
        <w:rPr>
          <w:rFonts w:asciiTheme="minorHAnsi" w:eastAsiaTheme="minorEastAsia" w:hAnsiTheme="minorHAnsi"/>
          <w:szCs w:val="21"/>
          <w:lang w:eastAsia="ja-JP"/>
        </w:rPr>
        <w:t>subjekte</w:t>
      </w:r>
      <w:proofErr w:type="spellEnd"/>
      <w:r w:rsidRPr="003E220F">
        <w:rPr>
          <w:rFonts w:asciiTheme="minorHAnsi" w:eastAsiaTheme="minorEastAsia" w:hAnsiTheme="minorHAnsi"/>
          <w:szCs w:val="21"/>
          <w:lang w:eastAsia="ja-JP"/>
        </w:rPr>
        <w:t xml:space="preserve"> koji </w:t>
      </w:r>
      <w:proofErr w:type="spellStart"/>
      <w:r w:rsidRPr="003E220F">
        <w:rPr>
          <w:rFonts w:asciiTheme="minorHAnsi" w:eastAsiaTheme="minorEastAsia" w:hAnsiTheme="minorHAnsi"/>
          <w:szCs w:val="21"/>
          <w:lang w:eastAsia="ja-JP"/>
        </w:rPr>
        <w:t>učestvuju</w:t>
      </w:r>
      <w:proofErr w:type="spellEnd"/>
      <w:r w:rsidRPr="003E220F">
        <w:rPr>
          <w:rFonts w:asciiTheme="minorHAnsi" w:eastAsiaTheme="minorEastAsia" w:hAnsiTheme="minorHAnsi"/>
          <w:szCs w:val="21"/>
          <w:lang w:eastAsia="ja-JP"/>
        </w:rPr>
        <w:t xml:space="preserve">, </w:t>
      </w:r>
      <w:proofErr w:type="spellStart"/>
      <w:r w:rsidRPr="003E220F">
        <w:rPr>
          <w:rFonts w:asciiTheme="minorHAnsi" w:eastAsiaTheme="minorEastAsia" w:hAnsiTheme="minorHAnsi"/>
          <w:szCs w:val="21"/>
          <w:lang w:eastAsia="ja-JP"/>
        </w:rPr>
        <w:t>lokalna</w:t>
      </w:r>
      <w:proofErr w:type="spellEnd"/>
      <w:r w:rsidRPr="003E220F">
        <w:rPr>
          <w:rFonts w:asciiTheme="minorHAnsi" w:eastAsiaTheme="minorEastAsia" w:hAnsiTheme="minorHAnsi"/>
          <w:szCs w:val="21"/>
          <w:lang w:eastAsia="ja-JP"/>
        </w:rPr>
        <w:t xml:space="preserve"> </w:t>
      </w:r>
      <w:proofErr w:type="spellStart"/>
      <w:r w:rsidRPr="003E220F">
        <w:rPr>
          <w:rFonts w:asciiTheme="minorHAnsi" w:eastAsiaTheme="minorEastAsia" w:hAnsiTheme="minorHAnsi"/>
          <w:szCs w:val="21"/>
          <w:lang w:eastAsia="ja-JP"/>
        </w:rPr>
        <w:t>preduzeća</w:t>
      </w:r>
      <w:proofErr w:type="spellEnd"/>
      <w:r w:rsidRPr="003E220F">
        <w:rPr>
          <w:rFonts w:asciiTheme="minorHAnsi" w:eastAsiaTheme="minorEastAsia" w:hAnsiTheme="minorHAnsi"/>
          <w:szCs w:val="21"/>
          <w:lang w:eastAsia="ja-JP"/>
        </w:rPr>
        <w:t xml:space="preserve"> </w:t>
      </w:r>
      <w:r w:rsidR="00C82553">
        <w:rPr>
          <w:rFonts w:asciiTheme="minorHAnsi" w:eastAsiaTheme="minorEastAsia" w:hAnsiTheme="minorHAnsi"/>
          <w:szCs w:val="21"/>
          <w:lang w:eastAsia="ja-JP"/>
        </w:rPr>
        <w:t xml:space="preserve">u </w:t>
      </w:r>
      <w:proofErr w:type="spellStart"/>
      <w:r w:rsidR="00C06512">
        <w:rPr>
          <w:rFonts w:asciiTheme="minorHAnsi" w:eastAsiaTheme="minorEastAsia" w:hAnsiTheme="minorHAnsi"/>
          <w:szCs w:val="21"/>
          <w:lang w:eastAsia="ja-JP"/>
        </w:rPr>
        <w:t>javnoj</w:t>
      </w:r>
      <w:proofErr w:type="spellEnd"/>
      <w:r w:rsidR="00C06512">
        <w:rPr>
          <w:rFonts w:asciiTheme="minorHAnsi" w:eastAsiaTheme="minorEastAsia" w:hAnsiTheme="minorHAnsi"/>
          <w:szCs w:val="21"/>
          <w:lang w:eastAsia="ja-JP"/>
        </w:rPr>
        <w:t xml:space="preserve"> </w:t>
      </w:r>
      <w:proofErr w:type="spellStart"/>
      <w:r w:rsidR="00C06512">
        <w:rPr>
          <w:rFonts w:asciiTheme="minorHAnsi" w:eastAsiaTheme="minorEastAsia" w:hAnsiTheme="minorHAnsi"/>
          <w:szCs w:val="21"/>
          <w:lang w:eastAsia="ja-JP"/>
        </w:rPr>
        <w:t>svojini</w:t>
      </w:r>
      <w:proofErr w:type="spellEnd"/>
      <w:r w:rsidR="00C82553">
        <w:rPr>
          <w:rFonts w:asciiTheme="minorHAnsi" w:eastAsiaTheme="minorEastAsia" w:hAnsiTheme="minorHAnsi"/>
          <w:szCs w:val="21"/>
          <w:lang w:eastAsia="ja-JP"/>
        </w:rPr>
        <w:t xml:space="preserve"> </w:t>
      </w:r>
      <w:proofErr w:type="spellStart"/>
      <w:r w:rsidRPr="003E220F">
        <w:rPr>
          <w:rFonts w:asciiTheme="minorHAnsi" w:eastAsiaTheme="minorEastAsia" w:hAnsiTheme="minorHAnsi"/>
          <w:szCs w:val="21"/>
          <w:lang w:eastAsia="ja-JP"/>
        </w:rPr>
        <w:t>i</w:t>
      </w:r>
      <w:proofErr w:type="spellEnd"/>
      <w:r w:rsidRPr="003E220F">
        <w:rPr>
          <w:rFonts w:asciiTheme="minorHAnsi" w:eastAsiaTheme="minorEastAsia" w:hAnsiTheme="minorHAnsi"/>
          <w:szCs w:val="21"/>
          <w:lang w:eastAsia="ja-JP"/>
        </w:rPr>
        <w:t xml:space="preserve"> </w:t>
      </w:r>
      <w:proofErr w:type="spellStart"/>
      <w:r w:rsidRPr="003E220F">
        <w:rPr>
          <w:rFonts w:asciiTheme="minorHAnsi" w:eastAsiaTheme="minorEastAsia" w:hAnsiTheme="minorHAnsi"/>
          <w:szCs w:val="21"/>
          <w:lang w:eastAsia="ja-JP"/>
        </w:rPr>
        <w:t>lokalne</w:t>
      </w:r>
      <w:proofErr w:type="spellEnd"/>
      <w:r w:rsidRPr="003E220F">
        <w:rPr>
          <w:rFonts w:asciiTheme="minorHAnsi" w:eastAsiaTheme="minorEastAsia" w:hAnsiTheme="minorHAnsi"/>
          <w:szCs w:val="21"/>
          <w:lang w:eastAsia="ja-JP"/>
        </w:rPr>
        <w:t xml:space="preserve"> </w:t>
      </w:r>
      <w:proofErr w:type="spellStart"/>
      <w:r w:rsidRPr="003E220F">
        <w:rPr>
          <w:rFonts w:asciiTheme="minorHAnsi" w:eastAsiaTheme="minorEastAsia" w:hAnsiTheme="minorHAnsi"/>
          <w:szCs w:val="21"/>
          <w:lang w:eastAsia="ja-JP"/>
        </w:rPr>
        <w:t>zajednice</w:t>
      </w:r>
      <w:proofErr w:type="spellEnd"/>
      <w:r w:rsidRPr="003E220F">
        <w:rPr>
          <w:rFonts w:asciiTheme="minorHAnsi" w:eastAsiaTheme="minorEastAsia" w:hAnsiTheme="minorHAnsi"/>
          <w:szCs w:val="21"/>
          <w:lang w:eastAsia="ja-JP"/>
        </w:rPr>
        <w:t xml:space="preserve">. </w:t>
      </w:r>
      <w:proofErr w:type="spellStart"/>
      <w:r w:rsidRPr="003E220F">
        <w:rPr>
          <w:rFonts w:asciiTheme="minorHAnsi" w:eastAsiaTheme="minorEastAsia" w:hAnsiTheme="minorHAnsi"/>
          <w:szCs w:val="21"/>
          <w:lang w:eastAsia="ja-JP"/>
        </w:rPr>
        <w:t>Ključne</w:t>
      </w:r>
      <w:proofErr w:type="spellEnd"/>
      <w:r w:rsidRPr="003E220F">
        <w:rPr>
          <w:rFonts w:asciiTheme="minorHAnsi" w:eastAsiaTheme="minorEastAsia" w:hAnsiTheme="minorHAnsi"/>
          <w:szCs w:val="21"/>
          <w:lang w:eastAsia="ja-JP"/>
        </w:rPr>
        <w:t xml:space="preserve"> </w:t>
      </w:r>
      <w:proofErr w:type="spellStart"/>
      <w:r w:rsidRPr="003E220F">
        <w:rPr>
          <w:rFonts w:asciiTheme="minorHAnsi" w:eastAsiaTheme="minorEastAsia" w:hAnsiTheme="minorHAnsi"/>
          <w:szCs w:val="21"/>
          <w:lang w:eastAsia="ja-JP"/>
        </w:rPr>
        <w:t>ugrožene</w:t>
      </w:r>
      <w:proofErr w:type="spellEnd"/>
      <w:r w:rsidRPr="003E220F">
        <w:rPr>
          <w:rFonts w:asciiTheme="minorHAnsi" w:eastAsiaTheme="minorEastAsia" w:hAnsiTheme="minorHAnsi"/>
          <w:szCs w:val="21"/>
          <w:lang w:eastAsia="ja-JP"/>
        </w:rPr>
        <w:t xml:space="preserve"> </w:t>
      </w:r>
      <w:proofErr w:type="spellStart"/>
      <w:r w:rsidRPr="003E220F">
        <w:rPr>
          <w:rFonts w:asciiTheme="minorHAnsi" w:eastAsiaTheme="minorEastAsia" w:hAnsiTheme="minorHAnsi"/>
          <w:szCs w:val="21"/>
          <w:lang w:eastAsia="ja-JP"/>
        </w:rPr>
        <w:t>grupe</w:t>
      </w:r>
      <w:proofErr w:type="spellEnd"/>
      <w:r w:rsidRPr="003E220F">
        <w:rPr>
          <w:rFonts w:asciiTheme="minorHAnsi" w:eastAsiaTheme="minorEastAsia" w:hAnsiTheme="minorHAnsi"/>
          <w:szCs w:val="21"/>
          <w:lang w:eastAsia="ja-JP"/>
        </w:rPr>
        <w:t xml:space="preserve"> </w:t>
      </w:r>
      <w:proofErr w:type="spellStart"/>
      <w:r w:rsidRPr="003E220F">
        <w:rPr>
          <w:rFonts w:asciiTheme="minorHAnsi" w:eastAsiaTheme="minorEastAsia" w:hAnsiTheme="minorHAnsi"/>
          <w:szCs w:val="21"/>
          <w:lang w:eastAsia="ja-JP"/>
        </w:rPr>
        <w:t>uključuju</w:t>
      </w:r>
      <w:proofErr w:type="spellEnd"/>
      <w:r w:rsidRPr="003E220F">
        <w:rPr>
          <w:rFonts w:asciiTheme="minorHAnsi" w:eastAsiaTheme="minorEastAsia" w:hAnsiTheme="minorHAnsi"/>
          <w:szCs w:val="21"/>
          <w:lang w:eastAsia="ja-JP"/>
        </w:rPr>
        <w:t xml:space="preserve"> </w:t>
      </w:r>
      <w:proofErr w:type="spellStart"/>
      <w:r w:rsidRPr="003E220F">
        <w:rPr>
          <w:rFonts w:asciiTheme="minorHAnsi" w:eastAsiaTheme="minorEastAsia" w:hAnsiTheme="minorHAnsi"/>
          <w:szCs w:val="21"/>
          <w:lang w:eastAsia="ja-JP"/>
        </w:rPr>
        <w:t>penzionere</w:t>
      </w:r>
      <w:proofErr w:type="spellEnd"/>
      <w:r w:rsidRPr="003E220F">
        <w:rPr>
          <w:rFonts w:asciiTheme="minorHAnsi" w:eastAsiaTheme="minorEastAsia" w:hAnsiTheme="minorHAnsi"/>
          <w:szCs w:val="21"/>
          <w:lang w:eastAsia="ja-JP"/>
        </w:rPr>
        <w:t xml:space="preserve">, </w:t>
      </w:r>
      <w:proofErr w:type="spellStart"/>
      <w:r w:rsidRPr="003E220F">
        <w:rPr>
          <w:rFonts w:asciiTheme="minorHAnsi" w:eastAsiaTheme="minorEastAsia" w:hAnsiTheme="minorHAnsi"/>
          <w:szCs w:val="21"/>
          <w:lang w:eastAsia="ja-JP"/>
        </w:rPr>
        <w:t>starije</w:t>
      </w:r>
      <w:proofErr w:type="spellEnd"/>
      <w:r w:rsidRPr="003E220F">
        <w:rPr>
          <w:rFonts w:asciiTheme="minorHAnsi" w:eastAsiaTheme="minorEastAsia" w:hAnsiTheme="minorHAnsi"/>
          <w:szCs w:val="21"/>
          <w:lang w:eastAsia="ja-JP"/>
        </w:rPr>
        <w:t xml:space="preserve"> </w:t>
      </w:r>
      <w:proofErr w:type="spellStart"/>
      <w:r w:rsidRPr="003E220F">
        <w:rPr>
          <w:rFonts w:asciiTheme="minorHAnsi" w:eastAsiaTheme="minorEastAsia" w:hAnsiTheme="minorHAnsi"/>
          <w:szCs w:val="21"/>
          <w:lang w:eastAsia="ja-JP"/>
        </w:rPr>
        <w:t>osobe</w:t>
      </w:r>
      <w:proofErr w:type="spellEnd"/>
      <w:r w:rsidRPr="003E220F">
        <w:rPr>
          <w:rFonts w:asciiTheme="minorHAnsi" w:eastAsiaTheme="minorEastAsia" w:hAnsiTheme="minorHAnsi"/>
          <w:szCs w:val="21"/>
          <w:lang w:eastAsia="ja-JP"/>
        </w:rPr>
        <w:t xml:space="preserve"> </w:t>
      </w:r>
      <w:proofErr w:type="spellStart"/>
      <w:r w:rsidRPr="003E220F">
        <w:rPr>
          <w:rFonts w:asciiTheme="minorHAnsi" w:eastAsiaTheme="minorEastAsia" w:hAnsiTheme="minorHAnsi"/>
          <w:szCs w:val="21"/>
          <w:lang w:eastAsia="ja-JP"/>
        </w:rPr>
        <w:t>i</w:t>
      </w:r>
      <w:proofErr w:type="spellEnd"/>
      <w:r w:rsidRPr="003E220F">
        <w:rPr>
          <w:rFonts w:asciiTheme="minorHAnsi" w:eastAsiaTheme="minorEastAsia" w:hAnsiTheme="minorHAnsi"/>
          <w:szCs w:val="21"/>
          <w:lang w:eastAsia="ja-JP"/>
        </w:rPr>
        <w:t xml:space="preserve"> </w:t>
      </w:r>
      <w:proofErr w:type="spellStart"/>
      <w:r w:rsidRPr="003E220F">
        <w:rPr>
          <w:rFonts w:asciiTheme="minorHAnsi" w:eastAsiaTheme="minorEastAsia" w:hAnsiTheme="minorHAnsi"/>
          <w:szCs w:val="21"/>
          <w:lang w:eastAsia="ja-JP"/>
        </w:rPr>
        <w:t>osobe</w:t>
      </w:r>
      <w:proofErr w:type="spellEnd"/>
      <w:r w:rsidRPr="003E220F">
        <w:rPr>
          <w:rFonts w:asciiTheme="minorHAnsi" w:eastAsiaTheme="minorEastAsia" w:hAnsiTheme="minorHAnsi"/>
          <w:szCs w:val="21"/>
          <w:lang w:eastAsia="ja-JP"/>
        </w:rPr>
        <w:t xml:space="preserve"> </w:t>
      </w:r>
      <w:proofErr w:type="spellStart"/>
      <w:r w:rsidRPr="003E220F">
        <w:rPr>
          <w:rFonts w:asciiTheme="minorHAnsi" w:eastAsiaTheme="minorEastAsia" w:hAnsiTheme="minorHAnsi"/>
          <w:szCs w:val="21"/>
          <w:lang w:eastAsia="ja-JP"/>
        </w:rPr>
        <w:t>sa</w:t>
      </w:r>
      <w:proofErr w:type="spellEnd"/>
      <w:r w:rsidRPr="003E220F">
        <w:rPr>
          <w:rFonts w:asciiTheme="minorHAnsi" w:eastAsiaTheme="minorEastAsia" w:hAnsiTheme="minorHAnsi"/>
          <w:szCs w:val="21"/>
          <w:lang w:eastAsia="ja-JP"/>
        </w:rPr>
        <w:t xml:space="preserve"> </w:t>
      </w:r>
      <w:proofErr w:type="spellStart"/>
      <w:r w:rsidRPr="003E220F">
        <w:rPr>
          <w:rFonts w:asciiTheme="minorHAnsi" w:eastAsiaTheme="minorEastAsia" w:hAnsiTheme="minorHAnsi"/>
          <w:szCs w:val="21"/>
          <w:lang w:eastAsia="ja-JP"/>
        </w:rPr>
        <w:t>invaliditetom</w:t>
      </w:r>
      <w:proofErr w:type="spellEnd"/>
      <w:r w:rsidRPr="003E220F">
        <w:rPr>
          <w:rFonts w:asciiTheme="minorHAnsi" w:eastAsiaTheme="minorEastAsia" w:hAnsiTheme="minorHAnsi"/>
          <w:szCs w:val="21"/>
          <w:lang w:eastAsia="ja-JP"/>
        </w:rPr>
        <w:t xml:space="preserve"> </w:t>
      </w:r>
      <w:proofErr w:type="spellStart"/>
      <w:r w:rsidRPr="003E220F">
        <w:rPr>
          <w:rFonts w:asciiTheme="minorHAnsi" w:eastAsiaTheme="minorEastAsia" w:hAnsiTheme="minorHAnsi"/>
          <w:szCs w:val="21"/>
          <w:lang w:eastAsia="ja-JP"/>
        </w:rPr>
        <w:t>i</w:t>
      </w:r>
      <w:proofErr w:type="spellEnd"/>
      <w:r w:rsidRPr="003E220F">
        <w:rPr>
          <w:rFonts w:asciiTheme="minorHAnsi" w:eastAsiaTheme="minorEastAsia" w:hAnsiTheme="minorHAnsi"/>
          <w:szCs w:val="21"/>
          <w:lang w:eastAsia="ja-JP"/>
        </w:rPr>
        <w:t xml:space="preserve"> </w:t>
      </w:r>
      <w:proofErr w:type="spellStart"/>
      <w:r w:rsidRPr="003E220F">
        <w:rPr>
          <w:rFonts w:asciiTheme="minorHAnsi" w:eastAsiaTheme="minorEastAsia" w:hAnsiTheme="minorHAnsi"/>
          <w:szCs w:val="21"/>
          <w:lang w:eastAsia="ja-JP"/>
        </w:rPr>
        <w:t>hroničnim</w:t>
      </w:r>
      <w:proofErr w:type="spellEnd"/>
      <w:r w:rsidRPr="003E220F">
        <w:rPr>
          <w:rFonts w:asciiTheme="minorHAnsi" w:eastAsiaTheme="minorEastAsia" w:hAnsiTheme="minorHAnsi"/>
          <w:szCs w:val="21"/>
          <w:lang w:eastAsia="ja-JP"/>
        </w:rPr>
        <w:t xml:space="preserve"> </w:t>
      </w:r>
      <w:proofErr w:type="spellStart"/>
      <w:r w:rsidRPr="003E220F">
        <w:rPr>
          <w:rFonts w:asciiTheme="minorHAnsi" w:eastAsiaTheme="minorEastAsia" w:hAnsiTheme="minorHAnsi"/>
          <w:szCs w:val="21"/>
          <w:lang w:eastAsia="ja-JP"/>
        </w:rPr>
        <w:t>bolestima</w:t>
      </w:r>
      <w:proofErr w:type="spellEnd"/>
      <w:r w:rsidRPr="003E220F">
        <w:rPr>
          <w:rFonts w:asciiTheme="minorHAnsi" w:eastAsiaTheme="minorEastAsia" w:hAnsiTheme="minorHAnsi"/>
          <w:szCs w:val="21"/>
          <w:lang w:eastAsia="ja-JP"/>
        </w:rPr>
        <w:t xml:space="preserve">; </w:t>
      </w:r>
      <w:proofErr w:type="spellStart"/>
      <w:r w:rsidRPr="003E220F">
        <w:rPr>
          <w:rFonts w:asciiTheme="minorHAnsi" w:eastAsiaTheme="minorEastAsia" w:hAnsiTheme="minorHAnsi"/>
          <w:szCs w:val="21"/>
          <w:lang w:eastAsia="ja-JP"/>
        </w:rPr>
        <w:t>domaćinstva</w:t>
      </w:r>
      <w:proofErr w:type="spellEnd"/>
      <w:r w:rsidRPr="003E220F">
        <w:rPr>
          <w:rFonts w:asciiTheme="minorHAnsi" w:eastAsiaTheme="minorEastAsia" w:hAnsiTheme="minorHAnsi"/>
          <w:szCs w:val="21"/>
          <w:lang w:eastAsia="ja-JP"/>
        </w:rPr>
        <w:t xml:space="preserve"> </w:t>
      </w:r>
      <w:proofErr w:type="spellStart"/>
      <w:r w:rsidRPr="003E220F">
        <w:rPr>
          <w:rFonts w:asciiTheme="minorHAnsi" w:eastAsiaTheme="minorEastAsia" w:hAnsiTheme="minorHAnsi"/>
          <w:szCs w:val="21"/>
          <w:lang w:eastAsia="ja-JP"/>
        </w:rPr>
        <w:t>sa</w:t>
      </w:r>
      <w:proofErr w:type="spellEnd"/>
      <w:r w:rsidRPr="003E220F">
        <w:rPr>
          <w:rFonts w:asciiTheme="minorHAnsi" w:eastAsiaTheme="minorEastAsia" w:hAnsiTheme="minorHAnsi"/>
          <w:szCs w:val="21"/>
          <w:lang w:eastAsia="ja-JP"/>
        </w:rPr>
        <w:t xml:space="preserve"> </w:t>
      </w:r>
      <w:proofErr w:type="spellStart"/>
      <w:r w:rsidR="00C82553">
        <w:rPr>
          <w:rFonts w:asciiTheme="minorHAnsi" w:eastAsiaTheme="minorEastAsia" w:hAnsiTheme="minorHAnsi"/>
          <w:szCs w:val="21"/>
          <w:lang w:eastAsia="ja-JP"/>
        </w:rPr>
        <w:t>samohranim</w:t>
      </w:r>
      <w:proofErr w:type="spellEnd"/>
      <w:r w:rsidR="00C82553">
        <w:rPr>
          <w:rFonts w:asciiTheme="minorHAnsi" w:eastAsiaTheme="minorEastAsia" w:hAnsiTheme="minorHAnsi"/>
          <w:szCs w:val="21"/>
          <w:lang w:eastAsia="ja-JP"/>
        </w:rPr>
        <w:t xml:space="preserve"> </w:t>
      </w:r>
      <w:proofErr w:type="spellStart"/>
      <w:r w:rsidR="00C82553">
        <w:rPr>
          <w:rFonts w:asciiTheme="minorHAnsi" w:eastAsiaTheme="minorEastAsia" w:hAnsiTheme="minorHAnsi"/>
          <w:szCs w:val="21"/>
          <w:lang w:eastAsia="ja-JP"/>
        </w:rPr>
        <w:t>roditeljem</w:t>
      </w:r>
      <w:proofErr w:type="spellEnd"/>
      <w:r w:rsidR="00C82553">
        <w:rPr>
          <w:rFonts w:asciiTheme="minorHAnsi" w:eastAsiaTheme="minorEastAsia" w:hAnsiTheme="minorHAnsi"/>
          <w:szCs w:val="21"/>
          <w:lang w:eastAsia="ja-JP"/>
        </w:rPr>
        <w:t xml:space="preserve">, </w:t>
      </w:r>
      <w:proofErr w:type="spellStart"/>
      <w:r w:rsidR="00C82553">
        <w:rPr>
          <w:rFonts w:asciiTheme="minorHAnsi" w:eastAsiaTheme="minorEastAsia" w:hAnsiTheme="minorHAnsi"/>
          <w:szCs w:val="21"/>
          <w:lang w:eastAsia="ja-JP"/>
        </w:rPr>
        <w:t>muškim</w:t>
      </w:r>
      <w:proofErr w:type="spellEnd"/>
      <w:r w:rsidRPr="003E220F">
        <w:rPr>
          <w:rFonts w:asciiTheme="minorHAnsi" w:eastAsiaTheme="minorEastAsia" w:hAnsiTheme="minorHAnsi"/>
          <w:szCs w:val="21"/>
          <w:lang w:eastAsia="ja-JP"/>
        </w:rPr>
        <w:t xml:space="preserve"> </w:t>
      </w:r>
      <w:proofErr w:type="spellStart"/>
      <w:r w:rsidRPr="003E220F">
        <w:rPr>
          <w:rFonts w:asciiTheme="minorHAnsi" w:eastAsiaTheme="minorEastAsia" w:hAnsiTheme="minorHAnsi"/>
          <w:szCs w:val="21"/>
          <w:lang w:eastAsia="ja-JP"/>
        </w:rPr>
        <w:t>i</w:t>
      </w:r>
      <w:r w:rsidR="00C82553">
        <w:rPr>
          <w:rFonts w:asciiTheme="minorHAnsi" w:eastAsiaTheme="minorEastAsia" w:hAnsiTheme="minorHAnsi"/>
          <w:szCs w:val="21"/>
          <w:lang w:eastAsia="ja-JP"/>
        </w:rPr>
        <w:t>li</w:t>
      </w:r>
      <w:proofErr w:type="spellEnd"/>
      <w:r w:rsidR="00C82553">
        <w:rPr>
          <w:rFonts w:asciiTheme="minorHAnsi" w:eastAsiaTheme="minorEastAsia" w:hAnsiTheme="minorHAnsi"/>
          <w:szCs w:val="21"/>
          <w:lang w:eastAsia="ja-JP"/>
        </w:rPr>
        <w:t xml:space="preserve"> </w:t>
      </w:r>
      <w:proofErr w:type="spellStart"/>
      <w:r w:rsidR="00C82553">
        <w:rPr>
          <w:rFonts w:asciiTheme="minorHAnsi" w:eastAsiaTheme="minorEastAsia" w:hAnsiTheme="minorHAnsi"/>
          <w:szCs w:val="21"/>
          <w:lang w:eastAsia="ja-JP"/>
        </w:rPr>
        <w:t>ženskim</w:t>
      </w:r>
      <w:proofErr w:type="spellEnd"/>
      <w:r w:rsidR="00C82553">
        <w:rPr>
          <w:rFonts w:asciiTheme="minorHAnsi" w:eastAsiaTheme="minorEastAsia" w:hAnsiTheme="minorHAnsi"/>
          <w:szCs w:val="21"/>
          <w:lang w:eastAsia="ja-JP"/>
        </w:rPr>
        <w:t xml:space="preserve">; </w:t>
      </w:r>
      <w:proofErr w:type="spellStart"/>
      <w:r w:rsidR="00C82553">
        <w:rPr>
          <w:rFonts w:asciiTheme="minorHAnsi" w:eastAsiaTheme="minorEastAsia" w:hAnsiTheme="minorHAnsi"/>
          <w:szCs w:val="21"/>
          <w:lang w:eastAsia="ja-JP"/>
        </w:rPr>
        <w:t>ljude</w:t>
      </w:r>
      <w:proofErr w:type="spellEnd"/>
      <w:r w:rsidRPr="003E220F">
        <w:rPr>
          <w:rFonts w:asciiTheme="minorHAnsi" w:eastAsiaTheme="minorEastAsia" w:hAnsiTheme="minorHAnsi"/>
          <w:szCs w:val="21"/>
          <w:lang w:eastAsia="ja-JP"/>
        </w:rPr>
        <w:t xml:space="preserve"> </w:t>
      </w:r>
      <w:proofErr w:type="spellStart"/>
      <w:r w:rsidRPr="003E220F">
        <w:rPr>
          <w:rFonts w:asciiTheme="minorHAnsi" w:eastAsiaTheme="minorEastAsia" w:hAnsiTheme="minorHAnsi"/>
          <w:szCs w:val="21"/>
          <w:lang w:eastAsia="ja-JP"/>
        </w:rPr>
        <w:t>sa</w:t>
      </w:r>
      <w:proofErr w:type="spellEnd"/>
      <w:r w:rsidRPr="003E220F">
        <w:rPr>
          <w:rFonts w:asciiTheme="minorHAnsi" w:eastAsiaTheme="minorEastAsia" w:hAnsiTheme="minorHAnsi"/>
          <w:szCs w:val="21"/>
          <w:lang w:eastAsia="ja-JP"/>
        </w:rPr>
        <w:t xml:space="preserve"> </w:t>
      </w:r>
      <w:proofErr w:type="spellStart"/>
      <w:r w:rsidRPr="003E220F">
        <w:rPr>
          <w:rFonts w:asciiTheme="minorHAnsi" w:eastAsiaTheme="minorEastAsia" w:hAnsiTheme="minorHAnsi"/>
          <w:szCs w:val="21"/>
          <w:lang w:eastAsia="ja-JP"/>
        </w:rPr>
        <w:t>niskom</w:t>
      </w:r>
      <w:proofErr w:type="spellEnd"/>
      <w:r w:rsidRPr="003E220F">
        <w:rPr>
          <w:rFonts w:asciiTheme="minorHAnsi" w:eastAsiaTheme="minorEastAsia" w:hAnsiTheme="minorHAnsi"/>
          <w:szCs w:val="21"/>
          <w:lang w:eastAsia="ja-JP"/>
        </w:rPr>
        <w:t xml:space="preserve"> </w:t>
      </w:r>
      <w:proofErr w:type="spellStart"/>
      <w:r w:rsidRPr="003E220F">
        <w:rPr>
          <w:rFonts w:asciiTheme="minorHAnsi" w:eastAsiaTheme="minorEastAsia" w:hAnsiTheme="minorHAnsi"/>
          <w:szCs w:val="21"/>
          <w:lang w:eastAsia="ja-JP"/>
        </w:rPr>
        <w:t>pismenošću</w:t>
      </w:r>
      <w:proofErr w:type="spellEnd"/>
      <w:r w:rsidRPr="003E220F">
        <w:rPr>
          <w:rFonts w:asciiTheme="minorHAnsi" w:eastAsiaTheme="minorEastAsia" w:hAnsiTheme="minorHAnsi"/>
          <w:szCs w:val="21"/>
          <w:lang w:eastAsia="ja-JP"/>
        </w:rPr>
        <w:t xml:space="preserve"> </w:t>
      </w:r>
      <w:proofErr w:type="spellStart"/>
      <w:r w:rsidRPr="003E220F">
        <w:rPr>
          <w:rFonts w:asciiTheme="minorHAnsi" w:eastAsiaTheme="minorEastAsia" w:hAnsiTheme="minorHAnsi"/>
          <w:szCs w:val="21"/>
          <w:lang w:eastAsia="ja-JP"/>
        </w:rPr>
        <w:t>i</w:t>
      </w:r>
      <w:proofErr w:type="spellEnd"/>
      <w:r w:rsidRPr="003E220F">
        <w:rPr>
          <w:rFonts w:asciiTheme="minorHAnsi" w:eastAsiaTheme="minorEastAsia" w:hAnsiTheme="minorHAnsi"/>
          <w:szCs w:val="21"/>
          <w:lang w:eastAsia="ja-JP"/>
        </w:rPr>
        <w:t xml:space="preserve"> </w:t>
      </w:r>
      <w:proofErr w:type="spellStart"/>
      <w:r w:rsidRPr="003E220F">
        <w:rPr>
          <w:rFonts w:asciiTheme="minorHAnsi" w:eastAsiaTheme="minorEastAsia" w:hAnsiTheme="minorHAnsi"/>
          <w:szCs w:val="21"/>
          <w:lang w:eastAsia="ja-JP"/>
        </w:rPr>
        <w:t>poznavanjem</w:t>
      </w:r>
      <w:proofErr w:type="spellEnd"/>
      <w:r w:rsidRPr="003E220F">
        <w:rPr>
          <w:rFonts w:asciiTheme="minorHAnsi" w:eastAsiaTheme="minorEastAsia" w:hAnsiTheme="minorHAnsi"/>
          <w:szCs w:val="21"/>
          <w:lang w:eastAsia="ja-JP"/>
        </w:rPr>
        <w:t xml:space="preserve"> IKT</w:t>
      </w:r>
      <w:r w:rsidR="00C82553">
        <w:rPr>
          <w:rFonts w:asciiTheme="minorHAnsi" w:eastAsiaTheme="minorEastAsia" w:hAnsiTheme="minorHAnsi"/>
          <w:szCs w:val="21"/>
          <w:lang w:eastAsia="ja-JP"/>
        </w:rPr>
        <w:t>-a</w:t>
      </w:r>
      <w:r w:rsidRPr="003E220F">
        <w:rPr>
          <w:rFonts w:asciiTheme="minorHAnsi" w:eastAsiaTheme="minorEastAsia" w:hAnsiTheme="minorHAnsi"/>
          <w:szCs w:val="21"/>
          <w:lang w:eastAsia="ja-JP"/>
        </w:rPr>
        <w:t xml:space="preserve">; </w:t>
      </w:r>
      <w:proofErr w:type="spellStart"/>
      <w:r w:rsidRPr="003E220F">
        <w:rPr>
          <w:rFonts w:asciiTheme="minorHAnsi" w:eastAsiaTheme="minorEastAsia" w:hAnsiTheme="minorHAnsi"/>
          <w:szCs w:val="21"/>
          <w:lang w:eastAsia="ja-JP"/>
        </w:rPr>
        <w:t>ekonomski</w:t>
      </w:r>
      <w:proofErr w:type="spellEnd"/>
      <w:r w:rsidRPr="003E220F">
        <w:rPr>
          <w:rFonts w:asciiTheme="minorHAnsi" w:eastAsiaTheme="minorEastAsia" w:hAnsiTheme="minorHAnsi"/>
          <w:szCs w:val="21"/>
          <w:lang w:eastAsia="ja-JP"/>
        </w:rPr>
        <w:t xml:space="preserve"> </w:t>
      </w:r>
      <w:proofErr w:type="spellStart"/>
      <w:r w:rsidRPr="003E220F">
        <w:rPr>
          <w:rFonts w:asciiTheme="minorHAnsi" w:eastAsiaTheme="minorEastAsia" w:hAnsiTheme="minorHAnsi"/>
          <w:szCs w:val="21"/>
          <w:lang w:eastAsia="ja-JP"/>
        </w:rPr>
        <w:t>marginalizovane</w:t>
      </w:r>
      <w:proofErr w:type="spellEnd"/>
      <w:r w:rsidRPr="003E220F">
        <w:rPr>
          <w:rFonts w:asciiTheme="minorHAnsi" w:eastAsiaTheme="minorEastAsia" w:hAnsiTheme="minorHAnsi"/>
          <w:szCs w:val="21"/>
          <w:lang w:eastAsia="ja-JP"/>
        </w:rPr>
        <w:t xml:space="preserve"> </w:t>
      </w:r>
      <w:proofErr w:type="spellStart"/>
      <w:r w:rsidRPr="003E220F">
        <w:rPr>
          <w:rFonts w:asciiTheme="minorHAnsi" w:eastAsiaTheme="minorEastAsia" w:hAnsiTheme="minorHAnsi"/>
          <w:szCs w:val="21"/>
          <w:lang w:eastAsia="ja-JP"/>
        </w:rPr>
        <w:t>i</w:t>
      </w:r>
      <w:proofErr w:type="spellEnd"/>
      <w:r w:rsidRPr="003E220F">
        <w:rPr>
          <w:rFonts w:asciiTheme="minorHAnsi" w:eastAsiaTheme="minorEastAsia" w:hAnsiTheme="minorHAnsi"/>
          <w:szCs w:val="21"/>
          <w:lang w:eastAsia="ja-JP"/>
        </w:rPr>
        <w:t xml:space="preserve"> </w:t>
      </w:r>
      <w:proofErr w:type="spellStart"/>
      <w:r w:rsidRPr="003E220F">
        <w:rPr>
          <w:rFonts w:asciiTheme="minorHAnsi" w:eastAsiaTheme="minorEastAsia" w:hAnsiTheme="minorHAnsi"/>
          <w:szCs w:val="21"/>
          <w:lang w:eastAsia="ja-JP"/>
        </w:rPr>
        <w:t>ugrožene</w:t>
      </w:r>
      <w:proofErr w:type="spellEnd"/>
      <w:r w:rsidRPr="003E220F">
        <w:rPr>
          <w:rFonts w:asciiTheme="minorHAnsi" w:eastAsiaTheme="minorEastAsia" w:hAnsiTheme="minorHAnsi"/>
          <w:szCs w:val="21"/>
          <w:lang w:eastAsia="ja-JP"/>
        </w:rPr>
        <w:t xml:space="preserve"> </w:t>
      </w:r>
      <w:proofErr w:type="spellStart"/>
      <w:r w:rsidRPr="003E220F">
        <w:rPr>
          <w:rFonts w:asciiTheme="minorHAnsi" w:eastAsiaTheme="minorEastAsia" w:hAnsiTheme="minorHAnsi"/>
          <w:szCs w:val="21"/>
          <w:lang w:eastAsia="ja-JP"/>
        </w:rPr>
        <w:t>grupe</w:t>
      </w:r>
      <w:proofErr w:type="spellEnd"/>
      <w:r w:rsidRPr="003E220F">
        <w:rPr>
          <w:rFonts w:asciiTheme="minorHAnsi" w:eastAsiaTheme="minorEastAsia" w:hAnsiTheme="minorHAnsi"/>
          <w:szCs w:val="21"/>
          <w:lang w:eastAsia="ja-JP"/>
        </w:rPr>
        <w:t xml:space="preserve">; </w:t>
      </w:r>
      <w:proofErr w:type="spellStart"/>
      <w:r w:rsidRPr="003E220F">
        <w:rPr>
          <w:rFonts w:asciiTheme="minorHAnsi" w:eastAsiaTheme="minorEastAsia" w:hAnsiTheme="minorHAnsi"/>
          <w:szCs w:val="21"/>
          <w:lang w:eastAsia="ja-JP"/>
        </w:rPr>
        <w:t>osobe</w:t>
      </w:r>
      <w:proofErr w:type="spellEnd"/>
      <w:r w:rsidRPr="003E220F">
        <w:rPr>
          <w:rFonts w:asciiTheme="minorHAnsi" w:eastAsiaTheme="minorEastAsia" w:hAnsiTheme="minorHAnsi"/>
          <w:szCs w:val="21"/>
          <w:lang w:eastAsia="ja-JP"/>
        </w:rPr>
        <w:t xml:space="preserve"> </w:t>
      </w:r>
      <w:proofErr w:type="spellStart"/>
      <w:r w:rsidRPr="003E220F">
        <w:rPr>
          <w:rFonts w:asciiTheme="minorHAnsi" w:eastAsiaTheme="minorEastAsia" w:hAnsiTheme="minorHAnsi"/>
          <w:szCs w:val="21"/>
          <w:lang w:eastAsia="ja-JP"/>
        </w:rPr>
        <w:t>koje</w:t>
      </w:r>
      <w:proofErr w:type="spellEnd"/>
      <w:r w:rsidRPr="003E220F">
        <w:rPr>
          <w:rFonts w:asciiTheme="minorHAnsi" w:eastAsiaTheme="minorEastAsia" w:hAnsiTheme="minorHAnsi"/>
          <w:szCs w:val="21"/>
          <w:lang w:eastAsia="ja-JP"/>
        </w:rPr>
        <w:t xml:space="preserve"> </w:t>
      </w:r>
      <w:proofErr w:type="spellStart"/>
      <w:r w:rsidRPr="003E220F">
        <w:rPr>
          <w:rFonts w:asciiTheme="minorHAnsi" w:eastAsiaTheme="minorEastAsia" w:hAnsiTheme="minorHAnsi"/>
          <w:szCs w:val="21"/>
          <w:lang w:eastAsia="ja-JP"/>
        </w:rPr>
        <w:t>živ</w:t>
      </w:r>
      <w:r w:rsidR="00C82553">
        <w:rPr>
          <w:rFonts w:asciiTheme="minorHAnsi" w:eastAsiaTheme="minorEastAsia" w:hAnsiTheme="minorHAnsi"/>
          <w:szCs w:val="21"/>
          <w:lang w:eastAsia="ja-JP"/>
        </w:rPr>
        <w:t>e</w:t>
      </w:r>
      <w:proofErr w:type="spellEnd"/>
      <w:r w:rsidR="00C82553">
        <w:rPr>
          <w:rFonts w:asciiTheme="minorHAnsi" w:eastAsiaTheme="minorEastAsia" w:hAnsiTheme="minorHAnsi"/>
          <w:szCs w:val="21"/>
          <w:lang w:eastAsia="ja-JP"/>
        </w:rPr>
        <w:t xml:space="preserve"> </w:t>
      </w:r>
      <w:proofErr w:type="spellStart"/>
      <w:r w:rsidR="00C82553">
        <w:rPr>
          <w:rFonts w:asciiTheme="minorHAnsi" w:eastAsiaTheme="minorEastAsia" w:hAnsiTheme="minorHAnsi"/>
          <w:szCs w:val="21"/>
          <w:lang w:eastAsia="ja-JP"/>
        </w:rPr>
        <w:t>ispod</w:t>
      </w:r>
      <w:proofErr w:type="spellEnd"/>
      <w:r w:rsidR="00C82553">
        <w:rPr>
          <w:rFonts w:asciiTheme="minorHAnsi" w:eastAsiaTheme="minorEastAsia" w:hAnsiTheme="minorHAnsi"/>
          <w:szCs w:val="21"/>
          <w:lang w:eastAsia="ja-JP"/>
        </w:rPr>
        <w:t xml:space="preserve"> </w:t>
      </w:r>
      <w:proofErr w:type="spellStart"/>
      <w:r w:rsidR="00C82553">
        <w:rPr>
          <w:rFonts w:asciiTheme="minorHAnsi" w:eastAsiaTheme="minorEastAsia" w:hAnsiTheme="minorHAnsi"/>
          <w:szCs w:val="21"/>
          <w:lang w:eastAsia="ja-JP"/>
        </w:rPr>
        <w:t>granice</w:t>
      </w:r>
      <w:proofErr w:type="spellEnd"/>
      <w:r w:rsidR="00C82553">
        <w:rPr>
          <w:rFonts w:asciiTheme="minorHAnsi" w:eastAsiaTheme="minorEastAsia" w:hAnsiTheme="minorHAnsi"/>
          <w:szCs w:val="21"/>
          <w:lang w:eastAsia="ja-JP"/>
        </w:rPr>
        <w:t xml:space="preserve"> </w:t>
      </w:r>
      <w:proofErr w:type="spellStart"/>
      <w:r w:rsidR="00C82553">
        <w:rPr>
          <w:rFonts w:asciiTheme="minorHAnsi" w:eastAsiaTheme="minorEastAsia" w:hAnsiTheme="minorHAnsi"/>
          <w:szCs w:val="21"/>
          <w:lang w:eastAsia="ja-JP"/>
        </w:rPr>
        <w:t>siromaštva</w:t>
      </w:r>
      <w:proofErr w:type="spellEnd"/>
      <w:r w:rsidR="00C82553">
        <w:rPr>
          <w:rFonts w:asciiTheme="minorHAnsi" w:eastAsiaTheme="minorEastAsia" w:hAnsiTheme="minorHAnsi"/>
          <w:szCs w:val="21"/>
          <w:lang w:eastAsia="ja-JP"/>
        </w:rPr>
        <w:t xml:space="preserve">; </w:t>
      </w:r>
      <w:proofErr w:type="spellStart"/>
      <w:r w:rsidR="00C82553">
        <w:rPr>
          <w:rFonts w:asciiTheme="minorHAnsi" w:eastAsiaTheme="minorEastAsia" w:hAnsiTheme="minorHAnsi"/>
          <w:szCs w:val="21"/>
          <w:lang w:eastAsia="ja-JP"/>
        </w:rPr>
        <w:t>etničke</w:t>
      </w:r>
      <w:proofErr w:type="spellEnd"/>
      <w:r w:rsidR="00C82553">
        <w:rPr>
          <w:rFonts w:asciiTheme="minorHAnsi" w:eastAsiaTheme="minorEastAsia" w:hAnsiTheme="minorHAnsi"/>
          <w:szCs w:val="21"/>
          <w:lang w:eastAsia="ja-JP"/>
        </w:rPr>
        <w:t xml:space="preserve"> </w:t>
      </w:r>
      <w:proofErr w:type="spellStart"/>
      <w:r w:rsidR="00C82553">
        <w:rPr>
          <w:rFonts w:asciiTheme="minorHAnsi" w:eastAsiaTheme="minorEastAsia" w:hAnsiTheme="minorHAnsi"/>
          <w:szCs w:val="21"/>
          <w:lang w:eastAsia="ja-JP"/>
        </w:rPr>
        <w:t>manjine</w:t>
      </w:r>
      <w:proofErr w:type="spellEnd"/>
      <w:r w:rsidR="00C82553">
        <w:rPr>
          <w:rFonts w:asciiTheme="minorHAnsi" w:eastAsiaTheme="minorEastAsia" w:hAnsiTheme="minorHAnsi"/>
          <w:szCs w:val="21"/>
          <w:lang w:eastAsia="ja-JP"/>
        </w:rPr>
        <w:t xml:space="preserve"> </w:t>
      </w:r>
      <w:proofErr w:type="spellStart"/>
      <w:r w:rsidRPr="003E220F">
        <w:rPr>
          <w:rFonts w:asciiTheme="minorHAnsi" w:eastAsiaTheme="minorEastAsia" w:hAnsiTheme="minorHAnsi"/>
          <w:szCs w:val="21"/>
          <w:lang w:eastAsia="ja-JP"/>
        </w:rPr>
        <w:t>i</w:t>
      </w:r>
      <w:proofErr w:type="spellEnd"/>
      <w:r w:rsidRPr="003E220F">
        <w:rPr>
          <w:rFonts w:asciiTheme="minorHAnsi" w:eastAsiaTheme="minorEastAsia" w:hAnsiTheme="minorHAnsi"/>
          <w:szCs w:val="21"/>
          <w:lang w:eastAsia="ja-JP"/>
        </w:rPr>
        <w:t xml:space="preserve"> </w:t>
      </w:r>
      <w:proofErr w:type="spellStart"/>
      <w:r w:rsidRPr="003E220F">
        <w:rPr>
          <w:rFonts w:asciiTheme="minorHAnsi" w:eastAsiaTheme="minorEastAsia" w:hAnsiTheme="minorHAnsi"/>
          <w:szCs w:val="21"/>
          <w:lang w:eastAsia="ja-JP"/>
        </w:rPr>
        <w:t>žene</w:t>
      </w:r>
      <w:proofErr w:type="spellEnd"/>
      <w:r w:rsidRPr="003E220F">
        <w:rPr>
          <w:rFonts w:asciiTheme="minorHAnsi" w:eastAsiaTheme="minorEastAsia" w:hAnsiTheme="minorHAnsi"/>
          <w:szCs w:val="21"/>
          <w:lang w:eastAsia="ja-JP"/>
        </w:rPr>
        <w:t xml:space="preserve">. </w:t>
      </w:r>
      <w:proofErr w:type="spellStart"/>
      <w:r w:rsidR="00C82553">
        <w:rPr>
          <w:rFonts w:asciiTheme="minorHAnsi" w:eastAsiaTheme="minorEastAsia" w:hAnsiTheme="minorHAnsi"/>
          <w:szCs w:val="21"/>
          <w:lang w:eastAsia="ja-JP"/>
        </w:rPr>
        <w:t>Uzimajući</w:t>
      </w:r>
      <w:proofErr w:type="spellEnd"/>
      <w:r w:rsidR="00C82553">
        <w:rPr>
          <w:rFonts w:asciiTheme="minorHAnsi" w:eastAsiaTheme="minorEastAsia" w:hAnsiTheme="minorHAnsi"/>
          <w:szCs w:val="21"/>
          <w:lang w:eastAsia="ja-JP"/>
        </w:rPr>
        <w:t xml:space="preserve"> u </w:t>
      </w:r>
      <w:proofErr w:type="spellStart"/>
      <w:r w:rsidR="00C82553">
        <w:rPr>
          <w:rFonts w:asciiTheme="minorHAnsi" w:eastAsiaTheme="minorEastAsia" w:hAnsiTheme="minorHAnsi"/>
          <w:szCs w:val="21"/>
          <w:lang w:eastAsia="ja-JP"/>
        </w:rPr>
        <w:t>obzir</w:t>
      </w:r>
      <w:proofErr w:type="spellEnd"/>
      <w:r w:rsidRPr="003E220F">
        <w:rPr>
          <w:rFonts w:asciiTheme="minorHAnsi" w:eastAsiaTheme="minorEastAsia" w:hAnsiTheme="minorHAnsi"/>
          <w:szCs w:val="21"/>
          <w:lang w:eastAsia="ja-JP"/>
        </w:rPr>
        <w:t xml:space="preserve"> </w:t>
      </w:r>
      <w:proofErr w:type="spellStart"/>
      <w:r w:rsidRPr="003E220F">
        <w:rPr>
          <w:rFonts w:asciiTheme="minorHAnsi" w:eastAsiaTheme="minorEastAsia" w:hAnsiTheme="minorHAnsi"/>
          <w:szCs w:val="21"/>
          <w:lang w:eastAsia="ja-JP"/>
        </w:rPr>
        <w:t>prirodu</w:t>
      </w:r>
      <w:proofErr w:type="spellEnd"/>
      <w:r w:rsidRPr="003E220F">
        <w:rPr>
          <w:rFonts w:asciiTheme="minorHAnsi" w:eastAsiaTheme="minorEastAsia" w:hAnsiTheme="minorHAnsi"/>
          <w:szCs w:val="21"/>
          <w:lang w:eastAsia="ja-JP"/>
        </w:rPr>
        <w:t xml:space="preserve"> </w:t>
      </w:r>
      <w:proofErr w:type="spellStart"/>
      <w:r w:rsidRPr="003E220F">
        <w:rPr>
          <w:rFonts w:asciiTheme="minorHAnsi" w:eastAsiaTheme="minorEastAsia" w:hAnsiTheme="minorHAnsi"/>
          <w:szCs w:val="21"/>
          <w:lang w:eastAsia="ja-JP"/>
        </w:rPr>
        <w:t>projekta</w:t>
      </w:r>
      <w:proofErr w:type="spellEnd"/>
      <w:r w:rsidRPr="003E220F">
        <w:rPr>
          <w:rFonts w:asciiTheme="minorHAnsi" w:eastAsiaTheme="minorEastAsia" w:hAnsiTheme="minorHAnsi"/>
          <w:szCs w:val="21"/>
          <w:lang w:eastAsia="ja-JP"/>
        </w:rPr>
        <w:t xml:space="preserve">, </w:t>
      </w:r>
      <w:proofErr w:type="spellStart"/>
      <w:r w:rsidRPr="003E220F">
        <w:rPr>
          <w:rFonts w:asciiTheme="minorHAnsi" w:eastAsiaTheme="minorEastAsia" w:hAnsiTheme="minorHAnsi"/>
          <w:szCs w:val="21"/>
          <w:lang w:eastAsia="ja-JP"/>
        </w:rPr>
        <w:t>jaka</w:t>
      </w:r>
      <w:proofErr w:type="spellEnd"/>
      <w:r w:rsidRPr="003E220F">
        <w:rPr>
          <w:rFonts w:asciiTheme="minorHAnsi" w:eastAsiaTheme="minorEastAsia" w:hAnsiTheme="minorHAnsi"/>
          <w:szCs w:val="21"/>
          <w:lang w:eastAsia="ja-JP"/>
        </w:rPr>
        <w:t xml:space="preserve"> </w:t>
      </w:r>
      <w:proofErr w:type="spellStart"/>
      <w:r w:rsidRPr="003E220F">
        <w:rPr>
          <w:rFonts w:asciiTheme="minorHAnsi" w:eastAsiaTheme="minorEastAsia" w:hAnsiTheme="minorHAnsi"/>
          <w:szCs w:val="21"/>
          <w:lang w:eastAsia="ja-JP"/>
        </w:rPr>
        <w:t>zajednica</w:t>
      </w:r>
      <w:proofErr w:type="spellEnd"/>
      <w:r w:rsidRPr="003E220F">
        <w:rPr>
          <w:rFonts w:asciiTheme="minorHAnsi" w:eastAsiaTheme="minorEastAsia" w:hAnsiTheme="minorHAnsi"/>
          <w:szCs w:val="21"/>
          <w:lang w:eastAsia="ja-JP"/>
        </w:rPr>
        <w:t xml:space="preserve"> </w:t>
      </w:r>
      <w:proofErr w:type="spellStart"/>
      <w:r w:rsidRPr="003E220F">
        <w:rPr>
          <w:rFonts w:asciiTheme="minorHAnsi" w:eastAsiaTheme="minorEastAsia" w:hAnsiTheme="minorHAnsi"/>
          <w:szCs w:val="21"/>
          <w:lang w:eastAsia="ja-JP"/>
        </w:rPr>
        <w:t>i</w:t>
      </w:r>
      <w:proofErr w:type="spellEnd"/>
      <w:r w:rsidRPr="003E220F">
        <w:rPr>
          <w:rFonts w:asciiTheme="minorHAnsi" w:eastAsiaTheme="minorEastAsia" w:hAnsiTheme="minorHAnsi"/>
          <w:szCs w:val="21"/>
          <w:lang w:eastAsia="ja-JP"/>
        </w:rPr>
        <w:t xml:space="preserve"> </w:t>
      </w:r>
      <w:proofErr w:type="spellStart"/>
      <w:r w:rsidRPr="003E220F">
        <w:rPr>
          <w:rFonts w:asciiTheme="minorHAnsi" w:eastAsiaTheme="minorEastAsia" w:hAnsiTheme="minorHAnsi"/>
          <w:szCs w:val="21"/>
          <w:lang w:eastAsia="ja-JP"/>
        </w:rPr>
        <w:t>angažovanje</w:t>
      </w:r>
      <w:proofErr w:type="spellEnd"/>
      <w:r w:rsidRPr="003E220F">
        <w:rPr>
          <w:rFonts w:asciiTheme="minorHAnsi" w:eastAsiaTheme="minorEastAsia" w:hAnsiTheme="minorHAnsi"/>
          <w:szCs w:val="21"/>
          <w:lang w:eastAsia="ja-JP"/>
        </w:rPr>
        <w:t xml:space="preserve"> </w:t>
      </w:r>
      <w:proofErr w:type="spellStart"/>
      <w:r w:rsidRPr="003E220F">
        <w:rPr>
          <w:rFonts w:asciiTheme="minorHAnsi" w:eastAsiaTheme="minorEastAsia" w:hAnsiTheme="minorHAnsi"/>
          <w:szCs w:val="21"/>
          <w:lang w:eastAsia="ja-JP"/>
        </w:rPr>
        <w:t>zainteresovanih</w:t>
      </w:r>
      <w:proofErr w:type="spellEnd"/>
      <w:r w:rsidRPr="003E220F">
        <w:rPr>
          <w:rFonts w:asciiTheme="minorHAnsi" w:eastAsiaTheme="minorEastAsia" w:hAnsiTheme="minorHAnsi"/>
          <w:szCs w:val="21"/>
          <w:lang w:eastAsia="ja-JP"/>
        </w:rPr>
        <w:t xml:space="preserve"> </w:t>
      </w:r>
      <w:proofErr w:type="spellStart"/>
      <w:r w:rsidRPr="003E220F">
        <w:rPr>
          <w:rFonts w:asciiTheme="minorHAnsi" w:eastAsiaTheme="minorEastAsia" w:hAnsiTheme="minorHAnsi"/>
          <w:szCs w:val="21"/>
          <w:lang w:eastAsia="ja-JP"/>
        </w:rPr>
        <w:t>strana</w:t>
      </w:r>
      <w:proofErr w:type="spellEnd"/>
      <w:r w:rsidRPr="003E220F">
        <w:rPr>
          <w:rFonts w:asciiTheme="minorHAnsi" w:eastAsiaTheme="minorEastAsia" w:hAnsiTheme="minorHAnsi"/>
          <w:szCs w:val="21"/>
          <w:lang w:eastAsia="ja-JP"/>
        </w:rPr>
        <w:t xml:space="preserve"> </w:t>
      </w:r>
      <w:r w:rsidR="00C82553">
        <w:rPr>
          <w:rFonts w:asciiTheme="minorHAnsi" w:eastAsiaTheme="minorEastAsia" w:hAnsiTheme="minorHAnsi"/>
          <w:szCs w:val="21"/>
          <w:lang w:eastAsia="ja-JP"/>
        </w:rPr>
        <w:t>u</w:t>
      </w:r>
      <w:r w:rsidRPr="003E220F">
        <w:rPr>
          <w:rFonts w:asciiTheme="minorHAnsi" w:eastAsiaTheme="minorEastAsia" w:hAnsiTheme="minorHAnsi"/>
          <w:szCs w:val="21"/>
          <w:lang w:eastAsia="ja-JP"/>
        </w:rPr>
        <w:t xml:space="preserve"> </w:t>
      </w:r>
      <w:proofErr w:type="spellStart"/>
      <w:r w:rsidRPr="003E220F">
        <w:rPr>
          <w:rFonts w:asciiTheme="minorHAnsi" w:eastAsiaTheme="minorEastAsia" w:hAnsiTheme="minorHAnsi"/>
          <w:szCs w:val="21"/>
          <w:lang w:eastAsia="ja-JP"/>
        </w:rPr>
        <w:t>predložene</w:t>
      </w:r>
      <w:proofErr w:type="spellEnd"/>
      <w:r w:rsidRPr="003E220F">
        <w:rPr>
          <w:rFonts w:asciiTheme="minorHAnsi" w:eastAsiaTheme="minorEastAsia" w:hAnsiTheme="minorHAnsi"/>
          <w:szCs w:val="21"/>
          <w:lang w:eastAsia="ja-JP"/>
        </w:rPr>
        <w:t xml:space="preserve"> </w:t>
      </w:r>
      <w:proofErr w:type="spellStart"/>
      <w:r w:rsidRPr="003E220F">
        <w:rPr>
          <w:rFonts w:asciiTheme="minorHAnsi" w:eastAsiaTheme="minorEastAsia" w:hAnsiTheme="minorHAnsi"/>
          <w:szCs w:val="21"/>
          <w:lang w:eastAsia="ja-JP"/>
        </w:rPr>
        <w:t>aktivnosti</w:t>
      </w:r>
      <w:proofErr w:type="spellEnd"/>
      <w:r w:rsidRPr="003E220F">
        <w:rPr>
          <w:rFonts w:asciiTheme="minorHAnsi" w:eastAsiaTheme="minorEastAsia" w:hAnsiTheme="minorHAnsi"/>
          <w:szCs w:val="21"/>
          <w:lang w:eastAsia="ja-JP"/>
        </w:rPr>
        <w:t xml:space="preserve"> </w:t>
      </w:r>
      <w:proofErr w:type="spellStart"/>
      <w:r w:rsidR="00C82553">
        <w:rPr>
          <w:rFonts w:asciiTheme="minorHAnsi" w:eastAsiaTheme="minorEastAsia" w:hAnsiTheme="minorHAnsi"/>
          <w:szCs w:val="21"/>
          <w:lang w:eastAsia="ja-JP"/>
        </w:rPr>
        <w:t>predstavljaju</w:t>
      </w:r>
      <w:proofErr w:type="spellEnd"/>
      <w:r w:rsidRPr="003E220F">
        <w:rPr>
          <w:rFonts w:asciiTheme="minorHAnsi" w:eastAsiaTheme="minorEastAsia" w:hAnsiTheme="minorHAnsi"/>
          <w:szCs w:val="21"/>
          <w:lang w:eastAsia="ja-JP"/>
        </w:rPr>
        <w:t xml:space="preserve"> </w:t>
      </w:r>
      <w:proofErr w:type="spellStart"/>
      <w:r w:rsidRPr="003E220F">
        <w:rPr>
          <w:rFonts w:asciiTheme="minorHAnsi" w:eastAsiaTheme="minorEastAsia" w:hAnsiTheme="minorHAnsi"/>
          <w:szCs w:val="21"/>
          <w:lang w:eastAsia="ja-JP"/>
        </w:rPr>
        <w:t>ključ</w:t>
      </w:r>
      <w:proofErr w:type="spellEnd"/>
      <w:r w:rsidRPr="003E220F">
        <w:rPr>
          <w:rFonts w:asciiTheme="minorHAnsi" w:eastAsiaTheme="minorEastAsia" w:hAnsiTheme="minorHAnsi"/>
          <w:szCs w:val="21"/>
          <w:lang w:eastAsia="ja-JP"/>
        </w:rPr>
        <w:t xml:space="preserve"> </w:t>
      </w:r>
      <w:proofErr w:type="spellStart"/>
      <w:r w:rsidRPr="003E220F">
        <w:rPr>
          <w:rFonts w:asciiTheme="minorHAnsi" w:eastAsiaTheme="minorEastAsia" w:hAnsiTheme="minorHAnsi"/>
          <w:szCs w:val="21"/>
          <w:lang w:eastAsia="ja-JP"/>
        </w:rPr>
        <w:t>uspeha</w:t>
      </w:r>
      <w:proofErr w:type="spellEnd"/>
      <w:r w:rsidRPr="003E220F">
        <w:rPr>
          <w:rFonts w:asciiTheme="minorHAnsi" w:eastAsiaTheme="minorEastAsia" w:hAnsiTheme="minorHAnsi"/>
          <w:szCs w:val="21"/>
          <w:lang w:eastAsia="ja-JP"/>
        </w:rPr>
        <w:t xml:space="preserve"> </w:t>
      </w:r>
      <w:proofErr w:type="spellStart"/>
      <w:r w:rsidRPr="003E220F">
        <w:rPr>
          <w:rFonts w:asciiTheme="minorHAnsi" w:eastAsiaTheme="minorEastAsia" w:hAnsiTheme="minorHAnsi"/>
          <w:szCs w:val="21"/>
          <w:lang w:eastAsia="ja-JP"/>
        </w:rPr>
        <w:t>projekta</w:t>
      </w:r>
      <w:proofErr w:type="spellEnd"/>
      <w:r w:rsidRPr="003E220F">
        <w:rPr>
          <w:rFonts w:asciiTheme="minorHAnsi" w:eastAsiaTheme="minorEastAsia" w:hAnsiTheme="minorHAnsi"/>
          <w:szCs w:val="21"/>
          <w:lang w:eastAsia="ja-JP"/>
        </w:rPr>
        <w:t xml:space="preserve">. </w:t>
      </w:r>
      <w:proofErr w:type="spellStart"/>
      <w:r w:rsidRPr="003E220F">
        <w:rPr>
          <w:rFonts w:asciiTheme="minorHAnsi" w:eastAsiaTheme="minorEastAsia" w:hAnsiTheme="minorHAnsi"/>
          <w:szCs w:val="21"/>
          <w:lang w:eastAsia="ja-JP"/>
        </w:rPr>
        <w:t>Angažovanje</w:t>
      </w:r>
      <w:proofErr w:type="spellEnd"/>
      <w:r w:rsidRPr="003E220F">
        <w:rPr>
          <w:rFonts w:asciiTheme="minorHAnsi" w:eastAsiaTheme="minorEastAsia" w:hAnsiTheme="minorHAnsi"/>
          <w:szCs w:val="21"/>
          <w:lang w:eastAsia="ja-JP"/>
        </w:rPr>
        <w:t xml:space="preserve"> </w:t>
      </w:r>
      <w:proofErr w:type="spellStart"/>
      <w:r w:rsidRPr="003E220F">
        <w:rPr>
          <w:rFonts w:asciiTheme="minorHAnsi" w:eastAsiaTheme="minorEastAsia" w:hAnsiTheme="minorHAnsi"/>
          <w:szCs w:val="21"/>
          <w:lang w:eastAsia="ja-JP"/>
        </w:rPr>
        <w:t>građana</w:t>
      </w:r>
      <w:proofErr w:type="spellEnd"/>
      <w:r w:rsidRPr="003E220F">
        <w:rPr>
          <w:rFonts w:asciiTheme="minorHAnsi" w:eastAsiaTheme="minorEastAsia" w:hAnsiTheme="minorHAnsi"/>
          <w:szCs w:val="21"/>
          <w:lang w:eastAsia="ja-JP"/>
        </w:rPr>
        <w:t xml:space="preserve"> </w:t>
      </w:r>
      <w:proofErr w:type="spellStart"/>
      <w:r w:rsidR="00C82553">
        <w:rPr>
          <w:rFonts w:asciiTheme="minorHAnsi" w:eastAsiaTheme="minorEastAsia" w:hAnsiTheme="minorHAnsi"/>
          <w:szCs w:val="21"/>
          <w:lang w:eastAsia="ja-JP"/>
        </w:rPr>
        <w:t>biće</w:t>
      </w:r>
      <w:proofErr w:type="spellEnd"/>
      <w:r w:rsidRPr="003E220F">
        <w:rPr>
          <w:rFonts w:asciiTheme="minorHAnsi" w:eastAsiaTheme="minorEastAsia" w:hAnsiTheme="minorHAnsi"/>
          <w:szCs w:val="21"/>
          <w:lang w:eastAsia="ja-JP"/>
        </w:rPr>
        <w:t xml:space="preserve"> </w:t>
      </w:r>
      <w:proofErr w:type="spellStart"/>
      <w:r w:rsidR="00847E0C">
        <w:rPr>
          <w:rFonts w:asciiTheme="minorHAnsi" w:eastAsiaTheme="minorEastAsia" w:hAnsiTheme="minorHAnsi"/>
          <w:szCs w:val="21"/>
          <w:lang w:eastAsia="ja-JP"/>
        </w:rPr>
        <w:t>uključeno</w:t>
      </w:r>
      <w:proofErr w:type="spellEnd"/>
      <w:r w:rsidR="00847E0C">
        <w:rPr>
          <w:rFonts w:asciiTheme="minorHAnsi" w:eastAsiaTheme="minorEastAsia" w:hAnsiTheme="minorHAnsi"/>
          <w:szCs w:val="21"/>
          <w:lang w:eastAsia="ja-JP"/>
        </w:rPr>
        <w:t xml:space="preserve"> u </w:t>
      </w:r>
      <w:proofErr w:type="spellStart"/>
      <w:r w:rsidR="00847E0C">
        <w:rPr>
          <w:rFonts w:asciiTheme="minorHAnsi" w:eastAsiaTheme="minorEastAsia" w:hAnsiTheme="minorHAnsi"/>
          <w:szCs w:val="21"/>
          <w:lang w:eastAsia="ja-JP"/>
        </w:rPr>
        <w:t>fazi</w:t>
      </w:r>
      <w:proofErr w:type="spellEnd"/>
      <w:r w:rsidRPr="003E220F">
        <w:rPr>
          <w:rFonts w:asciiTheme="minorHAnsi" w:eastAsiaTheme="minorEastAsia" w:hAnsiTheme="minorHAnsi"/>
          <w:szCs w:val="21"/>
          <w:lang w:eastAsia="ja-JP"/>
        </w:rPr>
        <w:t xml:space="preserve"> </w:t>
      </w:r>
      <w:proofErr w:type="spellStart"/>
      <w:r w:rsidRPr="003E220F">
        <w:rPr>
          <w:rFonts w:asciiTheme="minorHAnsi" w:eastAsiaTheme="minorEastAsia" w:hAnsiTheme="minorHAnsi"/>
          <w:szCs w:val="21"/>
          <w:lang w:eastAsia="ja-JP"/>
        </w:rPr>
        <w:t>planiranja</w:t>
      </w:r>
      <w:proofErr w:type="spellEnd"/>
      <w:r w:rsidRPr="003E220F">
        <w:rPr>
          <w:rFonts w:asciiTheme="minorHAnsi" w:eastAsiaTheme="minorEastAsia" w:hAnsiTheme="minorHAnsi"/>
          <w:szCs w:val="21"/>
          <w:lang w:eastAsia="ja-JP"/>
        </w:rPr>
        <w:t xml:space="preserve">, </w:t>
      </w:r>
      <w:proofErr w:type="spellStart"/>
      <w:r w:rsidRPr="003E220F">
        <w:rPr>
          <w:rFonts w:asciiTheme="minorHAnsi" w:eastAsiaTheme="minorEastAsia" w:hAnsiTheme="minorHAnsi"/>
          <w:szCs w:val="21"/>
          <w:lang w:eastAsia="ja-JP"/>
        </w:rPr>
        <w:t>pružajući</w:t>
      </w:r>
      <w:proofErr w:type="spellEnd"/>
      <w:r w:rsidRPr="003E220F">
        <w:rPr>
          <w:rFonts w:asciiTheme="minorHAnsi" w:eastAsiaTheme="minorEastAsia" w:hAnsiTheme="minorHAnsi"/>
          <w:szCs w:val="21"/>
          <w:lang w:eastAsia="ja-JP"/>
        </w:rPr>
        <w:t xml:space="preserve"> </w:t>
      </w:r>
      <w:proofErr w:type="spellStart"/>
      <w:r w:rsidRPr="003E220F">
        <w:rPr>
          <w:rFonts w:asciiTheme="minorHAnsi" w:eastAsiaTheme="minorEastAsia" w:hAnsiTheme="minorHAnsi"/>
          <w:szCs w:val="21"/>
          <w:lang w:eastAsia="ja-JP"/>
        </w:rPr>
        <w:t>dop</w:t>
      </w:r>
      <w:r w:rsidR="00C82553">
        <w:rPr>
          <w:rFonts w:asciiTheme="minorHAnsi" w:eastAsiaTheme="minorEastAsia" w:hAnsiTheme="minorHAnsi"/>
          <w:szCs w:val="21"/>
          <w:lang w:eastAsia="ja-JP"/>
        </w:rPr>
        <w:t>rinose</w:t>
      </w:r>
      <w:proofErr w:type="spellEnd"/>
      <w:r w:rsidR="00C82553">
        <w:rPr>
          <w:rFonts w:asciiTheme="minorHAnsi" w:eastAsiaTheme="minorEastAsia" w:hAnsiTheme="minorHAnsi"/>
          <w:szCs w:val="21"/>
          <w:lang w:eastAsia="ja-JP"/>
        </w:rPr>
        <w:t xml:space="preserve"> u </w:t>
      </w:r>
      <w:proofErr w:type="spellStart"/>
      <w:r w:rsidR="00C82553">
        <w:rPr>
          <w:rFonts w:asciiTheme="minorHAnsi" w:eastAsiaTheme="minorEastAsia" w:hAnsiTheme="minorHAnsi"/>
          <w:szCs w:val="21"/>
          <w:lang w:eastAsia="ja-JP"/>
        </w:rPr>
        <w:t>određivanju</w:t>
      </w:r>
      <w:proofErr w:type="spellEnd"/>
      <w:r w:rsidR="00C82553">
        <w:rPr>
          <w:rFonts w:asciiTheme="minorHAnsi" w:eastAsiaTheme="minorEastAsia" w:hAnsiTheme="minorHAnsi"/>
          <w:szCs w:val="21"/>
          <w:lang w:eastAsia="ja-JP"/>
        </w:rPr>
        <w:t xml:space="preserve"> </w:t>
      </w:r>
      <w:proofErr w:type="spellStart"/>
      <w:r w:rsidR="00C82553">
        <w:rPr>
          <w:rFonts w:asciiTheme="minorHAnsi" w:eastAsiaTheme="minorEastAsia" w:hAnsiTheme="minorHAnsi"/>
          <w:szCs w:val="21"/>
          <w:lang w:eastAsia="ja-JP"/>
        </w:rPr>
        <w:t>infrastrukturnih</w:t>
      </w:r>
      <w:proofErr w:type="spellEnd"/>
      <w:r w:rsidR="00C82553">
        <w:rPr>
          <w:rFonts w:asciiTheme="minorHAnsi" w:eastAsiaTheme="minorEastAsia" w:hAnsiTheme="minorHAnsi"/>
          <w:szCs w:val="21"/>
          <w:lang w:eastAsia="ja-JP"/>
        </w:rPr>
        <w:t xml:space="preserve"> </w:t>
      </w:r>
      <w:proofErr w:type="spellStart"/>
      <w:r w:rsidR="00C82553">
        <w:rPr>
          <w:rFonts w:asciiTheme="minorHAnsi" w:eastAsiaTheme="minorEastAsia" w:hAnsiTheme="minorHAnsi"/>
          <w:szCs w:val="21"/>
          <w:lang w:eastAsia="ja-JP"/>
        </w:rPr>
        <w:t>prioriteta</w:t>
      </w:r>
      <w:proofErr w:type="spellEnd"/>
      <w:r w:rsidRPr="003E220F">
        <w:rPr>
          <w:rFonts w:asciiTheme="minorHAnsi" w:eastAsiaTheme="minorEastAsia" w:hAnsiTheme="minorHAnsi"/>
          <w:szCs w:val="21"/>
          <w:lang w:eastAsia="ja-JP"/>
        </w:rPr>
        <w:t xml:space="preserve">. </w:t>
      </w:r>
      <w:proofErr w:type="spellStart"/>
      <w:r w:rsidRPr="003E220F">
        <w:rPr>
          <w:rFonts w:asciiTheme="minorHAnsi" w:eastAsiaTheme="minorEastAsia" w:hAnsiTheme="minorHAnsi"/>
          <w:szCs w:val="21"/>
          <w:lang w:eastAsia="ja-JP"/>
        </w:rPr>
        <w:t>Projekat</w:t>
      </w:r>
      <w:proofErr w:type="spellEnd"/>
      <w:r w:rsidRPr="003E220F">
        <w:rPr>
          <w:rFonts w:asciiTheme="minorHAnsi" w:eastAsiaTheme="minorEastAsia" w:hAnsiTheme="minorHAnsi"/>
          <w:szCs w:val="21"/>
          <w:lang w:eastAsia="ja-JP"/>
        </w:rPr>
        <w:t xml:space="preserve"> </w:t>
      </w:r>
      <w:proofErr w:type="spellStart"/>
      <w:r w:rsidRPr="003E220F">
        <w:rPr>
          <w:rFonts w:asciiTheme="minorHAnsi" w:eastAsiaTheme="minorEastAsia" w:hAnsiTheme="minorHAnsi"/>
          <w:szCs w:val="21"/>
          <w:lang w:eastAsia="ja-JP"/>
        </w:rPr>
        <w:t>će</w:t>
      </w:r>
      <w:proofErr w:type="spellEnd"/>
      <w:r w:rsidRPr="003E220F">
        <w:rPr>
          <w:rFonts w:asciiTheme="minorHAnsi" w:eastAsiaTheme="minorEastAsia" w:hAnsiTheme="minorHAnsi"/>
          <w:szCs w:val="21"/>
          <w:lang w:eastAsia="ja-JP"/>
        </w:rPr>
        <w:t xml:space="preserve"> </w:t>
      </w:r>
      <w:proofErr w:type="spellStart"/>
      <w:r w:rsidR="00C82553">
        <w:rPr>
          <w:rFonts w:asciiTheme="minorHAnsi" w:eastAsiaTheme="minorEastAsia" w:hAnsiTheme="minorHAnsi"/>
          <w:szCs w:val="21"/>
          <w:lang w:eastAsia="ja-JP"/>
        </w:rPr>
        <w:t>omogućiti</w:t>
      </w:r>
      <w:proofErr w:type="spellEnd"/>
      <w:r w:rsidR="00C82553">
        <w:rPr>
          <w:rFonts w:asciiTheme="minorHAnsi" w:eastAsiaTheme="minorEastAsia" w:hAnsiTheme="minorHAnsi"/>
          <w:szCs w:val="21"/>
          <w:lang w:eastAsia="ja-JP"/>
        </w:rPr>
        <w:t xml:space="preserve"> </w:t>
      </w:r>
      <w:proofErr w:type="spellStart"/>
      <w:r w:rsidR="00C82553">
        <w:rPr>
          <w:rFonts w:asciiTheme="minorHAnsi" w:eastAsiaTheme="minorEastAsia" w:hAnsiTheme="minorHAnsi"/>
          <w:szCs w:val="21"/>
          <w:lang w:eastAsia="ja-JP"/>
        </w:rPr>
        <w:t>učešće</w:t>
      </w:r>
      <w:proofErr w:type="spellEnd"/>
      <w:r w:rsidR="00C82553">
        <w:rPr>
          <w:rFonts w:asciiTheme="minorHAnsi" w:eastAsiaTheme="minorEastAsia" w:hAnsiTheme="minorHAnsi"/>
          <w:szCs w:val="21"/>
          <w:lang w:eastAsia="ja-JP"/>
        </w:rPr>
        <w:t xml:space="preserve"> </w:t>
      </w:r>
      <w:proofErr w:type="spellStart"/>
      <w:r w:rsidR="00C82553">
        <w:rPr>
          <w:rFonts w:asciiTheme="minorHAnsi" w:eastAsiaTheme="minorEastAsia" w:hAnsiTheme="minorHAnsi"/>
          <w:szCs w:val="21"/>
          <w:lang w:eastAsia="ja-JP"/>
        </w:rPr>
        <w:t>i</w:t>
      </w:r>
      <w:proofErr w:type="spellEnd"/>
      <w:r w:rsidR="00C82553">
        <w:rPr>
          <w:rFonts w:asciiTheme="minorHAnsi" w:eastAsiaTheme="minorEastAsia" w:hAnsiTheme="minorHAnsi"/>
          <w:szCs w:val="21"/>
          <w:lang w:eastAsia="ja-JP"/>
        </w:rPr>
        <w:t xml:space="preserve"> </w:t>
      </w:r>
      <w:proofErr w:type="spellStart"/>
      <w:r w:rsidR="00C82553">
        <w:rPr>
          <w:rFonts w:asciiTheme="minorHAnsi" w:eastAsiaTheme="minorEastAsia" w:hAnsiTheme="minorHAnsi"/>
          <w:szCs w:val="21"/>
          <w:lang w:eastAsia="ja-JP"/>
        </w:rPr>
        <w:t>promovisaće</w:t>
      </w:r>
      <w:proofErr w:type="spellEnd"/>
      <w:r w:rsidRPr="003E220F">
        <w:rPr>
          <w:rFonts w:asciiTheme="minorHAnsi" w:eastAsiaTheme="minorEastAsia" w:hAnsiTheme="minorHAnsi"/>
          <w:szCs w:val="21"/>
          <w:lang w:eastAsia="ja-JP"/>
        </w:rPr>
        <w:t xml:space="preserve"> </w:t>
      </w:r>
      <w:proofErr w:type="spellStart"/>
      <w:r w:rsidRPr="003E220F">
        <w:rPr>
          <w:rFonts w:asciiTheme="minorHAnsi" w:eastAsiaTheme="minorEastAsia" w:hAnsiTheme="minorHAnsi"/>
          <w:szCs w:val="21"/>
          <w:lang w:eastAsia="ja-JP"/>
        </w:rPr>
        <w:t>inkluzivnost</w:t>
      </w:r>
      <w:proofErr w:type="spellEnd"/>
      <w:r w:rsidRPr="003E220F">
        <w:rPr>
          <w:rFonts w:asciiTheme="minorHAnsi" w:eastAsiaTheme="minorEastAsia" w:hAnsiTheme="minorHAnsi"/>
          <w:szCs w:val="21"/>
          <w:lang w:eastAsia="ja-JP"/>
        </w:rPr>
        <w:t xml:space="preserve">, </w:t>
      </w:r>
      <w:proofErr w:type="spellStart"/>
      <w:r w:rsidR="00C82553">
        <w:rPr>
          <w:rFonts w:asciiTheme="minorHAnsi" w:eastAsiaTheme="minorEastAsia" w:hAnsiTheme="minorHAnsi"/>
          <w:szCs w:val="21"/>
          <w:lang w:eastAsia="ja-JP"/>
        </w:rPr>
        <w:t>naročito</w:t>
      </w:r>
      <w:proofErr w:type="spellEnd"/>
      <w:r w:rsidRPr="003E220F">
        <w:rPr>
          <w:rFonts w:asciiTheme="minorHAnsi" w:eastAsiaTheme="minorEastAsia" w:hAnsiTheme="minorHAnsi"/>
          <w:szCs w:val="21"/>
          <w:lang w:eastAsia="ja-JP"/>
        </w:rPr>
        <w:t xml:space="preserve"> </w:t>
      </w:r>
      <w:r w:rsidR="00C82553">
        <w:rPr>
          <w:rFonts w:asciiTheme="minorHAnsi" w:eastAsiaTheme="minorEastAsia" w:hAnsiTheme="minorHAnsi"/>
          <w:szCs w:val="21"/>
          <w:lang w:eastAsia="ja-JP"/>
        </w:rPr>
        <w:t xml:space="preserve">za </w:t>
      </w:r>
      <w:proofErr w:type="spellStart"/>
      <w:r w:rsidR="00C82553">
        <w:rPr>
          <w:rFonts w:asciiTheme="minorHAnsi" w:eastAsiaTheme="minorEastAsia" w:hAnsiTheme="minorHAnsi"/>
          <w:szCs w:val="21"/>
          <w:lang w:eastAsia="ja-JP"/>
        </w:rPr>
        <w:t>ugrožene</w:t>
      </w:r>
      <w:proofErr w:type="spellEnd"/>
      <w:r w:rsidR="00C82553">
        <w:rPr>
          <w:rFonts w:asciiTheme="minorHAnsi" w:eastAsiaTheme="minorEastAsia" w:hAnsiTheme="minorHAnsi"/>
          <w:szCs w:val="21"/>
          <w:lang w:eastAsia="ja-JP"/>
        </w:rPr>
        <w:t xml:space="preserve"> </w:t>
      </w:r>
      <w:proofErr w:type="spellStart"/>
      <w:r w:rsidR="00C82553">
        <w:rPr>
          <w:rFonts w:asciiTheme="minorHAnsi" w:eastAsiaTheme="minorEastAsia" w:hAnsiTheme="minorHAnsi"/>
          <w:szCs w:val="21"/>
          <w:lang w:eastAsia="ja-JP"/>
        </w:rPr>
        <w:t>grupe</w:t>
      </w:r>
      <w:proofErr w:type="spellEnd"/>
      <w:r w:rsidR="00C82553">
        <w:rPr>
          <w:rFonts w:asciiTheme="minorHAnsi" w:eastAsiaTheme="minorEastAsia" w:hAnsiTheme="minorHAnsi"/>
          <w:szCs w:val="21"/>
          <w:lang w:eastAsia="ja-JP"/>
        </w:rPr>
        <w:t xml:space="preserve">, </w:t>
      </w:r>
      <w:proofErr w:type="spellStart"/>
      <w:r w:rsidR="00C82553">
        <w:rPr>
          <w:rFonts w:asciiTheme="minorHAnsi" w:eastAsiaTheme="minorEastAsia" w:hAnsiTheme="minorHAnsi"/>
          <w:szCs w:val="21"/>
          <w:lang w:eastAsia="ja-JP"/>
        </w:rPr>
        <w:t>i</w:t>
      </w:r>
      <w:proofErr w:type="spellEnd"/>
      <w:r w:rsidR="00C82553">
        <w:rPr>
          <w:rFonts w:asciiTheme="minorHAnsi" w:eastAsiaTheme="minorEastAsia" w:hAnsiTheme="minorHAnsi"/>
          <w:szCs w:val="21"/>
          <w:lang w:eastAsia="ja-JP"/>
        </w:rPr>
        <w:t xml:space="preserve"> </w:t>
      </w:r>
      <w:proofErr w:type="spellStart"/>
      <w:r w:rsidR="00C82553">
        <w:rPr>
          <w:rFonts w:asciiTheme="minorHAnsi" w:eastAsiaTheme="minorEastAsia" w:hAnsiTheme="minorHAnsi"/>
          <w:szCs w:val="21"/>
          <w:lang w:eastAsia="ja-JP"/>
        </w:rPr>
        <w:t>osiguraće</w:t>
      </w:r>
      <w:proofErr w:type="spellEnd"/>
      <w:r w:rsidR="00C82553">
        <w:rPr>
          <w:rFonts w:asciiTheme="minorHAnsi" w:eastAsiaTheme="minorEastAsia" w:hAnsiTheme="minorHAnsi"/>
          <w:szCs w:val="21"/>
          <w:lang w:eastAsia="ja-JP"/>
        </w:rPr>
        <w:t xml:space="preserve"> </w:t>
      </w:r>
      <w:proofErr w:type="spellStart"/>
      <w:r w:rsidR="00C82553">
        <w:rPr>
          <w:rFonts w:asciiTheme="minorHAnsi" w:eastAsiaTheme="minorEastAsia" w:hAnsiTheme="minorHAnsi"/>
          <w:szCs w:val="21"/>
          <w:lang w:eastAsia="ja-JP"/>
        </w:rPr>
        <w:t>uzimanje</w:t>
      </w:r>
      <w:proofErr w:type="spellEnd"/>
      <w:r w:rsidR="00D26A50">
        <w:rPr>
          <w:rFonts w:asciiTheme="minorHAnsi" w:eastAsiaTheme="minorEastAsia" w:hAnsiTheme="minorHAnsi"/>
          <w:szCs w:val="21"/>
          <w:lang w:eastAsia="ja-JP"/>
        </w:rPr>
        <w:t xml:space="preserve"> u </w:t>
      </w:r>
      <w:proofErr w:type="spellStart"/>
      <w:r w:rsidR="00D26A50">
        <w:rPr>
          <w:rFonts w:asciiTheme="minorHAnsi" w:eastAsiaTheme="minorEastAsia" w:hAnsiTheme="minorHAnsi"/>
          <w:szCs w:val="21"/>
          <w:lang w:eastAsia="ja-JP"/>
        </w:rPr>
        <w:t>obzir</w:t>
      </w:r>
      <w:proofErr w:type="spellEnd"/>
      <w:r w:rsidR="00D26A50">
        <w:rPr>
          <w:rFonts w:asciiTheme="minorHAnsi" w:eastAsiaTheme="minorEastAsia" w:hAnsiTheme="minorHAnsi"/>
          <w:szCs w:val="21"/>
          <w:lang w:eastAsia="ja-JP"/>
        </w:rPr>
        <w:t xml:space="preserve"> </w:t>
      </w:r>
      <w:proofErr w:type="spellStart"/>
      <w:r w:rsidR="00D26A50">
        <w:rPr>
          <w:rFonts w:asciiTheme="minorHAnsi" w:eastAsiaTheme="minorEastAsia" w:hAnsiTheme="minorHAnsi"/>
          <w:szCs w:val="21"/>
          <w:lang w:eastAsia="ja-JP"/>
        </w:rPr>
        <w:t>rodnih</w:t>
      </w:r>
      <w:proofErr w:type="spellEnd"/>
      <w:r w:rsidR="00D26A50">
        <w:rPr>
          <w:rFonts w:asciiTheme="minorHAnsi" w:eastAsiaTheme="minorEastAsia" w:hAnsiTheme="minorHAnsi"/>
          <w:szCs w:val="21"/>
          <w:lang w:eastAsia="ja-JP"/>
        </w:rPr>
        <w:t xml:space="preserve"> </w:t>
      </w:r>
      <w:proofErr w:type="spellStart"/>
      <w:r w:rsidR="00D26A50">
        <w:rPr>
          <w:rFonts w:asciiTheme="minorHAnsi" w:eastAsiaTheme="minorEastAsia" w:hAnsiTheme="minorHAnsi"/>
          <w:szCs w:val="21"/>
          <w:lang w:eastAsia="ja-JP"/>
        </w:rPr>
        <w:t>razlika</w:t>
      </w:r>
      <w:proofErr w:type="spellEnd"/>
      <w:r w:rsidRPr="003E220F">
        <w:rPr>
          <w:rFonts w:asciiTheme="minorHAnsi" w:eastAsiaTheme="minorEastAsia" w:hAnsiTheme="minorHAnsi"/>
          <w:szCs w:val="21"/>
          <w:lang w:eastAsia="ja-JP"/>
        </w:rPr>
        <w:t>.</w:t>
      </w:r>
    </w:p>
    <w:p w14:paraId="75BF1BE6" w14:textId="77777777" w:rsidR="00C82553" w:rsidRDefault="00C82553" w:rsidP="00CB5963">
      <w:pPr>
        <w:spacing w:before="240" w:after="160" w:line="240" w:lineRule="auto"/>
        <w:rPr>
          <w:rFonts w:asciiTheme="minorHAnsi" w:eastAsiaTheme="minorEastAsia" w:hAnsiTheme="minorHAnsi"/>
          <w:szCs w:val="21"/>
          <w:lang w:eastAsia="ja-JP"/>
        </w:rPr>
      </w:pPr>
    </w:p>
    <w:p w14:paraId="75BF1BE7" w14:textId="77777777" w:rsidR="003E1AB6" w:rsidRPr="001E37CB" w:rsidRDefault="00370E33" w:rsidP="003E1AB6">
      <w:pPr>
        <w:pStyle w:val="Heading2"/>
        <w:rPr>
          <w:rFonts w:ascii="Calibri Light" w:hAnsi="Calibri Light" w:cs="Calibri Light"/>
        </w:rPr>
      </w:pPr>
      <w:bookmarkStart w:id="1" w:name="_Toc76808536"/>
      <w:proofErr w:type="spellStart"/>
      <w:r>
        <w:rPr>
          <w:rFonts w:ascii="Calibri Light" w:hAnsi="Calibri Light" w:cs="Calibri Light"/>
        </w:rPr>
        <w:lastRenderedPageBreak/>
        <w:t>Svrha</w:t>
      </w:r>
      <w:proofErr w:type="spellEnd"/>
      <w:r>
        <w:rPr>
          <w:rFonts w:ascii="Calibri Light" w:hAnsi="Calibri Light" w:cs="Calibri Light"/>
        </w:rPr>
        <w:t xml:space="preserve"> Plana </w:t>
      </w:r>
      <w:proofErr w:type="spellStart"/>
      <w:r>
        <w:rPr>
          <w:rFonts w:ascii="Calibri Light" w:hAnsi="Calibri Light" w:cs="Calibri Light"/>
        </w:rPr>
        <w:t>uključivanja</w:t>
      </w:r>
      <w:proofErr w:type="spellEnd"/>
      <w:r>
        <w:rPr>
          <w:rFonts w:ascii="Calibri Light" w:hAnsi="Calibri Light" w:cs="Calibri Light"/>
        </w:rPr>
        <w:t xml:space="preserve"> </w:t>
      </w:r>
      <w:proofErr w:type="spellStart"/>
      <w:r>
        <w:rPr>
          <w:rFonts w:ascii="Calibri Light" w:hAnsi="Calibri Light" w:cs="Calibri Light"/>
        </w:rPr>
        <w:t>zainteresovanih</w:t>
      </w:r>
      <w:proofErr w:type="spellEnd"/>
      <w:r>
        <w:rPr>
          <w:rFonts w:ascii="Calibri Light" w:hAnsi="Calibri Light" w:cs="Calibri Light"/>
        </w:rPr>
        <w:t xml:space="preserve"> </w:t>
      </w:r>
      <w:proofErr w:type="spellStart"/>
      <w:r>
        <w:rPr>
          <w:rFonts w:ascii="Calibri Light" w:hAnsi="Calibri Light" w:cs="Calibri Light"/>
        </w:rPr>
        <w:t>strana</w:t>
      </w:r>
      <w:proofErr w:type="spellEnd"/>
      <w:r>
        <w:rPr>
          <w:rFonts w:ascii="Calibri Light" w:hAnsi="Calibri Light" w:cs="Calibri Light"/>
        </w:rPr>
        <w:t xml:space="preserve"> </w:t>
      </w:r>
      <w:proofErr w:type="spellStart"/>
      <w:r>
        <w:rPr>
          <w:rFonts w:ascii="Calibri Light" w:hAnsi="Calibri Light" w:cs="Calibri Light"/>
        </w:rPr>
        <w:t>na</w:t>
      </w:r>
      <w:proofErr w:type="spellEnd"/>
      <w:r>
        <w:rPr>
          <w:rFonts w:ascii="Calibri Light" w:hAnsi="Calibri Light" w:cs="Calibri Light"/>
        </w:rPr>
        <w:t xml:space="preserve"> </w:t>
      </w:r>
      <w:proofErr w:type="spellStart"/>
      <w:r>
        <w:rPr>
          <w:rFonts w:ascii="Calibri Light" w:hAnsi="Calibri Light" w:cs="Calibri Light"/>
        </w:rPr>
        <w:t>nivou</w:t>
      </w:r>
      <w:proofErr w:type="spellEnd"/>
      <w:r>
        <w:rPr>
          <w:rFonts w:ascii="Calibri Light" w:hAnsi="Calibri Light" w:cs="Calibri Light"/>
        </w:rPr>
        <w:t xml:space="preserve"> </w:t>
      </w:r>
      <w:proofErr w:type="spellStart"/>
      <w:r>
        <w:rPr>
          <w:rFonts w:ascii="Calibri Light" w:hAnsi="Calibri Light" w:cs="Calibri Light"/>
        </w:rPr>
        <w:t>projekta</w:t>
      </w:r>
      <w:proofErr w:type="spellEnd"/>
      <w:r w:rsidR="22768609" w:rsidRPr="001E37CB">
        <w:rPr>
          <w:rFonts w:ascii="Calibri Light" w:hAnsi="Calibri Light" w:cs="Calibri Light"/>
        </w:rPr>
        <w:t xml:space="preserve"> </w:t>
      </w:r>
      <w:r w:rsidR="00223E56" w:rsidRPr="001E37CB">
        <w:rPr>
          <w:rFonts w:ascii="Calibri Light" w:hAnsi="Calibri Light" w:cs="Calibri Light"/>
        </w:rPr>
        <w:t>(SE</w:t>
      </w:r>
      <w:r w:rsidR="2C80C80F" w:rsidRPr="001E37CB">
        <w:rPr>
          <w:rFonts w:ascii="Calibri Light" w:hAnsi="Calibri Light" w:cs="Calibri Light"/>
        </w:rPr>
        <w:t>P</w:t>
      </w:r>
      <w:r w:rsidR="003E1AB6" w:rsidRPr="001E37CB">
        <w:rPr>
          <w:rFonts w:ascii="Calibri Light" w:hAnsi="Calibri Light" w:cs="Calibri Light"/>
        </w:rPr>
        <w:t>)</w:t>
      </w:r>
      <w:bookmarkEnd w:id="1"/>
    </w:p>
    <w:p w14:paraId="75BF1BE8" w14:textId="77777777" w:rsidR="005E3C2B" w:rsidRPr="005E3C2B" w:rsidRDefault="005E3C2B" w:rsidP="005E3C2B">
      <w:pPr>
        <w:spacing w:before="240" w:after="160" w:line="240" w:lineRule="auto"/>
        <w:rPr>
          <w:rFonts w:asciiTheme="minorHAnsi" w:eastAsiaTheme="minorEastAsia" w:hAnsiTheme="minorHAnsi"/>
          <w:szCs w:val="21"/>
          <w:lang w:eastAsia="ja-JP"/>
        </w:rPr>
      </w:pPr>
      <w:proofErr w:type="spellStart"/>
      <w:r>
        <w:rPr>
          <w:rFonts w:asciiTheme="minorHAnsi" w:eastAsiaTheme="minorEastAsia" w:hAnsiTheme="minorHAnsi"/>
          <w:szCs w:val="21"/>
          <w:lang w:eastAsia="ja-JP"/>
        </w:rPr>
        <w:t>Cilj</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ovog</w:t>
      </w:r>
      <w:proofErr w:type="spellEnd"/>
      <w:r>
        <w:rPr>
          <w:rFonts w:asciiTheme="minorHAnsi" w:eastAsiaTheme="minorEastAsia" w:hAnsiTheme="minorHAnsi"/>
          <w:szCs w:val="21"/>
          <w:lang w:eastAsia="ja-JP"/>
        </w:rPr>
        <w:t xml:space="preserve"> SEP plana</w:t>
      </w:r>
      <w:r w:rsidRPr="005E3C2B">
        <w:rPr>
          <w:rFonts w:asciiTheme="minorHAnsi" w:eastAsiaTheme="minorEastAsia" w:hAnsiTheme="minorHAnsi"/>
          <w:szCs w:val="21"/>
          <w:lang w:eastAsia="ja-JP"/>
        </w:rPr>
        <w:t xml:space="preserve"> je </w:t>
      </w:r>
      <w:proofErr w:type="spellStart"/>
      <w:r w:rsidRPr="005E3C2B">
        <w:rPr>
          <w:rFonts w:asciiTheme="minorHAnsi" w:eastAsiaTheme="minorEastAsia" w:hAnsiTheme="minorHAnsi"/>
          <w:szCs w:val="21"/>
          <w:lang w:eastAsia="ja-JP"/>
        </w:rPr>
        <w:t>identifikovanje</w:t>
      </w:r>
      <w:proofErr w:type="spellEnd"/>
      <w:r w:rsidRPr="005E3C2B">
        <w:rPr>
          <w:rFonts w:asciiTheme="minorHAnsi" w:eastAsiaTheme="minorEastAsia" w:hAnsiTheme="minorHAnsi"/>
          <w:szCs w:val="21"/>
          <w:lang w:eastAsia="ja-JP"/>
        </w:rPr>
        <w:t xml:space="preserve"> </w:t>
      </w:r>
      <w:proofErr w:type="spellStart"/>
      <w:r w:rsidRPr="005E3C2B">
        <w:rPr>
          <w:rFonts w:asciiTheme="minorHAnsi" w:eastAsiaTheme="minorEastAsia" w:hAnsiTheme="minorHAnsi"/>
          <w:szCs w:val="21"/>
          <w:lang w:eastAsia="ja-JP"/>
        </w:rPr>
        <w:t>različitih</w:t>
      </w:r>
      <w:proofErr w:type="spellEnd"/>
      <w:r w:rsidRPr="005E3C2B">
        <w:rPr>
          <w:rFonts w:asciiTheme="minorHAnsi" w:eastAsiaTheme="minorEastAsia" w:hAnsiTheme="minorHAnsi"/>
          <w:szCs w:val="21"/>
          <w:lang w:eastAsia="ja-JP"/>
        </w:rPr>
        <w:t xml:space="preserve"> </w:t>
      </w:r>
      <w:proofErr w:type="spellStart"/>
      <w:r w:rsidRPr="005E3C2B">
        <w:rPr>
          <w:rFonts w:asciiTheme="minorHAnsi" w:eastAsiaTheme="minorEastAsia" w:hAnsiTheme="minorHAnsi"/>
          <w:szCs w:val="21"/>
          <w:lang w:eastAsia="ja-JP"/>
        </w:rPr>
        <w:t>grupa</w:t>
      </w:r>
      <w:proofErr w:type="spellEnd"/>
      <w:r w:rsidRPr="005E3C2B">
        <w:rPr>
          <w:rFonts w:asciiTheme="minorHAnsi" w:eastAsiaTheme="minorEastAsia" w:hAnsiTheme="minorHAnsi"/>
          <w:szCs w:val="21"/>
          <w:lang w:eastAsia="ja-JP"/>
        </w:rPr>
        <w:t xml:space="preserve"> </w:t>
      </w:r>
      <w:proofErr w:type="spellStart"/>
      <w:r w:rsidRPr="005E3C2B">
        <w:rPr>
          <w:rFonts w:asciiTheme="minorHAnsi" w:eastAsiaTheme="minorEastAsia" w:hAnsiTheme="minorHAnsi"/>
          <w:szCs w:val="21"/>
          <w:lang w:eastAsia="ja-JP"/>
        </w:rPr>
        <w:t>zainteresovanih</w:t>
      </w:r>
      <w:proofErr w:type="spellEnd"/>
      <w:r w:rsidRPr="005E3C2B">
        <w:rPr>
          <w:rFonts w:asciiTheme="minorHAnsi" w:eastAsiaTheme="minorEastAsia" w:hAnsiTheme="minorHAnsi"/>
          <w:szCs w:val="21"/>
          <w:lang w:eastAsia="ja-JP"/>
        </w:rPr>
        <w:t xml:space="preserve"> </w:t>
      </w:r>
      <w:proofErr w:type="spellStart"/>
      <w:r w:rsidRPr="005E3C2B">
        <w:rPr>
          <w:rFonts w:asciiTheme="minorHAnsi" w:eastAsiaTheme="minorEastAsia" w:hAnsiTheme="minorHAnsi"/>
          <w:szCs w:val="21"/>
          <w:lang w:eastAsia="ja-JP"/>
        </w:rPr>
        <w:t>strana</w:t>
      </w:r>
      <w:proofErr w:type="spellEnd"/>
      <w:r w:rsidRPr="005E3C2B">
        <w:rPr>
          <w:rFonts w:asciiTheme="minorHAnsi" w:eastAsiaTheme="minorEastAsia" w:hAnsiTheme="minorHAnsi"/>
          <w:szCs w:val="21"/>
          <w:lang w:eastAsia="ja-JP"/>
        </w:rPr>
        <w:t xml:space="preserve"> </w:t>
      </w:r>
      <w:proofErr w:type="spellStart"/>
      <w:r w:rsidRPr="005E3C2B">
        <w:rPr>
          <w:rFonts w:asciiTheme="minorHAnsi" w:eastAsiaTheme="minorEastAsia" w:hAnsiTheme="minorHAnsi"/>
          <w:szCs w:val="21"/>
          <w:lang w:eastAsia="ja-JP"/>
        </w:rPr>
        <w:t>i</w:t>
      </w:r>
      <w:proofErr w:type="spellEnd"/>
      <w:r w:rsidRPr="005E3C2B">
        <w:rPr>
          <w:rFonts w:asciiTheme="minorHAnsi" w:eastAsiaTheme="minorEastAsia" w:hAnsiTheme="minorHAnsi"/>
          <w:szCs w:val="21"/>
          <w:lang w:eastAsia="ja-JP"/>
        </w:rPr>
        <w:t xml:space="preserve"> </w:t>
      </w:r>
      <w:proofErr w:type="spellStart"/>
      <w:r w:rsidRPr="005E3C2B">
        <w:rPr>
          <w:rFonts w:asciiTheme="minorHAnsi" w:eastAsiaTheme="minorEastAsia" w:hAnsiTheme="minorHAnsi"/>
          <w:szCs w:val="21"/>
          <w:lang w:eastAsia="ja-JP"/>
        </w:rPr>
        <w:t>pružanj</w:t>
      </w:r>
      <w:r>
        <w:rPr>
          <w:rFonts w:asciiTheme="minorHAnsi" w:eastAsiaTheme="minorEastAsia" w:hAnsiTheme="minorHAnsi"/>
          <w:szCs w:val="21"/>
          <w:lang w:eastAsia="ja-JP"/>
        </w:rPr>
        <w:t>e</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strateškog</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okvira</w:t>
      </w:r>
      <w:proofErr w:type="spellEnd"/>
      <w:r>
        <w:rPr>
          <w:rFonts w:asciiTheme="minorHAnsi" w:eastAsiaTheme="minorEastAsia" w:hAnsiTheme="minorHAnsi"/>
          <w:szCs w:val="21"/>
          <w:lang w:eastAsia="ja-JP"/>
        </w:rPr>
        <w:t xml:space="preserve"> za </w:t>
      </w:r>
      <w:proofErr w:type="spellStart"/>
      <w:r>
        <w:rPr>
          <w:rFonts w:asciiTheme="minorHAnsi" w:eastAsiaTheme="minorEastAsia" w:hAnsiTheme="minorHAnsi"/>
          <w:szCs w:val="21"/>
          <w:lang w:eastAsia="ja-JP"/>
        </w:rPr>
        <w:t>njihovo</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uključivanj</w:t>
      </w:r>
      <w:r w:rsidRPr="005E3C2B">
        <w:rPr>
          <w:rFonts w:asciiTheme="minorHAnsi" w:eastAsiaTheme="minorEastAsia" w:hAnsiTheme="minorHAnsi"/>
          <w:szCs w:val="21"/>
          <w:lang w:eastAsia="ja-JP"/>
        </w:rPr>
        <w:t>e</w:t>
      </w:r>
      <w:proofErr w:type="spellEnd"/>
      <w:r w:rsidRPr="005E3C2B">
        <w:rPr>
          <w:rFonts w:asciiTheme="minorHAnsi" w:eastAsiaTheme="minorEastAsia" w:hAnsiTheme="minorHAnsi"/>
          <w:szCs w:val="21"/>
          <w:lang w:eastAsia="ja-JP"/>
        </w:rPr>
        <w:t xml:space="preserve"> </w:t>
      </w:r>
      <w:proofErr w:type="spellStart"/>
      <w:r w:rsidRPr="005E3C2B">
        <w:rPr>
          <w:rFonts w:asciiTheme="minorHAnsi" w:eastAsiaTheme="minorEastAsia" w:hAnsiTheme="minorHAnsi"/>
          <w:szCs w:val="21"/>
          <w:lang w:eastAsia="ja-JP"/>
        </w:rPr>
        <w:t>tokom</w:t>
      </w:r>
      <w:proofErr w:type="spellEnd"/>
      <w:r w:rsidRPr="005E3C2B">
        <w:rPr>
          <w:rFonts w:asciiTheme="minorHAnsi" w:eastAsiaTheme="minorEastAsia" w:hAnsiTheme="minorHAnsi"/>
          <w:szCs w:val="21"/>
          <w:lang w:eastAsia="ja-JP"/>
        </w:rPr>
        <w:t xml:space="preserve"> </w:t>
      </w:r>
      <w:proofErr w:type="spellStart"/>
      <w:r w:rsidRPr="005E3C2B">
        <w:rPr>
          <w:rFonts w:asciiTheme="minorHAnsi" w:eastAsiaTheme="minorEastAsia" w:hAnsiTheme="minorHAnsi"/>
          <w:szCs w:val="21"/>
          <w:lang w:eastAsia="ja-JP"/>
        </w:rPr>
        <w:t>čitavog</w:t>
      </w:r>
      <w:proofErr w:type="spellEnd"/>
      <w:r w:rsidRPr="005E3C2B">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životnog</w:t>
      </w:r>
      <w:proofErr w:type="spellEnd"/>
      <w:r>
        <w:rPr>
          <w:rFonts w:asciiTheme="minorHAnsi" w:eastAsiaTheme="minorEastAsia" w:hAnsiTheme="minorHAnsi"/>
          <w:szCs w:val="21"/>
          <w:lang w:eastAsia="ja-JP"/>
        </w:rPr>
        <w:t xml:space="preserve"> </w:t>
      </w:r>
      <w:proofErr w:type="spellStart"/>
      <w:r w:rsidRPr="005E3C2B">
        <w:rPr>
          <w:rFonts w:asciiTheme="minorHAnsi" w:eastAsiaTheme="minorEastAsia" w:hAnsiTheme="minorHAnsi"/>
          <w:szCs w:val="21"/>
          <w:lang w:eastAsia="ja-JP"/>
        </w:rPr>
        <w:t>ciklusa</w:t>
      </w:r>
      <w:proofErr w:type="spellEnd"/>
      <w:r w:rsidRPr="005E3C2B">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projekta</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Poseban</w:t>
      </w:r>
      <w:proofErr w:type="spellEnd"/>
      <w:r>
        <w:rPr>
          <w:rFonts w:asciiTheme="minorHAnsi" w:eastAsiaTheme="minorEastAsia" w:hAnsiTheme="minorHAnsi"/>
          <w:szCs w:val="21"/>
          <w:lang w:eastAsia="ja-JP"/>
        </w:rPr>
        <w:t xml:space="preserve"> P</w:t>
      </w:r>
      <w:r w:rsidRPr="005E3C2B">
        <w:rPr>
          <w:rFonts w:asciiTheme="minorHAnsi" w:eastAsiaTheme="minorEastAsia" w:hAnsiTheme="minorHAnsi"/>
          <w:szCs w:val="21"/>
          <w:lang w:eastAsia="ja-JP"/>
        </w:rPr>
        <w:t xml:space="preserve">lan </w:t>
      </w:r>
      <w:proofErr w:type="spellStart"/>
      <w:r>
        <w:rPr>
          <w:rFonts w:asciiTheme="minorHAnsi" w:eastAsiaTheme="minorEastAsia" w:hAnsiTheme="minorHAnsi"/>
          <w:szCs w:val="21"/>
          <w:lang w:eastAsia="ja-JP"/>
        </w:rPr>
        <w:t>uključiva</w:t>
      </w:r>
      <w:r w:rsidRPr="005E3C2B">
        <w:rPr>
          <w:rFonts w:asciiTheme="minorHAnsi" w:eastAsiaTheme="minorEastAsia" w:hAnsiTheme="minorHAnsi"/>
          <w:szCs w:val="21"/>
          <w:lang w:eastAsia="ja-JP"/>
        </w:rPr>
        <w:t>nja</w:t>
      </w:r>
      <w:proofErr w:type="spellEnd"/>
      <w:r w:rsidRPr="005E3C2B">
        <w:rPr>
          <w:rFonts w:asciiTheme="minorHAnsi" w:eastAsiaTheme="minorEastAsia" w:hAnsiTheme="minorHAnsi"/>
          <w:szCs w:val="21"/>
          <w:lang w:eastAsia="ja-JP"/>
        </w:rPr>
        <w:t xml:space="preserve"> </w:t>
      </w:r>
      <w:proofErr w:type="spellStart"/>
      <w:r w:rsidRPr="005E3C2B">
        <w:rPr>
          <w:rFonts w:asciiTheme="minorHAnsi" w:eastAsiaTheme="minorEastAsia" w:hAnsiTheme="minorHAnsi"/>
          <w:szCs w:val="21"/>
          <w:lang w:eastAsia="ja-JP"/>
        </w:rPr>
        <w:t>zainteresovanih</w:t>
      </w:r>
      <w:proofErr w:type="spellEnd"/>
      <w:r w:rsidRPr="005E3C2B">
        <w:rPr>
          <w:rFonts w:asciiTheme="minorHAnsi" w:eastAsiaTheme="minorEastAsia" w:hAnsiTheme="minorHAnsi"/>
          <w:szCs w:val="21"/>
          <w:lang w:eastAsia="ja-JP"/>
        </w:rPr>
        <w:t xml:space="preserve"> </w:t>
      </w:r>
      <w:proofErr w:type="spellStart"/>
      <w:r w:rsidRPr="005E3C2B">
        <w:rPr>
          <w:rFonts w:asciiTheme="minorHAnsi" w:eastAsiaTheme="minorEastAsia" w:hAnsiTheme="minorHAnsi"/>
          <w:szCs w:val="21"/>
          <w:lang w:eastAsia="ja-JP"/>
        </w:rPr>
        <w:t>strana</w:t>
      </w:r>
      <w:proofErr w:type="spellEnd"/>
      <w:r w:rsidRPr="005E3C2B">
        <w:rPr>
          <w:rFonts w:asciiTheme="minorHAnsi" w:eastAsiaTheme="minorEastAsia" w:hAnsiTheme="minorHAnsi"/>
          <w:szCs w:val="21"/>
          <w:lang w:eastAsia="ja-JP"/>
        </w:rPr>
        <w:t xml:space="preserve"> koji </w:t>
      </w:r>
      <w:proofErr w:type="spellStart"/>
      <w:r w:rsidRPr="005E3C2B">
        <w:rPr>
          <w:rFonts w:asciiTheme="minorHAnsi" w:eastAsiaTheme="minorEastAsia" w:hAnsiTheme="minorHAnsi"/>
          <w:szCs w:val="21"/>
          <w:lang w:eastAsia="ja-JP"/>
        </w:rPr>
        <w:t>će</w:t>
      </w:r>
      <w:proofErr w:type="spellEnd"/>
      <w:r w:rsidRPr="005E3C2B">
        <w:rPr>
          <w:rFonts w:asciiTheme="minorHAnsi" w:eastAsiaTheme="minorEastAsia" w:hAnsiTheme="minorHAnsi"/>
          <w:szCs w:val="21"/>
          <w:lang w:eastAsia="ja-JP"/>
        </w:rPr>
        <w:t xml:space="preserve"> </w:t>
      </w:r>
      <w:proofErr w:type="spellStart"/>
      <w:r w:rsidRPr="005E3C2B">
        <w:rPr>
          <w:rFonts w:asciiTheme="minorHAnsi" w:eastAsiaTheme="minorEastAsia" w:hAnsiTheme="minorHAnsi"/>
          <w:szCs w:val="21"/>
          <w:lang w:eastAsia="ja-JP"/>
        </w:rPr>
        <w:t>predložiti</w:t>
      </w:r>
      <w:proofErr w:type="spellEnd"/>
      <w:r w:rsidRPr="005E3C2B">
        <w:rPr>
          <w:rFonts w:asciiTheme="minorHAnsi" w:eastAsiaTheme="minorEastAsia" w:hAnsiTheme="minorHAnsi"/>
          <w:szCs w:val="21"/>
          <w:lang w:eastAsia="ja-JP"/>
        </w:rPr>
        <w:t xml:space="preserve"> </w:t>
      </w:r>
      <w:proofErr w:type="spellStart"/>
      <w:r w:rsidRPr="005E3C2B">
        <w:rPr>
          <w:rFonts w:asciiTheme="minorHAnsi" w:eastAsiaTheme="minorEastAsia" w:hAnsiTheme="minorHAnsi"/>
          <w:szCs w:val="21"/>
          <w:lang w:eastAsia="ja-JP"/>
        </w:rPr>
        <w:t>konkretne</w:t>
      </w:r>
      <w:proofErr w:type="spellEnd"/>
      <w:r w:rsidRPr="005E3C2B">
        <w:rPr>
          <w:rFonts w:asciiTheme="minorHAnsi" w:eastAsiaTheme="minorEastAsia" w:hAnsiTheme="minorHAnsi"/>
          <w:szCs w:val="21"/>
          <w:lang w:eastAsia="ja-JP"/>
        </w:rPr>
        <w:t xml:space="preserve"> </w:t>
      </w:r>
      <w:proofErr w:type="spellStart"/>
      <w:r w:rsidRPr="005E3C2B">
        <w:rPr>
          <w:rFonts w:asciiTheme="minorHAnsi" w:eastAsiaTheme="minorEastAsia" w:hAnsiTheme="minorHAnsi"/>
          <w:szCs w:val="21"/>
          <w:lang w:eastAsia="ja-JP"/>
        </w:rPr>
        <w:t>akcione</w:t>
      </w:r>
      <w:proofErr w:type="spellEnd"/>
      <w:r w:rsidRPr="005E3C2B">
        <w:rPr>
          <w:rFonts w:asciiTheme="minorHAnsi" w:eastAsiaTheme="minorEastAsia" w:hAnsiTheme="minorHAnsi"/>
          <w:szCs w:val="21"/>
          <w:lang w:eastAsia="ja-JP"/>
        </w:rPr>
        <w:t xml:space="preserve"> </w:t>
      </w:r>
      <w:proofErr w:type="spellStart"/>
      <w:r w:rsidRPr="005E3C2B">
        <w:rPr>
          <w:rFonts w:asciiTheme="minorHAnsi" w:eastAsiaTheme="minorEastAsia" w:hAnsiTheme="minorHAnsi"/>
          <w:szCs w:val="21"/>
          <w:lang w:eastAsia="ja-JP"/>
        </w:rPr>
        <w:t>planove</w:t>
      </w:r>
      <w:proofErr w:type="spellEnd"/>
      <w:r w:rsidRPr="005E3C2B">
        <w:rPr>
          <w:rFonts w:asciiTheme="minorHAnsi" w:eastAsiaTheme="minorEastAsia" w:hAnsiTheme="minorHAnsi"/>
          <w:szCs w:val="21"/>
          <w:lang w:eastAsia="ja-JP"/>
        </w:rPr>
        <w:t xml:space="preserve"> za </w:t>
      </w:r>
      <w:proofErr w:type="spellStart"/>
      <w:r w:rsidRPr="005E3C2B">
        <w:rPr>
          <w:rFonts w:asciiTheme="minorHAnsi" w:eastAsiaTheme="minorEastAsia" w:hAnsiTheme="minorHAnsi"/>
          <w:szCs w:val="21"/>
          <w:lang w:eastAsia="ja-JP"/>
        </w:rPr>
        <w:t>svaku</w:t>
      </w:r>
      <w:proofErr w:type="spellEnd"/>
      <w:r w:rsidRPr="005E3C2B">
        <w:rPr>
          <w:rFonts w:asciiTheme="minorHAnsi" w:eastAsiaTheme="minorEastAsia" w:hAnsiTheme="minorHAnsi"/>
          <w:szCs w:val="21"/>
          <w:lang w:eastAsia="ja-JP"/>
        </w:rPr>
        <w:t xml:space="preserve"> </w:t>
      </w:r>
      <w:proofErr w:type="spellStart"/>
      <w:r w:rsidRPr="005E3C2B">
        <w:rPr>
          <w:rFonts w:asciiTheme="minorHAnsi" w:eastAsiaTheme="minorEastAsia" w:hAnsiTheme="minorHAnsi"/>
          <w:szCs w:val="21"/>
          <w:lang w:eastAsia="ja-JP"/>
        </w:rPr>
        <w:t>projektnu</w:t>
      </w:r>
      <w:proofErr w:type="spellEnd"/>
      <w:r w:rsidRPr="005E3C2B">
        <w:rPr>
          <w:rFonts w:asciiTheme="minorHAnsi" w:eastAsiaTheme="minorEastAsia" w:hAnsiTheme="minorHAnsi"/>
          <w:szCs w:val="21"/>
          <w:lang w:eastAsia="ja-JP"/>
        </w:rPr>
        <w:t xml:space="preserve"> </w:t>
      </w:r>
      <w:proofErr w:type="spellStart"/>
      <w:r w:rsidRPr="005E3C2B">
        <w:rPr>
          <w:rFonts w:asciiTheme="minorHAnsi" w:eastAsiaTheme="minorEastAsia" w:hAnsiTheme="minorHAnsi"/>
          <w:szCs w:val="21"/>
          <w:lang w:eastAsia="ja-JP"/>
        </w:rPr>
        <w:t>aktivnost</w:t>
      </w:r>
      <w:proofErr w:type="spellEnd"/>
      <w:r w:rsidRPr="005E3C2B">
        <w:rPr>
          <w:rFonts w:asciiTheme="minorHAnsi" w:eastAsiaTheme="minorEastAsia" w:hAnsiTheme="minorHAnsi"/>
          <w:szCs w:val="21"/>
          <w:lang w:eastAsia="ja-JP"/>
        </w:rPr>
        <w:t xml:space="preserve"> </w:t>
      </w:r>
      <w:proofErr w:type="spellStart"/>
      <w:r w:rsidRPr="005E3C2B">
        <w:rPr>
          <w:rFonts w:asciiTheme="minorHAnsi" w:eastAsiaTheme="minorEastAsia" w:hAnsiTheme="minorHAnsi"/>
          <w:szCs w:val="21"/>
          <w:lang w:eastAsia="ja-JP"/>
        </w:rPr>
        <w:t>biće</w:t>
      </w:r>
      <w:proofErr w:type="spellEnd"/>
      <w:r w:rsidRPr="005E3C2B">
        <w:rPr>
          <w:rFonts w:asciiTheme="minorHAnsi" w:eastAsiaTheme="minorEastAsia" w:hAnsiTheme="minorHAnsi"/>
          <w:szCs w:val="21"/>
          <w:lang w:eastAsia="ja-JP"/>
        </w:rPr>
        <w:t xml:space="preserve"> </w:t>
      </w:r>
      <w:proofErr w:type="spellStart"/>
      <w:r w:rsidRPr="005E3C2B">
        <w:rPr>
          <w:rFonts w:asciiTheme="minorHAnsi" w:eastAsiaTheme="minorEastAsia" w:hAnsiTheme="minorHAnsi"/>
          <w:szCs w:val="21"/>
          <w:lang w:eastAsia="ja-JP"/>
        </w:rPr>
        <w:t>pripremljen</w:t>
      </w:r>
      <w:proofErr w:type="spellEnd"/>
      <w:r w:rsidRPr="005E3C2B">
        <w:rPr>
          <w:rFonts w:asciiTheme="minorHAnsi" w:eastAsiaTheme="minorEastAsia" w:hAnsiTheme="minorHAnsi"/>
          <w:szCs w:val="21"/>
          <w:lang w:eastAsia="ja-JP"/>
        </w:rPr>
        <w:t xml:space="preserve"> </w:t>
      </w:r>
      <w:proofErr w:type="spellStart"/>
      <w:r w:rsidRPr="005E3C2B">
        <w:rPr>
          <w:rFonts w:asciiTheme="minorHAnsi" w:eastAsiaTheme="minorEastAsia" w:hAnsiTheme="minorHAnsi"/>
          <w:szCs w:val="21"/>
          <w:lang w:eastAsia="ja-JP"/>
        </w:rPr>
        <w:t>čim</w:t>
      </w:r>
      <w:proofErr w:type="spellEnd"/>
      <w:r w:rsidRPr="005E3C2B">
        <w:rPr>
          <w:rFonts w:asciiTheme="minorHAnsi" w:eastAsiaTheme="minorEastAsia" w:hAnsiTheme="minorHAnsi"/>
          <w:szCs w:val="21"/>
          <w:lang w:eastAsia="ja-JP"/>
        </w:rPr>
        <w:t xml:space="preserve"> </w:t>
      </w:r>
      <w:proofErr w:type="spellStart"/>
      <w:r w:rsidRPr="005E3C2B">
        <w:rPr>
          <w:rFonts w:asciiTheme="minorHAnsi" w:eastAsiaTheme="minorEastAsia" w:hAnsiTheme="minorHAnsi"/>
          <w:szCs w:val="21"/>
          <w:lang w:eastAsia="ja-JP"/>
        </w:rPr>
        <w:t>podaci</w:t>
      </w:r>
      <w:proofErr w:type="spellEnd"/>
      <w:r w:rsidRPr="005E3C2B">
        <w:rPr>
          <w:rFonts w:asciiTheme="minorHAnsi" w:eastAsiaTheme="minorEastAsia" w:hAnsiTheme="minorHAnsi"/>
          <w:szCs w:val="21"/>
          <w:lang w:eastAsia="ja-JP"/>
        </w:rPr>
        <w:t xml:space="preserve"> o </w:t>
      </w:r>
      <w:proofErr w:type="spellStart"/>
      <w:r w:rsidRPr="005E3C2B">
        <w:rPr>
          <w:rFonts w:asciiTheme="minorHAnsi" w:eastAsiaTheme="minorEastAsia" w:hAnsiTheme="minorHAnsi"/>
          <w:szCs w:val="21"/>
          <w:lang w:eastAsia="ja-JP"/>
        </w:rPr>
        <w:t>aktivnostima</w:t>
      </w:r>
      <w:proofErr w:type="spellEnd"/>
      <w:r w:rsidRPr="005E3C2B">
        <w:rPr>
          <w:rFonts w:asciiTheme="minorHAnsi" w:eastAsiaTheme="minorEastAsia" w:hAnsiTheme="minorHAnsi"/>
          <w:szCs w:val="21"/>
          <w:lang w:eastAsia="ja-JP"/>
        </w:rPr>
        <w:t xml:space="preserve"> </w:t>
      </w:r>
      <w:proofErr w:type="spellStart"/>
      <w:r w:rsidRPr="005E3C2B">
        <w:rPr>
          <w:rFonts w:asciiTheme="minorHAnsi" w:eastAsiaTheme="minorEastAsia" w:hAnsiTheme="minorHAnsi"/>
          <w:szCs w:val="21"/>
          <w:lang w:eastAsia="ja-JP"/>
        </w:rPr>
        <w:t>budu</w:t>
      </w:r>
      <w:proofErr w:type="spellEnd"/>
      <w:r w:rsidRPr="005E3C2B">
        <w:rPr>
          <w:rFonts w:asciiTheme="minorHAnsi" w:eastAsiaTheme="minorEastAsia" w:hAnsiTheme="minorHAnsi"/>
          <w:szCs w:val="21"/>
          <w:lang w:eastAsia="ja-JP"/>
        </w:rPr>
        <w:t xml:space="preserve"> </w:t>
      </w:r>
      <w:proofErr w:type="spellStart"/>
      <w:r w:rsidRPr="005E3C2B">
        <w:rPr>
          <w:rFonts w:asciiTheme="minorHAnsi" w:eastAsiaTheme="minorEastAsia" w:hAnsiTheme="minorHAnsi"/>
          <w:szCs w:val="21"/>
          <w:lang w:eastAsia="ja-JP"/>
        </w:rPr>
        <w:t>dostupni</w:t>
      </w:r>
      <w:proofErr w:type="spellEnd"/>
      <w:r w:rsidRPr="005E3C2B">
        <w:rPr>
          <w:rFonts w:asciiTheme="minorHAnsi" w:eastAsiaTheme="minorEastAsia" w:hAnsiTheme="minorHAnsi"/>
          <w:szCs w:val="21"/>
          <w:lang w:eastAsia="ja-JP"/>
        </w:rPr>
        <w:t>.</w:t>
      </w:r>
    </w:p>
    <w:p w14:paraId="75BF1BE9" w14:textId="314D36A2" w:rsidR="005E3C2B" w:rsidRDefault="00E817DE" w:rsidP="005E3C2B">
      <w:pPr>
        <w:spacing w:before="240" w:after="160" w:line="240" w:lineRule="auto"/>
        <w:rPr>
          <w:rFonts w:asciiTheme="minorHAnsi" w:eastAsiaTheme="minorEastAsia" w:hAnsiTheme="minorHAnsi"/>
          <w:szCs w:val="21"/>
          <w:lang w:eastAsia="ja-JP"/>
        </w:rPr>
      </w:pPr>
      <w:r>
        <w:rPr>
          <w:rFonts w:asciiTheme="minorHAnsi" w:eastAsiaTheme="minorEastAsia" w:hAnsiTheme="minorHAnsi"/>
          <w:szCs w:val="21"/>
          <w:lang w:eastAsia="ja-JP"/>
        </w:rPr>
        <w:t xml:space="preserve">Ne </w:t>
      </w:r>
      <w:proofErr w:type="spellStart"/>
      <w:r>
        <w:rPr>
          <w:rFonts w:asciiTheme="minorHAnsi" w:eastAsiaTheme="minorEastAsia" w:hAnsiTheme="minorHAnsi"/>
          <w:szCs w:val="21"/>
          <w:lang w:eastAsia="ja-JP"/>
        </w:rPr>
        <w:t>očekuje</w:t>
      </w:r>
      <w:proofErr w:type="spellEnd"/>
      <w:r>
        <w:rPr>
          <w:rFonts w:asciiTheme="minorHAnsi" w:eastAsiaTheme="minorEastAsia" w:hAnsiTheme="minorHAnsi"/>
          <w:szCs w:val="21"/>
          <w:lang w:eastAsia="ja-JP"/>
        </w:rPr>
        <w:t xml:space="preserve"> se</w:t>
      </w:r>
      <w:r w:rsidR="005E3C2B" w:rsidRPr="005E3C2B">
        <w:rPr>
          <w:rFonts w:asciiTheme="minorHAnsi" w:eastAsiaTheme="minorEastAsia" w:hAnsiTheme="minorHAnsi"/>
          <w:szCs w:val="21"/>
          <w:lang w:eastAsia="ja-JP"/>
        </w:rPr>
        <w:t xml:space="preserve"> da </w:t>
      </w:r>
      <w:proofErr w:type="spellStart"/>
      <w:r w:rsidR="005E3C2B" w:rsidRPr="005E3C2B">
        <w:rPr>
          <w:rFonts w:asciiTheme="minorHAnsi" w:eastAsiaTheme="minorEastAsia" w:hAnsiTheme="minorHAnsi"/>
          <w:szCs w:val="21"/>
          <w:lang w:eastAsia="ja-JP"/>
        </w:rPr>
        <w:t>će</w:t>
      </w:r>
      <w:proofErr w:type="spellEnd"/>
      <w:r w:rsidR="005E3C2B" w:rsidRPr="005E3C2B">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implementacija</w:t>
      </w:r>
      <w:proofErr w:type="spellEnd"/>
      <w:r w:rsidR="005E3C2B" w:rsidRPr="005E3C2B">
        <w:rPr>
          <w:rFonts w:asciiTheme="minorHAnsi" w:eastAsiaTheme="minorEastAsia" w:hAnsiTheme="minorHAnsi"/>
          <w:szCs w:val="21"/>
          <w:lang w:eastAsia="ja-JP"/>
        </w:rPr>
        <w:t xml:space="preserve"> </w:t>
      </w:r>
      <w:proofErr w:type="spellStart"/>
      <w:r w:rsidR="005E3C2B" w:rsidRPr="005E3C2B">
        <w:rPr>
          <w:rFonts w:asciiTheme="minorHAnsi" w:eastAsiaTheme="minorEastAsia" w:hAnsiTheme="minorHAnsi"/>
          <w:szCs w:val="21"/>
          <w:lang w:eastAsia="ja-JP"/>
        </w:rPr>
        <w:t>programa</w:t>
      </w:r>
      <w:proofErr w:type="spellEnd"/>
      <w:r w:rsidR="005E3C2B" w:rsidRPr="005E3C2B">
        <w:rPr>
          <w:rFonts w:asciiTheme="minorHAnsi" w:eastAsiaTheme="minorEastAsia" w:hAnsiTheme="minorHAnsi"/>
          <w:szCs w:val="21"/>
          <w:lang w:eastAsia="ja-JP"/>
        </w:rPr>
        <w:t xml:space="preserve"> </w:t>
      </w:r>
      <w:proofErr w:type="spellStart"/>
      <w:r w:rsidR="005E3C2B" w:rsidRPr="005E3C2B">
        <w:rPr>
          <w:rFonts w:asciiTheme="minorHAnsi" w:eastAsiaTheme="minorEastAsia" w:hAnsiTheme="minorHAnsi"/>
          <w:szCs w:val="21"/>
          <w:lang w:eastAsia="ja-JP"/>
        </w:rPr>
        <w:t>imati</w:t>
      </w:r>
      <w:proofErr w:type="spellEnd"/>
      <w:r w:rsidR="005E3C2B" w:rsidRPr="005E3C2B">
        <w:rPr>
          <w:rFonts w:asciiTheme="minorHAnsi" w:eastAsiaTheme="minorEastAsia" w:hAnsiTheme="minorHAnsi"/>
          <w:szCs w:val="21"/>
          <w:lang w:eastAsia="ja-JP"/>
        </w:rPr>
        <w:t xml:space="preserve"> </w:t>
      </w:r>
      <w:proofErr w:type="spellStart"/>
      <w:r w:rsidR="005E3C2B" w:rsidRPr="005E3C2B">
        <w:rPr>
          <w:rFonts w:asciiTheme="minorHAnsi" w:eastAsiaTheme="minorEastAsia" w:hAnsiTheme="minorHAnsi"/>
          <w:szCs w:val="21"/>
          <w:lang w:eastAsia="ja-JP"/>
        </w:rPr>
        <w:t>negativan</w:t>
      </w:r>
      <w:proofErr w:type="spellEnd"/>
      <w:r w:rsidR="005E3C2B" w:rsidRPr="005E3C2B">
        <w:rPr>
          <w:rFonts w:asciiTheme="minorHAnsi" w:eastAsiaTheme="minorEastAsia" w:hAnsiTheme="minorHAnsi"/>
          <w:szCs w:val="21"/>
          <w:lang w:eastAsia="ja-JP"/>
        </w:rPr>
        <w:t xml:space="preserve"> </w:t>
      </w:r>
      <w:proofErr w:type="spellStart"/>
      <w:r w:rsidR="005E3C2B" w:rsidRPr="005E3C2B">
        <w:rPr>
          <w:rFonts w:asciiTheme="minorHAnsi" w:eastAsiaTheme="minorEastAsia" w:hAnsiTheme="minorHAnsi"/>
          <w:szCs w:val="21"/>
          <w:lang w:eastAsia="ja-JP"/>
        </w:rPr>
        <w:t>uticaj</w:t>
      </w:r>
      <w:proofErr w:type="spellEnd"/>
      <w:r w:rsidR="005E3C2B" w:rsidRPr="005E3C2B">
        <w:rPr>
          <w:rFonts w:asciiTheme="minorHAnsi" w:eastAsiaTheme="minorEastAsia" w:hAnsiTheme="minorHAnsi"/>
          <w:szCs w:val="21"/>
          <w:lang w:eastAsia="ja-JP"/>
        </w:rPr>
        <w:t xml:space="preserve"> </w:t>
      </w:r>
      <w:proofErr w:type="spellStart"/>
      <w:r w:rsidR="005E3C2B" w:rsidRPr="005E3C2B">
        <w:rPr>
          <w:rFonts w:asciiTheme="minorHAnsi" w:eastAsiaTheme="minorEastAsia" w:hAnsiTheme="minorHAnsi"/>
          <w:szCs w:val="21"/>
          <w:lang w:eastAsia="ja-JP"/>
        </w:rPr>
        <w:t>na</w:t>
      </w:r>
      <w:proofErr w:type="spellEnd"/>
      <w:r w:rsidR="005E3C2B" w:rsidRPr="005E3C2B">
        <w:rPr>
          <w:rFonts w:asciiTheme="minorHAnsi" w:eastAsiaTheme="minorEastAsia" w:hAnsiTheme="minorHAnsi"/>
          <w:szCs w:val="21"/>
          <w:lang w:eastAsia="ja-JP"/>
        </w:rPr>
        <w:t xml:space="preserve"> </w:t>
      </w:r>
      <w:proofErr w:type="spellStart"/>
      <w:r w:rsidR="005E3C2B" w:rsidRPr="005E3C2B">
        <w:rPr>
          <w:rFonts w:asciiTheme="minorHAnsi" w:eastAsiaTheme="minorEastAsia" w:hAnsiTheme="minorHAnsi"/>
          <w:szCs w:val="21"/>
          <w:lang w:eastAsia="ja-JP"/>
        </w:rPr>
        <w:t>potenci</w:t>
      </w:r>
      <w:r>
        <w:rPr>
          <w:rFonts w:asciiTheme="minorHAnsi" w:eastAsiaTheme="minorEastAsia" w:hAnsiTheme="minorHAnsi"/>
          <w:szCs w:val="21"/>
          <w:lang w:eastAsia="ja-JP"/>
        </w:rPr>
        <w:t>jalne</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korisnike</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uključujući</w:t>
      </w:r>
      <w:proofErr w:type="spellEnd"/>
      <w:r>
        <w:rPr>
          <w:rFonts w:asciiTheme="minorHAnsi" w:eastAsiaTheme="minorEastAsia" w:hAnsiTheme="minorHAnsi"/>
          <w:szCs w:val="21"/>
          <w:lang w:eastAsia="ja-JP"/>
        </w:rPr>
        <w:t xml:space="preserve"> </w:t>
      </w:r>
      <w:proofErr w:type="spellStart"/>
      <w:r w:rsidR="005E3C2B" w:rsidRPr="005E3C2B">
        <w:rPr>
          <w:rFonts w:asciiTheme="minorHAnsi" w:eastAsiaTheme="minorEastAsia" w:hAnsiTheme="minorHAnsi"/>
          <w:szCs w:val="21"/>
          <w:lang w:eastAsia="ja-JP"/>
        </w:rPr>
        <w:t>ugrožene</w:t>
      </w:r>
      <w:proofErr w:type="spellEnd"/>
      <w:r w:rsidR="005E3C2B" w:rsidRPr="005E3C2B">
        <w:rPr>
          <w:rFonts w:asciiTheme="minorHAnsi" w:eastAsiaTheme="minorEastAsia" w:hAnsiTheme="minorHAnsi"/>
          <w:szCs w:val="21"/>
          <w:lang w:eastAsia="ja-JP"/>
        </w:rPr>
        <w:t xml:space="preserve"> </w:t>
      </w:r>
      <w:proofErr w:type="spellStart"/>
      <w:r w:rsidR="005E3C2B" w:rsidRPr="005E3C2B">
        <w:rPr>
          <w:rFonts w:asciiTheme="minorHAnsi" w:eastAsiaTheme="minorEastAsia" w:hAnsiTheme="minorHAnsi"/>
          <w:szCs w:val="21"/>
          <w:lang w:eastAsia="ja-JP"/>
        </w:rPr>
        <w:t>grupe</w:t>
      </w:r>
      <w:proofErr w:type="spellEnd"/>
      <w:r w:rsidR="005E3C2B" w:rsidRPr="005E3C2B">
        <w:rPr>
          <w:rFonts w:asciiTheme="minorHAnsi" w:eastAsiaTheme="minorEastAsia" w:hAnsiTheme="minorHAnsi"/>
          <w:szCs w:val="21"/>
          <w:lang w:eastAsia="ja-JP"/>
        </w:rPr>
        <w:t xml:space="preserve">. </w:t>
      </w:r>
      <w:proofErr w:type="spellStart"/>
      <w:r w:rsidR="005E3C2B" w:rsidRPr="005E3C2B">
        <w:rPr>
          <w:rFonts w:asciiTheme="minorHAnsi" w:eastAsiaTheme="minorEastAsia" w:hAnsiTheme="minorHAnsi"/>
          <w:szCs w:val="21"/>
          <w:lang w:eastAsia="ja-JP"/>
        </w:rPr>
        <w:t>Stoga</w:t>
      </w:r>
      <w:proofErr w:type="spellEnd"/>
      <w:r w:rsidR="005E3C2B" w:rsidRPr="005E3C2B">
        <w:rPr>
          <w:rFonts w:asciiTheme="minorHAnsi" w:eastAsiaTheme="minorEastAsia" w:hAnsiTheme="minorHAnsi"/>
          <w:szCs w:val="21"/>
          <w:lang w:eastAsia="ja-JP"/>
        </w:rPr>
        <w:t xml:space="preserve"> je </w:t>
      </w:r>
      <w:proofErr w:type="spellStart"/>
      <w:r w:rsidR="005E3C2B" w:rsidRPr="005E3C2B">
        <w:rPr>
          <w:rFonts w:asciiTheme="minorHAnsi" w:eastAsiaTheme="minorEastAsia" w:hAnsiTheme="minorHAnsi"/>
          <w:szCs w:val="21"/>
          <w:lang w:eastAsia="ja-JP"/>
        </w:rPr>
        <w:t>ključno</w:t>
      </w:r>
      <w:proofErr w:type="spellEnd"/>
      <w:r w:rsidR="005E3C2B" w:rsidRPr="005E3C2B">
        <w:rPr>
          <w:rFonts w:asciiTheme="minorHAnsi" w:eastAsiaTheme="minorEastAsia" w:hAnsiTheme="minorHAnsi"/>
          <w:szCs w:val="21"/>
          <w:lang w:eastAsia="ja-JP"/>
        </w:rPr>
        <w:t xml:space="preserve"> da </w:t>
      </w:r>
      <w:proofErr w:type="spellStart"/>
      <w:r w:rsidR="005E3C2B" w:rsidRPr="005E3C2B">
        <w:rPr>
          <w:rFonts w:asciiTheme="minorHAnsi" w:eastAsiaTheme="minorEastAsia" w:hAnsiTheme="minorHAnsi"/>
          <w:szCs w:val="21"/>
          <w:lang w:eastAsia="ja-JP"/>
        </w:rPr>
        <w:t>svi</w:t>
      </w:r>
      <w:proofErr w:type="spellEnd"/>
      <w:r w:rsidR="005E3C2B" w:rsidRPr="005E3C2B">
        <w:rPr>
          <w:rFonts w:asciiTheme="minorHAnsi" w:eastAsiaTheme="minorEastAsia" w:hAnsiTheme="minorHAnsi"/>
          <w:szCs w:val="21"/>
          <w:lang w:eastAsia="ja-JP"/>
        </w:rPr>
        <w:t xml:space="preserve"> </w:t>
      </w:r>
      <w:proofErr w:type="spellStart"/>
      <w:r w:rsidR="005E3C2B" w:rsidRPr="005E3C2B">
        <w:rPr>
          <w:rFonts w:asciiTheme="minorHAnsi" w:eastAsiaTheme="minorEastAsia" w:hAnsiTheme="minorHAnsi"/>
          <w:szCs w:val="21"/>
          <w:lang w:eastAsia="ja-JP"/>
        </w:rPr>
        <w:t>potencija</w:t>
      </w:r>
      <w:r>
        <w:rPr>
          <w:rFonts w:asciiTheme="minorHAnsi" w:eastAsiaTheme="minorEastAsia" w:hAnsiTheme="minorHAnsi"/>
          <w:szCs w:val="21"/>
          <w:lang w:eastAsia="ja-JP"/>
        </w:rPr>
        <w:t>lni</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korisnici</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budu</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upoznati</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sa</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p</w:t>
      </w:r>
      <w:r w:rsidR="005E3C2B" w:rsidRPr="005E3C2B">
        <w:rPr>
          <w:rFonts w:asciiTheme="minorHAnsi" w:eastAsiaTheme="minorEastAsia" w:hAnsiTheme="minorHAnsi"/>
          <w:szCs w:val="21"/>
          <w:lang w:eastAsia="ja-JP"/>
        </w:rPr>
        <w:t>rogramom</w:t>
      </w:r>
      <w:proofErr w:type="spellEnd"/>
      <w:r w:rsidR="005E3C2B" w:rsidRPr="005E3C2B">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i</w:t>
      </w:r>
      <w:proofErr w:type="spellEnd"/>
      <w:r>
        <w:rPr>
          <w:rFonts w:asciiTheme="minorHAnsi" w:eastAsiaTheme="minorEastAsia" w:hAnsiTheme="minorHAnsi"/>
          <w:szCs w:val="21"/>
          <w:lang w:eastAsia="ja-JP"/>
        </w:rPr>
        <w:t xml:space="preserve"> to </w:t>
      </w:r>
      <w:proofErr w:type="spellStart"/>
      <w:r w:rsidR="005E3C2B" w:rsidRPr="005E3C2B">
        <w:rPr>
          <w:rFonts w:asciiTheme="minorHAnsi" w:eastAsiaTheme="minorEastAsia" w:hAnsiTheme="minorHAnsi"/>
          <w:szCs w:val="21"/>
          <w:lang w:eastAsia="ja-JP"/>
        </w:rPr>
        <w:t>posebno</w:t>
      </w:r>
      <w:proofErr w:type="spellEnd"/>
      <w:r w:rsidR="005E3C2B" w:rsidRPr="005E3C2B">
        <w:rPr>
          <w:rFonts w:asciiTheme="minorHAnsi" w:eastAsiaTheme="minorEastAsia" w:hAnsiTheme="minorHAnsi"/>
          <w:szCs w:val="21"/>
          <w:lang w:eastAsia="ja-JP"/>
        </w:rPr>
        <w:t xml:space="preserve"> </w:t>
      </w:r>
      <w:proofErr w:type="spellStart"/>
      <w:r w:rsidR="005E3C2B" w:rsidRPr="005E3C2B">
        <w:rPr>
          <w:rFonts w:asciiTheme="minorHAnsi" w:eastAsiaTheme="minorEastAsia" w:hAnsiTheme="minorHAnsi"/>
          <w:szCs w:val="21"/>
          <w:lang w:eastAsia="ja-JP"/>
        </w:rPr>
        <w:t>sa</w:t>
      </w:r>
      <w:proofErr w:type="spellEnd"/>
      <w:r w:rsidR="005E3C2B" w:rsidRPr="005E3C2B">
        <w:rPr>
          <w:rFonts w:asciiTheme="minorHAnsi" w:eastAsiaTheme="minorEastAsia" w:hAnsiTheme="minorHAnsi"/>
          <w:szCs w:val="21"/>
          <w:lang w:eastAsia="ja-JP"/>
        </w:rPr>
        <w:t xml:space="preserve"> </w:t>
      </w:r>
      <w:proofErr w:type="spellStart"/>
      <w:r w:rsidR="00C06512">
        <w:rPr>
          <w:rFonts w:asciiTheme="minorHAnsi" w:eastAsiaTheme="minorEastAsia" w:hAnsiTheme="minorHAnsi"/>
          <w:szCs w:val="21"/>
          <w:lang w:eastAsia="ja-JP"/>
        </w:rPr>
        <w:t>kvalifikacionim</w:t>
      </w:r>
      <w:proofErr w:type="spellEnd"/>
      <w:r w:rsidR="00C06512">
        <w:rPr>
          <w:rFonts w:asciiTheme="minorHAnsi" w:eastAsiaTheme="minorEastAsia" w:hAnsiTheme="minorHAnsi"/>
          <w:szCs w:val="21"/>
          <w:lang w:eastAsia="ja-JP"/>
        </w:rPr>
        <w:t xml:space="preserve"> </w:t>
      </w:r>
      <w:proofErr w:type="spellStart"/>
      <w:r w:rsidR="00C06512">
        <w:rPr>
          <w:rFonts w:asciiTheme="minorHAnsi" w:eastAsiaTheme="minorEastAsia" w:hAnsiTheme="minorHAnsi"/>
          <w:szCs w:val="21"/>
          <w:lang w:eastAsia="ja-JP"/>
        </w:rPr>
        <w:t>kriterijumima</w:t>
      </w:r>
      <w:proofErr w:type="spellEnd"/>
      <w:r w:rsidR="005E3C2B" w:rsidRPr="005E3C2B">
        <w:rPr>
          <w:rFonts w:asciiTheme="minorHAnsi" w:eastAsiaTheme="minorEastAsia" w:hAnsiTheme="minorHAnsi"/>
          <w:szCs w:val="21"/>
          <w:lang w:eastAsia="ja-JP"/>
        </w:rPr>
        <w:t xml:space="preserve"> </w:t>
      </w:r>
      <w:proofErr w:type="spellStart"/>
      <w:r w:rsidR="005E3C2B" w:rsidRPr="005E3C2B">
        <w:rPr>
          <w:rFonts w:asciiTheme="minorHAnsi" w:eastAsiaTheme="minorEastAsia" w:hAnsiTheme="minorHAnsi"/>
          <w:szCs w:val="21"/>
          <w:lang w:eastAsia="ja-JP"/>
        </w:rPr>
        <w:t>i</w:t>
      </w:r>
      <w:proofErr w:type="spellEnd"/>
      <w:r w:rsidR="005E3C2B" w:rsidRPr="005E3C2B">
        <w:rPr>
          <w:rFonts w:asciiTheme="minorHAnsi" w:eastAsiaTheme="minorEastAsia" w:hAnsiTheme="minorHAnsi"/>
          <w:szCs w:val="21"/>
          <w:lang w:eastAsia="ja-JP"/>
        </w:rPr>
        <w:t xml:space="preserve"> </w:t>
      </w:r>
      <w:proofErr w:type="spellStart"/>
      <w:r w:rsidR="005E3C2B" w:rsidRPr="005E3C2B">
        <w:rPr>
          <w:rFonts w:asciiTheme="minorHAnsi" w:eastAsiaTheme="minorEastAsia" w:hAnsiTheme="minorHAnsi"/>
          <w:szCs w:val="21"/>
          <w:lang w:eastAsia="ja-JP"/>
        </w:rPr>
        <w:t>procedurama</w:t>
      </w:r>
      <w:proofErr w:type="spellEnd"/>
      <w:r w:rsidR="005E3C2B" w:rsidRPr="005E3C2B">
        <w:rPr>
          <w:rFonts w:asciiTheme="minorHAnsi" w:eastAsiaTheme="minorEastAsia" w:hAnsiTheme="minorHAnsi"/>
          <w:szCs w:val="21"/>
          <w:lang w:eastAsia="ja-JP"/>
        </w:rPr>
        <w:t xml:space="preserve"> </w:t>
      </w:r>
      <w:proofErr w:type="spellStart"/>
      <w:r w:rsidR="005E3C2B" w:rsidRPr="005E3C2B">
        <w:rPr>
          <w:rFonts w:asciiTheme="minorHAnsi" w:eastAsiaTheme="minorEastAsia" w:hAnsiTheme="minorHAnsi"/>
          <w:szCs w:val="21"/>
          <w:lang w:eastAsia="ja-JP"/>
        </w:rPr>
        <w:t>prijavljivanja</w:t>
      </w:r>
      <w:proofErr w:type="spellEnd"/>
      <w:r w:rsidR="005E3C2B" w:rsidRPr="005E3C2B">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kako</w:t>
      </w:r>
      <w:proofErr w:type="spellEnd"/>
      <w:r>
        <w:rPr>
          <w:rFonts w:asciiTheme="minorHAnsi" w:eastAsiaTheme="minorEastAsia" w:hAnsiTheme="minorHAnsi"/>
          <w:szCs w:val="21"/>
          <w:lang w:eastAsia="ja-JP"/>
        </w:rPr>
        <w:t xml:space="preserve"> ne bi </w:t>
      </w:r>
      <w:proofErr w:type="spellStart"/>
      <w:r>
        <w:rPr>
          <w:rFonts w:asciiTheme="minorHAnsi" w:eastAsiaTheme="minorEastAsia" w:hAnsiTheme="minorHAnsi"/>
          <w:szCs w:val="21"/>
          <w:lang w:eastAsia="ja-JP"/>
        </w:rPr>
        <w:t>bili</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isključeni</w:t>
      </w:r>
      <w:proofErr w:type="spellEnd"/>
      <w:r w:rsidR="005E3C2B" w:rsidRPr="005E3C2B">
        <w:rPr>
          <w:rFonts w:asciiTheme="minorHAnsi" w:eastAsiaTheme="minorEastAsia" w:hAnsiTheme="minorHAnsi"/>
          <w:szCs w:val="21"/>
          <w:lang w:eastAsia="ja-JP"/>
        </w:rPr>
        <w:t xml:space="preserve"> </w:t>
      </w:r>
      <w:proofErr w:type="spellStart"/>
      <w:r w:rsidR="005E3C2B" w:rsidRPr="005E3C2B">
        <w:rPr>
          <w:rFonts w:asciiTheme="minorHAnsi" w:eastAsiaTheme="minorEastAsia" w:hAnsiTheme="minorHAnsi"/>
          <w:szCs w:val="21"/>
          <w:lang w:eastAsia="ja-JP"/>
        </w:rPr>
        <w:t>iz</w:t>
      </w:r>
      <w:proofErr w:type="spellEnd"/>
      <w:r w:rsidR="005E3C2B" w:rsidRPr="005E3C2B">
        <w:rPr>
          <w:rFonts w:asciiTheme="minorHAnsi" w:eastAsiaTheme="minorEastAsia" w:hAnsiTheme="minorHAnsi"/>
          <w:szCs w:val="21"/>
          <w:lang w:eastAsia="ja-JP"/>
        </w:rPr>
        <w:t xml:space="preserve"> </w:t>
      </w:r>
      <w:proofErr w:type="spellStart"/>
      <w:r w:rsidR="00C06512" w:rsidRPr="005E3C2B">
        <w:rPr>
          <w:rFonts w:asciiTheme="minorHAnsi" w:eastAsiaTheme="minorEastAsia" w:hAnsiTheme="minorHAnsi"/>
          <w:szCs w:val="21"/>
          <w:lang w:eastAsia="ja-JP"/>
        </w:rPr>
        <w:t>potencijaln</w:t>
      </w:r>
      <w:r w:rsidR="00C06512">
        <w:rPr>
          <w:rFonts w:asciiTheme="minorHAnsi" w:eastAsiaTheme="minorEastAsia" w:hAnsiTheme="minorHAnsi"/>
          <w:szCs w:val="21"/>
          <w:lang w:eastAsia="ja-JP"/>
        </w:rPr>
        <w:t>ih</w:t>
      </w:r>
      <w:proofErr w:type="spellEnd"/>
      <w:r w:rsidR="00C06512">
        <w:rPr>
          <w:rFonts w:asciiTheme="minorHAnsi" w:eastAsiaTheme="minorEastAsia" w:hAnsiTheme="minorHAnsi"/>
          <w:szCs w:val="21"/>
          <w:lang w:eastAsia="ja-JP"/>
        </w:rPr>
        <w:t xml:space="preserve"> </w:t>
      </w:r>
      <w:proofErr w:type="spellStart"/>
      <w:r w:rsidR="00C06512">
        <w:rPr>
          <w:rFonts w:asciiTheme="minorHAnsi" w:eastAsiaTheme="minorEastAsia" w:hAnsiTheme="minorHAnsi"/>
          <w:szCs w:val="21"/>
          <w:lang w:eastAsia="ja-JP"/>
        </w:rPr>
        <w:t>benefita</w:t>
      </w:r>
      <w:proofErr w:type="spellEnd"/>
      <w:r w:rsidR="005E3C2B" w:rsidRPr="005E3C2B">
        <w:rPr>
          <w:rFonts w:asciiTheme="minorHAnsi" w:eastAsiaTheme="minorEastAsia" w:hAnsiTheme="minorHAnsi"/>
          <w:szCs w:val="21"/>
          <w:lang w:eastAsia="ja-JP"/>
        </w:rPr>
        <w:t>.</w:t>
      </w:r>
    </w:p>
    <w:p w14:paraId="75BF1BEA" w14:textId="77777777" w:rsidR="001A43D5" w:rsidRPr="001A43D5" w:rsidRDefault="001A43D5" w:rsidP="001A43D5">
      <w:pPr>
        <w:spacing w:before="240" w:after="160" w:line="240" w:lineRule="auto"/>
        <w:rPr>
          <w:rFonts w:asciiTheme="minorHAnsi" w:eastAsiaTheme="minorEastAsia" w:hAnsiTheme="minorHAnsi"/>
          <w:szCs w:val="21"/>
          <w:lang w:eastAsia="ja-JP"/>
        </w:rPr>
      </w:pPr>
      <w:r w:rsidRPr="001A43D5">
        <w:rPr>
          <w:rFonts w:asciiTheme="minorHAnsi" w:eastAsiaTheme="minorEastAsia" w:hAnsiTheme="minorHAnsi"/>
          <w:szCs w:val="21"/>
          <w:lang w:eastAsia="ja-JP"/>
        </w:rPr>
        <w:t xml:space="preserve">SEP </w:t>
      </w:r>
      <w:r w:rsidR="00B12B82">
        <w:rPr>
          <w:rFonts w:asciiTheme="minorHAnsi" w:eastAsiaTheme="minorEastAsia" w:hAnsiTheme="minorHAnsi"/>
          <w:szCs w:val="21"/>
          <w:lang w:eastAsia="ja-JP"/>
        </w:rPr>
        <w:t xml:space="preserve">plan </w:t>
      </w:r>
      <w:proofErr w:type="spellStart"/>
      <w:r w:rsidRPr="001A43D5">
        <w:rPr>
          <w:rFonts w:asciiTheme="minorHAnsi" w:eastAsiaTheme="minorEastAsia" w:hAnsiTheme="minorHAnsi"/>
          <w:szCs w:val="21"/>
          <w:lang w:eastAsia="ja-JP"/>
        </w:rPr>
        <w:t>stoga</w:t>
      </w:r>
      <w:proofErr w:type="spellEnd"/>
      <w:r w:rsidRPr="001A43D5">
        <w:rPr>
          <w:rFonts w:asciiTheme="minorHAnsi" w:eastAsiaTheme="minorEastAsia" w:hAnsiTheme="minorHAnsi"/>
          <w:szCs w:val="21"/>
          <w:lang w:eastAsia="ja-JP"/>
        </w:rPr>
        <w:t xml:space="preserve"> </w:t>
      </w:r>
      <w:proofErr w:type="spellStart"/>
      <w:r w:rsidRPr="001A43D5">
        <w:rPr>
          <w:rFonts w:asciiTheme="minorHAnsi" w:eastAsiaTheme="minorEastAsia" w:hAnsiTheme="minorHAnsi"/>
          <w:szCs w:val="21"/>
          <w:lang w:eastAsia="ja-JP"/>
        </w:rPr>
        <w:t>predstavlja</w:t>
      </w:r>
      <w:proofErr w:type="spellEnd"/>
      <w:r w:rsidRPr="001A43D5">
        <w:rPr>
          <w:rFonts w:asciiTheme="minorHAnsi" w:eastAsiaTheme="minorEastAsia" w:hAnsiTheme="minorHAnsi"/>
          <w:szCs w:val="21"/>
          <w:lang w:eastAsia="ja-JP"/>
        </w:rPr>
        <w:t xml:space="preserve"> </w:t>
      </w:r>
      <w:proofErr w:type="spellStart"/>
      <w:r w:rsidRPr="001A43D5">
        <w:rPr>
          <w:rFonts w:asciiTheme="minorHAnsi" w:eastAsiaTheme="minorEastAsia" w:hAnsiTheme="minorHAnsi"/>
          <w:szCs w:val="21"/>
          <w:lang w:eastAsia="ja-JP"/>
        </w:rPr>
        <w:t>način</w:t>
      </w:r>
      <w:proofErr w:type="spellEnd"/>
      <w:r w:rsidRPr="001A43D5">
        <w:rPr>
          <w:rFonts w:asciiTheme="minorHAnsi" w:eastAsiaTheme="minorEastAsia" w:hAnsiTheme="minorHAnsi"/>
          <w:szCs w:val="21"/>
          <w:lang w:eastAsia="ja-JP"/>
        </w:rPr>
        <w:t xml:space="preserve"> </w:t>
      </w:r>
      <w:proofErr w:type="spellStart"/>
      <w:r w:rsidRPr="001A43D5">
        <w:rPr>
          <w:rFonts w:asciiTheme="minorHAnsi" w:eastAsiaTheme="minorEastAsia" w:hAnsiTheme="minorHAnsi"/>
          <w:szCs w:val="21"/>
          <w:lang w:eastAsia="ja-JP"/>
        </w:rPr>
        <w:t>na</w:t>
      </w:r>
      <w:proofErr w:type="spellEnd"/>
      <w:r w:rsidRPr="001A43D5">
        <w:rPr>
          <w:rFonts w:asciiTheme="minorHAnsi" w:eastAsiaTheme="minorEastAsia" w:hAnsiTheme="minorHAnsi"/>
          <w:szCs w:val="21"/>
          <w:lang w:eastAsia="ja-JP"/>
        </w:rPr>
        <w:t xml:space="preserve"> koji PIU </w:t>
      </w:r>
      <w:proofErr w:type="spellStart"/>
      <w:r w:rsidRPr="001A43D5">
        <w:rPr>
          <w:rFonts w:asciiTheme="minorHAnsi" w:eastAsiaTheme="minorEastAsia" w:hAnsiTheme="minorHAnsi"/>
          <w:szCs w:val="21"/>
          <w:lang w:eastAsia="ja-JP"/>
        </w:rPr>
        <w:t>planira</w:t>
      </w:r>
      <w:proofErr w:type="spellEnd"/>
      <w:r w:rsidRPr="001A43D5">
        <w:rPr>
          <w:rFonts w:asciiTheme="minorHAnsi" w:eastAsiaTheme="minorEastAsia" w:hAnsiTheme="minorHAnsi"/>
          <w:szCs w:val="21"/>
          <w:lang w:eastAsia="ja-JP"/>
        </w:rPr>
        <w:t xml:space="preserve"> da </w:t>
      </w:r>
      <w:proofErr w:type="spellStart"/>
      <w:r w:rsidRPr="001A43D5">
        <w:rPr>
          <w:rFonts w:asciiTheme="minorHAnsi" w:eastAsiaTheme="minorEastAsia" w:hAnsiTheme="minorHAnsi"/>
          <w:szCs w:val="21"/>
          <w:lang w:eastAsia="ja-JP"/>
        </w:rPr>
        <w:t>komunicira</w:t>
      </w:r>
      <w:proofErr w:type="spellEnd"/>
      <w:r w:rsidRPr="001A43D5">
        <w:rPr>
          <w:rFonts w:asciiTheme="minorHAnsi" w:eastAsiaTheme="minorEastAsia" w:hAnsiTheme="minorHAnsi"/>
          <w:szCs w:val="21"/>
          <w:lang w:eastAsia="ja-JP"/>
        </w:rPr>
        <w:t xml:space="preserve"> </w:t>
      </w:r>
      <w:proofErr w:type="spellStart"/>
      <w:r w:rsidRPr="001A43D5">
        <w:rPr>
          <w:rFonts w:asciiTheme="minorHAnsi" w:eastAsiaTheme="minorEastAsia" w:hAnsiTheme="minorHAnsi"/>
          <w:szCs w:val="21"/>
          <w:lang w:eastAsia="ja-JP"/>
        </w:rPr>
        <w:t>sa</w:t>
      </w:r>
      <w:proofErr w:type="spellEnd"/>
      <w:r w:rsidRPr="001A43D5">
        <w:rPr>
          <w:rFonts w:asciiTheme="minorHAnsi" w:eastAsiaTheme="minorEastAsia" w:hAnsiTheme="minorHAnsi"/>
          <w:szCs w:val="21"/>
          <w:lang w:eastAsia="ja-JP"/>
        </w:rPr>
        <w:t xml:space="preserve"> </w:t>
      </w:r>
      <w:proofErr w:type="spellStart"/>
      <w:r w:rsidRPr="001A43D5">
        <w:rPr>
          <w:rFonts w:asciiTheme="minorHAnsi" w:eastAsiaTheme="minorEastAsia" w:hAnsiTheme="minorHAnsi"/>
          <w:szCs w:val="21"/>
          <w:lang w:eastAsia="ja-JP"/>
        </w:rPr>
        <w:t>zainteresovanim</w:t>
      </w:r>
      <w:proofErr w:type="spellEnd"/>
      <w:r w:rsidRPr="001A43D5">
        <w:rPr>
          <w:rFonts w:asciiTheme="minorHAnsi" w:eastAsiaTheme="minorEastAsia" w:hAnsiTheme="minorHAnsi"/>
          <w:szCs w:val="21"/>
          <w:lang w:eastAsia="ja-JP"/>
        </w:rPr>
        <w:t xml:space="preserve"> </w:t>
      </w:r>
      <w:proofErr w:type="spellStart"/>
      <w:r w:rsidRPr="001A43D5">
        <w:rPr>
          <w:rFonts w:asciiTheme="minorHAnsi" w:eastAsiaTheme="minorEastAsia" w:hAnsiTheme="minorHAnsi"/>
          <w:szCs w:val="21"/>
          <w:lang w:eastAsia="ja-JP"/>
        </w:rPr>
        <w:t>stranama</w:t>
      </w:r>
      <w:proofErr w:type="spellEnd"/>
      <w:r w:rsidRPr="001A43D5">
        <w:rPr>
          <w:rFonts w:asciiTheme="minorHAnsi" w:eastAsiaTheme="minorEastAsia" w:hAnsiTheme="minorHAnsi"/>
          <w:szCs w:val="21"/>
          <w:lang w:eastAsia="ja-JP"/>
        </w:rPr>
        <w:t xml:space="preserve"> </w:t>
      </w:r>
      <w:proofErr w:type="spellStart"/>
      <w:r w:rsidRPr="001A43D5">
        <w:rPr>
          <w:rFonts w:asciiTheme="minorHAnsi" w:eastAsiaTheme="minorEastAsia" w:hAnsiTheme="minorHAnsi"/>
          <w:szCs w:val="21"/>
          <w:lang w:eastAsia="ja-JP"/>
        </w:rPr>
        <w:t>n</w:t>
      </w:r>
      <w:r w:rsidR="00B12B82">
        <w:rPr>
          <w:rFonts w:asciiTheme="minorHAnsi" w:eastAsiaTheme="minorEastAsia" w:hAnsiTheme="minorHAnsi"/>
          <w:szCs w:val="21"/>
          <w:lang w:eastAsia="ja-JP"/>
        </w:rPr>
        <w:t>a</w:t>
      </w:r>
      <w:proofErr w:type="spellEnd"/>
      <w:r w:rsidR="00B12B82">
        <w:rPr>
          <w:rFonts w:asciiTheme="minorHAnsi" w:eastAsiaTheme="minorEastAsia" w:hAnsiTheme="minorHAnsi"/>
          <w:szCs w:val="21"/>
          <w:lang w:eastAsia="ja-JP"/>
        </w:rPr>
        <w:t xml:space="preserve"> </w:t>
      </w:r>
      <w:proofErr w:type="spellStart"/>
      <w:r w:rsidR="00B12B82">
        <w:rPr>
          <w:rFonts w:asciiTheme="minorHAnsi" w:eastAsiaTheme="minorEastAsia" w:hAnsiTheme="minorHAnsi"/>
          <w:szCs w:val="21"/>
          <w:lang w:eastAsia="ja-JP"/>
        </w:rPr>
        <w:t>koje</w:t>
      </w:r>
      <w:proofErr w:type="spellEnd"/>
      <w:r w:rsidR="00B12B82">
        <w:rPr>
          <w:rFonts w:asciiTheme="minorHAnsi" w:eastAsiaTheme="minorEastAsia" w:hAnsiTheme="minorHAnsi"/>
          <w:szCs w:val="21"/>
          <w:lang w:eastAsia="ja-JP"/>
        </w:rPr>
        <w:t xml:space="preserve"> program </w:t>
      </w:r>
      <w:proofErr w:type="spellStart"/>
      <w:r w:rsidR="00B12B82">
        <w:rPr>
          <w:rFonts w:asciiTheme="minorHAnsi" w:eastAsiaTheme="minorEastAsia" w:hAnsiTheme="minorHAnsi"/>
          <w:szCs w:val="21"/>
          <w:lang w:eastAsia="ja-JP"/>
        </w:rPr>
        <w:t>može</w:t>
      </w:r>
      <w:proofErr w:type="spellEnd"/>
      <w:r w:rsidR="00B12B82">
        <w:rPr>
          <w:rFonts w:asciiTheme="minorHAnsi" w:eastAsiaTheme="minorEastAsia" w:hAnsiTheme="minorHAnsi"/>
          <w:szCs w:val="21"/>
          <w:lang w:eastAsia="ja-JP"/>
        </w:rPr>
        <w:t xml:space="preserve"> </w:t>
      </w:r>
      <w:proofErr w:type="spellStart"/>
      <w:r w:rsidR="00B12B82">
        <w:rPr>
          <w:rFonts w:asciiTheme="minorHAnsi" w:eastAsiaTheme="minorEastAsia" w:hAnsiTheme="minorHAnsi"/>
          <w:szCs w:val="21"/>
          <w:lang w:eastAsia="ja-JP"/>
        </w:rPr>
        <w:t>uticati</w:t>
      </w:r>
      <w:proofErr w:type="spellEnd"/>
      <w:r w:rsidR="00B12B82">
        <w:rPr>
          <w:rFonts w:asciiTheme="minorHAnsi" w:eastAsiaTheme="minorEastAsia" w:hAnsiTheme="minorHAnsi"/>
          <w:szCs w:val="21"/>
          <w:lang w:eastAsia="ja-JP"/>
        </w:rPr>
        <w:t xml:space="preserve"> </w:t>
      </w:r>
      <w:proofErr w:type="spellStart"/>
      <w:r w:rsidR="00B12B82">
        <w:rPr>
          <w:rFonts w:asciiTheme="minorHAnsi" w:eastAsiaTheme="minorEastAsia" w:hAnsiTheme="minorHAnsi"/>
          <w:szCs w:val="21"/>
          <w:lang w:eastAsia="ja-JP"/>
        </w:rPr>
        <w:t>ili</w:t>
      </w:r>
      <w:proofErr w:type="spellEnd"/>
      <w:r w:rsidR="00B12B82">
        <w:rPr>
          <w:rFonts w:asciiTheme="minorHAnsi" w:eastAsiaTheme="minorEastAsia" w:hAnsiTheme="minorHAnsi"/>
          <w:szCs w:val="21"/>
          <w:lang w:eastAsia="ja-JP"/>
        </w:rPr>
        <w:t xml:space="preserve"> </w:t>
      </w:r>
      <w:proofErr w:type="spellStart"/>
      <w:r w:rsidR="00B12B82">
        <w:rPr>
          <w:rFonts w:asciiTheme="minorHAnsi" w:eastAsiaTheme="minorEastAsia" w:hAnsiTheme="minorHAnsi"/>
          <w:szCs w:val="21"/>
          <w:lang w:eastAsia="ja-JP"/>
        </w:rPr>
        <w:t>ih</w:t>
      </w:r>
      <w:proofErr w:type="spellEnd"/>
      <w:r w:rsidR="00B12B82">
        <w:rPr>
          <w:rFonts w:asciiTheme="minorHAnsi" w:eastAsiaTheme="minorEastAsia" w:hAnsiTheme="minorHAnsi"/>
          <w:szCs w:val="21"/>
          <w:lang w:eastAsia="ja-JP"/>
        </w:rPr>
        <w:t xml:space="preserve"> </w:t>
      </w:r>
      <w:proofErr w:type="spellStart"/>
      <w:r w:rsidR="00B12B82">
        <w:rPr>
          <w:rFonts w:asciiTheme="minorHAnsi" w:eastAsiaTheme="minorEastAsia" w:hAnsiTheme="minorHAnsi"/>
          <w:szCs w:val="21"/>
          <w:lang w:eastAsia="ja-JP"/>
        </w:rPr>
        <w:t>može</w:t>
      </w:r>
      <w:proofErr w:type="spellEnd"/>
      <w:r w:rsidR="00B12B82">
        <w:rPr>
          <w:rFonts w:asciiTheme="minorHAnsi" w:eastAsiaTheme="minorEastAsia" w:hAnsiTheme="minorHAnsi"/>
          <w:szCs w:val="21"/>
          <w:lang w:eastAsia="ja-JP"/>
        </w:rPr>
        <w:t xml:space="preserve"> </w:t>
      </w:r>
      <w:proofErr w:type="spellStart"/>
      <w:r w:rsidR="00B12B82">
        <w:rPr>
          <w:rFonts w:asciiTheme="minorHAnsi" w:eastAsiaTheme="minorEastAsia" w:hAnsiTheme="minorHAnsi"/>
          <w:szCs w:val="21"/>
          <w:lang w:eastAsia="ja-JP"/>
        </w:rPr>
        <w:t>zainteresovati</w:t>
      </w:r>
      <w:proofErr w:type="spellEnd"/>
      <w:r w:rsidR="00B12B82">
        <w:rPr>
          <w:rFonts w:asciiTheme="minorHAnsi" w:eastAsiaTheme="minorEastAsia" w:hAnsiTheme="minorHAnsi"/>
          <w:szCs w:val="21"/>
          <w:lang w:eastAsia="ja-JP"/>
        </w:rPr>
        <w:t xml:space="preserve"> </w:t>
      </w:r>
      <w:proofErr w:type="spellStart"/>
      <w:r w:rsidR="00B12B82">
        <w:rPr>
          <w:rFonts w:asciiTheme="minorHAnsi" w:eastAsiaTheme="minorEastAsia" w:hAnsiTheme="minorHAnsi"/>
          <w:szCs w:val="21"/>
          <w:lang w:eastAsia="ja-JP"/>
        </w:rPr>
        <w:t>tokom</w:t>
      </w:r>
      <w:proofErr w:type="spellEnd"/>
      <w:r w:rsidR="00B12B82">
        <w:rPr>
          <w:rFonts w:asciiTheme="minorHAnsi" w:eastAsiaTheme="minorEastAsia" w:hAnsiTheme="minorHAnsi"/>
          <w:szCs w:val="21"/>
          <w:lang w:eastAsia="ja-JP"/>
        </w:rPr>
        <w:t xml:space="preserve"> </w:t>
      </w:r>
      <w:proofErr w:type="spellStart"/>
      <w:r w:rsidR="00B12B82">
        <w:rPr>
          <w:rFonts w:asciiTheme="minorHAnsi" w:eastAsiaTheme="minorEastAsia" w:hAnsiTheme="minorHAnsi"/>
          <w:szCs w:val="21"/>
          <w:lang w:eastAsia="ja-JP"/>
        </w:rPr>
        <w:t>c</w:t>
      </w:r>
      <w:r w:rsidRPr="001A43D5">
        <w:rPr>
          <w:rFonts w:asciiTheme="minorHAnsi" w:eastAsiaTheme="minorEastAsia" w:hAnsiTheme="minorHAnsi"/>
          <w:szCs w:val="21"/>
          <w:lang w:eastAsia="ja-JP"/>
        </w:rPr>
        <w:t>elog</w:t>
      </w:r>
      <w:proofErr w:type="spellEnd"/>
      <w:r w:rsidRPr="001A43D5">
        <w:rPr>
          <w:rFonts w:asciiTheme="minorHAnsi" w:eastAsiaTheme="minorEastAsia" w:hAnsiTheme="minorHAnsi"/>
          <w:szCs w:val="21"/>
          <w:lang w:eastAsia="ja-JP"/>
        </w:rPr>
        <w:t xml:space="preserve"> </w:t>
      </w:r>
      <w:proofErr w:type="spellStart"/>
      <w:r w:rsidRPr="001A43D5">
        <w:rPr>
          <w:rFonts w:asciiTheme="minorHAnsi" w:eastAsiaTheme="minorEastAsia" w:hAnsiTheme="minorHAnsi"/>
          <w:szCs w:val="21"/>
          <w:lang w:eastAsia="ja-JP"/>
        </w:rPr>
        <w:t>životnog</w:t>
      </w:r>
      <w:proofErr w:type="spellEnd"/>
      <w:r w:rsidRPr="001A43D5">
        <w:rPr>
          <w:rFonts w:asciiTheme="minorHAnsi" w:eastAsiaTheme="minorEastAsia" w:hAnsiTheme="minorHAnsi"/>
          <w:szCs w:val="21"/>
          <w:lang w:eastAsia="ja-JP"/>
        </w:rPr>
        <w:t xml:space="preserve"> </w:t>
      </w:r>
      <w:proofErr w:type="spellStart"/>
      <w:r w:rsidRPr="001A43D5">
        <w:rPr>
          <w:rFonts w:asciiTheme="minorHAnsi" w:eastAsiaTheme="minorEastAsia" w:hAnsiTheme="minorHAnsi"/>
          <w:szCs w:val="21"/>
          <w:lang w:eastAsia="ja-JP"/>
        </w:rPr>
        <w:t>ciklusa</w:t>
      </w:r>
      <w:proofErr w:type="spellEnd"/>
      <w:r w:rsidR="00B12B82">
        <w:rPr>
          <w:rFonts w:asciiTheme="minorHAnsi" w:eastAsiaTheme="minorEastAsia" w:hAnsiTheme="minorHAnsi"/>
          <w:szCs w:val="21"/>
          <w:lang w:eastAsia="ja-JP"/>
        </w:rPr>
        <w:t xml:space="preserve"> </w:t>
      </w:r>
      <w:proofErr w:type="spellStart"/>
      <w:r w:rsidR="00B12B82">
        <w:rPr>
          <w:rFonts w:asciiTheme="minorHAnsi" w:eastAsiaTheme="minorEastAsia" w:hAnsiTheme="minorHAnsi"/>
          <w:szCs w:val="21"/>
          <w:lang w:eastAsia="ja-JP"/>
        </w:rPr>
        <w:t>samog</w:t>
      </w:r>
      <w:proofErr w:type="spellEnd"/>
      <w:r w:rsidR="00B12B82">
        <w:rPr>
          <w:rFonts w:asciiTheme="minorHAnsi" w:eastAsiaTheme="minorEastAsia" w:hAnsiTheme="minorHAnsi"/>
          <w:szCs w:val="21"/>
          <w:lang w:eastAsia="ja-JP"/>
        </w:rPr>
        <w:t xml:space="preserve"> </w:t>
      </w:r>
      <w:proofErr w:type="spellStart"/>
      <w:r w:rsidR="00B12B82">
        <w:rPr>
          <w:rFonts w:asciiTheme="minorHAnsi" w:eastAsiaTheme="minorEastAsia" w:hAnsiTheme="minorHAnsi"/>
          <w:szCs w:val="21"/>
          <w:lang w:eastAsia="ja-JP"/>
        </w:rPr>
        <w:t>programa</w:t>
      </w:r>
      <w:proofErr w:type="spellEnd"/>
      <w:r w:rsidRPr="001A43D5">
        <w:rPr>
          <w:rFonts w:asciiTheme="minorHAnsi" w:eastAsiaTheme="minorEastAsia" w:hAnsiTheme="minorHAnsi"/>
          <w:szCs w:val="21"/>
          <w:lang w:eastAsia="ja-JP"/>
        </w:rPr>
        <w:t xml:space="preserve">. On </w:t>
      </w:r>
      <w:proofErr w:type="spellStart"/>
      <w:r w:rsidRPr="001A43D5">
        <w:rPr>
          <w:rFonts w:asciiTheme="minorHAnsi" w:eastAsiaTheme="minorEastAsia" w:hAnsiTheme="minorHAnsi"/>
          <w:szCs w:val="21"/>
          <w:lang w:eastAsia="ja-JP"/>
        </w:rPr>
        <w:t>takođe</w:t>
      </w:r>
      <w:proofErr w:type="spellEnd"/>
      <w:r w:rsidRPr="001A43D5">
        <w:rPr>
          <w:rFonts w:asciiTheme="minorHAnsi" w:eastAsiaTheme="minorEastAsia" w:hAnsiTheme="minorHAnsi"/>
          <w:szCs w:val="21"/>
          <w:lang w:eastAsia="ja-JP"/>
        </w:rPr>
        <w:t xml:space="preserve"> </w:t>
      </w:r>
      <w:proofErr w:type="spellStart"/>
      <w:r w:rsidRPr="001A43D5">
        <w:rPr>
          <w:rFonts w:asciiTheme="minorHAnsi" w:eastAsiaTheme="minorEastAsia" w:hAnsiTheme="minorHAnsi"/>
          <w:szCs w:val="21"/>
          <w:lang w:eastAsia="ja-JP"/>
        </w:rPr>
        <w:t>opisuje</w:t>
      </w:r>
      <w:proofErr w:type="spellEnd"/>
      <w:r w:rsidRPr="001A43D5">
        <w:rPr>
          <w:rFonts w:asciiTheme="minorHAnsi" w:eastAsiaTheme="minorEastAsia" w:hAnsiTheme="minorHAnsi"/>
          <w:szCs w:val="21"/>
          <w:lang w:eastAsia="ja-JP"/>
        </w:rPr>
        <w:t xml:space="preserve"> </w:t>
      </w:r>
      <w:proofErr w:type="spellStart"/>
      <w:r w:rsidR="00B12B82">
        <w:rPr>
          <w:rFonts w:asciiTheme="minorHAnsi" w:eastAsiaTheme="minorEastAsia" w:hAnsiTheme="minorHAnsi"/>
          <w:szCs w:val="21"/>
          <w:lang w:eastAsia="ja-JP"/>
        </w:rPr>
        <w:t>žalbeni</w:t>
      </w:r>
      <w:proofErr w:type="spellEnd"/>
      <w:r w:rsidR="00B12B82">
        <w:rPr>
          <w:rFonts w:asciiTheme="minorHAnsi" w:eastAsiaTheme="minorEastAsia" w:hAnsiTheme="minorHAnsi"/>
          <w:szCs w:val="21"/>
          <w:lang w:eastAsia="ja-JP"/>
        </w:rPr>
        <w:t xml:space="preserve"> </w:t>
      </w:r>
      <w:proofErr w:type="spellStart"/>
      <w:r w:rsidRPr="001A43D5">
        <w:rPr>
          <w:rFonts w:asciiTheme="minorHAnsi" w:eastAsiaTheme="minorEastAsia" w:hAnsiTheme="minorHAnsi"/>
          <w:szCs w:val="21"/>
          <w:lang w:eastAsia="ja-JP"/>
        </w:rPr>
        <w:t>mehanizam</w:t>
      </w:r>
      <w:proofErr w:type="spellEnd"/>
      <w:r w:rsidRPr="001A43D5">
        <w:rPr>
          <w:rFonts w:asciiTheme="minorHAnsi" w:eastAsiaTheme="minorEastAsia" w:hAnsiTheme="minorHAnsi"/>
          <w:szCs w:val="21"/>
          <w:lang w:eastAsia="ja-JP"/>
        </w:rPr>
        <w:t xml:space="preserve">, </w:t>
      </w:r>
      <w:proofErr w:type="spellStart"/>
      <w:r w:rsidRPr="001A43D5">
        <w:rPr>
          <w:rFonts w:asciiTheme="minorHAnsi" w:eastAsiaTheme="minorEastAsia" w:hAnsiTheme="minorHAnsi"/>
          <w:szCs w:val="21"/>
          <w:lang w:eastAsia="ja-JP"/>
        </w:rPr>
        <w:t>proces</w:t>
      </w:r>
      <w:proofErr w:type="spellEnd"/>
      <w:r w:rsidRPr="001A43D5">
        <w:rPr>
          <w:rFonts w:asciiTheme="minorHAnsi" w:eastAsiaTheme="minorEastAsia" w:hAnsiTheme="minorHAnsi"/>
          <w:szCs w:val="21"/>
          <w:lang w:eastAsia="ja-JP"/>
        </w:rPr>
        <w:t xml:space="preserve"> koji </w:t>
      </w:r>
      <w:proofErr w:type="spellStart"/>
      <w:r w:rsidRPr="001A43D5">
        <w:rPr>
          <w:rFonts w:asciiTheme="minorHAnsi" w:eastAsiaTheme="minorEastAsia" w:hAnsiTheme="minorHAnsi"/>
          <w:szCs w:val="21"/>
          <w:lang w:eastAsia="ja-JP"/>
        </w:rPr>
        <w:t>zainteresovane</w:t>
      </w:r>
      <w:proofErr w:type="spellEnd"/>
      <w:r w:rsidRPr="001A43D5">
        <w:rPr>
          <w:rFonts w:asciiTheme="minorHAnsi" w:eastAsiaTheme="minorEastAsia" w:hAnsiTheme="minorHAnsi"/>
          <w:szCs w:val="21"/>
          <w:lang w:eastAsia="ja-JP"/>
        </w:rPr>
        <w:t xml:space="preserve"> </w:t>
      </w:r>
      <w:proofErr w:type="spellStart"/>
      <w:r w:rsidRPr="001A43D5">
        <w:rPr>
          <w:rFonts w:asciiTheme="minorHAnsi" w:eastAsiaTheme="minorEastAsia" w:hAnsiTheme="minorHAnsi"/>
          <w:szCs w:val="21"/>
          <w:lang w:eastAsia="ja-JP"/>
        </w:rPr>
        <w:t>strane</w:t>
      </w:r>
      <w:proofErr w:type="spellEnd"/>
      <w:r w:rsidRPr="001A43D5">
        <w:rPr>
          <w:rFonts w:asciiTheme="minorHAnsi" w:eastAsiaTheme="minorEastAsia" w:hAnsiTheme="minorHAnsi"/>
          <w:szCs w:val="21"/>
          <w:lang w:eastAsia="ja-JP"/>
        </w:rPr>
        <w:t xml:space="preserve"> </w:t>
      </w:r>
      <w:proofErr w:type="spellStart"/>
      <w:r w:rsidRPr="001A43D5">
        <w:rPr>
          <w:rFonts w:asciiTheme="minorHAnsi" w:eastAsiaTheme="minorEastAsia" w:hAnsiTheme="minorHAnsi"/>
          <w:szCs w:val="21"/>
          <w:lang w:eastAsia="ja-JP"/>
        </w:rPr>
        <w:t>mogu</w:t>
      </w:r>
      <w:proofErr w:type="spellEnd"/>
      <w:r w:rsidRPr="001A43D5">
        <w:rPr>
          <w:rFonts w:asciiTheme="minorHAnsi" w:eastAsiaTheme="minorEastAsia" w:hAnsiTheme="minorHAnsi"/>
          <w:szCs w:val="21"/>
          <w:lang w:eastAsia="ja-JP"/>
        </w:rPr>
        <w:t xml:space="preserve"> </w:t>
      </w:r>
      <w:proofErr w:type="spellStart"/>
      <w:r w:rsidRPr="001A43D5">
        <w:rPr>
          <w:rFonts w:asciiTheme="minorHAnsi" w:eastAsiaTheme="minorEastAsia" w:hAnsiTheme="minorHAnsi"/>
          <w:szCs w:val="21"/>
          <w:lang w:eastAsia="ja-JP"/>
        </w:rPr>
        <w:t>koristiti</w:t>
      </w:r>
      <w:proofErr w:type="spellEnd"/>
      <w:r w:rsidRPr="001A43D5">
        <w:rPr>
          <w:rFonts w:asciiTheme="minorHAnsi" w:eastAsiaTheme="minorEastAsia" w:hAnsiTheme="minorHAnsi"/>
          <w:szCs w:val="21"/>
          <w:lang w:eastAsia="ja-JP"/>
        </w:rPr>
        <w:t xml:space="preserve"> da </w:t>
      </w:r>
      <w:proofErr w:type="spellStart"/>
      <w:r w:rsidRPr="001A43D5">
        <w:rPr>
          <w:rFonts w:asciiTheme="minorHAnsi" w:eastAsiaTheme="minorEastAsia" w:hAnsiTheme="minorHAnsi"/>
          <w:szCs w:val="21"/>
          <w:lang w:eastAsia="ja-JP"/>
        </w:rPr>
        <w:t>izraze</w:t>
      </w:r>
      <w:proofErr w:type="spellEnd"/>
      <w:r w:rsidRPr="001A43D5">
        <w:rPr>
          <w:rFonts w:asciiTheme="minorHAnsi" w:eastAsiaTheme="minorEastAsia" w:hAnsiTheme="minorHAnsi"/>
          <w:szCs w:val="21"/>
          <w:lang w:eastAsia="ja-JP"/>
        </w:rPr>
        <w:t xml:space="preserve"> </w:t>
      </w:r>
      <w:proofErr w:type="spellStart"/>
      <w:r w:rsidRPr="001A43D5">
        <w:rPr>
          <w:rFonts w:asciiTheme="minorHAnsi" w:eastAsiaTheme="minorEastAsia" w:hAnsiTheme="minorHAnsi"/>
          <w:szCs w:val="21"/>
          <w:lang w:eastAsia="ja-JP"/>
        </w:rPr>
        <w:t>bi</w:t>
      </w:r>
      <w:r w:rsidR="00B12B82">
        <w:rPr>
          <w:rFonts w:asciiTheme="minorHAnsi" w:eastAsiaTheme="minorEastAsia" w:hAnsiTheme="minorHAnsi"/>
          <w:szCs w:val="21"/>
          <w:lang w:eastAsia="ja-JP"/>
        </w:rPr>
        <w:t>lo</w:t>
      </w:r>
      <w:proofErr w:type="spellEnd"/>
      <w:r w:rsidR="00B12B82">
        <w:rPr>
          <w:rFonts w:asciiTheme="minorHAnsi" w:eastAsiaTheme="minorEastAsia" w:hAnsiTheme="minorHAnsi"/>
          <w:szCs w:val="21"/>
          <w:lang w:eastAsia="ja-JP"/>
        </w:rPr>
        <w:t xml:space="preserve"> </w:t>
      </w:r>
      <w:proofErr w:type="spellStart"/>
      <w:r w:rsidR="00B12B82">
        <w:rPr>
          <w:rFonts w:asciiTheme="minorHAnsi" w:eastAsiaTheme="minorEastAsia" w:hAnsiTheme="minorHAnsi"/>
          <w:szCs w:val="21"/>
          <w:lang w:eastAsia="ja-JP"/>
        </w:rPr>
        <w:t>kakvu</w:t>
      </w:r>
      <w:proofErr w:type="spellEnd"/>
      <w:r w:rsidR="00B12B82">
        <w:rPr>
          <w:rFonts w:asciiTheme="minorHAnsi" w:eastAsiaTheme="minorEastAsia" w:hAnsiTheme="minorHAnsi"/>
          <w:szCs w:val="21"/>
          <w:lang w:eastAsia="ja-JP"/>
        </w:rPr>
        <w:t xml:space="preserve"> </w:t>
      </w:r>
      <w:proofErr w:type="spellStart"/>
      <w:r w:rsidR="00B12B82">
        <w:rPr>
          <w:rFonts w:asciiTheme="minorHAnsi" w:eastAsiaTheme="minorEastAsia" w:hAnsiTheme="minorHAnsi"/>
          <w:szCs w:val="21"/>
          <w:lang w:eastAsia="ja-JP"/>
        </w:rPr>
        <w:t>zabrinutost</w:t>
      </w:r>
      <w:proofErr w:type="spellEnd"/>
      <w:r w:rsidR="00B12B82">
        <w:rPr>
          <w:rFonts w:asciiTheme="minorHAnsi" w:eastAsiaTheme="minorEastAsia" w:hAnsiTheme="minorHAnsi"/>
          <w:szCs w:val="21"/>
          <w:lang w:eastAsia="ja-JP"/>
        </w:rPr>
        <w:t xml:space="preserve"> u </w:t>
      </w:r>
      <w:proofErr w:type="spellStart"/>
      <w:r w:rsidR="00B12B82">
        <w:rPr>
          <w:rFonts w:asciiTheme="minorHAnsi" w:eastAsiaTheme="minorEastAsia" w:hAnsiTheme="minorHAnsi"/>
          <w:szCs w:val="21"/>
          <w:lang w:eastAsia="ja-JP"/>
        </w:rPr>
        <w:t>vezi</w:t>
      </w:r>
      <w:proofErr w:type="spellEnd"/>
      <w:r w:rsidR="00B12B82">
        <w:rPr>
          <w:rFonts w:asciiTheme="minorHAnsi" w:eastAsiaTheme="minorEastAsia" w:hAnsiTheme="minorHAnsi"/>
          <w:szCs w:val="21"/>
          <w:lang w:eastAsia="ja-JP"/>
        </w:rPr>
        <w:t xml:space="preserve"> </w:t>
      </w:r>
      <w:proofErr w:type="spellStart"/>
      <w:r w:rsidR="00B12B82">
        <w:rPr>
          <w:rFonts w:asciiTheme="minorHAnsi" w:eastAsiaTheme="minorEastAsia" w:hAnsiTheme="minorHAnsi"/>
          <w:szCs w:val="21"/>
          <w:lang w:eastAsia="ja-JP"/>
        </w:rPr>
        <w:t>sa</w:t>
      </w:r>
      <w:proofErr w:type="spellEnd"/>
      <w:r w:rsidR="00B12B82">
        <w:rPr>
          <w:rFonts w:asciiTheme="minorHAnsi" w:eastAsiaTheme="minorEastAsia" w:hAnsiTheme="minorHAnsi"/>
          <w:szCs w:val="21"/>
          <w:lang w:eastAsia="ja-JP"/>
        </w:rPr>
        <w:t xml:space="preserve"> </w:t>
      </w:r>
      <w:proofErr w:type="spellStart"/>
      <w:r w:rsidR="00B12B82">
        <w:rPr>
          <w:rFonts w:asciiTheme="minorHAnsi" w:eastAsiaTheme="minorEastAsia" w:hAnsiTheme="minorHAnsi"/>
          <w:szCs w:val="21"/>
          <w:lang w:eastAsia="ja-JP"/>
        </w:rPr>
        <w:t>p</w:t>
      </w:r>
      <w:r w:rsidRPr="001A43D5">
        <w:rPr>
          <w:rFonts w:asciiTheme="minorHAnsi" w:eastAsiaTheme="minorEastAsia" w:hAnsiTheme="minorHAnsi"/>
          <w:szCs w:val="21"/>
          <w:lang w:eastAsia="ja-JP"/>
        </w:rPr>
        <w:t>rojektom</w:t>
      </w:r>
      <w:proofErr w:type="spellEnd"/>
      <w:r w:rsidRPr="001A43D5">
        <w:rPr>
          <w:rFonts w:asciiTheme="minorHAnsi" w:eastAsiaTheme="minorEastAsia" w:hAnsiTheme="minorHAnsi"/>
          <w:szCs w:val="21"/>
          <w:lang w:eastAsia="ja-JP"/>
        </w:rPr>
        <w:t xml:space="preserve">, </w:t>
      </w:r>
      <w:proofErr w:type="spellStart"/>
      <w:r w:rsidRPr="001A43D5">
        <w:rPr>
          <w:rFonts w:asciiTheme="minorHAnsi" w:eastAsiaTheme="minorEastAsia" w:hAnsiTheme="minorHAnsi"/>
          <w:szCs w:val="21"/>
          <w:lang w:eastAsia="ja-JP"/>
        </w:rPr>
        <w:t>pružajući</w:t>
      </w:r>
      <w:proofErr w:type="spellEnd"/>
      <w:r w:rsidRPr="001A43D5">
        <w:rPr>
          <w:rFonts w:asciiTheme="minorHAnsi" w:eastAsiaTheme="minorEastAsia" w:hAnsiTheme="minorHAnsi"/>
          <w:szCs w:val="21"/>
          <w:lang w:eastAsia="ja-JP"/>
        </w:rPr>
        <w:t xml:space="preserve"> </w:t>
      </w:r>
      <w:proofErr w:type="spellStart"/>
      <w:r w:rsidRPr="001A43D5">
        <w:rPr>
          <w:rFonts w:asciiTheme="minorHAnsi" w:eastAsiaTheme="minorEastAsia" w:hAnsiTheme="minorHAnsi"/>
          <w:szCs w:val="21"/>
          <w:lang w:eastAsia="ja-JP"/>
        </w:rPr>
        <w:t>svoja</w:t>
      </w:r>
      <w:proofErr w:type="spellEnd"/>
      <w:r w:rsidRPr="001A43D5">
        <w:rPr>
          <w:rFonts w:asciiTheme="minorHAnsi" w:eastAsiaTheme="minorEastAsia" w:hAnsiTheme="minorHAnsi"/>
          <w:szCs w:val="21"/>
          <w:lang w:eastAsia="ja-JP"/>
        </w:rPr>
        <w:t xml:space="preserve"> </w:t>
      </w:r>
      <w:proofErr w:type="spellStart"/>
      <w:r w:rsidRPr="001A43D5">
        <w:rPr>
          <w:rFonts w:asciiTheme="minorHAnsi" w:eastAsiaTheme="minorEastAsia" w:hAnsiTheme="minorHAnsi"/>
          <w:szCs w:val="21"/>
          <w:lang w:eastAsia="ja-JP"/>
        </w:rPr>
        <w:t>mišljenja</w:t>
      </w:r>
      <w:proofErr w:type="spellEnd"/>
      <w:r w:rsidRPr="001A43D5">
        <w:rPr>
          <w:rFonts w:asciiTheme="minorHAnsi" w:eastAsiaTheme="minorEastAsia" w:hAnsiTheme="minorHAnsi"/>
          <w:szCs w:val="21"/>
          <w:lang w:eastAsia="ja-JP"/>
        </w:rPr>
        <w:t xml:space="preserve"> </w:t>
      </w:r>
      <w:proofErr w:type="spellStart"/>
      <w:r w:rsidRPr="001A43D5">
        <w:rPr>
          <w:rFonts w:asciiTheme="minorHAnsi" w:eastAsiaTheme="minorEastAsia" w:hAnsiTheme="minorHAnsi"/>
          <w:szCs w:val="21"/>
          <w:lang w:eastAsia="ja-JP"/>
        </w:rPr>
        <w:t>koja</w:t>
      </w:r>
      <w:proofErr w:type="spellEnd"/>
      <w:r w:rsidRPr="001A43D5">
        <w:rPr>
          <w:rFonts w:asciiTheme="minorHAnsi" w:eastAsiaTheme="minorEastAsia" w:hAnsiTheme="minorHAnsi"/>
          <w:szCs w:val="21"/>
          <w:lang w:eastAsia="ja-JP"/>
        </w:rPr>
        <w:t xml:space="preserve"> </w:t>
      </w:r>
      <w:proofErr w:type="spellStart"/>
      <w:r w:rsidRPr="001A43D5">
        <w:rPr>
          <w:rFonts w:asciiTheme="minorHAnsi" w:eastAsiaTheme="minorEastAsia" w:hAnsiTheme="minorHAnsi"/>
          <w:szCs w:val="21"/>
          <w:lang w:eastAsia="ja-JP"/>
        </w:rPr>
        <w:t>mogu</w:t>
      </w:r>
      <w:proofErr w:type="spellEnd"/>
      <w:r w:rsidRPr="001A43D5">
        <w:rPr>
          <w:rFonts w:asciiTheme="minorHAnsi" w:eastAsiaTheme="minorEastAsia" w:hAnsiTheme="minorHAnsi"/>
          <w:szCs w:val="21"/>
          <w:lang w:eastAsia="ja-JP"/>
        </w:rPr>
        <w:t xml:space="preserve"> </w:t>
      </w:r>
      <w:proofErr w:type="spellStart"/>
      <w:r w:rsidRPr="001A43D5">
        <w:rPr>
          <w:rFonts w:asciiTheme="minorHAnsi" w:eastAsiaTheme="minorEastAsia" w:hAnsiTheme="minorHAnsi"/>
          <w:szCs w:val="21"/>
          <w:lang w:eastAsia="ja-JP"/>
        </w:rPr>
        <w:t>uticati</w:t>
      </w:r>
      <w:proofErr w:type="spellEnd"/>
      <w:r w:rsidRPr="001A43D5">
        <w:rPr>
          <w:rFonts w:asciiTheme="minorHAnsi" w:eastAsiaTheme="minorEastAsia" w:hAnsiTheme="minorHAnsi"/>
          <w:szCs w:val="21"/>
          <w:lang w:eastAsia="ja-JP"/>
        </w:rPr>
        <w:t xml:space="preserve"> </w:t>
      </w:r>
      <w:proofErr w:type="spellStart"/>
      <w:r w:rsidRPr="001A43D5">
        <w:rPr>
          <w:rFonts w:asciiTheme="minorHAnsi" w:eastAsiaTheme="minorEastAsia" w:hAnsiTheme="minorHAnsi"/>
          <w:szCs w:val="21"/>
          <w:lang w:eastAsia="ja-JP"/>
        </w:rPr>
        <w:t>na</w:t>
      </w:r>
      <w:proofErr w:type="spellEnd"/>
      <w:r w:rsidRPr="001A43D5">
        <w:rPr>
          <w:rFonts w:asciiTheme="minorHAnsi" w:eastAsiaTheme="minorEastAsia" w:hAnsiTheme="minorHAnsi"/>
          <w:szCs w:val="21"/>
          <w:lang w:eastAsia="ja-JP"/>
        </w:rPr>
        <w:t xml:space="preserve"> </w:t>
      </w:r>
      <w:proofErr w:type="spellStart"/>
      <w:r w:rsidRPr="001A43D5">
        <w:rPr>
          <w:rFonts w:asciiTheme="minorHAnsi" w:eastAsiaTheme="minorEastAsia" w:hAnsiTheme="minorHAnsi"/>
          <w:szCs w:val="21"/>
          <w:lang w:eastAsia="ja-JP"/>
        </w:rPr>
        <w:t>implementaciju</w:t>
      </w:r>
      <w:proofErr w:type="spellEnd"/>
      <w:r w:rsidRPr="001A43D5">
        <w:rPr>
          <w:rFonts w:asciiTheme="minorHAnsi" w:eastAsiaTheme="minorEastAsia" w:hAnsiTheme="minorHAnsi"/>
          <w:szCs w:val="21"/>
          <w:lang w:eastAsia="ja-JP"/>
        </w:rPr>
        <w:t xml:space="preserve"> </w:t>
      </w:r>
      <w:proofErr w:type="spellStart"/>
      <w:r w:rsidRPr="001A43D5">
        <w:rPr>
          <w:rFonts w:asciiTheme="minorHAnsi" w:eastAsiaTheme="minorEastAsia" w:hAnsiTheme="minorHAnsi"/>
          <w:szCs w:val="21"/>
          <w:lang w:eastAsia="ja-JP"/>
        </w:rPr>
        <w:t>projekta</w:t>
      </w:r>
      <w:proofErr w:type="spellEnd"/>
      <w:r w:rsidRPr="001A43D5">
        <w:rPr>
          <w:rFonts w:asciiTheme="minorHAnsi" w:eastAsiaTheme="minorEastAsia" w:hAnsiTheme="minorHAnsi"/>
          <w:szCs w:val="21"/>
          <w:lang w:eastAsia="ja-JP"/>
        </w:rPr>
        <w:t xml:space="preserve"> </w:t>
      </w:r>
      <w:proofErr w:type="spellStart"/>
      <w:r w:rsidRPr="001A43D5">
        <w:rPr>
          <w:rFonts w:asciiTheme="minorHAnsi" w:eastAsiaTheme="minorEastAsia" w:hAnsiTheme="minorHAnsi"/>
          <w:szCs w:val="21"/>
          <w:lang w:eastAsia="ja-JP"/>
        </w:rPr>
        <w:t>i</w:t>
      </w:r>
      <w:proofErr w:type="spellEnd"/>
      <w:r w:rsidRPr="001A43D5">
        <w:rPr>
          <w:rFonts w:asciiTheme="minorHAnsi" w:eastAsiaTheme="minorEastAsia" w:hAnsiTheme="minorHAnsi"/>
          <w:szCs w:val="21"/>
          <w:lang w:eastAsia="ja-JP"/>
        </w:rPr>
        <w:t xml:space="preserve"> </w:t>
      </w:r>
      <w:proofErr w:type="spellStart"/>
      <w:r w:rsidRPr="001A43D5">
        <w:rPr>
          <w:rFonts w:asciiTheme="minorHAnsi" w:eastAsiaTheme="minorEastAsia" w:hAnsiTheme="minorHAnsi"/>
          <w:szCs w:val="21"/>
          <w:lang w:eastAsia="ja-JP"/>
        </w:rPr>
        <w:t>njegove</w:t>
      </w:r>
      <w:proofErr w:type="spellEnd"/>
      <w:r w:rsidRPr="001A43D5">
        <w:rPr>
          <w:rFonts w:asciiTheme="minorHAnsi" w:eastAsiaTheme="minorEastAsia" w:hAnsiTheme="minorHAnsi"/>
          <w:szCs w:val="21"/>
          <w:lang w:eastAsia="ja-JP"/>
        </w:rPr>
        <w:t xml:space="preserve"> </w:t>
      </w:r>
      <w:proofErr w:type="spellStart"/>
      <w:r w:rsidRPr="001A43D5">
        <w:rPr>
          <w:rFonts w:asciiTheme="minorHAnsi" w:eastAsiaTheme="minorEastAsia" w:hAnsiTheme="minorHAnsi"/>
          <w:szCs w:val="21"/>
          <w:lang w:eastAsia="ja-JP"/>
        </w:rPr>
        <w:t>rezultate</w:t>
      </w:r>
      <w:proofErr w:type="spellEnd"/>
      <w:r w:rsidRPr="001A43D5">
        <w:rPr>
          <w:rFonts w:asciiTheme="minorHAnsi" w:eastAsiaTheme="minorEastAsia" w:hAnsiTheme="minorHAnsi"/>
          <w:szCs w:val="21"/>
          <w:lang w:eastAsia="ja-JP"/>
        </w:rPr>
        <w:t>.</w:t>
      </w:r>
    </w:p>
    <w:p w14:paraId="75BF1BEB" w14:textId="77777777" w:rsidR="001A43D5" w:rsidRDefault="00B12B82" w:rsidP="001A43D5">
      <w:pPr>
        <w:spacing w:before="240" w:after="160" w:line="240" w:lineRule="auto"/>
        <w:rPr>
          <w:rFonts w:asciiTheme="minorHAnsi" w:eastAsiaTheme="minorEastAsia" w:hAnsiTheme="minorHAnsi"/>
          <w:szCs w:val="21"/>
          <w:lang w:eastAsia="ja-JP"/>
        </w:rPr>
      </w:pPr>
      <w:proofErr w:type="spellStart"/>
      <w:r>
        <w:rPr>
          <w:rFonts w:asciiTheme="minorHAnsi" w:eastAsiaTheme="minorEastAsia" w:hAnsiTheme="minorHAnsi"/>
          <w:szCs w:val="21"/>
          <w:lang w:eastAsia="ja-JP"/>
        </w:rPr>
        <w:t>Stoga</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svrha</w:t>
      </w:r>
      <w:proofErr w:type="spellEnd"/>
      <w:r>
        <w:rPr>
          <w:rFonts w:asciiTheme="minorHAnsi" w:eastAsiaTheme="minorEastAsia" w:hAnsiTheme="minorHAnsi"/>
          <w:szCs w:val="21"/>
          <w:lang w:eastAsia="ja-JP"/>
        </w:rPr>
        <w:t xml:space="preserve"> SEP plan</w:t>
      </w:r>
      <w:r w:rsidR="001A43D5" w:rsidRPr="001A43D5">
        <w:rPr>
          <w:rFonts w:asciiTheme="minorHAnsi" w:eastAsiaTheme="minorEastAsia" w:hAnsiTheme="minorHAnsi"/>
          <w:szCs w:val="21"/>
          <w:lang w:eastAsia="ja-JP"/>
        </w:rPr>
        <w:t xml:space="preserve">a </w:t>
      </w:r>
      <w:proofErr w:type="spellStart"/>
      <w:r w:rsidR="001A43D5" w:rsidRPr="001A43D5">
        <w:rPr>
          <w:rFonts w:asciiTheme="minorHAnsi" w:eastAsiaTheme="minorEastAsia" w:hAnsiTheme="minorHAnsi"/>
          <w:szCs w:val="21"/>
          <w:lang w:eastAsia="ja-JP"/>
        </w:rPr>
        <w:t>na</w:t>
      </w:r>
      <w:proofErr w:type="spellEnd"/>
      <w:r w:rsidR="001A43D5" w:rsidRPr="001A43D5">
        <w:rPr>
          <w:rFonts w:asciiTheme="minorHAnsi" w:eastAsiaTheme="minorEastAsia" w:hAnsiTheme="minorHAnsi"/>
          <w:szCs w:val="21"/>
          <w:lang w:eastAsia="ja-JP"/>
        </w:rPr>
        <w:t xml:space="preserve"> </w:t>
      </w:r>
      <w:proofErr w:type="spellStart"/>
      <w:r w:rsidR="001A43D5" w:rsidRPr="001A43D5">
        <w:rPr>
          <w:rFonts w:asciiTheme="minorHAnsi" w:eastAsiaTheme="minorEastAsia" w:hAnsiTheme="minorHAnsi"/>
          <w:szCs w:val="21"/>
          <w:lang w:eastAsia="ja-JP"/>
        </w:rPr>
        <w:t>nivou</w:t>
      </w:r>
      <w:proofErr w:type="spellEnd"/>
      <w:r w:rsidR="001A43D5" w:rsidRPr="001A43D5">
        <w:rPr>
          <w:rFonts w:asciiTheme="minorHAnsi" w:eastAsiaTheme="minorEastAsia" w:hAnsiTheme="minorHAnsi"/>
          <w:szCs w:val="21"/>
          <w:lang w:eastAsia="ja-JP"/>
        </w:rPr>
        <w:t xml:space="preserve"> </w:t>
      </w:r>
      <w:proofErr w:type="spellStart"/>
      <w:r w:rsidR="001A43D5" w:rsidRPr="001A43D5">
        <w:rPr>
          <w:rFonts w:asciiTheme="minorHAnsi" w:eastAsiaTheme="minorEastAsia" w:hAnsiTheme="minorHAnsi"/>
          <w:szCs w:val="21"/>
          <w:lang w:eastAsia="ja-JP"/>
        </w:rPr>
        <w:t>projekta</w:t>
      </w:r>
      <w:proofErr w:type="spellEnd"/>
      <w:r w:rsidR="001A43D5" w:rsidRPr="001A43D5">
        <w:rPr>
          <w:rFonts w:asciiTheme="minorHAnsi" w:eastAsiaTheme="minorEastAsia" w:hAnsiTheme="minorHAnsi"/>
          <w:szCs w:val="21"/>
          <w:lang w:eastAsia="ja-JP"/>
        </w:rPr>
        <w:t xml:space="preserve"> je</w:t>
      </w:r>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povećanje</w:t>
      </w:r>
      <w:proofErr w:type="spellEnd"/>
      <w:r w:rsidR="001A43D5" w:rsidRPr="001A43D5">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uključenosti</w:t>
      </w:r>
      <w:proofErr w:type="spellEnd"/>
      <w:r w:rsidR="001A43D5" w:rsidRPr="001A43D5">
        <w:rPr>
          <w:rFonts w:asciiTheme="minorHAnsi" w:eastAsiaTheme="minorEastAsia" w:hAnsiTheme="minorHAnsi"/>
          <w:szCs w:val="21"/>
          <w:lang w:eastAsia="ja-JP"/>
        </w:rPr>
        <w:t xml:space="preserve"> </w:t>
      </w:r>
      <w:proofErr w:type="spellStart"/>
      <w:r w:rsidR="001A43D5" w:rsidRPr="001A43D5">
        <w:rPr>
          <w:rFonts w:asciiTheme="minorHAnsi" w:eastAsiaTheme="minorEastAsia" w:hAnsiTheme="minorHAnsi"/>
          <w:szCs w:val="21"/>
          <w:lang w:eastAsia="ja-JP"/>
        </w:rPr>
        <w:t>zain</w:t>
      </w:r>
      <w:r>
        <w:rPr>
          <w:rFonts w:asciiTheme="minorHAnsi" w:eastAsiaTheme="minorEastAsia" w:hAnsiTheme="minorHAnsi"/>
          <w:szCs w:val="21"/>
          <w:lang w:eastAsia="ja-JP"/>
        </w:rPr>
        <w:t>teresovanih</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strana</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tokom</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čitavog</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p</w:t>
      </w:r>
      <w:r w:rsidR="001A43D5" w:rsidRPr="001A43D5">
        <w:rPr>
          <w:rFonts w:asciiTheme="minorHAnsi" w:eastAsiaTheme="minorEastAsia" w:hAnsiTheme="minorHAnsi"/>
          <w:szCs w:val="21"/>
          <w:lang w:eastAsia="ja-JP"/>
        </w:rPr>
        <w:t>rojekta</w:t>
      </w:r>
      <w:proofErr w:type="spellEnd"/>
      <w:r w:rsidR="001A43D5" w:rsidRPr="001A43D5">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kao</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i</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postavljanje</w:t>
      </w:r>
      <w:proofErr w:type="spellEnd"/>
      <w:r w:rsidR="001A43D5" w:rsidRPr="001A43D5">
        <w:rPr>
          <w:rFonts w:asciiTheme="minorHAnsi" w:eastAsiaTheme="minorEastAsia" w:hAnsiTheme="minorHAnsi"/>
          <w:szCs w:val="21"/>
          <w:lang w:eastAsia="ja-JP"/>
        </w:rPr>
        <w:t xml:space="preserve"> </w:t>
      </w:r>
      <w:proofErr w:type="spellStart"/>
      <w:r w:rsidR="001A43D5" w:rsidRPr="001A43D5">
        <w:rPr>
          <w:rFonts w:asciiTheme="minorHAnsi" w:eastAsiaTheme="minorEastAsia" w:hAnsiTheme="minorHAnsi"/>
          <w:szCs w:val="21"/>
          <w:lang w:eastAsia="ja-JP"/>
        </w:rPr>
        <w:t>okvir</w:t>
      </w:r>
      <w:r>
        <w:rPr>
          <w:rFonts w:asciiTheme="minorHAnsi" w:eastAsiaTheme="minorEastAsia" w:hAnsiTheme="minorHAnsi"/>
          <w:szCs w:val="21"/>
          <w:lang w:eastAsia="ja-JP"/>
        </w:rPr>
        <w:t>a</w:t>
      </w:r>
      <w:proofErr w:type="spellEnd"/>
      <w:r w:rsidR="001A43D5" w:rsidRPr="001A43D5">
        <w:rPr>
          <w:rFonts w:asciiTheme="minorHAnsi" w:eastAsiaTheme="minorEastAsia" w:hAnsiTheme="minorHAnsi"/>
          <w:szCs w:val="21"/>
          <w:lang w:eastAsia="ja-JP"/>
        </w:rPr>
        <w:t xml:space="preserve"> koji </w:t>
      </w:r>
      <w:proofErr w:type="spellStart"/>
      <w:r w:rsidR="001A43D5" w:rsidRPr="001A43D5">
        <w:rPr>
          <w:rFonts w:asciiTheme="minorHAnsi" w:eastAsiaTheme="minorEastAsia" w:hAnsiTheme="minorHAnsi"/>
          <w:szCs w:val="21"/>
          <w:lang w:eastAsia="ja-JP"/>
        </w:rPr>
        <w:t>će</w:t>
      </w:r>
      <w:proofErr w:type="spellEnd"/>
      <w:r w:rsidR="001A43D5" w:rsidRPr="001A43D5">
        <w:rPr>
          <w:rFonts w:asciiTheme="minorHAnsi" w:eastAsiaTheme="minorEastAsia" w:hAnsiTheme="minorHAnsi"/>
          <w:szCs w:val="21"/>
          <w:lang w:eastAsia="ja-JP"/>
        </w:rPr>
        <w:t xml:space="preserve"> </w:t>
      </w:r>
      <w:proofErr w:type="spellStart"/>
      <w:r w:rsidR="001A43D5" w:rsidRPr="001A43D5">
        <w:rPr>
          <w:rFonts w:asciiTheme="minorHAnsi" w:eastAsiaTheme="minorEastAsia" w:hAnsiTheme="minorHAnsi"/>
          <w:szCs w:val="21"/>
          <w:lang w:eastAsia="ja-JP"/>
        </w:rPr>
        <w:t>omogućiti</w:t>
      </w:r>
      <w:proofErr w:type="spellEnd"/>
      <w:r w:rsidR="001A43D5" w:rsidRPr="001A43D5">
        <w:rPr>
          <w:rFonts w:asciiTheme="minorHAnsi" w:eastAsiaTheme="minorEastAsia" w:hAnsiTheme="minorHAnsi"/>
          <w:szCs w:val="21"/>
          <w:lang w:eastAsia="ja-JP"/>
        </w:rPr>
        <w:t xml:space="preserve"> </w:t>
      </w:r>
      <w:proofErr w:type="spellStart"/>
      <w:r w:rsidR="001A43D5" w:rsidRPr="001A43D5">
        <w:rPr>
          <w:rFonts w:asciiTheme="minorHAnsi" w:eastAsiaTheme="minorEastAsia" w:hAnsiTheme="minorHAnsi"/>
          <w:szCs w:val="21"/>
          <w:lang w:eastAsia="ja-JP"/>
        </w:rPr>
        <w:t>uključivanje</w:t>
      </w:r>
      <w:proofErr w:type="spellEnd"/>
      <w:r w:rsidR="001A43D5" w:rsidRPr="001A43D5">
        <w:rPr>
          <w:rFonts w:asciiTheme="minorHAnsi" w:eastAsiaTheme="minorEastAsia" w:hAnsiTheme="minorHAnsi"/>
          <w:szCs w:val="21"/>
          <w:lang w:eastAsia="ja-JP"/>
        </w:rPr>
        <w:t xml:space="preserve"> </w:t>
      </w:r>
      <w:proofErr w:type="spellStart"/>
      <w:r w:rsidR="001A43D5" w:rsidRPr="001A43D5">
        <w:rPr>
          <w:rFonts w:asciiTheme="minorHAnsi" w:eastAsiaTheme="minorEastAsia" w:hAnsiTheme="minorHAnsi"/>
          <w:szCs w:val="21"/>
          <w:lang w:eastAsia="ja-JP"/>
        </w:rPr>
        <w:t>zainteresovanih</w:t>
      </w:r>
      <w:proofErr w:type="spellEnd"/>
      <w:r w:rsidR="001A43D5" w:rsidRPr="001A43D5">
        <w:rPr>
          <w:rFonts w:asciiTheme="minorHAnsi" w:eastAsiaTheme="minorEastAsia" w:hAnsiTheme="minorHAnsi"/>
          <w:szCs w:val="21"/>
          <w:lang w:eastAsia="ja-JP"/>
        </w:rPr>
        <w:t xml:space="preserve"> </w:t>
      </w:r>
      <w:proofErr w:type="spellStart"/>
      <w:r w:rsidR="001A43D5" w:rsidRPr="001A43D5">
        <w:rPr>
          <w:rFonts w:asciiTheme="minorHAnsi" w:eastAsiaTheme="minorEastAsia" w:hAnsiTheme="minorHAnsi"/>
          <w:szCs w:val="21"/>
          <w:lang w:eastAsia="ja-JP"/>
        </w:rPr>
        <w:t>strana</w:t>
      </w:r>
      <w:proofErr w:type="spellEnd"/>
      <w:r w:rsidR="001A43D5" w:rsidRPr="001A43D5">
        <w:rPr>
          <w:rFonts w:asciiTheme="minorHAnsi" w:eastAsiaTheme="minorEastAsia" w:hAnsiTheme="minorHAnsi"/>
          <w:szCs w:val="21"/>
          <w:lang w:eastAsia="ja-JP"/>
        </w:rPr>
        <w:t xml:space="preserve"> u </w:t>
      </w:r>
      <w:proofErr w:type="spellStart"/>
      <w:r w:rsidR="001A43D5" w:rsidRPr="001A43D5">
        <w:rPr>
          <w:rFonts w:asciiTheme="minorHAnsi" w:eastAsiaTheme="minorEastAsia" w:hAnsiTheme="minorHAnsi"/>
          <w:szCs w:val="21"/>
          <w:lang w:eastAsia="ja-JP"/>
        </w:rPr>
        <w:t>skladu</w:t>
      </w:r>
      <w:proofErr w:type="spellEnd"/>
      <w:r w:rsidR="001A43D5" w:rsidRPr="001A43D5">
        <w:rPr>
          <w:rFonts w:asciiTheme="minorHAnsi" w:eastAsiaTheme="minorEastAsia" w:hAnsiTheme="minorHAnsi"/>
          <w:szCs w:val="21"/>
          <w:lang w:eastAsia="ja-JP"/>
        </w:rPr>
        <w:t xml:space="preserve"> </w:t>
      </w:r>
      <w:proofErr w:type="spellStart"/>
      <w:r w:rsidR="001A43D5" w:rsidRPr="001A43D5">
        <w:rPr>
          <w:rFonts w:asciiTheme="minorHAnsi" w:eastAsiaTheme="minorEastAsia" w:hAnsiTheme="minorHAnsi"/>
          <w:szCs w:val="21"/>
          <w:lang w:eastAsia="ja-JP"/>
        </w:rPr>
        <w:t>sa</w:t>
      </w:r>
      <w:proofErr w:type="spellEnd"/>
      <w:r w:rsidR="001A43D5" w:rsidRPr="001A43D5">
        <w:rPr>
          <w:rFonts w:asciiTheme="minorHAnsi" w:eastAsiaTheme="minorEastAsia" w:hAnsiTheme="minorHAnsi"/>
          <w:szCs w:val="21"/>
          <w:lang w:eastAsia="ja-JP"/>
        </w:rPr>
        <w:t xml:space="preserve"> </w:t>
      </w:r>
      <w:proofErr w:type="spellStart"/>
      <w:r w:rsidR="001A43D5" w:rsidRPr="001A43D5">
        <w:rPr>
          <w:rFonts w:asciiTheme="minorHAnsi" w:eastAsiaTheme="minorEastAsia" w:hAnsiTheme="minorHAnsi"/>
          <w:szCs w:val="21"/>
          <w:lang w:eastAsia="ja-JP"/>
        </w:rPr>
        <w:t>zakonima</w:t>
      </w:r>
      <w:proofErr w:type="spellEnd"/>
      <w:r w:rsidR="001A43D5" w:rsidRPr="001A43D5">
        <w:rPr>
          <w:rFonts w:asciiTheme="minorHAnsi" w:eastAsiaTheme="minorEastAsia" w:hAnsiTheme="minorHAnsi"/>
          <w:szCs w:val="21"/>
          <w:lang w:eastAsia="ja-JP"/>
        </w:rPr>
        <w:t xml:space="preserve"> </w:t>
      </w:r>
      <w:proofErr w:type="spellStart"/>
      <w:r w:rsidR="001A43D5" w:rsidRPr="001A43D5">
        <w:rPr>
          <w:rFonts w:asciiTheme="minorHAnsi" w:eastAsiaTheme="minorEastAsia" w:hAnsiTheme="minorHAnsi"/>
          <w:szCs w:val="21"/>
          <w:lang w:eastAsia="ja-JP"/>
        </w:rPr>
        <w:t>Republike</w:t>
      </w:r>
      <w:proofErr w:type="spellEnd"/>
      <w:r w:rsidR="001A43D5" w:rsidRPr="001A43D5">
        <w:rPr>
          <w:rFonts w:asciiTheme="minorHAnsi" w:eastAsiaTheme="minorEastAsia" w:hAnsiTheme="minorHAnsi"/>
          <w:szCs w:val="21"/>
          <w:lang w:eastAsia="ja-JP"/>
        </w:rPr>
        <w:t xml:space="preserve"> </w:t>
      </w:r>
      <w:proofErr w:type="spellStart"/>
      <w:r w:rsidR="001A43D5" w:rsidRPr="001A43D5">
        <w:rPr>
          <w:rFonts w:asciiTheme="minorHAnsi" w:eastAsiaTheme="minorEastAsia" w:hAnsiTheme="minorHAnsi"/>
          <w:szCs w:val="21"/>
          <w:lang w:eastAsia="ja-JP"/>
        </w:rPr>
        <w:t>Srbije</w:t>
      </w:r>
      <w:proofErr w:type="spellEnd"/>
      <w:r w:rsidR="001A43D5" w:rsidRPr="001A43D5">
        <w:rPr>
          <w:rFonts w:asciiTheme="minorHAnsi" w:eastAsiaTheme="minorEastAsia" w:hAnsiTheme="minorHAnsi"/>
          <w:szCs w:val="21"/>
          <w:lang w:eastAsia="ja-JP"/>
        </w:rPr>
        <w:t xml:space="preserve">, </w:t>
      </w:r>
      <w:proofErr w:type="spellStart"/>
      <w:r w:rsidR="001A43D5" w:rsidRPr="001A43D5">
        <w:rPr>
          <w:rFonts w:asciiTheme="minorHAnsi" w:eastAsiaTheme="minorEastAsia" w:hAnsiTheme="minorHAnsi"/>
          <w:szCs w:val="21"/>
          <w:lang w:eastAsia="ja-JP"/>
        </w:rPr>
        <w:t>kao</w:t>
      </w:r>
      <w:proofErr w:type="spellEnd"/>
      <w:r w:rsidR="001A43D5" w:rsidRPr="001A43D5">
        <w:rPr>
          <w:rFonts w:asciiTheme="minorHAnsi" w:eastAsiaTheme="minorEastAsia" w:hAnsiTheme="minorHAnsi"/>
          <w:szCs w:val="21"/>
          <w:lang w:eastAsia="ja-JP"/>
        </w:rPr>
        <w:t xml:space="preserve"> </w:t>
      </w:r>
      <w:proofErr w:type="spellStart"/>
      <w:r w:rsidR="001A43D5" w:rsidRPr="001A43D5">
        <w:rPr>
          <w:rFonts w:asciiTheme="minorHAnsi" w:eastAsiaTheme="minorEastAsia" w:hAnsiTheme="minorHAnsi"/>
          <w:szCs w:val="21"/>
          <w:lang w:eastAsia="ja-JP"/>
        </w:rPr>
        <w:t>i</w:t>
      </w:r>
      <w:proofErr w:type="spellEnd"/>
      <w:r w:rsidR="001A43D5" w:rsidRPr="001A43D5">
        <w:rPr>
          <w:rFonts w:asciiTheme="minorHAnsi" w:eastAsiaTheme="minorEastAsia" w:hAnsiTheme="minorHAnsi"/>
          <w:szCs w:val="21"/>
          <w:lang w:eastAsia="ja-JP"/>
        </w:rPr>
        <w:t xml:space="preserve"> </w:t>
      </w:r>
      <w:proofErr w:type="spellStart"/>
      <w:r w:rsidR="001A43D5" w:rsidRPr="001A43D5">
        <w:rPr>
          <w:rFonts w:asciiTheme="minorHAnsi" w:eastAsiaTheme="minorEastAsia" w:hAnsiTheme="minorHAnsi"/>
          <w:szCs w:val="21"/>
          <w:lang w:eastAsia="ja-JP"/>
        </w:rPr>
        <w:t>zahtevima</w:t>
      </w:r>
      <w:proofErr w:type="spellEnd"/>
      <w:r w:rsidR="001A43D5" w:rsidRPr="001A43D5">
        <w:rPr>
          <w:rFonts w:asciiTheme="minorHAnsi" w:eastAsiaTheme="minorEastAsia" w:hAnsiTheme="minorHAnsi"/>
          <w:szCs w:val="21"/>
          <w:lang w:eastAsia="ja-JP"/>
        </w:rPr>
        <w:t xml:space="preserve"> </w:t>
      </w:r>
      <w:proofErr w:type="spellStart"/>
      <w:r w:rsidR="001A43D5" w:rsidRPr="001A43D5">
        <w:rPr>
          <w:rFonts w:asciiTheme="minorHAnsi" w:eastAsiaTheme="minorEastAsia" w:hAnsiTheme="minorHAnsi"/>
          <w:szCs w:val="21"/>
          <w:lang w:eastAsia="ja-JP"/>
        </w:rPr>
        <w:t>Svetske</w:t>
      </w:r>
      <w:proofErr w:type="spellEnd"/>
      <w:r w:rsidR="001A43D5" w:rsidRPr="001A43D5">
        <w:rPr>
          <w:rFonts w:asciiTheme="minorHAnsi" w:eastAsiaTheme="minorEastAsia" w:hAnsiTheme="minorHAnsi"/>
          <w:szCs w:val="21"/>
          <w:lang w:eastAsia="ja-JP"/>
        </w:rPr>
        <w:t xml:space="preserve"> </w:t>
      </w:r>
      <w:proofErr w:type="spellStart"/>
      <w:r w:rsidR="001A43D5" w:rsidRPr="001A43D5">
        <w:rPr>
          <w:rFonts w:asciiTheme="minorHAnsi" w:eastAsiaTheme="minorEastAsia" w:hAnsiTheme="minorHAnsi"/>
          <w:szCs w:val="21"/>
          <w:lang w:eastAsia="ja-JP"/>
        </w:rPr>
        <w:t>banke</w:t>
      </w:r>
      <w:proofErr w:type="spellEnd"/>
      <w:r w:rsidR="001A43D5" w:rsidRPr="001A43D5">
        <w:rPr>
          <w:rFonts w:asciiTheme="minorHAnsi" w:eastAsiaTheme="minorEastAsia" w:hAnsiTheme="minorHAnsi"/>
          <w:szCs w:val="21"/>
          <w:lang w:eastAsia="ja-JP"/>
        </w:rPr>
        <w:t>.</w:t>
      </w:r>
    </w:p>
    <w:p w14:paraId="75BF1BEC" w14:textId="77777777" w:rsidR="009F7A84" w:rsidRPr="009F7A84" w:rsidRDefault="009F7A84" w:rsidP="009F7A84">
      <w:pPr>
        <w:spacing w:before="240" w:after="160" w:line="240" w:lineRule="auto"/>
        <w:rPr>
          <w:rFonts w:asciiTheme="minorHAnsi" w:eastAsiaTheme="minorEastAsia" w:hAnsiTheme="minorHAnsi"/>
          <w:szCs w:val="21"/>
          <w:lang w:eastAsia="ja-JP"/>
        </w:rPr>
      </w:pPr>
      <w:proofErr w:type="spellStart"/>
      <w:r w:rsidRPr="009F7A84">
        <w:rPr>
          <w:rFonts w:asciiTheme="minorHAnsi" w:eastAsiaTheme="minorEastAsia" w:hAnsiTheme="minorHAnsi"/>
          <w:szCs w:val="21"/>
          <w:lang w:eastAsia="ja-JP"/>
        </w:rPr>
        <w:t>Kako</w:t>
      </w:r>
      <w:proofErr w:type="spellEnd"/>
      <w:r w:rsidRPr="009F7A84">
        <w:rPr>
          <w:rFonts w:asciiTheme="minorHAnsi" w:eastAsiaTheme="minorEastAsia" w:hAnsiTheme="minorHAnsi"/>
          <w:szCs w:val="21"/>
          <w:lang w:eastAsia="ja-JP"/>
        </w:rPr>
        <w:t xml:space="preserve"> bi se </w:t>
      </w:r>
      <w:proofErr w:type="spellStart"/>
      <w:r w:rsidRPr="009F7A84">
        <w:rPr>
          <w:rFonts w:asciiTheme="minorHAnsi" w:eastAsiaTheme="minorEastAsia" w:hAnsiTheme="minorHAnsi"/>
          <w:szCs w:val="21"/>
          <w:lang w:eastAsia="ja-JP"/>
        </w:rPr>
        <w:t>zadovoljili</w:t>
      </w:r>
      <w:proofErr w:type="spellEnd"/>
      <w:r w:rsidRPr="009F7A84">
        <w:rPr>
          <w:rFonts w:asciiTheme="minorHAnsi" w:eastAsiaTheme="minorEastAsia" w:hAnsiTheme="minorHAnsi"/>
          <w:szCs w:val="21"/>
          <w:lang w:eastAsia="ja-JP"/>
        </w:rPr>
        <w:t xml:space="preserve"> </w:t>
      </w:r>
      <w:proofErr w:type="spellStart"/>
      <w:r w:rsidRPr="009F7A84">
        <w:rPr>
          <w:rFonts w:asciiTheme="minorHAnsi" w:eastAsiaTheme="minorEastAsia" w:hAnsiTheme="minorHAnsi"/>
          <w:szCs w:val="21"/>
          <w:lang w:eastAsia="ja-JP"/>
        </w:rPr>
        <w:t>pristupi</w:t>
      </w:r>
      <w:proofErr w:type="spellEnd"/>
      <w:r w:rsidRPr="009F7A84">
        <w:rPr>
          <w:rFonts w:asciiTheme="minorHAnsi" w:eastAsiaTheme="minorEastAsia" w:hAnsiTheme="minorHAnsi"/>
          <w:szCs w:val="21"/>
          <w:lang w:eastAsia="ja-JP"/>
        </w:rPr>
        <w:t xml:space="preserve"> </w:t>
      </w:r>
      <w:proofErr w:type="spellStart"/>
      <w:r w:rsidRPr="009F7A84">
        <w:rPr>
          <w:rFonts w:asciiTheme="minorHAnsi" w:eastAsiaTheme="minorEastAsia" w:hAnsiTheme="minorHAnsi"/>
          <w:szCs w:val="21"/>
          <w:lang w:eastAsia="ja-JP"/>
        </w:rPr>
        <w:t>najbolje</w:t>
      </w:r>
      <w:proofErr w:type="spellEnd"/>
      <w:r w:rsidRPr="009F7A84">
        <w:rPr>
          <w:rFonts w:asciiTheme="minorHAnsi" w:eastAsiaTheme="minorEastAsia" w:hAnsiTheme="minorHAnsi"/>
          <w:szCs w:val="21"/>
          <w:lang w:eastAsia="ja-JP"/>
        </w:rPr>
        <w:t xml:space="preserve"> </w:t>
      </w:r>
      <w:proofErr w:type="spellStart"/>
      <w:r w:rsidRPr="009F7A84">
        <w:rPr>
          <w:rFonts w:asciiTheme="minorHAnsi" w:eastAsiaTheme="minorEastAsia" w:hAnsiTheme="minorHAnsi"/>
          <w:szCs w:val="21"/>
          <w:lang w:eastAsia="ja-JP"/>
        </w:rPr>
        <w:t>prakse</w:t>
      </w:r>
      <w:proofErr w:type="spellEnd"/>
      <w:r w:rsidRPr="009F7A84">
        <w:rPr>
          <w:rFonts w:asciiTheme="minorHAnsi" w:eastAsiaTheme="minorEastAsia" w:hAnsiTheme="minorHAnsi"/>
          <w:szCs w:val="21"/>
          <w:lang w:eastAsia="ja-JP"/>
        </w:rPr>
        <w:t xml:space="preserve">, </w:t>
      </w:r>
      <w:proofErr w:type="spellStart"/>
      <w:r w:rsidRPr="009F7A84">
        <w:rPr>
          <w:rFonts w:asciiTheme="minorHAnsi" w:eastAsiaTheme="minorEastAsia" w:hAnsiTheme="minorHAnsi"/>
          <w:szCs w:val="21"/>
          <w:lang w:eastAsia="ja-JP"/>
        </w:rPr>
        <w:t>projeka</w:t>
      </w:r>
      <w:r w:rsidR="001E6246">
        <w:rPr>
          <w:rFonts w:asciiTheme="minorHAnsi" w:eastAsiaTheme="minorEastAsia" w:hAnsiTheme="minorHAnsi"/>
          <w:szCs w:val="21"/>
          <w:lang w:eastAsia="ja-JP"/>
        </w:rPr>
        <w:t>t</w:t>
      </w:r>
      <w:proofErr w:type="spellEnd"/>
      <w:r w:rsidR="001E6246">
        <w:rPr>
          <w:rFonts w:asciiTheme="minorHAnsi" w:eastAsiaTheme="minorEastAsia" w:hAnsiTheme="minorHAnsi"/>
          <w:szCs w:val="21"/>
          <w:lang w:eastAsia="ja-JP"/>
        </w:rPr>
        <w:t xml:space="preserve"> </w:t>
      </w:r>
      <w:proofErr w:type="spellStart"/>
      <w:r w:rsidR="001E6246">
        <w:rPr>
          <w:rFonts w:asciiTheme="minorHAnsi" w:eastAsiaTheme="minorEastAsia" w:hAnsiTheme="minorHAnsi"/>
          <w:szCs w:val="21"/>
          <w:lang w:eastAsia="ja-JP"/>
        </w:rPr>
        <w:t>će</w:t>
      </w:r>
      <w:proofErr w:type="spellEnd"/>
      <w:r w:rsidR="001E6246">
        <w:rPr>
          <w:rFonts w:asciiTheme="minorHAnsi" w:eastAsiaTheme="minorEastAsia" w:hAnsiTheme="minorHAnsi"/>
          <w:szCs w:val="21"/>
          <w:lang w:eastAsia="ja-JP"/>
        </w:rPr>
        <w:t xml:space="preserve"> </w:t>
      </w:r>
      <w:proofErr w:type="spellStart"/>
      <w:r w:rsidR="001E6246">
        <w:rPr>
          <w:rFonts w:asciiTheme="minorHAnsi" w:eastAsiaTheme="minorEastAsia" w:hAnsiTheme="minorHAnsi"/>
          <w:szCs w:val="21"/>
          <w:lang w:eastAsia="ja-JP"/>
        </w:rPr>
        <w:t>implementacijom</w:t>
      </w:r>
      <w:proofErr w:type="spellEnd"/>
      <w:r w:rsidR="001E6246">
        <w:rPr>
          <w:rFonts w:asciiTheme="minorHAnsi" w:eastAsiaTheme="minorEastAsia" w:hAnsiTheme="minorHAnsi"/>
          <w:szCs w:val="21"/>
          <w:lang w:eastAsia="ja-JP"/>
        </w:rPr>
        <w:t xml:space="preserve"> </w:t>
      </w:r>
      <w:proofErr w:type="spellStart"/>
      <w:r w:rsidR="001E6246">
        <w:rPr>
          <w:rFonts w:asciiTheme="minorHAnsi" w:eastAsiaTheme="minorEastAsia" w:hAnsiTheme="minorHAnsi"/>
          <w:szCs w:val="21"/>
          <w:lang w:eastAsia="ja-JP"/>
        </w:rPr>
        <w:t>svrhe</w:t>
      </w:r>
      <w:proofErr w:type="spellEnd"/>
      <w:r w:rsidR="001E6246">
        <w:rPr>
          <w:rFonts w:asciiTheme="minorHAnsi" w:eastAsiaTheme="minorEastAsia" w:hAnsiTheme="minorHAnsi"/>
          <w:szCs w:val="21"/>
          <w:lang w:eastAsia="ja-JP"/>
        </w:rPr>
        <w:t xml:space="preserve"> </w:t>
      </w:r>
      <w:proofErr w:type="spellStart"/>
      <w:r w:rsidR="001E6246">
        <w:rPr>
          <w:rFonts w:asciiTheme="minorHAnsi" w:eastAsiaTheme="minorEastAsia" w:hAnsiTheme="minorHAnsi"/>
          <w:szCs w:val="21"/>
          <w:lang w:eastAsia="ja-JP"/>
        </w:rPr>
        <w:t>ovog</w:t>
      </w:r>
      <w:proofErr w:type="spellEnd"/>
      <w:r w:rsidR="001E6246">
        <w:rPr>
          <w:rFonts w:asciiTheme="minorHAnsi" w:eastAsiaTheme="minorEastAsia" w:hAnsiTheme="minorHAnsi"/>
          <w:szCs w:val="21"/>
          <w:lang w:eastAsia="ja-JP"/>
        </w:rPr>
        <w:t xml:space="preserve"> SEP plana </w:t>
      </w:r>
      <w:proofErr w:type="spellStart"/>
      <w:r w:rsidR="001E6246">
        <w:rPr>
          <w:rFonts w:asciiTheme="minorHAnsi" w:eastAsiaTheme="minorEastAsia" w:hAnsiTheme="minorHAnsi"/>
          <w:szCs w:val="21"/>
          <w:lang w:eastAsia="ja-JP"/>
        </w:rPr>
        <w:t>i</w:t>
      </w:r>
      <w:proofErr w:type="spellEnd"/>
      <w:r w:rsidR="001E6246">
        <w:rPr>
          <w:rFonts w:asciiTheme="minorHAnsi" w:eastAsiaTheme="minorEastAsia" w:hAnsiTheme="minorHAnsi"/>
          <w:szCs w:val="21"/>
          <w:lang w:eastAsia="ja-JP"/>
        </w:rPr>
        <w:t xml:space="preserve"> </w:t>
      </w:r>
      <w:proofErr w:type="spellStart"/>
      <w:r w:rsidR="001E6246">
        <w:rPr>
          <w:rFonts w:asciiTheme="minorHAnsi" w:eastAsiaTheme="minorEastAsia" w:hAnsiTheme="minorHAnsi"/>
          <w:szCs w:val="21"/>
          <w:lang w:eastAsia="ja-JP"/>
        </w:rPr>
        <w:t>samog</w:t>
      </w:r>
      <w:proofErr w:type="spellEnd"/>
      <w:r w:rsidR="001E6246">
        <w:rPr>
          <w:rFonts w:asciiTheme="minorHAnsi" w:eastAsiaTheme="minorEastAsia" w:hAnsiTheme="minorHAnsi"/>
          <w:szCs w:val="21"/>
          <w:lang w:eastAsia="ja-JP"/>
        </w:rPr>
        <w:t xml:space="preserve"> SEP plana </w:t>
      </w:r>
      <w:proofErr w:type="spellStart"/>
      <w:r w:rsidR="001E6246">
        <w:rPr>
          <w:rFonts w:asciiTheme="minorHAnsi" w:eastAsiaTheme="minorEastAsia" w:hAnsiTheme="minorHAnsi"/>
          <w:szCs w:val="21"/>
          <w:lang w:eastAsia="ja-JP"/>
        </w:rPr>
        <w:t>primeniti</w:t>
      </w:r>
      <w:proofErr w:type="spellEnd"/>
      <w:r w:rsidR="001E6246">
        <w:rPr>
          <w:rFonts w:asciiTheme="minorHAnsi" w:eastAsiaTheme="minorEastAsia" w:hAnsiTheme="minorHAnsi"/>
          <w:szCs w:val="21"/>
          <w:lang w:eastAsia="ja-JP"/>
        </w:rPr>
        <w:t xml:space="preserve"> </w:t>
      </w:r>
      <w:proofErr w:type="spellStart"/>
      <w:r w:rsidR="001E6246">
        <w:rPr>
          <w:rFonts w:asciiTheme="minorHAnsi" w:eastAsiaTheme="minorEastAsia" w:hAnsiTheme="minorHAnsi"/>
          <w:szCs w:val="21"/>
          <w:lang w:eastAsia="ja-JP"/>
        </w:rPr>
        <w:t>sl</w:t>
      </w:r>
      <w:r w:rsidRPr="009F7A84">
        <w:rPr>
          <w:rFonts w:asciiTheme="minorHAnsi" w:eastAsiaTheme="minorEastAsia" w:hAnsiTheme="minorHAnsi"/>
          <w:szCs w:val="21"/>
          <w:lang w:eastAsia="ja-JP"/>
        </w:rPr>
        <w:t>edeć</w:t>
      </w:r>
      <w:r w:rsidR="001E6246">
        <w:rPr>
          <w:rFonts w:asciiTheme="minorHAnsi" w:eastAsiaTheme="minorEastAsia" w:hAnsiTheme="minorHAnsi"/>
          <w:szCs w:val="21"/>
          <w:lang w:eastAsia="ja-JP"/>
        </w:rPr>
        <w:t>a</w:t>
      </w:r>
      <w:proofErr w:type="spellEnd"/>
      <w:r w:rsidR="001E6246">
        <w:rPr>
          <w:rFonts w:asciiTheme="minorHAnsi" w:eastAsiaTheme="minorEastAsia" w:hAnsiTheme="minorHAnsi"/>
          <w:szCs w:val="21"/>
          <w:lang w:eastAsia="ja-JP"/>
        </w:rPr>
        <w:t xml:space="preserve"> </w:t>
      </w:r>
      <w:proofErr w:type="spellStart"/>
      <w:r w:rsidR="001E6246">
        <w:rPr>
          <w:rFonts w:asciiTheme="minorHAnsi" w:eastAsiaTheme="minorEastAsia" w:hAnsiTheme="minorHAnsi"/>
          <w:szCs w:val="21"/>
          <w:lang w:eastAsia="ja-JP"/>
        </w:rPr>
        <w:t>načela</w:t>
      </w:r>
      <w:proofErr w:type="spellEnd"/>
      <w:r w:rsidR="001E6246">
        <w:rPr>
          <w:rFonts w:asciiTheme="minorHAnsi" w:eastAsiaTheme="minorEastAsia" w:hAnsiTheme="minorHAnsi"/>
          <w:szCs w:val="21"/>
          <w:lang w:eastAsia="ja-JP"/>
        </w:rPr>
        <w:t xml:space="preserve"> </w:t>
      </w:r>
      <w:r w:rsidRPr="009F7A84">
        <w:rPr>
          <w:rFonts w:asciiTheme="minorHAnsi" w:eastAsiaTheme="minorEastAsia" w:hAnsiTheme="minorHAnsi"/>
          <w:szCs w:val="21"/>
          <w:lang w:eastAsia="ja-JP"/>
        </w:rPr>
        <w:t xml:space="preserve">za </w:t>
      </w:r>
      <w:proofErr w:type="spellStart"/>
      <w:r w:rsidRPr="009F7A84">
        <w:rPr>
          <w:rFonts w:asciiTheme="minorHAnsi" w:eastAsiaTheme="minorEastAsia" w:hAnsiTheme="minorHAnsi"/>
          <w:szCs w:val="21"/>
          <w:lang w:eastAsia="ja-JP"/>
        </w:rPr>
        <w:t>uključivanje</w:t>
      </w:r>
      <w:proofErr w:type="spellEnd"/>
      <w:r w:rsidRPr="009F7A84">
        <w:rPr>
          <w:rFonts w:asciiTheme="minorHAnsi" w:eastAsiaTheme="minorEastAsia" w:hAnsiTheme="minorHAnsi"/>
          <w:szCs w:val="21"/>
          <w:lang w:eastAsia="ja-JP"/>
        </w:rPr>
        <w:t xml:space="preserve"> </w:t>
      </w:r>
      <w:proofErr w:type="spellStart"/>
      <w:r w:rsidR="001E6246">
        <w:rPr>
          <w:rFonts w:asciiTheme="minorHAnsi" w:eastAsiaTheme="minorEastAsia" w:hAnsiTheme="minorHAnsi"/>
          <w:szCs w:val="21"/>
          <w:lang w:eastAsia="ja-JP"/>
        </w:rPr>
        <w:t>zainteresovanih</w:t>
      </w:r>
      <w:proofErr w:type="spellEnd"/>
      <w:r w:rsidR="001E6246">
        <w:rPr>
          <w:rFonts w:asciiTheme="minorHAnsi" w:eastAsiaTheme="minorEastAsia" w:hAnsiTheme="minorHAnsi"/>
          <w:szCs w:val="21"/>
          <w:lang w:eastAsia="ja-JP"/>
        </w:rPr>
        <w:t xml:space="preserve"> </w:t>
      </w:r>
      <w:proofErr w:type="spellStart"/>
      <w:r w:rsidR="001E6246">
        <w:rPr>
          <w:rFonts w:asciiTheme="minorHAnsi" w:eastAsiaTheme="minorEastAsia" w:hAnsiTheme="minorHAnsi"/>
          <w:szCs w:val="21"/>
          <w:lang w:eastAsia="ja-JP"/>
        </w:rPr>
        <w:t>strana</w:t>
      </w:r>
      <w:proofErr w:type="spellEnd"/>
      <w:r w:rsidR="001E6246">
        <w:rPr>
          <w:rFonts w:asciiTheme="minorHAnsi" w:eastAsiaTheme="minorEastAsia" w:hAnsiTheme="minorHAnsi"/>
          <w:szCs w:val="21"/>
          <w:lang w:eastAsia="ja-JP"/>
        </w:rPr>
        <w:t xml:space="preserve"> </w:t>
      </w:r>
      <w:proofErr w:type="spellStart"/>
      <w:r w:rsidR="001E6246">
        <w:rPr>
          <w:rFonts w:asciiTheme="minorHAnsi" w:eastAsiaTheme="minorEastAsia" w:hAnsiTheme="minorHAnsi"/>
          <w:szCs w:val="21"/>
          <w:lang w:eastAsia="ja-JP"/>
        </w:rPr>
        <w:t>tokom</w:t>
      </w:r>
      <w:proofErr w:type="spellEnd"/>
      <w:r w:rsidR="001E6246">
        <w:rPr>
          <w:rFonts w:asciiTheme="minorHAnsi" w:eastAsiaTheme="minorEastAsia" w:hAnsiTheme="minorHAnsi"/>
          <w:szCs w:val="21"/>
          <w:lang w:eastAsia="ja-JP"/>
        </w:rPr>
        <w:t xml:space="preserve"> </w:t>
      </w:r>
      <w:proofErr w:type="spellStart"/>
      <w:r w:rsidR="001E6246">
        <w:rPr>
          <w:rFonts w:asciiTheme="minorHAnsi" w:eastAsiaTheme="minorEastAsia" w:hAnsiTheme="minorHAnsi"/>
          <w:szCs w:val="21"/>
          <w:lang w:eastAsia="ja-JP"/>
        </w:rPr>
        <w:t>c</w:t>
      </w:r>
      <w:r w:rsidRPr="009F7A84">
        <w:rPr>
          <w:rFonts w:asciiTheme="minorHAnsi" w:eastAsiaTheme="minorEastAsia" w:hAnsiTheme="minorHAnsi"/>
          <w:szCs w:val="21"/>
          <w:lang w:eastAsia="ja-JP"/>
        </w:rPr>
        <w:t>elog</w:t>
      </w:r>
      <w:proofErr w:type="spellEnd"/>
      <w:r w:rsidRPr="009F7A84">
        <w:rPr>
          <w:rFonts w:asciiTheme="minorHAnsi" w:eastAsiaTheme="minorEastAsia" w:hAnsiTheme="minorHAnsi"/>
          <w:szCs w:val="21"/>
          <w:lang w:eastAsia="ja-JP"/>
        </w:rPr>
        <w:t xml:space="preserve"> </w:t>
      </w:r>
      <w:proofErr w:type="spellStart"/>
      <w:r w:rsidR="001E6246">
        <w:rPr>
          <w:rFonts w:asciiTheme="minorHAnsi" w:eastAsiaTheme="minorEastAsia" w:hAnsiTheme="minorHAnsi"/>
          <w:szCs w:val="21"/>
          <w:lang w:eastAsia="ja-JP"/>
        </w:rPr>
        <w:t>životnog</w:t>
      </w:r>
      <w:proofErr w:type="spellEnd"/>
      <w:r w:rsidR="001E6246">
        <w:rPr>
          <w:rFonts w:asciiTheme="minorHAnsi" w:eastAsiaTheme="minorEastAsia" w:hAnsiTheme="minorHAnsi"/>
          <w:szCs w:val="21"/>
          <w:lang w:eastAsia="ja-JP"/>
        </w:rPr>
        <w:t xml:space="preserve"> </w:t>
      </w:r>
      <w:proofErr w:type="spellStart"/>
      <w:r w:rsidRPr="009F7A84">
        <w:rPr>
          <w:rFonts w:asciiTheme="minorHAnsi" w:eastAsiaTheme="minorEastAsia" w:hAnsiTheme="minorHAnsi"/>
          <w:szCs w:val="21"/>
          <w:lang w:eastAsia="ja-JP"/>
        </w:rPr>
        <w:t>ciklusa</w:t>
      </w:r>
      <w:proofErr w:type="spellEnd"/>
      <w:r w:rsidRPr="009F7A84">
        <w:rPr>
          <w:rFonts w:asciiTheme="minorHAnsi" w:eastAsiaTheme="minorEastAsia" w:hAnsiTheme="minorHAnsi"/>
          <w:szCs w:val="21"/>
          <w:lang w:eastAsia="ja-JP"/>
        </w:rPr>
        <w:t xml:space="preserve"> </w:t>
      </w:r>
      <w:proofErr w:type="spellStart"/>
      <w:r w:rsidRPr="009F7A84">
        <w:rPr>
          <w:rFonts w:asciiTheme="minorHAnsi" w:eastAsiaTheme="minorEastAsia" w:hAnsiTheme="minorHAnsi"/>
          <w:szCs w:val="21"/>
          <w:lang w:eastAsia="ja-JP"/>
        </w:rPr>
        <w:t>projekta</w:t>
      </w:r>
      <w:proofErr w:type="spellEnd"/>
      <w:r w:rsidRPr="009F7A84">
        <w:rPr>
          <w:rFonts w:asciiTheme="minorHAnsi" w:eastAsiaTheme="minorEastAsia" w:hAnsiTheme="minorHAnsi"/>
          <w:szCs w:val="21"/>
          <w:lang w:eastAsia="ja-JP"/>
        </w:rPr>
        <w:t>:</w:t>
      </w:r>
    </w:p>
    <w:p w14:paraId="75BF1BED" w14:textId="77777777" w:rsidR="009F7A84" w:rsidRPr="009F7A84" w:rsidRDefault="009F7A84" w:rsidP="009F7A84">
      <w:pPr>
        <w:spacing w:before="240" w:after="160" w:line="240" w:lineRule="auto"/>
        <w:rPr>
          <w:rFonts w:asciiTheme="minorHAnsi" w:eastAsiaTheme="minorEastAsia" w:hAnsiTheme="minorHAnsi"/>
          <w:szCs w:val="21"/>
          <w:lang w:eastAsia="ja-JP"/>
        </w:rPr>
      </w:pPr>
      <w:r w:rsidRPr="009F7A84">
        <w:rPr>
          <w:rFonts w:asciiTheme="minorHAnsi" w:eastAsiaTheme="minorEastAsia" w:hAnsiTheme="minorHAnsi"/>
          <w:szCs w:val="21"/>
          <w:lang w:eastAsia="ja-JP"/>
        </w:rPr>
        <w:t xml:space="preserve">▪ </w:t>
      </w:r>
      <w:proofErr w:type="spellStart"/>
      <w:r w:rsidRPr="001E6246">
        <w:rPr>
          <w:rFonts w:asciiTheme="minorHAnsi" w:eastAsiaTheme="minorEastAsia" w:hAnsiTheme="minorHAnsi"/>
          <w:i/>
          <w:szCs w:val="21"/>
          <w:lang w:eastAsia="ja-JP"/>
        </w:rPr>
        <w:t>Otvorenost</w:t>
      </w:r>
      <w:proofErr w:type="spellEnd"/>
      <w:r w:rsidRPr="001E6246">
        <w:rPr>
          <w:rFonts w:asciiTheme="minorHAnsi" w:eastAsiaTheme="minorEastAsia" w:hAnsiTheme="minorHAnsi"/>
          <w:i/>
          <w:szCs w:val="21"/>
          <w:lang w:eastAsia="ja-JP"/>
        </w:rPr>
        <w:t xml:space="preserve"> </w:t>
      </w:r>
      <w:proofErr w:type="spellStart"/>
      <w:r w:rsidRPr="001E6246">
        <w:rPr>
          <w:rFonts w:asciiTheme="minorHAnsi" w:eastAsiaTheme="minorEastAsia" w:hAnsiTheme="minorHAnsi"/>
          <w:i/>
          <w:szCs w:val="21"/>
          <w:lang w:eastAsia="ja-JP"/>
        </w:rPr>
        <w:t>i</w:t>
      </w:r>
      <w:proofErr w:type="spellEnd"/>
      <w:r w:rsidRPr="001E6246">
        <w:rPr>
          <w:rFonts w:asciiTheme="minorHAnsi" w:eastAsiaTheme="minorEastAsia" w:hAnsiTheme="minorHAnsi"/>
          <w:i/>
          <w:szCs w:val="21"/>
          <w:lang w:eastAsia="ja-JP"/>
        </w:rPr>
        <w:t xml:space="preserve"> </w:t>
      </w:r>
      <w:proofErr w:type="spellStart"/>
      <w:r w:rsidRPr="001E6246">
        <w:rPr>
          <w:rFonts w:asciiTheme="minorHAnsi" w:eastAsiaTheme="minorEastAsia" w:hAnsiTheme="minorHAnsi"/>
          <w:i/>
          <w:szCs w:val="21"/>
          <w:lang w:eastAsia="ja-JP"/>
        </w:rPr>
        <w:t>pristup</w:t>
      </w:r>
      <w:proofErr w:type="spellEnd"/>
      <w:r w:rsidRPr="001E6246">
        <w:rPr>
          <w:rFonts w:asciiTheme="minorHAnsi" w:eastAsiaTheme="minorEastAsia" w:hAnsiTheme="minorHAnsi"/>
          <w:i/>
          <w:szCs w:val="21"/>
          <w:lang w:eastAsia="ja-JP"/>
        </w:rPr>
        <w:t xml:space="preserve"> </w:t>
      </w:r>
      <w:proofErr w:type="spellStart"/>
      <w:r w:rsidR="001E6246" w:rsidRPr="001E6246">
        <w:rPr>
          <w:rFonts w:asciiTheme="minorHAnsi" w:eastAsiaTheme="minorEastAsia" w:hAnsiTheme="minorHAnsi"/>
          <w:i/>
          <w:szCs w:val="21"/>
          <w:lang w:eastAsia="ja-JP"/>
        </w:rPr>
        <w:t>tokom</w:t>
      </w:r>
      <w:proofErr w:type="spellEnd"/>
      <w:r w:rsidR="001E6246" w:rsidRPr="001E6246">
        <w:rPr>
          <w:rFonts w:asciiTheme="minorHAnsi" w:eastAsiaTheme="minorEastAsia" w:hAnsiTheme="minorHAnsi"/>
          <w:i/>
          <w:szCs w:val="21"/>
          <w:lang w:eastAsia="ja-JP"/>
        </w:rPr>
        <w:t xml:space="preserve"> </w:t>
      </w:r>
      <w:proofErr w:type="spellStart"/>
      <w:r w:rsidR="001E6246" w:rsidRPr="001E6246">
        <w:rPr>
          <w:rFonts w:asciiTheme="minorHAnsi" w:eastAsiaTheme="minorEastAsia" w:hAnsiTheme="minorHAnsi"/>
          <w:i/>
          <w:szCs w:val="21"/>
          <w:lang w:eastAsia="ja-JP"/>
        </w:rPr>
        <w:t>celog</w:t>
      </w:r>
      <w:proofErr w:type="spellEnd"/>
      <w:r w:rsidR="001E6246" w:rsidRPr="001E6246">
        <w:rPr>
          <w:rFonts w:asciiTheme="minorHAnsi" w:eastAsiaTheme="minorEastAsia" w:hAnsiTheme="minorHAnsi"/>
          <w:i/>
          <w:szCs w:val="21"/>
          <w:lang w:eastAsia="ja-JP"/>
        </w:rPr>
        <w:t xml:space="preserve"> </w:t>
      </w:r>
      <w:proofErr w:type="spellStart"/>
      <w:r w:rsidR="001E6246" w:rsidRPr="001E6246">
        <w:rPr>
          <w:rFonts w:asciiTheme="minorHAnsi" w:eastAsiaTheme="minorEastAsia" w:hAnsiTheme="minorHAnsi"/>
          <w:i/>
          <w:szCs w:val="21"/>
          <w:lang w:eastAsia="ja-JP"/>
        </w:rPr>
        <w:t>životnog</w:t>
      </w:r>
      <w:proofErr w:type="spellEnd"/>
      <w:r w:rsidRPr="001E6246">
        <w:rPr>
          <w:rFonts w:asciiTheme="minorHAnsi" w:eastAsiaTheme="minorEastAsia" w:hAnsiTheme="minorHAnsi"/>
          <w:i/>
          <w:szCs w:val="21"/>
          <w:lang w:eastAsia="ja-JP"/>
        </w:rPr>
        <w:t xml:space="preserve"> </w:t>
      </w:r>
      <w:proofErr w:type="spellStart"/>
      <w:r w:rsidRPr="001E6246">
        <w:rPr>
          <w:rFonts w:asciiTheme="minorHAnsi" w:eastAsiaTheme="minorEastAsia" w:hAnsiTheme="minorHAnsi"/>
          <w:i/>
          <w:szCs w:val="21"/>
          <w:lang w:eastAsia="ja-JP"/>
        </w:rPr>
        <w:t>ciklus</w:t>
      </w:r>
      <w:r w:rsidR="001E6246" w:rsidRPr="001E6246">
        <w:rPr>
          <w:rFonts w:asciiTheme="minorHAnsi" w:eastAsiaTheme="minorEastAsia" w:hAnsiTheme="minorHAnsi"/>
          <w:i/>
          <w:szCs w:val="21"/>
          <w:lang w:eastAsia="ja-JP"/>
        </w:rPr>
        <w:t>a</w:t>
      </w:r>
      <w:proofErr w:type="spellEnd"/>
      <w:r w:rsidR="001E6246">
        <w:rPr>
          <w:rFonts w:asciiTheme="minorHAnsi" w:eastAsiaTheme="minorEastAsia" w:hAnsiTheme="minorHAnsi"/>
          <w:szCs w:val="21"/>
          <w:lang w:eastAsia="ja-JP"/>
        </w:rPr>
        <w:t xml:space="preserve">: </w:t>
      </w:r>
      <w:proofErr w:type="spellStart"/>
      <w:r w:rsidR="001E6246">
        <w:rPr>
          <w:rFonts w:asciiTheme="minorHAnsi" w:eastAsiaTheme="minorEastAsia" w:hAnsiTheme="minorHAnsi"/>
          <w:szCs w:val="21"/>
          <w:lang w:eastAsia="ja-JP"/>
        </w:rPr>
        <w:t>javne</w:t>
      </w:r>
      <w:proofErr w:type="spellEnd"/>
      <w:r w:rsidR="001E6246">
        <w:rPr>
          <w:rFonts w:asciiTheme="minorHAnsi" w:eastAsiaTheme="minorEastAsia" w:hAnsiTheme="minorHAnsi"/>
          <w:szCs w:val="21"/>
          <w:lang w:eastAsia="ja-JP"/>
        </w:rPr>
        <w:t xml:space="preserve"> </w:t>
      </w:r>
      <w:proofErr w:type="spellStart"/>
      <w:r w:rsidR="001E6246">
        <w:rPr>
          <w:rFonts w:asciiTheme="minorHAnsi" w:eastAsiaTheme="minorEastAsia" w:hAnsiTheme="minorHAnsi"/>
          <w:szCs w:val="21"/>
          <w:lang w:eastAsia="ja-JP"/>
        </w:rPr>
        <w:t>konsultacije</w:t>
      </w:r>
      <w:proofErr w:type="spellEnd"/>
      <w:r w:rsidR="001E6246">
        <w:rPr>
          <w:rFonts w:asciiTheme="minorHAnsi" w:eastAsiaTheme="minorEastAsia" w:hAnsiTheme="minorHAnsi"/>
          <w:szCs w:val="21"/>
          <w:lang w:eastAsia="ja-JP"/>
        </w:rPr>
        <w:t xml:space="preserve"> o </w:t>
      </w:r>
      <w:proofErr w:type="spellStart"/>
      <w:r w:rsidR="001E6246">
        <w:rPr>
          <w:rFonts w:asciiTheme="minorHAnsi" w:eastAsiaTheme="minorEastAsia" w:hAnsiTheme="minorHAnsi"/>
          <w:szCs w:val="21"/>
          <w:lang w:eastAsia="ja-JP"/>
        </w:rPr>
        <w:t>projektu</w:t>
      </w:r>
      <w:proofErr w:type="spellEnd"/>
      <w:r w:rsidR="001E6246">
        <w:rPr>
          <w:rFonts w:asciiTheme="minorHAnsi" w:eastAsiaTheme="minorEastAsia" w:hAnsiTheme="minorHAnsi"/>
          <w:szCs w:val="21"/>
          <w:lang w:eastAsia="ja-JP"/>
        </w:rPr>
        <w:t>/</w:t>
      </w:r>
      <w:proofErr w:type="spellStart"/>
      <w:r w:rsidR="001E6246">
        <w:rPr>
          <w:rFonts w:asciiTheme="minorHAnsi" w:eastAsiaTheme="minorEastAsia" w:hAnsiTheme="minorHAnsi"/>
          <w:szCs w:val="21"/>
          <w:lang w:eastAsia="ja-JP"/>
        </w:rPr>
        <w:t>i</w:t>
      </w:r>
      <w:r w:rsidRPr="009F7A84">
        <w:rPr>
          <w:rFonts w:asciiTheme="minorHAnsi" w:eastAsiaTheme="minorEastAsia" w:hAnsiTheme="minorHAnsi"/>
          <w:szCs w:val="21"/>
          <w:lang w:eastAsia="ja-JP"/>
        </w:rPr>
        <w:t>ma</w:t>
      </w:r>
      <w:proofErr w:type="spellEnd"/>
      <w:r w:rsidRPr="009F7A84">
        <w:rPr>
          <w:rFonts w:asciiTheme="minorHAnsi" w:eastAsiaTheme="minorEastAsia" w:hAnsiTheme="minorHAnsi"/>
          <w:szCs w:val="21"/>
          <w:lang w:eastAsia="ja-JP"/>
        </w:rPr>
        <w:t xml:space="preserve"> </w:t>
      </w:r>
      <w:proofErr w:type="spellStart"/>
      <w:r w:rsidR="001E6246">
        <w:rPr>
          <w:rFonts w:asciiTheme="minorHAnsi" w:eastAsiaTheme="minorEastAsia" w:hAnsiTheme="minorHAnsi"/>
          <w:szCs w:val="21"/>
          <w:lang w:eastAsia="ja-JP"/>
        </w:rPr>
        <w:t>organizovaće</w:t>
      </w:r>
      <w:proofErr w:type="spellEnd"/>
      <w:r w:rsidR="001E6246">
        <w:rPr>
          <w:rFonts w:asciiTheme="minorHAnsi" w:eastAsiaTheme="minorEastAsia" w:hAnsiTheme="minorHAnsi"/>
          <w:szCs w:val="21"/>
          <w:lang w:eastAsia="ja-JP"/>
        </w:rPr>
        <w:t xml:space="preserve"> se</w:t>
      </w:r>
      <w:r w:rsidRPr="009F7A84">
        <w:rPr>
          <w:rFonts w:asciiTheme="minorHAnsi" w:eastAsiaTheme="minorEastAsia" w:hAnsiTheme="minorHAnsi"/>
          <w:szCs w:val="21"/>
          <w:lang w:eastAsia="ja-JP"/>
        </w:rPr>
        <w:t xml:space="preserve"> </w:t>
      </w:r>
      <w:proofErr w:type="spellStart"/>
      <w:r w:rsidRPr="009F7A84">
        <w:rPr>
          <w:rFonts w:asciiTheme="minorHAnsi" w:eastAsiaTheme="minorEastAsia" w:hAnsiTheme="minorHAnsi"/>
          <w:szCs w:val="21"/>
          <w:lang w:eastAsia="ja-JP"/>
        </w:rPr>
        <w:t>tokom</w:t>
      </w:r>
      <w:proofErr w:type="spellEnd"/>
      <w:r w:rsidRPr="009F7A84">
        <w:rPr>
          <w:rFonts w:asciiTheme="minorHAnsi" w:eastAsiaTheme="minorEastAsia" w:hAnsiTheme="minorHAnsi"/>
          <w:szCs w:val="21"/>
          <w:lang w:eastAsia="ja-JP"/>
        </w:rPr>
        <w:t xml:space="preserve"> </w:t>
      </w:r>
      <w:proofErr w:type="spellStart"/>
      <w:r w:rsidRPr="009F7A84">
        <w:rPr>
          <w:rFonts w:asciiTheme="minorHAnsi" w:eastAsiaTheme="minorEastAsia" w:hAnsiTheme="minorHAnsi"/>
          <w:szCs w:val="21"/>
          <w:lang w:eastAsia="ja-JP"/>
        </w:rPr>
        <w:t>čitavog</w:t>
      </w:r>
      <w:proofErr w:type="spellEnd"/>
      <w:r w:rsidRPr="009F7A84">
        <w:rPr>
          <w:rFonts w:asciiTheme="minorHAnsi" w:eastAsiaTheme="minorEastAsia" w:hAnsiTheme="minorHAnsi"/>
          <w:szCs w:val="21"/>
          <w:lang w:eastAsia="ja-JP"/>
        </w:rPr>
        <w:t xml:space="preserve"> </w:t>
      </w:r>
      <w:proofErr w:type="spellStart"/>
      <w:r w:rsidRPr="009F7A84">
        <w:rPr>
          <w:rFonts w:asciiTheme="minorHAnsi" w:eastAsiaTheme="minorEastAsia" w:hAnsiTheme="minorHAnsi"/>
          <w:szCs w:val="21"/>
          <w:lang w:eastAsia="ja-JP"/>
        </w:rPr>
        <w:t>životnog</w:t>
      </w:r>
      <w:proofErr w:type="spellEnd"/>
      <w:r w:rsidRPr="009F7A84">
        <w:rPr>
          <w:rFonts w:asciiTheme="minorHAnsi" w:eastAsiaTheme="minorEastAsia" w:hAnsiTheme="minorHAnsi"/>
          <w:szCs w:val="21"/>
          <w:lang w:eastAsia="ja-JP"/>
        </w:rPr>
        <w:t xml:space="preserve"> </w:t>
      </w:r>
      <w:proofErr w:type="spellStart"/>
      <w:r w:rsidRPr="009F7A84">
        <w:rPr>
          <w:rFonts w:asciiTheme="minorHAnsi" w:eastAsiaTheme="minorEastAsia" w:hAnsiTheme="minorHAnsi"/>
          <w:szCs w:val="21"/>
          <w:lang w:eastAsia="ja-JP"/>
        </w:rPr>
        <w:t>ciklusa</w:t>
      </w:r>
      <w:proofErr w:type="spellEnd"/>
      <w:r w:rsidRPr="009F7A84">
        <w:rPr>
          <w:rFonts w:asciiTheme="minorHAnsi" w:eastAsiaTheme="minorEastAsia" w:hAnsiTheme="minorHAnsi"/>
          <w:szCs w:val="21"/>
          <w:lang w:eastAsia="ja-JP"/>
        </w:rPr>
        <w:t xml:space="preserve">, </w:t>
      </w:r>
      <w:proofErr w:type="spellStart"/>
      <w:r w:rsidRPr="009F7A84">
        <w:rPr>
          <w:rFonts w:asciiTheme="minorHAnsi" w:eastAsiaTheme="minorEastAsia" w:hAnsiTheme="minorHAnsi"/>
          <w:szCs w:val="21"/>
          <w:lang w:eastAsia="ja-JP"/>
        </w:rPr>
        <w:t>sprov</w:t>
      </w:r>
      <w:r w:rsidR="001E6246">
        <w:rPr>
          <w:rFonts w:asciiTheme="minorHAnsi" w:eastAsiaTheme="minorEastAsia" w:hAnsiTheme="minorHAnsi"/>
          <w:szCs w:val="21"/>
          <w:lang w:eastAsia="ja-JP"/>
        </w:rPr>
        <w:t>odiće</w:t>
      </w:r>
      <w:proofErr w:type="spellEnd"/>
      <w:r w:rsidRPr="009F7A84">
        <w:rPr>
          <w:rFonts w:asciiTheme="minorHAnsi" w:eastAsiaTheme="minorEastAsia" w:hAnsiTheme="minorHAnsi"/>
          <w:szCs w:val="21"/>
          <w:lang w:eastAsia="ja-JP"/>
        </w:rPr>
        <w:t xml:space="preserve"> se </w:t>
      </w:r>
      <w:proofErr w:type="spellStart"/>
      <w:r w:rsidRPr="009F7A84">
        <w:rPr>
          <w:rFonts w:asciiTheme="minorHAnsi" w:eastAsiaTheme="minorEastAsia" w:hAnsiTheme="minorHAnsi"/>
          <w:szCs w:val="21"/>
          <w:lang w:eastAsia="ja-JP"/>
        </w:rPr>
        <w:t>na</w:t>
      </w:r>
      <w:proofErr w:type="spellEnd"/>
      <w:r w:rsidRPr="009F7A84">
        <w:rPr>
          <w:rFonts w:asciiTheme="minorHAnsi" w:eastAsiaTheme="minorEastAsia" w:hAnsiTheme="minorHAnsi"/>
          <w:szCs w:val="21"/>
          <w:lang w:eastAsia="ja-JP"/>
        </w:rPr>
        <w:t xml:space="preserve"> </w:t>
      </w:r>
      <w:proofErr w:type="spellStart"/>
      <w:r w:rsidRPr="009F7A84">
        <w:rPr>
          <w:rFonts w:asciiTheme="minorHAnsi" w:eastAsiaTheme="minorEastAsia" w:hAnsiTheme="minorHAnsi"/>
          <w:szCs w:val="21"/>
          <w:lang w:eastAsia="ja-JP"/>
        </w:rPr>
        <w:t>otvoren</w:t>
      </w:r>
      <w:proofErr w:type="spellEnd"/>
      <w:r w:rsidRPr="009F7A84">
        <w:rPr>
          <w:rFonts w:asciiTheme="minorHAnsi" w:eastAsiaTheme="minorEastAsia" w:hAnsiTheme="minorHAnsi"/>
          <w:szCs w:val="21"/>
          <w:lang w:eastAsia="ja-JP"/>
        </w:rPr>
        <w:t xml:space="preserve"> </w:t>
      </w:r>
      <w:proofErr w:type="spellStart"/>
      <w:r w:rsidRPr="009F7A84">
        <w:rPr>
          <w:rFonts w:asciiTheme="minorHAnsi" w:eastAsiaTheme="minorEastAsia" w:hAnsiTheme="minorHAnsi"/>
          <w:szCs w:val="21"/>
          <w:lang w:eastAsia="ja-JP"/>
        </w:rPr>
        <w:t>način</w:t>
      </w:r>
      <w:proofErr w:type="spellEnd"/>
      <w:r w:rsidRPr="009F7A84">
        <w:rPr>
          <w:rFonts w:asciiTheme="minorHAnsi" w:eastAsiaTheme="minorEastAsia" w:hAnsiTheme="minorHAnsi"/>
          <w:szCs w:val="21"/>
          <w:lang w:eastAsia="ja-JP"/>
        </w:rPr>
        <w:t xml:space="preserve">, bez </w:t>
      </w:r>
      <w:proofErr w:type="spellStart"/>
      <w:r w:rsidRPr="009F7A84">
        <w:rPr>
          <w:rFonts w:asciiTheme="minorHAnsi" w:eastAsiaTheme="minorEastAsia" w:hAnsiTheme="minorHAnsi"/>
          <w:szCs w:val="21"/>
          <w:lang w:eastAsia="ja-JP"/>
        </w:rPr>
        <w:t>spoljnih</w:t>
      </w:r>
      <w:proofErr w:type="spellEnd"/>
      <w:r w:rsidRPr="009F7A84">
        <w:rPr>
          <w:rFonts w:asciiTheme="minorHAnsi" w:eastAsiaTheme="minorEastAsia" w:hAnsiTheme="minorHAnsi"/>
          <w:szCs w:val="21"/>
          <w:lang w:eastAsia="ja-JP"/>
        </w:rPr>
        <w:t xml:space="preserve"> </w:t>
      </w:r>
      <w:proofErr w:type="spellStart"/>
      <w:r w:rsidRPr="009F7A84">
        <w:rPr>
          <w:rFonts w:asciiTheme="minorHAnsi" w:eastAsiaTheme="minorEastAsia" w:hAnsiTheme="minorHAnsi"/>
          <w:szCs w:val="21"/>
          <w:lang w:eastAsia="ja-JP"/>
        </w:rPr>
        <w:t>manipulacija</w:t>
      </w:r>
      <w:proofErr w:type="spellEnd"/>
      <w:r w:rsidRPr="009F7A84">
        <w:rPr>
          <w:rFonts w:asciiTheme="minorHAnsi" w:eastAsiaTheme="minorEastAsia" w:hAnsiTheme="minorHAnsi"/>
          <w:szCs w:val="21"/>
          <w:lang w:eastAsia="ja-JP"/>
        </w:rPr>
        <w:t xml:space="preserve">, </w:t>
      </w:r>
      <w:proofErr w:type="spellStart"/>
      <w:r w:rsidRPr="009F7A84">
        <w:rPr>
          <w:rFonts w:asciiTheme="minorHAnsi" w:eastAsiaTheme="minorEastAsia" w:hAnsiTheme="minorHAnsi"/>
          <w:szCs w:val="21"/>
          <w:lang w:eastAsia="ja-JP"/>
        </w:rPr>
        <w:t>uplitanja</w:t>
      </w:r>
      <w:proofErr w:type="spellEnd"/>
      <w:r w:rsidRPr="009F7A84">
        <w:rPr>
          <w:rFonts w:asciiTheme="minorHAnsi" w:eastAsiaTheme="minorEastAsia" w:hAnsiTheme="minorHAnsi"/>
          <w:szCs w:val="21"/>
          <w:lang w:eastAsia="ja-JP"/>
        </w:rPr>
        <w:t xml:space="preserve">, </w:t>
      </w:r>
      <w:proofErr w:type="spellStart"/>
      <w:r w:rsidRPr="009F7A84">
        <w:rPr>
          <w:rFonts w:asciiTheme="minorHAnsi" w:eastAsiaTheme="minorEastAsia" w:hAnsiTheme="minorHAnsi"/>
          <w:szCs w:val="21"/>
          <w:lang w:eastAsia="ja-JP"/>
        </w:rPr>
        <w:t>zastrašivanja</w:t>
      </w:r>
      <w:proofErr w:type="spellEnd"/>
      <w:r w:rsidRPr="009F7A84">
        <w:rPr>
          <w:rFonts w:asciiTheme="minorHAnsi" w:eastAsiaTheme="minorEastAsia" w:hAnsiTheme="minorHAnsi"/>
          <w:szCs w:val="21"/>
          <w:lang w:eastAsia="ja-JP"/>
        </w:rPr>
        <w:t xml:space="preserve"> </w:t>
      </w:r>
      <w:proofErr w:type="spellStart"/>
      <w:r w:rsidRPr="009F7A84">
        <w:rPr>
          <w:rFonts w:asciiTheme="minorHAnsi" w:eastAsiaTheme="minorEastAsia" w:hAnsiTheme="minorHAnsi"/>
          <w:szCs w:val="21"/>
          <w:lang w:eastAsia="ja-JP"/>
        </w:rPr>
        <w:t>ili</w:t>
      </w:r>
      <w:proofErr w:type="spellEnd"/>
      <w:r w:rsidRPr="009F7A84">
        <w:rPr>
          <w:rFonts w:asciiTheme="minorHAnsi" w:eastAsiaTheme="minorEastAsia" w:hAnsiTheme="minorHAnsi"/>
          <w:szCs w:val="21"/>
          <w:lang w:eastAsia="ja-JP"/>
        </w:rPr>
        <w:t xml:space="preserve"> </w:t>
      </w:r>
      <w:proofErr w:type="spellStart"/>
      <w:r w:rsidRPr="009F7A84">
        <w:rPr>
          <w:rFonts w:asciiTheme="minorHAnsi" w:eastAsiaTheme="minorEastAsia" w:hAnsiTheme="minorHAnsi"/>
          <w:szCs w:val="21"/>
          <w:lang w:eastAsia="ja-JP"/>
        </w:rPr>
        <w:t>prinude</w:t>
      </w:r>
      <w:proofErr w:type="spellEnd"/>
      <w:r w:rsidRPr="009F7A84">
        <w:rPr>
          <w:rFonts w:asciiTheme="minorHAnsi" w:eastAsiaTheme="minorEastAsia" w:hAnsiTheme="minorHAnsi"/>
          <w:szCs w:val="21"/>
          <w:lang w:eastAsia="ja-JP"/>
        </w:rPr>
        <w:t>;</w:t>
      </w:r>
    </w:p>
    <w:p w14:paraId="75BF1BEE" w14:textId="77777777" w:rsidR="009F7A84" w:rsidRDefault="009F7A84" w:rsidP="009F7A84">
      <w:pPr>
        <w:spacing w:before="240" w:after="160" w:line="240" w:lineRule="auto"/>
        <w:rPr>
          <w:rFonts w:asciiTheme="minorHAnsi" w:eastAsiaTheme="minorEastAsia" w:hAnsiTheme="minorHAnsi"/>
          <w:szCs w:val="21"/>
          <w:lang w:eastAsia="ja-JP"/>
        </w:rPr>
      </w:pPr>
      <w:r w:rsidRPr="009F7A84">
        <w:rPr>
          <w:rFonts w:asciiTheme="minorHAnsi" w:eastAsiaTheme="minorEastAsia" w:hAnsiTheme="minorHAnsi"/>
          <w:szCs w:val="21"/>
          <w:lang w:eastAsia="ja-JP"/>
        </w:rPr>
        <w:t xml:space="preserve">▪ </w:t>
      </w:r>
      <w:proofErr w:type="spellStart"/>
      <w:r w:rsidRPr="001E6246">
        <w:rPr>
          <w:rFonts w:asciiTheme="minorHAnsi" w:eastAsiaTheme="minorEastAsia" w:hAnsiTheme="minorHAnsi"/>
          <w:i/>
          <w:szCs w:val="21"/>
          <w:lang w:eastAsia="ja-JP"/>
        </w:rPr>
        <w:t>Informisano</w:t>
      </w:r>
      <w:proofErr w:type="spellEnd"/>
      <w:r w:rsidRPr="001E6246">
        <w:rPr>
          <w:rFonts w:asciiTheme="minorHAnsi" w:eastAsiaTheme="minorEastAsia" w:hAnsiTheme="minorHAnsi"/>
          <w:i/>
          <w:szCs w:val="21"/>
          <w:lang w:eastAsia="ja-JP"/>
        </w:rPr>
        <w:t xml:space="preserve"> </w:t>
      </w:r>
      <w:proofErr w:type="spellStart"/>
      <w:r w:rsidRPr="001E6246">
        <w:rPr>
          <w:rFonts w:asciiTheme="minorHAnsi" w:eastAsiaTheme="minorEastAsia" w:hAnsiTheme="minorHAnsi"/>
          <w:i/>
          <w:szCs w:val="21"/>
          <w:lang w:eastAsia="ja-JP"/>
        </w:rPr>
        <w:t>učešće</w:t>
      </w:r>
      <w:proofErr w:type="spellEnd"/>
      <w:r w:rsidRPr="001E6246">
        <w:rPr>
          <w:rFonts w:asciiTheme="minorHAnsi" w:eastAsiaTheme="minorEastAsia" w:hAnsiTheme="minorHAnsi"/>
          <w:i/>
          <w:szCs w:val="21"/>
          <w:lang w:eastAsia="ja-JP"/>
        </w:rPr>
        <w:t xml:space="preserve"> </w:t>
      </w:r>
      <w:proofErr w:type="spellStart"/>
      <w:r w:rsidRPr="001E6246">
        <w:rPr>
          <w:rFonts w:asciiTheme="minorHAnsi" w:eastAsiaTheme="minorEastAsia" w:hAnsiTheme="minorHAnsi"/>
          <w:i/>
          <w:szCs w:val="21"/>
          <w:lang w:eastAsia="ja-JP"/>
        </w:rPr>
        <w:t>i</w:t>
      </w:r>
      <w:proofErr w:type="spellEnd"/>
      <w:r w:rsidRPr="001E6246">
        <w:rPr>
          <w:rFonts w:asciiTheme="minorHAnsi" w:eastAsiaTheme="minorEastAsia" w:hAnsiTheme="minorHAnsi"/>
          <w:i/>
          <w:szCs w:val="21"/>
          <w:lang w:eastAsia="ja-JP"/>
        </w:rPr>
        <w:t xml:space="preserve"> </w:t>
      </w:r>
      <w:proofErr w:type="spellStart"/>
      <w:r w:rsidRPr="001E6246">
        <w:rPr>
          <w:rFonts w:asciiTheme="minorHAnsi" w:eastAsiaTheme="minorEastAsia" w:hAnsiTheme="minorHAnsi"/>
          <w:i/>
          <w:szCs w:val="21"/>
          <w:lang w:eastAsia="ja-JP"/>
        </w:rPr>
        <w:t>povratne</w:t>
      </w:r>
      <w:proofErr w:type="spellEnd"/>
      <w:r w:rsidRPr="001E6246">
        <w:rPr>
          <w:rFonts w:asciiTheme="minorHAnsi" w:eastAsiaTheme="minorEastAsia" w:hAnsiTheme="minorHAnsi"/>
          <w:i/>
          <w:szCs w:val="21"/>
          <w:lang w:eastAsia="ja-JP"/>
        </w:rPr>
        <w:t xml:space="preserve"> </w:t>
      </w:r>
      <w:proofErr w:type="spellStart"/>
      <w:r w:rsidRPr="001E6246">
        <w:rPr>
          <w:rFonts w:asciiTheme="minorHAnsi" w:eastAsiaTheme="minorEastAsia" w:hAnsiTheme="minorHAnsi"/>
          <w:i/>
          <w:szCs w:val="21"/>
          <w:lang w:eastAsia="ja-JP"/>
        </w:rPr>
        <w:t>informacije</w:t>
      </w:r>
      <w:proofErr w:type="spellEnd"/>
      <w:r w:rsidRPr="009F7A84">
        <w:rPr>
          <w:rFonts w:asciiTheme="minorHAnsi" w:eastAsiaTheme="minorEastAsia" w:hAnsiTheme="minorHAnsi"/>
          <w:szCs w:val="21"/>
          <w:lang w:eastAsia="ja-JP"/>
        </w:rPr>
        <w:t xml:space="preserve">: </w:t>
      </w:r>
      <w:proofErr w:type="spellStart"/>
      <w:r w:rsidRPr="009F7A84">
        <w:rPr>
          <w:rFonts w:asciiTheme="minorHAnsi" w:eastAsiaTheme="minorEastAsia" w:hAnsiTheme="minorHAnsi"/>
          <w:szCs w:val="21"/>
          <w:lang w:eastAsia="ja-JP"/>
        </w:rPr>
        <w:t>informacije</w:t>
      </w:r>
      <w:proofErr w:type="spellEnd"/>
      <w:r w:rsidRPr="009F7A84">
        <w:rPr>
          <w:rFonts w:asciiTheme="minorHAnsi" w:eastAsiaTheme="minorEastAsia" w:hAnsiTheme="minorHAnsi"/>
          <w:szCs w:val="21"/>
          <w:lang w:eastAsia="ja-JP"/>
        </w:rPr>
        <w:t xml:space="preserve"> </w:t>
      </w:r>
      <w:proofErr w:type="spellStart"/>
      <w:r w:rsidRPr="009F7A84">
        <w:rPr>
          <w:rFonts w:asciiTheme="minorHAnsi" w:eastAsiaTheme="minorEastAsia" w:hAnsiTheme="minorHAnsi"/>
          <w:szCs w:val="21"/>
          <w:lang w:eastAsia="ja-JP"/>
        </w:rPr>
        <w:t>će</w:t>
      </w:r>
      <w:proofErr w:type="spellEnd"/>
      <w:r w:rsidRPr="009F7A84">
        <w:rPr>
          <w:rFonts w:asciiTheme="minorHAnsi" w:eastAsiaTheme="minorEastAsia" w:hAnsiTheme="minorHAnsi"/>
          <w:szCs w:val="21"/>
          <w:lang w:eastAsia="ja-JP"/>
        </w:rPr>
        <w:t xml:space="preserve"> </w:t>
      </w:r>
      <w:proofErr w:type="spellStart"/>
      <w:r w:rsidRPr="009F7A84">
        <w:rPr>
          <w:rFonts w:asciiTheme="minorHAnsi" w:eastAsiaTheme="minorEastAsia" w:hAnsiTheme="minorHAnsi"/>
          <w:szCs w:val="21"/>
          <w:lang w:eastAsia="ja-JP"/>
        </w:rPr>
        <w:t>biti</w:t>
      </w:r>
      <w:proofErr w:type="spellEnd"/>
      <w:r w:rsidRPr="009F7A84">
        <w:rPr>
          <w:rFonts w:asciiTheme="minorHAnsi" w:eastAsiaTheme="minorEastAsia" w:hAnsiTheme="minorHAnsi"/>
          <w:szCs w:val="21"/>
          <w:lang w:eastAsia="ja-JP"/>
        </w:rPr>
        <w:t xml:space="preserve"> </w:t>
      </w:r>
      <w:proofErr w:type="spellStart"/>
      <w:r w:rsidR="001E6246">
        <w:rPr>
          <w:rFonts w:asciiTheme="minorHAnsi" w:eastAsiaTheme="minorEastAsia" w:hAnsiTheme="minorHAnsi"/>
          <w:szCs w:val="21"/>
          <w:lang w:eastAsia="ja-JP"/>
        </w:rPr>
        <w:t>obezbeđene</w:t>
      </w:r>
      <w:proofErr w:type="spellEnd"/>
      <w:r w:rsidRPr="009F7A84">
        <w:rPr>
          <w:rFonts w:asciiTheme="minorHAnsi" w:eastAsiaTheme="minorEastAsia" w:hAnsiTheme="minorHAnsi"/>
          <w:szCs w:val="21"/>
          <w:lang w:eastAsia="ja-JP"/>
        </w:rPr>
        <w:t xml:space="preserve"> </w:t>
      </w:r>
      <w:proofErr w:type="spellStart"/>
      <w:r w:rsidRPr="009F7A84">
        <w:rPr>
          <w:rFonts w:asciiTheme="minorHAnsi" w:eastAsiaTheme="minorEastAsia" w:hAnsiTheme="minorHAnsi"/>
          <w:szCs w:val="21"/>
          <w:lang w:eastAsia="ja-JP"/>
        </w:rPr>
        <w:t>i</w:t>
      </w:r>
      <w:proofErr w:type="spellEnd"/>
      <w:r w:rsidRPr="009F7A84">
        <w:rPr>
          <w:rFonts w:asciiTheme="minorHAnsi" w:eastAsiaTheme="minorEastAsia" w:hAnsiTheme="minorHAnsi"/>
          <w:szCs w:val="21"/>
          <w:lang w:eastAsia="ja-JP"/>
        </w:rPr>
        <w:t xml:space="preserve"> </w:t>
      </w:r>
      <w:proofErr w:type="spellStart"/>
      <w:r w:rsidRPr="009F7A84">
        <w:rPr>
          <w:rFonts w:asciiTheme="minorHAnsi" w:eastAsiaTheme="minorEastAsia" w:hAnsiTheme="minorHAnsi"/>
          <w:szCs w:val="21"/>
          <w:lang w:eastAsia="ja-JP"/>
        </w:rPr>
        <w:t>široko</w:t>
      </w:r>
      <w:proofErr w:type="spellEnd"/>
      <w:r w:rsidRPr="009F7A84">
        <w:rPr>
          <w:rFonts w:asciiTheme="minorHAnsi" w:eastAsiaTheme="minorEastAsia" w:hAnsiTheme="minorHAnsi"/>
          <w:szCs w:val="21"/>
          <w:lang w:eastAsia="ja-JP"/>
        </w:rPr>
        <w:t xml:space="preserve"> </w:t>
      </w:r>
      <w:proofErr w:type="spellStart"/>
      <w:r w:rsidRPr="009F7A84">
        <w:rPr>
          <w:rFonts w:asciiTheme="minorHAnsi" w:eastAsiaTheme="minorEastAsia" w:hAnsiTheme="minorHAnsi"/>
          <w:szCs w:val="21"/>
          <w:lang w:eastAsia="ja-JP"/>
        </w:rPr>
        <w:t>distribuirane</w:t>
      </w:r>
      <w:proofErr w:type="spellEnd"/>
      <w:r w:rsidRPr="009F7A84">
        <w:rPr>
          <w:rFonts w:asciiTheme="minorHAnsi" w:eastAsiaTheme="minorEastAsia" w:hAnsiTheme="minorHAnsi"/>
          <w:szCs w:val="21"/>
          <w:lang w:eastAsia="ja-JP"/>
        </w:rPr>
        <w:t xml:space="preserve"> </w:t>
      </w:r>
      <w:proofErr w:type="spellStart"/>
      <w:r w:rsidRPr="009F7A84">
        <w:rPr>
          <w:rFonts w:asciiTheme="minorHAnsi" w:eastAsiaTheme="minorEastAsia" w:hAnsiTheme="minorHAnsi"/>
          <w:szCs w:val="21"/>
          <w:lang w:eastAsia="ja-JP"/>
        </w:rPr>
        <w:t>među</w:t>
      </w:r>
      <w:proofErr w:type="spellEnd"/>
      <w:r w:rsidRPr="009F7A84">
        <w:rPr>
          <w:rFonts w:asciiTheme="minorHAnsi" w:eastAsiaTheme="minorEastAsia" w:hAnsiTheme="minorHAnsi"/>
          <w:szCs w:val="21"/>
          <w:lang w:eastAsia="ja-JP"/>
        </w:rPr>
        <w:t xml:space="preserve"> </w:t>
      </w:r>
      <w:proofErr w:type="spellStart"/>
      <w:r w:rsidRPr="009F7A84">
        <w:rPr>
          <w:rFonts w:asciiTheme="minorHAnsi" w:eastAsiaTheme="minorEastAsia" w:hAnsiTheme="minorHAnsi"/>
          <w:szCs w:val="21"/>
          <w:lang w:eastAsia="ja-JP"/>
        </w:rPr>
        <w:t>svim</w:t>
      </w:r>
      <w:proofErr w:type="spellEnd"/>
      <w:r w:rsidRPr="009F7A84">
        <w:rPr>
          <w:rFonts w:asciiTheme="minorHAnsi" w:eastAsiaTheme="minorEastAsia" w:hAnsiTheme="minorHAnsi"/>
          <w:szCs w:val="21"/>
          <w:lang w:eastAsia="ja-JP"/>
        </w:rPr>
        <w:t xml:space="preserve"> </w:t>
      </w:r>
      <w:proofErr w:type="spellStart"/>
      <w:r w:rsidRPr="009F7A84">
        <w:rPr>
          <w:rFonts w:asciiTheme="minorHAnsi" w:eastAsiaTheme="minorEastAsia" w:hAnsiTheme="minorHAnsi"/>
          <w:szCs w:val="21"/>
          <w:lang w:eastAsia="ja-JP"/>
        </w:rPr>
        <w:t>zainteresovanim</w:t>
      </w:r>
      <w:proofErr w:type="spellEnd"/>
      <w:r w:rsidRPr="009F7A84">
        <w:rPr>
          <w:rFonts w:asciiTheme="minorHAnsi" w:eastAsiaTheme="minorEastAsia" w:hAnsiTheme="minorHAnsi"/>
          <w:szCs w:val="21"/>
          <w:lang w:eastAsia="ja-JP"/>
        </w:rPr>
        <w:t xml:space="preserve"> </w:t>
      </w:r>
      <w:proofErr w:type="spellStart"/>
      <w:r w:rsidRPr="009F7A84">
        <w:rPr>
          <w:rFonts w:asciiTheme="minorHAnsi" w:eastAsiaTheme="minorEastAsia" w:hAnsiTheme="minorHAnsi"/>
          <w:szCs w:val="21"/>
          <w:lang w:eastAsia="ja-JP"/>
        </w:rPr>
        <w:t>stranama</w:t>
      </w:r>
      <w:proofErr w:type="spellEnd"/>
      <w:r w:rsidRPr="009F7A84">
        <w:rPr>
          <w:rFonts w:asciiTheme="minorHAnsi" w:eastAsiaTheme="minorEastAsia" w:hAnsiTheme="minorHAnsi"/>
          <w:szCs w:val="21"/>
          <w:lang w:eastAsia="ja-JP"/>
        </w:rPr>
        <w:t xml:space="preserve"> u </w:t>
      </w:r>
      <w:proofErr w:type="spellStart"/>
      <w:r w:rsidRPr="009F7A84">
        <w:rPr>
          <w:rFonts w:asciiTheme="minorHAnsi" w:eastAsiaTheme="minorEastAsia" w:hAnsiTheme="minorHAnsi"/>
          <w:szCs w:val="21"/>
          <w:lang w:eastAsia="ja-JP"/>
        </w:rPr>
        <w:t>odgovarajućem</w:t>
      </w:r>
      <w:proofErr w:type="spellEnd"/>
      <w:r w:rsidRPr="009F7A84">
        <w:rPr>
          <w:rFonts w:asciiTheme="minorHAnsi" w:eastAsiaTheme="minorEastAsia" w:hAnsiTheme="minorHAnsi"/>
          <w:szCs w:val="21"/>
          <w:lang w:eastAsia="ja-JP"/>
        </w:rPr>
        <w:t xml:space="preserve"> </w:t>
      </w:r>
      <w:proofErr w:type="spellStart"/>
      <w:r w:rsidRPr="009F7A84">
        <w:rPr>
          <w:rFonts w:asciiTheme="minorHAnsi" w:eastAsiaTheme="minorEastAsia" w:hAnsiTheme="minorHAnsi"/>
          <w:szCs w:val="21"/>
          <w:lang w:eastAsia="ja-JP"/>
        </w:rPr>
        <w:t>formatu</w:t>
      </w:r>
      <w:proofErr w:type="spellEnd"/>
      <w:r w:rsidRPr="009F7A84">
        <w:rPr>
          <w:rFonts w:asciiTheme="minorHAnsi" w:eastAsiaTheme="minorEastAsia" w:hAnsiTheme="minorHAnsi"/>
          <w:szCs w:val="21"/>
          <w:lang w:eastAsia="ja-JP"/>
        </w:rPr>
        <w:t xml:space="preserve">; </w:t>
      </w:r>
      <w:proofErr w:type="spellStart"/>
      <w:r w:rsidR="001E6246">
        <w:rPr>
          <w:rFonts w:asciiTheme="minorHAnsi" w:eastAsiaTheme="minorEastAsia" w:hAnsiTheme="minorHAnsi"/>
          <w:szCs w:val="21"/>
          <w:lang w:eastAsia="ja-JP"/>
        </w:rPr>
        <w:t>obezbeđuju</w:t>
      </w:r>
      <w:proofErr w:type="spellEnd"/>
      <w:r w:rsidRPr="009F7A84">
        <w:rPr>
          <w:rFonts w:asciiTheme="minorHAnsi" w:eastAsiaTheme="minorEastAsia" w:hAnsiTheme="minorHAnsi"/>
          <w:szCs w:val="21"/>
          <w:lang w:eastAsia="ja-JP"/>
        </w:rPr>
        <w:t xml:space="preserve"> se </w:t>
      </w:r>
      <w:proofErr w:type="spellStart"/>
      <w:r w:rsidRPr="009F7A84">
        <w:rPr>
          <w:rFonts w:asciiTheme="minorHAnsi" w:eastAsiaTheme="minorEastAsia" w:hAnsiTheme="minorHAnsi"/>
          <w:szCs w:val="21"/>
          <w:lang w:eastAsia="ja-JP"/>
        </w:rPr>
        <w:t>mogućnosti</w:t>
      </w:r>
      <w:proofErr w:type="spellEnd"/>
      <w:r w:rsidRPr="009F7A84">
        <w:rPr>
          <w:rFonts w:asciiTheme="minorHAnsi" w:eastAsiaTheme="minorEastAsia" w:hAnsiTheme="minorHAnsi"/>
          <w:szCs w:val="21"/>
          <w:lang w:eastAsia="ja-JP"/>
        </w:rPr>
        <w:t xml:space="preserve"> za </w:t>
      </w:r>
      <w:proofErr w:type="spellStart"/>
      <w:r w:rsidR="001E6246">
        <w:rPr>
          <w:rFonts w:asciiTheme="minorHAnsi" w:eastAsiaTheme="minorEastAsia" w:hAnsiTheme="minorHAnsi"/>
          <w:szCs w:val="21"/>
          <w:lang w:eastAsia="ja-JP"/>
        </w:rPr>
        <w:t>prenošenje</w:t>
      </w:r>
      <w:proofErr w:type="spellEnd"/>
      <w:r w:rsidRPr="009F7A84">
        <w:rPr>
          <w:rFonts w:asciiTheme="minorHAnsi" w:eastAsiaTheme="minorEastAsia" w:hAnsiTheme="minorHAnsi"/>
          <w:szCs w:val="21"/>
          <w:lang w:eastAsia="ja-JP"/>
        </w:rPr>
        <w:t xml:space="preserve"> </w:t>
      </w:r>
      <w:proofErr w:type="spellStart"/>
      <w:r w:rsidRPr="009F7A84">
        <w:rPr>
          <w:rFonts w:asciiTheme="minorHAnsi" w:eastAsiaTheme="minorEastAsia" w:hAnsiTheme="minorHAnsi"/>
          <w:szCs w:val="21"/>
          <w:lang w:eastAsia="ja-JP"/>
        </w:rPr>
        <w:t>povratnih</w:t>
      </w:r>
      <w:proofErr w:type="spellEnd"/>
      <w:r w:rsidRPr="009F7A84">
        <w:rPr>
          <w:rFonts w:asciiTheme="minorHAnsi" w:eastAsiaTheme="minorEastAsia" w:hAnsiTheme="minorHAnsi"/>
          <w:szCs w:val="21"/>
          <w:lang w:eastAsia="ja-JP"/>
        </w:rPr>
        <w:t xml:space="preserve"> </w:t>
      </w:r>
      <w:proofErr w:type="spellStart"/>
      <w:r w:rsidRPr="009F7A84">
        <w:rPr>
          <w:rFonts w:asciiTheme="minorHAnsi" w:eastAsiaTheme="minorEastAsia" w:hAnsiTheme="minorHAnsi"/>
          <w:szCs w:val="21"/>
          <w:lang w:eastAsia="ja-JP"/>
        </w:rPr>
        <w:t>informacija</w:t>
      </w:r>
      <w:proofErr w:type="spellEnd"/>
      <w:r w:rsidRPr="009F7A84">
        <w:rPr>
          <w:rFonts w:asciiTheme="minorHAnsi" w:eastAsiaTheme="minorEastAsia" w:hAnsiTheme="minorHAnsi"/>
          <w:szCs w:val="21"/>
          <w:lang w:eastAsia="ja-JP"/>
        </w:rPr>
        <w:t xml:space="preserve"> </w:t>
      </w:r>
      <w:proofErr w:type="spellStart"/>
      <w:r w:rsidRPr="009F7A84">
        <w:rPr>
          <w:rFonts w:asciiTheme="minorHAnsi" w:eastAsiaTheme="minorEastAsia" w:hAnsiTheme="minorHAnsi"/>
          <w:szCs w:val="21"/>
          <w:lang w:eastAsia="ja-JP"/>
        </w:rPr>
        <w:t>zainteresovanih</w:t>
      </w:r>
      <w:proofErr w:type="spellEnd"/>
      <w:r w:rsidRPr="009F7A84">
        <w:rPr>
          <w:rFonts w:asciiTheme="minorHAnsi" w:eastAsiaTheme="minorEastAsia" w:hAnsiTheme="minorHAnsi"/>
          <w:szCs w:val="21"/>
          <w:lang w:eastAsia="ja-JP"/>
        </w:rPr>
        <w:t xml:space="preserve"> </w:t>
      </w:r>
      <w:proofErr w:type="spellStart"/>
      <w:r w:rsidRPr="009F7A84">
        <w:rPr>
          <w:rFonts w:asciiTheme="minorHAnsi" w:eastAsiaTheme="minorEastAsia" w:hAnsiTheme="minorHAnsi"/>
          <w:szCs w:val="21"/>
          <w:lang w:eastAsia="ja-JP"/>
        </w:rPr>
        <w:t>strana</w:t>
      </w:r>
      <w:proofErr w:type="spellEnd"/>
      <w:r w:rsidRPr="009F7A84">
        <w:rPr>
          <w:rFonts w:asciiTheme="minorHAnsi" w:eastAsiaTheme="minorEastAsia" w:hAnsiTheme="minorHAnsi"/>
          <w:szCs w:val="21"/>
          <w:lang w:eastAsia="ja-JP"/>
        </w:rPr>
        <w:t xml:space="preserve">, za </w:t>
      </w:r>
      <w:proofErr w:type="spellStart"/>
      <w:r w:rsidRPr="009F7A84">
        <w:rPr>
          <w:rFonts w:asciiTheme="minorHAnsi" w:eastAsiaTheme="minorEastAsia" w:hAnsiTheme="minorHAnsi"/>
          <w:szCs w:val="21"/>
          <w:lang w:eastAsia="ja-JP"/>
        </w:rPr>
        <w:t>analizu</w:t>
      </w:r>
      <w:proofErr w:type="spellEnd"/>
      <w:r w:rsidRPr="009F7A84">
        <w:rPr>
          <w:rFonts w:asciiTheme="minorHAnsi" w:eastAsiaTheme="minorEastAsia" w:hAnsiTheme="minorHAnsi"/>
          <w:szCs w:val="21"/>
          <w:lang w:eastAsia="ja-JP"/>
        </w:rPr>
        <w:t xml:space="preserve"> </w:t>
      </w:r>
      <w:proofErr w:type="spellStart"/>
      <w:r w:rsidRPr="009F7A84">
        <w:rPr>
          <w:rFonts w:asciiTheme="minorHAnsi" w:eastAsiaTheme="minorEastAsia" w:hAnsiTheme="minorHAnsi"/>
          <w:szCs w:val="21"/>
          <w:lang w:eastAsia="ja-JP"/>
        </w:rPr>
        <w:t>i</w:t>
      </w:r>
      <w:proofErr w:type="spellEnd"/>
      <w:r w:rsidRPr="009F7A84">
        <w:rPr>
          <w:rFonts w:asciiTheme="minorHAnsi" w:eastAsiaTheme="minorEastAsia" w:hAnsiTheme="minorHAnsi"/>
          <w:szCs w:val="21"/>
          <w:lang w:eastAsia="ja-JP"/>
        </w:rPr>
        <w:t xml:space="preserve"> </w:t>
      </w:r>
      <w:proofErr w:type="spellStart"/>
      <w:r w:rsidR="001E6246">
        <w:rPr>
          <w:rFonts w:asciiTheme="minorHAnsi" w:eastAsiaTheme="minorEastAsia" w:hAnsiTheme="minorHAnsi"/>
          <w:szCs w:val="21"/>
          <w:lang w:eastAsia="ja-JP"/>
        </w:rPr>
        <w:t>adresiranje</w:t>
      </w:r>
      <w:proofErr w:type="spellEnd"/>
      <w:r w:rsidRPr="009F7A84">
        <w:rPr>
          <w:rFonts w:asciiTheme="minorHAnsi" w:eastAsiaTheme="minorEastAsia" w:hAnsiTheme="minorHAnsi"/>
          <w:szCs w:val="21"/>
          <w:lang w:eastAsia="ja-JP"/>
        </w:rPr>
        <w:t xml:space="preserve"> </w:t>
      </w:r>
      <w:proofErr w:type="spellStart"/>
      <w:r w:rsidRPr="009F7A84">
        <w:rPr>
          <w:rFonts w:asciiTheme="minorHAnsi" w:eastAsiaTheme="minorEastAsia" w:hAnsiTheme="minorHAnsi"/>
          <w:szCs w:val="21"/>
          <w:lang w:eastAsia="ja-JP"/>
        </w:rPr>
        <w:t>komentara</w:t>
      </w:r>
      <w:proofErr w:type="spellEnd"/>
      <w:r w:rsidRPr="009F7A84">
        <w:rPr>
          <w:rFonts w:asciiTheme="minorHAnsi" w:eastAsiaTheme="minorEastAsia" w:hAnsiTheme="minorHAnsi"/>
          <w:szCs w:val="21"/>
          <w:lang w:eastAsia="ja-JP"/>
        </w:rPr>
        <w:t xml:space="preserve"> </w:t>
      </w:r>
      <w:proofErr w:type="spellStart"/>
      <w:r w:rsidRPr="009F7A84">
        <w:rPr>
          <w:rFonts w:asciiTheme="minorHAnsi" w:eastAsiaTheme="minorEastAsia" w:hAnsiTheme="minorHAnsi"/>
          <w:szCs w:val="21"/>
          <w:lang w:eastAsia="ja-JP"/>
        </w:rPr>
        <w:t>i</w:t>
      </w:r>
      <w:proofErr w:type="spellEnd"/>
      <w:r w:rsidRPr="009F7A84">
        <w:rPr>
          <w:rFonts w:asciiTheme="minorHAnsi" w:eastAsiaTheme="minorEastAsia" w:hAnsiTheme="minorHAnsi"/>
          <w:szCs w:val="21"/>
          <w:lang w:eastAsia="ja-JP"/>
        </w:rPr>
        <w:t xml:space="preserve"> </w:t>
      </w:r>
      <w:proofErr w:type="spellStart"/>
      <w:r w:rsidR="001E6246">
        <w:rPr>
          <w:rFonts w:asciiTheme="minorHAnsi" w:eastAsiaTheme="minorEastAsia" w:hAnsiTheme="minorHAnsi"/>
          <w:szCs w:val="21"/>
          <w:lang w:eastAsia="ja-JP"/>
        </w:rPr>
        <w:t>pitanja</w:t>
      </w:r>
      <w:proofErr w:type="spellEnd"/>
      <w:r w:rsidR="001E6246">
        <w:rPr>
          <w:rFonts w:asciiTheme="minorHAnsi" w:eastAsiaTheme="minorEastAsia" w:hAnsiTheme="minorHAnsi"/>
          <w:szCs w:val="21"/>
          <w:lang w:eastAsia="ja-JP"/>
        </w:rPr>
        <w:t xml:space="preserve"> </w:t>
      </w:r>
      <w:proofErr w:type="spellStart"/>
      <w:r w:rsidR="001E6246">
        <w:rPr>
          <w:rFonts w:asciiTheme="minorHAnsi" w:eastAsiaTheme="minorEastAsia" w:hAnsiTheme="minorHAnsi"/>
          <w:szCs w:val="21"/>
          <w:lang w:eastAsia="ja-JP"/>
        </w:rPr>
        <w:t>od</w:t>
      </w:r>
      <w:proofErr w:type="spellEnd"/>
      <w:r w:rsidR="001E6246">
        <w:rPr>
          <w:rFonts w:asciiTheme="minorHAnsi" w:eastAsiaTheme="minorEastAsia" w:hAnsiTheme="minorHAnsi"/>
          <w:szCs w:val="21"/>
          <w:lang w:eastAsia="ja-JP"/>
        </w:rPr>
        <w:t xml:space="preserve"> </w:t>
      </w:r>
      <w:proofErr w:type="spellStart"/>
      <w:r w:rsidR="001E6246">
        <w:rPr>
          <w:rFonts w:asciiTheme="minorHAnsi" w:eastAsiaTheme="minorEastAsia" w:hAnsiTheme="minorHAnsi"/>
          <w:szCs w:val="21"/>
          <w:lang w:eastAsia="ja-JP"/>
        </w:rPr>
        <w:t>interesa</w:t>
      </w:r>
      <w:proofErr w:type="spellEnd"/>
      <w:r w:rsidRPr="009F7A84">
        <w:rPr>
          <w:rFonts w:asciiTheme="minorHAnsi" w:eastAsiaTheme="minorEastAsia" w:hAnsiTheme="minorHAnsi"/>
          <w:szCs w:val="21"/>
          <w:lang w:eastAsia="ja-JP"/>
        </w:rPr>
        <w:t>;</w:t>
      </w:r>
    </w:p>
    <w:p w14:paraId="75BF1BEF" w14:textId="77777777" w:rsidR="00B71E97" w:rsidRPr="00B71E97" w:rsidRDefault="00B71E97" w:rsidP="00B71E97">
      <w:pPr>
        <w:spacing w:before="240" w:after="160" w:line="240" w:lineRule="auto"/>
        <w:rPr>
          <w:rFonts w:asciiTheme="minorHAnsi" w:eastAsiaTheme="minorEastAsia" w:hAnsiTheme="minorHAnsi"/>
          <w:szCs w:val="21"/>
          <w:lang w:eastAsia="ja-JP"/>
        </w:rPr>
      </w:pPr>
      <w:r w:rsidRPr="00B71E97">
        <w:rPr>
          <w:rFonts w:asciiTheme="minorHAnsi" w:eastAsiaTheme="minorEastAsia" w:hAnsiTheme="minorHAnsi"/>
          <w:szCs w:val="21"/>
          <w:lang w:eastAsia="ja-JP"/>
        </w:rPr>
        <w:t>▪</w:t>
      </w:r>
      <w:r>
        <w:rPr>
          <w:rFonts w:asciiTheme="minorHAnsi" w:eastAsiaTheme="minorEastAsia" w:hAnsiTheme="minorHAnsi"/>
          <w:szCs w:val="21"/>
          <w:lang w:eastAsia="ja-JP"/>
        </w:rPr>
        <w:t xml:space="preserve"> </w:t>
      </w:r>
      <w:proofErr w:type="spellStart"/>
      <w:r w:rsidRPr="00B71E97">
        <w:rPr>
          <w:rFonts w:asciiTheme="minorHAnsi" w:eastAsiaTheme="minorEastAsia" w:hAnsiTheme="minorHAnsi"/>
          <w:i/>
          <w:szCs w:val="21"/>
          <w:lang w:eastAsia="ja-JP"/>
        </w:rPr>
        <w:t>Inkluzivnost</w:t>
      </w:r>
      <w:proofErr w:type="spellEnd"/>
      <w:r w:rsidRPr="00B71E97">
        <w:rPr>
          <w:rFonts w:asciiTheme="minorHAnsi" w:eastAsiaTheme="minorEastAsia" w:hAnsiTheme="minorHAnsi"/>
          <w:i/>
          <w:szCs w:val="21"/>
          <w:lang w:eastAsia="ja-JP"/>
        </w:rPr>
        <w:t xml:space="preserve"> </w:t>
      </w:r>
      <w:proofErr w:type="spellStart"/>
      <w:r w:rsidRPr="00B71E97">
        <w:rPr>
          <w:rFonts w:asciiTheme="minorHAnsi" w:eastAsiaTheme="minorEastAsia" w:hAnsiTheme="minorHAnsi"/>
          <w:i/>
          <w:szCs w:val="21"/>
          <w:lang w:eastAsia="ja-JP"/>
        </w:rPr>
        <w:t>i</w:t>
      </w:r>
      <w:proofErr w:type="spellEnd"/>
      <w:r w:rsidRPr="00B71E97">
        <w:rPr>
          <w:rFonts w:asciiTheme="minorHAnsi" w:eastAsiaTheme="minorEastAsia" w:hAnsiTheme="minorHAnsi"/>
          <w:i/>
          <w:szCs w:val="21"/>
          <w:lang w:eastAsia="ja-JP"/>
        </w:rPr>
        <w:t xml:space="preserve"> </w:t>
      </w:r>
      <w:proofErr w:type="spellStart"/>
      <w:r w:rsidRPr="00B71E97">
        <w:rPr>
          <w:rFonts w:asciiTheme="minorHAnsi" w:eastAsiaTheme="minorEastAsia" w:hAnsiTheme="minorHAnsi"/>
          <w:i/>
          <w:szCs w:val="21"/>
          <w:lang w:eastAsia="ja-JP"/>
        </w:rPr>
        <w:t>osetljivost</w:t>
      </w:r>
      <w:proofErr w:type="spellEnd"/>
      <w:r w:rsidRPr="00B71E97">
        <w:rPr>
          <w:rFonts w:asciiTheme="minorHAnsi" w:eastAsiaTheme="minorEastAsia" w:hAnsiTheme="minorHAnsi"/>
          <w:szCs w:val="21"/>
          <w:lang w:eastAsia="ja-JP"/>
        </w:rPr>
        <w:t xml:space="preserve">: </w:t>
      </w:r>
      <w:proofErr w:type="spellStart"/>
      <w:r w:rsidRPr="00B71E97">
        <w:rPr>
          <w:rFonts w:asciiTheme="minorHAnsi" w:eastAsiaTheme="minorEastAsia" w:hAnsiTheme="minorHAnsi"/>
          <w:szCs w:val="21"/>
          <w:lang w:eastAsia="ja-JP"/>
        </w:rPr>
        <w:t>Identifikacija</w:t>
      </w:r>
      <w:proofErr w:type="spellEnd"/>
      <w:r w:rsidRPr="00B71E97">
        <w:rPr>
          <w:rFonts w:asciiTheme="minorHAnsi" w:eastAsiaTheme="minorEastAsia" w:hAnsiTheme="minorHAnsi"/>
          <w:szCs w:val="21"/>
          <w:lang w:eastAsia="ja-JP"/>
        </w:rPr>
        <w:t xml:space="preserve"> </w:t>
      </w:r>
      <w:proofErr w:type="spellStart"/>
      <w:r w:rsidRPr="00B71E97">
        <w:rPr>
          <w:rFonts w:asciiTheme="minorHAnsi" w:eastAsiaTheme="minorEastAsia" w:hAnsiTheme="minorHAnsi"/>
          <w:szCs w:val="21"/>
          <w:lang w:eastAsia="ja-JP"/>
        </w:rPr>
        <w:t>zainteresovanih</w:t>
      </w:r>
      <w:proofErr w:type="spellEnd"/>
      <w:r w:rsidRPr="00B71E97">
        <w:rPr>
          <w:rFonts w:asciiTheme="minorHAnsi" w:eastAsiaTheme="minorEastAsia" w:hAnsiTheme="minorHAnsi"/>
          <w:szCs w:val="21"/>
          <w:lang w:eastAsia="ja-JP"/>
        </w:rPr>
        <w:t xml:space="preserve"> </w:t>
      </w:r>
      <w:proofErr w:type="spellStart"/>
      <w:r w:rsidRPr="00B71E97">
        <w:rPr>
          <w:rFonts w:asciiTheme="minorHAnsi" w:eastAsiaTheme="minorEastAsia" w:hAnsiTheme="minorHAnsi"/>
          <w:szCs w:val="21"/>
          <w:lang w:eastAsia="ja-JP"/>
        </w:rPr>
        <w:t>strana</w:t>
      </w:r>
      <w:proofErr w:type="spellEnd"/>
      <w:r w:rsidRPr="00B71E97">
        <w:rPr>
          <w:rFonts w:asciiTheme="minorHAnsi" w:eastAsiaTheme="minorEastAsia" w:hAnsiTheme="minorHAnsi"/>
          <w:szCs w:val="21"/>
          <w:lang w:eastAsia="ja-JP"/>
        </w:rPr>
        <w:t xml:space="preserve"> </w:t>
      </w:r>
      <w:proofErr w:type="spellStart"/>
      <w:r w:rsidRPr="00B71E97">
        <w:rPr>
          <w:rFonts w:asciiTheme="minorHAnsi" w:eastAsiaTheme="minorEastAsia" w:hAnsiTheme="minorHAnsi"/>
          <w:szCs w:val="21"/>
          <w:lang w:eastAsia="ja-JP"/>
        </w:rPr>
        <w:t>preduzima</w:t>
      </w:r>
      <w:proofErr w:type="spellEnd"/>
      <w:r w:rsidRPr="00B71E97">
        <w:rPr>
          <w:rFonts w:asciiTheme="minorHAnsi" w:eastAsiaTheme="minorEastAsia" w:hAnsiTheme="minorHAnsi"/>
          <w:szCs w:val="21"/>
          <w:lang w:eastAsia="ja-JP"/>
        </w:rPr>
        <w:t xml:space="preserve"> </w:t>
      </w:r>
      <w:r w:rsidR="00961F6B">
        <w:rPr>
          <w:rFonts w:asciiTheme="minorHAnsi" w:eastAsiaTheme="minorEastAsia" w:hAnsiTheme="minorHAnsi"/>
          <w:szCs w:val="21"/>
          <w:lang w:eastAsia="ja-JP"/>
        </w:rPr>
        <w:t xml:space="preserve">se </w:t>
      </w:r>
      <w:proofErr w:type="spellStart"/>
      <w:r w:rsidRPr="00B71E97">
        <w:rPr>
          <w:rFonts w:asciiTheme="minorHAnsi" w:eastAsiaTheme="minorEastAsia" w:hAnsiTheme="minorHAnsi"/>
          <w:szCs w:val="21"/>
          <w:lang w:eastAsia="ja-JP"/>
        </w:rPr>
        <w:t>kako</w:t>
      </w:r>
      <w:proofErr w:type="spellEnd"/>
      <w:r w:rsidRPr="00B71E97">
        <w:rPr>
          <w:rFonts w:asciiTheme="minorHAnsi" w:eastAsiaTheme="minorEastAsia" w:hAnsiTheme="minorHAnsi"/>
          <w:szCs w:val="21"/>
          <w:lang w:eastAsia="ja-JP"/>
        </w:rPr>
        <w:t xml:space="preserve"> bi se </w:t>
      </w:r>
      <w:proofErr w:type="spellStart"/>
      <w:r w:rsidRPr="00B71E97">
        <w:rPr>
          <w:rFonts w:asciiTheme="minorHAnsi" w:eastAsiaTheme="minorEastAsia" w:hAnsiTheme="minorHAnsi"/>
          <w:szCs w:val="21"/>
          <w:lang w:eastAsia="ja-JP"/>
        </w:rPr>
        <w:t>podržala</w:t>
      </w:r>
      <w:proofErr w:type="spellEnd"/>
      <w:r w:rsidRPr="00B71E97">
        <w:rPr>
          <w:rFonts w:asciiTheme="minorHAnsi" w:eastAsiaTheme="minorEastAsia" w:hAnsiTheme="minorHAnsi"/>
          <w:szCs w:val="21"/>
          <w:lang w:eastAsia="ja-JP"/>
        </w:rPr>
        <w:t xml:space="preserve"> </w:t>
      </w:r>
      <w:proofErr w:type="spellStart"/>
      <w:r w:rsidRPr="00B71E97">
        <w:rPr>
          <w:rFonts w:asciiTheme="minorHAnsi" w:eastAsiaTheme="minorEastAsia" w:hAnsiTheme="minorHAnsi"/>
          <w:szCs w:val="21"/>
          <w:lang w:eastAsia="ja-JP"/>
        </w:rPr>
        <w:t>bolja</w:t>
      </w:r>
      <w:proofErr w:type="spellEnd"/>
      <w:r w:rsidRPr="00B71E97">
        <w:rPr>
          <w:rFonts w:asciiTheme="minorHAnsi" w:eastAsiaTheme="minorEastAsia" w:hAnsiTheme="minorHAnsi"/>
          <w:szCs w:val="21"/>
          <w:lang w:eastAsia="ja-JP"/>
        </w:rPr>
        <w:t xml:space="preserve"> </w:t>
      </w:r>
      <w:proofErr w:type="spellStart"/>
      <w:r w:rsidRPr="00B71E97">
        <w:rPr>
          <w:rFonts w:asciiTheme="minorHAnsi" w:eastAsiaTheme="minorEastAsia" w:hAnsiTheme="minorHAnsi"/>
          <w:szCs w:val="21"/>
          <w:lang w:eastAsia="ja-JP"/>
        </w:rPr>
        <w:t>komunikacija</w:t>
      </w:r>
      <w:proofErr w:type="spellEnd"/>
      <w:r w:rsidRPr="00B71E97">
        <w:rPr>
          <w:rFonts w:asciiTheme="minorHAnsi" w:eastAsiaTheme="minorEastAsia" w:hAnsiTheme="minorHAnsi"/>
          <w:szCs w:val="21"/>
          <w:lang w:eastAsia="ja-JP"/>
        </w:rPr>
        <w:t xml:space="preserve"> </w:t>
      </w:r>
      <w:proofErr w:type="spellStart"/>
      <w:r w:rsidRPr="00B71E97">
        <w:rPr>
          <w:rFonts w:asciiTheme="minorHAnsi" w:eastAsiaTheme="minorEastAsia" w:hAnsiTheme="minorHAnsi"/>
          <w:szCs w:val="21"/>
          <w:lang w:eastAsia="ja-JP"/>
        </w:rPr>
        <w:t>i</w:t>
      </w:r>
      <w:proofErr w:type="spellEnd"/>
      <w:r w:rsidRPr="00B71E97">
        <w:rPr>
          <w:rFonts w:asciiTheme="minorHAnsi" w:eastAsiaTheme="minorEastAsia" w:hAnsiTheme="minorHAnsi"/>
          <w:szCs w:val="21"/>
          <w:lang w:eastAsia="ja-JP"/>
        </w:rPr>
        <w:t xml:space="preserve"> </w:t>
      </w:r>
      <w:proofErr w:type="spellStart"/>
      <w:r w:rsidRPr="00B71E97">
        <w:rPr>
          <w:rFonts w:asciiTheme="minorHAnsi" w:eastAsiaTheme="minorEastAsia" w:hAnsiTheme="minorHAnsi"/>
          <w:szCs w:val="21"/>
          <w:lang w:eastAsia="ja-JP"/>
        </w:rPr>
        <w:t>izgradili</w:t>
      </w:r>
      <w:proofErr w:type="spellEnd"/>
      <w:r w:rsidRPr="00B71E97">
        <w:rPr>
          <w:rFonts w:asciiTheme="minorHAnsi" w:eastAsiaTheme="minorEastAsia" w:hAnsiTheme="minorHAnsi"/>
          <w:szCs w:val="21"/>
          <w:lang w:eastAsia="ja-JP"/>
        </w:rPr>
        <w:t xml:space="preserve"> </w:t>
      </w:r>
      <w:proofErr w:type="spellStart"/>
      <w:r w:rsidRPr="00B71E97">
        <w:rPr>
          <w:rFonts w:asciiTheme="minorHAnsi" w:eastAsiaTheme="minorEastAsia" w:hAnsiTheme="minorHAnsi"/>
          <w:szCs w:val="21"/>
          <w:lang w:eastAsia="ja-JP"/>
        </w:rPr>
        <w:t>efikasni</w:t>
      </w:r>
      <w:proofErr w:type="spellEnd"/>
      <w:r w:rsidRPr="00B71E97">
        <w:rPr>
          <w:rFonts w:asciiTheme="minorHAnsi" w:eastAsiaTheme="minorEastAsia" w:hAnsiTheme="minorHAnsi"/>
          <w:szCs w:val="21"/>
          <w:lang w:eastAsia="ja-JP"/>
        </w:rPr>
        <w:t xml:space="preserve"> </w:t>
      </w:r>
      <w:proofErr w:type="spellStart"/>
      <w:r w:rsidRPr="00B71E97">
        <w:rPr>
          <w:rFonts w:asciiTheme="minorHAnsi" w:eastAsiaTheme="minorEastAsia" w:hAnsiTheme="minorHAnsi"/>
          <w:szCs w:val="21"/>
          <w:lang w:eastAsia="ja-JP"/>
        </w:rPr>
        <w:t>odnosi</w:t>
      </w:r>
      <w:proofErr w:type="spellEnd"/>
      <w:r w:rsidR="00961F6B">
        <w:rPr>
          <w:rFonts w:asciiTheme="minorHAnsi" w:eastAsiaTheme="minorEastAsia" w:hAnsiTheme="minorHAnsi"/>
          <w:szCs w:val="21"/>
          <w:lang w:eastAsia="ja-JP"/>
        </w:rPr>
        <w:t xml:space="preserve">. </w:t>
      </w:r>
      <w:proofErr w:type="spellStart"/>
      <w:r w:rsidR="00961F6B">
        <w:rPr>
          <w:rFonts w:asciiTheme="minorHAnsi" w:eastAsiaTheme="minorEastAsia" w:hAnsiTheme="minorHAnsi"/>
          <w:szCs w:val="21"/>
          <w:lang w:eastAsia="ja-JP"/>
        </w:rPr>
        <w:t>Proces</w:t>
      </w:r>
      <w:proofErr w:type="spellEnd"/>
      <w:r w:rsidR="00961F6B">
        <w:rPr>
          <w:rFonts w:asciiTheme="minorHAnsi" w:eastAsiaTheme="minorEastAsia" w:hAnsiTheme="minorHAnsi"/>
          <w:szCs w:val="21"/>
          <w:lang w:eastAsia="ja-JP"/>
        </w:rPr>
        <w:t xml:space="preserve"> </w:t>
      </w:r>
      <w:proofErr w:type="spellStart"/>
      <w:r w:rsidR="00961F6B">
        <w:rPr>
          <w:rFonts w:asciiTheme="minorHAnsi" w:eastAsiaTheme="minorEastAsia" w:hAnsiTheme="minorHAnsi"/>
          <w:szCs w:val="21"/>
          <w:lang w:eastAsia="ja-JP"/>
        </w:rPr>
        <w:t>učešća</w:t>
      </w:r>
      <w:proofErr w:type="spellEnd"/>
      <w:r w:rsidR="00961F6B">
        <w:rPr>
          <w:rFonts w:asciiTheme="minorHAnsi" w:eastAsiaTheme="minorEastAsia" w:hAnsiTheme="minorHAnsi"/>
          <w:szCs w:val="21"/>
          <w:lang w:eastAsia="ja-JP"/>
        </w:rPr>
        <w:t xml:space="preserve"> u </w:t>
      </w:r>
      <w:proofErr w:type="spellStart"/>
      <w:r w:rsidR="00961F6B">
        <w:rPr>
          <w:rFonts w:asciiTheme="minorHAnsi" w:eastAsiaTheme="minorEastAsia" w:hAnsiTheme="minorHAnsi"/>
          <w:szCs w:val="21"/>
          <w:lang w:eastAsia="ja-JP"/>
        </w:rPr>
        <w:t>projektima</w:t>
      </w:r>
      <w:proofErr w:type="spellEnd"/>
      <w:r w:rsidR="00961F6B">
        <w:rPr>
          <w:rFonts w:asciiTheme="minorHAnsi" w:eastAsiaTheme="minorEastAsia" w:hAnsiTheme="minorHAnsi"/>
          <w:szCs w:val="21"/>
          <w:lang w:eastAsia="ja-JP"/>
        </w:rPr>
        <w:t xml:space="preserve"> </w:t>
      </w:r>
      <w:r w:rsidRPr="00B71E97">
        <w:rPr>
          <w:rFonts w:asciiTheme="minorHAnsi" w:eastAsiaTheme="minorEastAsia" w:hAnsiTheme="minorHAnsi"/>
          <w:szCs w:val="21"/>
          <w:lang w:eastAsia="ja-JP"/>
        </w:rPr>
        <w:t xml:space="preserve">je </w:t>
      </w:r>
      <w:proofErr w:type="spellStart"/>
      <w:r w:rsidR="00961F6B">
        <w:rPr>
          <w:rFonts w:asciiTheme="minorHAnsi" w:eastAsiaTheme="minorEastAsia" w:hAnsiTheme="minorHAnsi"/>
          <w:szCs w:val="21"/>
          <w:lang w:eastAsia="ja-JP"/>
        </w:rPr>
        <w:t>inkluzivan</w:t>
      </w:r>
      <w:proofErr w:type="spellEnd"/>
      <w:r w:rsidRPr="00B71E97">
        <w:rPr>
          <w:rFonts w:asciiTheme="minorHAnsi" w:eastAsiaTheme="minorEastAsia" w:hAnsiTheme="minorHAnsi"/>
          <w:szCs w:val="21"/>
          <w:lang w:eastAsia="ja-JP"/>
        </w:rPr>
        <w:t xml:space="preserve">. </w:t>
      </w:r>
      <w:proofErr w:type="spellStart"/>
      <w:r w:rsidRPr="00B71E97">
        <w:rPr>
          <w:rFonts w:asciiTheme="minorHAnsi" w:eastAsiaTheme="minorEastAsia" w:hAnsiTheme="minorHAnsi"/>
          <w:szCs w:val="21"/>
          <w:lang w:eastAsia="ja-JP"/>
        </w:rPr>
        <w:t>Sve</w:t>
      </w:r>
      <w:proofErr w:type="spellEnd"/>
      <w:r w:rsidRPr="00B71E97">
        <w:rPr>
          <w:rFonts w:asciiTheme="minorHAnsi" w:eastAsiaTheme="minorEastAsia" w:hAnsiTheme="minorHAnsi"/>
          <w:szCs w:val="21"/>
          <w:lang w:eastAsia="ja-JP"/>
        </w:rPr>
        <w:t xml:space="preserve"> </w:t>
      </w:r>
      <w:proofErr w:type="spellStart"/>
      <w:r w:rsidRPr="00B71E97">
        <w:rPr>
          <w:rFonts w:asciiTheme="minorHAnsi" w:eastAsiaTheme="minorEastAsia" w:hAnsiTheme="minorHAnsi"/>
          <w:szCs w:val="21"/>
          <w:lang w:eastAsia="ja-JP"/>
        </w:rPr>
        <w:t>zainteresovane</w:t>
      </w:r>
      <w:proofErr w:type="spellEnd"/>
      <w:r w:rsidRPr="00B71E97">
        <w:rPr>
          <w:rFonts w:asciiTheme="minorHAnsi" w:eastAsiaTheme="minorEastAsia" w:hAnsiTheme="minorHAnsi"/>
          <w:szCs w:val="21"/>
          <w:lang w:eastAsia="ja-JP"/>
        </w:rPr>
        <w:t xml:space="preserve"> </w:t>
      </w:r>
      <w:proofErr w:type="spellStart"/>
      <w:r w:rsidRPr="00B71E97">
        <w:rPr>
          <w:rFonts w:asciiTheme="minorHAnsi" w:eastAsiaTheme="minorEastAsia" w:hAnsiTheme="minorHAnsi"/>
          <w:szCs w:val="21"/>
          <w:lang w:eastAsia="ja-JP"/>
        </w:rPr>
        <w:t>strane</w:t>
      </w:r>
      <w:proofErr w:type="spellEnd"/>
      <w:r w:rsidRPr="00B71E97">
        <w:rPr>
          <w:rFonts w:asciiTheme="minorHAnsi" w:eastAsiaTheme="minorEastAsia" w:hAnsiTheme="minorHAnsi"/>
          <w:szCs w:val="21"/>
          <w:lang w:eastAsia="ja-JP"/>
        </w:rPr>
        <w:t xml:space="preserve"> s</w:t>
      </w:r>
      <w:r w:rsidR="00961F6B">
        <w:rPr>
          <w:rFonts w:asciiTheme="minorHAnsi" w:eastAsiaTheme="minorEastAsia" w:hAnsiTheme="minorHAnsi"/>
          <w:szCs w:val="21"/>
          <w:lang w:eastAsia="ja-JP"/>
        </w:rPr>
        <w:t xml:space="preserve">e u </w:t>
      </w:r>
      <w:proofErr w:type="spellStart"/>
      <w:r w:rsidR="00961F6B">
        <w:rPr>
          <w:rFonts w:asciiTheme="minorHAnsi" w:eastAsiaTheme="minorEastAsia" w:hAnsiTheme="minorHAnsi"/>
          <w:szCs w:val="21"/>
          <w:lang w:eastAsia="ja-JP"/>
        </w:rPr>
        <w:t>svakom</w:t>
      </w:r>
      <w:proofErr w:type="spellEnd"/>
      <w:r w:rsidR="00961F6B">
        <w:rPr>
          <w:rFonts w:asciiTheme="minorHAnsi" w:eastAsiaTheme="minorEastAsia" w:hAnsiTheme="minorHAnsi"/>
          <w:szCs w:val="21"/>
          <w:lang w:eastAsia="ja-JP"/>
        </w:rPr>
        <w:t xml:space="preserve"> </w:t>
      </w:r>
      <w:proofErr w:type="spellStart"/>
      <w:r w:rsidR="00961F6B">
        <w:rPr>
          <w:rFonts w:asciiTheme="minorHAnsi" w:eastAsiaTheme="minorEastAsia" w:hAnsiTheme="minorHAnsi"/>
          <w:szCs w:val="21"/>
          <w:lang w:eastAsia="ja-JP"/>
        </w:rPr>
        <w:t>trenutku</w:t>
      </w:r>
      <w:proofErr w:type="spellEnd"/>
      <w:r w:rsidR="00961F6B">
        <w:rPr>
          <w:rFonts w:asciiTheme="minorHAnsi" w:eastAsiaTheme="minorEastAsia" w:hAnsiTheme="minorHAnsi"/>
          <w:szCs w:val="21"/>
          <w:lang w:eastAsia="ja-JP"/>
        </w:rPr>
        <w:t xml:space="preserve"> </w:t>
      </w:r>
      <w:proofErr w:type="spellStart"/>
      <w:r w:rsidR="00961F6B">
        <w:rPr>
          <w:rFonts w:asciiTheme="minorHAnsi" w:eastAsiaTheme="minorEastAsia" w:hAnsiTheme="minorHAnsi"/>
          <w:szCs w:val="21"/>
          <w:lang w:eastAsia="ja-JP"/>
        </w:rPr>
        <w:t>ohrabruju</w:t>
      </w:r>
      <w:proofErr w:type="spellEnd"/>
      <w:r w:rsidRPr="00B71E97">
        <w:rPr>
          <w:rFonts w:asciiTheme="minorHAnsi" w:eastAsiaTheme="minorEastAsia" w:hAnsiTheme="minorHAnsi"/>
          <w:szCs w:val="21"/>
          <w:lang w:eastAsia="ja-JP"/>
        </w:rPr>
        <w:t xml:space="preserve"> </w:t>
      </w:r>
      <w:proofErr w:type="spellStart"/>
      <w:r w:rsidR="00961F6B">
        <w:rPr>
          <w:rFonts w:asciiTheme="minorHAnsi" w:eastAsiaTheme="minorEastAsia" w:hAnsiTheme="minorHAnsi"/>
          <w:szCs w:val="21"/>
          <w:lang w:eastAsia="ja-JP"/>
        </w:rPr>
        <w:t>na</w:t>
      </w:r>
      <w:proofErr w:type="spellEnd"/>
      <w:r w:rsidR="00961F6B">
        <w:rPr>
          <w:rFonts w:asciiTheme="minorHAnsi" w:eastAsiaTheme="minorEastAsia" w:hAnsiTheme="minorHAnsi"/>
          <w:szCs w:val="21"/>
          <w:lang w:eastAsia="ja-JP"/>
        </w:rPr>
        <w:t xml:space="preserve"> </w:t>
      </w:r>
      <w:proofErr w:type="spellStart"/>
      <w:r w:rsidR="00961F6B">
        <w:rPr>
          <w:rFonts w:asciiTheme="minorHAnsi" w:eastAsiaTheme="minorEastAsia" w:hAnsiTheme="minorHAnsi"/>
          <w:szCs w:val="21"/>
          <w:lang w:eastAsia="ja-JP"/>
        </w:rPr>
        <w:t>uključivanje</w:t>
      </w:r>
      <w:proofErr w:type="spellEnd"/>
      <w:r w:rsidR="00B6663B">
        <w:rPr>
          <w:rFonts w:asciiTheme="minorHAnsi" w:eastAsiaTheme="minorEastAsia" w:hAnsiTheme="minorHAnsi"/>
          <w:szCs w:val="21"/>
          <w:lang w:eastAsia="ja-JP"/>
        </w:rPr>
        <w:t xml:space="preserve"> u </w:t>
      </w:r>
      <w:proofErr w:type="spellStart"/>
      <w:r w:rsidR="00B6663B">
        <w:rPr>
          <w:rFonts w:asciiTheme="minorHAnsi" w:eastAsiaTheme="minorEastAsia" w:hAnsiTheme="minorHAnsi"/>
          <w:szCs w:val="21"/>
          <w:lang w:eastAsia="ja-JP"/>
        </w:rPr>
        <w:t>proces</w:t>
      </w:r>
      <w:proofErr w:type="spellEnd"/>
      <w:r w:rsidR="00B6663B">
        <w:rPr>
          <w:rFonts w:asciiTheme="minorHAnsi" w:eastAsiaTheme="minorEastAsia" w:hAnsiTheme="minorHAnsi"/>
          <w:szCs w:val="21"/>
          <w:lang w:eastAsia="ja-JP"/>
        </w:rPr>
        <w:t xml:space="preserve"> </w:t>
      </w:r>
      <w:proofErr w:type="spellStart"/>
      <w:r w:rsidR="00B6663B">
        <w:rPr>
          <w:rFonts w:asciiTheme="minorHAnsi" w:eastAsiaTheme="minorEastAsia" w:hAnsiTheme="minorHAnsi"/>
          <w:szCs w:val="21"/>
          <w:lang w:eastAsia="ja-JP"/>
        </w:rPr>
        <w:t>konsultacija</w:t>
      </w:r>
      <w:proofErr w:type="spellEnd"/>
      <w:r w:rsidR="00B6663B">
        <w:rPr>
          <w:rFonts w:asciiTheme="minorHAnsi" w:eastAsiaTheme="minorEastAsia" w:hAnsiTheme="minorHAnsi"/>
          <w:szCs w:val="21"/>
          <w:lang w:eastAsia="ja-JP"/>
        </w:rPr>
        <w:t xml:space="preserve">. </w:t>
      </w:r>
      <w:proofErr w:type="spellStart"/>
      <w:r w:rsidR="00B6663B">
        <w:rPr>
          <w:rFonts w:asciiTheme="minorHAnsi" w:eastAsiaTheme="minorEastAsia" w:hAnsiTheme="minorHAnsi"/>
          <w:szCs w:val="21"/>
          <w:lang w:eastAsia="ja-JP"/>
        </w:rPr>
        <w:t>Jednak</w:t>
      </w:r>
      <w:proofErr w:type="spellEnd"/>
      <w:r w:rsidRPr="00B71E97">
        <w:rPr>
          <w:rFonts w:asciiTheme="minorHAnsi" w:eastAsiaTheme="minorEastAsia" w:hAnsiTheme="minorHAnsi"/>
          <w:szCs w:val="21"/>
          <w:lang w:eastAsia="ja-JP"/>
        </w:rPr>
        <w:t xml:space="preserve"> </w:t>
      </w:r>
      <w:proofErr w:type="spellStart"/>
      <w:r w:rsidRPr="00B71E97">
        <w:rPr>
          <w:rFonts w:asciiTheme="minorHAnsi" w:eastAsiaTheme="minorEastAsia" w:hAnsiTheme="minorHAnsi"/>
          <w:szCs w:val="21"/>
          <w:lang w:eastAsia="ja-JP"/>
        </w:rPr>
        <w:t>pristup</w:t>
      </w:r>
      <w:proofErr w:type="spellEnd"/>
      <w:r w:rsidRPr="00B71E97">
        <w:rPr>
          <w:rFonts w:asciiTheme="minorHAnsi" w:eastAsiaTheme="minorEastAsia" w:hAnsiTheme="minorHAnsi"/>
          <w:szCs w:val="21"/>
          <w:lang w:eastAsia="ja-JP"/>
        </w:rPr>
        <w:t xml:space="preserve"> </w:t>
      </w:r>
      <w:proofErr w:type="spellStart"/>
      <w:r w:rsidRPr="00B71E97">
        <w:rPr>
          <w:rFonts w:asciiTheme="minorHAnsi" w:eastAsiaTheme="minorEastAsia" w:hAnsiTheme="minorHAnsi"/>
          <w:szCs w:val="21"/>
          <w:lang w:eastAsia="ja-JP"/>
        </w:rPr>
        <w:t>informacijama</w:t>
      </w:r>
      <w:proofErr w:type="spellEnd"/>
      <w:r w:rsidRPr="00B71E97">
        <w:rPr>
          <w:rFonts w:asciiTheme="minorHAnsi" w:eastAsiaTheme="minorEastAsia" w:hAnsiTheme="minorHAnsi"/>
          <w:szCs w:val="21"/>
          <w:lang w:eastAsia="ja-JP"/>
        </w:rPr>
        <w:t xml:space="preserve"> </w:t>
      </w:r>
      <w:proofErr w:type="spellStart"/>
      <w:r w:rsidRPr="00B71E97">
        <w:rPr>
          <w:rFonts w:asciiTheme="minorHAnsi" w:eastAsiaTheme="minorEastAsia" w:hAnsiTheme="minorHAnsi"/>
          <w:szCs w:val="21"/>
          <w:lang w:eastAsia="ja-JP"/>
        </w:rPr>
        <w:t>obezbeđen</w:t>
      </w:r>
      <w:proofErr w:type="spellEnd"/>
      <w:r w:rsidRPr="00B71E97">
        <w:rPr>
          <w:rFonts w:asciiTheme="minorHAnsi" w:eastAsiaTheme="minorEastAsia" w:hAnsiTheme="minorHAnsi"/>
          <w:szCs w:val="21"/>
          <w:lang w:eastAsia="ja-JP"/>
        </w:rPr>
        <w:t xml:space="preserve"> je </w:t>
      </w:r>
      <w:proofErr w:type="spellStart"/>
      <w:r w:rsidRPr="00B71E97">
        <w:rPr>
          <w:rFonts w:asciiTheme="minorHAnsi" w:eastAsiaTheme="minorEastAsia" w:hAnsiTheme="minorHAnsi"/>
          <w:szCs w:val="21"/>
          <w:lang w:eastAsia="ja-JP"/>
        </w:rPr>
        <w:t>svim</w:t>
      </w:r>
      <w:proofErr w:type="spellEnd"/>
      <w:r w:rsidRPr="00B71E97">
        <w:rPr>
          <w:rFonts w:asciiTheme="minorHAnsi" w:eastAsiaTheme="minorEastAsia" w:hAnsiTheme="minorHAnsi"/>
          <w:szCs w:val="21"/>
          <w:lang w:eastAsia="ja-JP"/>
        </w:rPr>
        <w:t xml:space="preserve"> </w:t>
      </w:r>
      <w:proofErr w:type="spellStart"/>
      <w:r w:rsidRPr="00B71E97">
        <w:rPr>
          <w:rFonts w:asciiTheme="minorHAnsi" w:eastAsiaTheme="minorEastAsia" w:hAnsiTheme="minorHAnsi"/>
          <w:szCs w:val="21"/>
          <w:lang w:eastAsia="ja-JP"/>
        </w:rPr>
        <w:t>zainteresovanim</w:t>
      </w:r>
      <w:proofErr w:type="spellEnd"/>
      <w:r w:rsidRPr="00B71E97">
        <w:rPr>
          <w:rFonts w:asciiTheme="minorHAnsi" w:eastAsiaTheme="minorEastAsia" w:hAnsiTheme="minorHAnsi"/>
          <w:szCs w:val="21"/>
          <w:lang w:eastAsia="ja-JP"/>
        </w:rPr>
        <w:t xml:space="preserve"> </w:t>
      </w:r>
      <w:proofErr w:type="spellStart"/>
      <w:r w:rsidRPr="00B71E97">
        <w:rPr>
          <w:rFonts w:asciiTheme="minorHAnsi" w:eastAsiaTheme="minorEastAsia" w:hAnsiTheme="minorHAnsi"/>
          <w:szCs w:val="21"/>
          <w:lang w:eastAsia="ja-JP"/>
        </w:rPr>
        <w:t>stranama</w:t>
      </w:r>
      <w:proofErr w:type="spellEnd"/>
      <w:r w:rsidRPr="00B71E97">
        <w:rPr>
          <w:rFonts w:asciiTheme="minorHAnsi" w:eastAsiaTheme="minorEastAsia" w:hAnsiTheme="minorHAnsi"/>
          <w:szCs w:val="21"/>
          <w:lang w:eastAsia="ja-JP"/>
        </w:rPr>
        <w:t xml:space="preserve">. </w:t>
      </w:r>
      <w:proofErr w:type="spellStart"/>
      <w:r w:rsidRPr="00B71E97">
        <w:rPr>
          <w:rFonts w:asciiTheme="minorHAnsi" w:eastAsiaTheme="minorEastAsia" w:hAnsiTheme="minorHAnsi"/>
          <w:szCs w:val="21"/>
          <w:lang w:eastAsia="ja-JP"/>
        </w:rPr>
        <w:t>Osetljivost</w:t>
      </w:r>
      <w:proofErr w:type="spellEnd"/>
      <w:r w:rsidRPr="00B71E97">
        <w:rPr>
          <w:rFonts w:asciiTheme="minorHAnsi" w:eastAsiaTheme="minorEastAsia" w:hAnsiTheme="minorHAnsi"/>
          <w:szCs w:val="21"/>
          <w:lang w:eastAsia="ja-JP"/>
        </w:rPr>
        <w:t xml:space="preserve"> </w:t>
      </w:r>
      <w:proofErr w:type="spellStart"/>
      <w:r w:rsidRPr="00B71E97">
        <w:rPr>
          <w:rFonts w:asciiTheme="minorHAnsi" w:eastAsiaTheme="minorEastAsia" w:hAnsiTheme="minorHAnsi"/>
          <w:szCs w:val="21"/>
          <w:lang w:eastAsia="ja-JP"/>
        </w:rPr>
        <w:t>na</w:t>
      </w:r>
      <w:proofErr w:type="spellEnd"/>
      <w:r w:rsidRPr="00B71E97">
        <w:rPr>
          <w:rFonts w:asciiTheme="minorHAnsi" w:eastAsiaTheme="minorEastAsia" w:hAnsiTheme="minorHAnsi"/>
          <w:szCs w:val="21"/>
          <w:lang w:eastAsia="ja-JP"/>
        </w:rPr>
        <w:t xml:space="preserve"> </w:t>
      </w:r>
      <w:proofErr w:type="spellStart"/>
      <w:r w:rsidRPr="00B71E97">
        <w:rPr>
          <w:rFonts w:asciiTheme="minorHAnsi" w:eastAsiaTheme="minorEastAsia" w:hAnsiTheme="minorHAnsi"/>
          <w:szCs w:val="21"/>
          <w:lang w:eastAsia="ja-JP"/>
        </w:rPr>
        <w:t>potrebe</w:t>
      </w:r>
      <w:proofErr w:type="spellEnd"/>
      <w:r w:rsidRPr="00B71E97">
        <w:rPr>
          <w:rFonts w:asciiTheme="minorHAnsi" w:eastAsiaTheme="minorEastAsia" w:hAnsiTheme="minorHAnsi"/>
          <w:szCs w:val="21"/>
          <w:lang w:eastAsia="ja-JP"/>
        </w:rPr>
        <w:t xml:space="preserve"> </w:t>
      </w:r>
      <w:proofErr w:type="spellStart"/>
      <w:r w:rsidRPr="00B71E97">
        <w:rPr>
          <w:rFonts w:asciiTheme="minorHAnsi" w:eastAsiaTheme="minorEastAsia" w:hAnsiTheme="minorHAnsi"/>
          <w:szCs w:val="21"/>
          <w:lang w:eastAsia="ja-JP"/>
        </w:rPr>
        <w:t>zainteresovanih</w:t>
      </w:r>
      <w:proofErr w:type="spellEnd"/>
      <w:r w:rsidRPr="00B71E97">
        <w:rPr>
          <w:rFonts w:asciiTheme="minorHAnsi" w:eastAsiaTheme="minorEastAsia" w:hAnsiTheme="minorHAnsi"/>
          <w:szCs w:val="21"/>
          <w:lang w:eastAsia="ja-JP"/>
        </w:rPr>
        <w:t xml:space="preserve"> </w:t>
      </w:r>
      <w:proofErr w:type="spellStart"/>
      <w:r w:rsidRPr="00B71E97">
        <w:rPr>
          <w:rFonts w:asciiTheme="minorHAnsi" w:eastAsiaTheme="minorEastAsia" w:hAnsiTheme="minorHAnsi"/>
          <w:szCs w:val="21"/>
          <w:lang w:eastAsia="ja-JP"/>
        </w:rPr>
        <w:t>strana</w:t>
      </w:r>
      <w:proofErr w:type="spellEnd"/>
      <w:r w:rsidRPr="00B71E97">
        <w:rPr>
          <w:rFonts w:asciiTheme="minorHAnsi" w:eastAsiaTheme="minorEastAsia" w:hAnsiTheme="minorHAnsi"/>
          <w:szCs w:val="21"/>
          <w:lang w:eastAsia="ja-JP"/>
        </w:rPr>
        <w:t xml:space="preserve"> </w:t>
      </w:r>
      <w:proofErr w:type="spellStart"/>
      <w:r w:rsidR="00B6663B">
        <w:rPr>
          <w:rFonts w:asciiTheme="minorHAnsi" w:eastAsiaTheme="minorEastAsia" w:hAnsiTheme="minorHAnsi"/>
          <w:szCs w:val="21"/>
          <w:lang w:eastAsia="ja-JP"/>
        </w:rPr>
        <w:t>predstavlja</w:t>
      </w:r>
      <w:proofErr w:type="spellEnd"/>
      <w:r w:rsidR="00B6663B">
        <w:rPr>
          <w:rFonts w:asciiTheme="minorHAnsi" w:eastAsiaTheme="minorEastAsia" w:hAnsiTheme="minorHAnsi"/>
          <w:szCs w:val="21"/>
          <w:lang w:eastAsia="ja-JP"/>
        </w:rPr>
        <w:t xml:space="preserve"> </w:t>
      </w:r>
      <w:proofErr w:type="spellStart"/>
      <w:r w:rsidR="00B6663B">
        <w:rPr>
          <w:rFonts w:asciiTheme="minorHAnsi" w:eastAsiaTheme="minorEastAsia" w:hAnsiTheme="minorHAnsi"/>
          <w:szCs w:val="21"/>
          <w:lang w:eastAsia="ja-JP"/>
        </w:rPr>
        <w:t>ključni</w:t>
      </w:r>
      <w:proofErr w:type="spellEnd"/>
      <w:r w:rsidRPr="00B71E97">
        <w:rPr>
          <w:rFonts w:asciiTheme="minorHAnsi" w:eastAsiaTheme="minorEastAsia" w:hAnsiTheme="minorHAnsi"/>
          <w:szCs w:val="21"/>
          <w:lang w:eastAsia="ja-JP"/>
        </w:rPr>
        <w:t xml:space="preserve"> </w:t>
      </w:r>
      <w:proofErr w:type="spellStart"/>
      <w:r w:rsidRPr="00B71E97">
        <w:rPr>
          <w:rFonts w:asciiTheme="minorHAnsi" w:eastAsiaTheme="minorEastAsia" w:hAnsiTheme="minorHAnsi"/>
          <w:szCs w:val="21"/>
          <w:lang w:eastAsia="ja-JP"/>
        </w:rPr>
        <w:t>princip</w:t>
      </w:r>
      <w:proofErr w:type="spellEnd"/>
      <w:r w:rsidRPr="00B71E97">
        <w:rPr>
          <w:rFonts w:asciiTheme="minorHAnsi" w:eastAsiaTheme="minorEastAsia" w:hAnsiTheme="minorHAnsi"/>
          <w:szCs w:val="21"/>
          <w:lang w:eastAsia="ja-JP"/>
        </w:rPr>
        <w:t xml:space="preserve"> </w:t>
      </w:r>
      <w:r w:rsidR="00B6663B">
        <w:rPr>
          <w:rFonts w:asciiTheme="minorHAnsi" w:eastAsiaTheme="minorEastAsia" w:hAnsiTheme="minorHAnsi"/>
          <w:szCs w:val="21"/>
          <w:lang w:eastAsia="ja-JP"/>
        </w:rPr>
        <w:t xml:space="preserve">koji </w:t>
      </w:r>
      <w:proofErr w:type="spellStart"/>
      <w:r w:rsidR="00B6663B">
        <w:rPr>
          <w:rFonts w:asciiTheme="minorHAnsi" w:eastAsiaTheme="minorEastAsia" w:hAnsiTheme="minorHAnsi"/>
          <w:szCs w:val="21"/>
          <w:lang w:eastAsia="ja-JP"/>
        </w:rPr>
        <w:t>leži</w:t>
      </w:r>
      <w:proofErr w:type="spellEnd"/>
      <w:r w:rsidR="00B6663B">
        <w:rPr>
          <w:rFonts w:asciiTheme="minorHAnsi" w:eastAsiaTheme="minorEastAsia" w:hAnsiTheme="minorHAnsi"/>
          <w:szCs w:val="21"/>
          <w:lang w:eastAsia="ja-JP"/>
        </w:rPr>
        <w:t xml:space="preserve"> </w:t>
      </w:r>
      <w:r w:rsidRPr="00B71E97">
        <w:rPr>
          <w:rFonts w:asciiTheme="minorHAnsi" w:eastAsiaTheme="minorEastAsia" w:hAnsiTheme="minorHAnsi"/>
          <w:szCs w:val="21"/>
          <w:lang w:eastAsia="ja-JP"/>
        </w:rPr>
        <w:t xml:space="preserve">u </w:t>
      </w:r>
      <w:proofErr w:type="spellStart"/>
      <w:r w:rsidRPr="00B71E97">
        <w:rPr>
          <w:rFonts w:asciiTheme="minorHAnsi" w:eastAsiaTheme="minorEastAsia" w:hAnsiTheme="minorHAnsi"/>
          <w:szCs w:val="21"/>
          <w:lang w:eastAsia="ja-JP"/>
        </w:rPr>
        <w:t>osnovi</w:t>
      </w:r>
      <w:proofErr w:type="spellEnd"/>
      <w:r w:rsidRPr="00B71E97">
        <w:rPr>
          <w:rFonts w:asciiTheme="minorHAnsi" w:eastAsiaTheme="minorEastAsia" w:hAnsiTheme="minorHAnsi"/>
          <w:szCs w:val="21"/>
          <w:lang w:eastAsia="ja-JP"/>
        </w:rPr>
        <w:t xml:space="preserve"> </w:t>
      </w:r>
      <w:proofErr w:type="spellStart"/>
      <w:r w:rsidRPr="00B71E97">
        <w:rPr>
          <w:rFonts w:asciiTheme="minorHAnsi" w:eastAsiaTheme="minorEastAsia" w:hAnsiTheme="minorHAnsi"/>
          <w:szCs w:val="21"/>
          <w:lang w:eastAsia="ja-JP"/>
        </w:rPr>
        <w:t>odabira</w:t>
      </w:r>
      <w:proofErr w:type="spellEnd"/>
      <w:r w:rsidRPr="00B71E97">
        <w:rPr>
          <w:rFonts w:asciiTheme="minorHAnsi" w:eastAsiaTheme="minorEastAsia" w:hAnsiTheme="minorHAnsi"/>
          <w:szCs w:val="21"/>
          <w:lang w:eastAsia="ja-JP"/>
        </w:rPr>
        <w:t xml:space="preserve"> </w:t>
      </w:r>
      <w:proofErr w:type="spellStart"/>
      <w:r w:rsidRPr="00B71E97">
        <w:rPr>
          <w:rFonts w:asciiTheme="minorHAnsi" w:eastAsiaTheme="minorEastAsia" w:hAnsiTheme="minorHAnsi"/>
          <w:szCs w:val="21"/>
          <w:lang w:eastAsia="ja-JP"/>
        </w:rPr>
        <w:t>metoda</w:t>
      </w:r>
      <w:proofErr w:type="spellEnd"/>
      <w:r w:rsidRPr="00B71E97">
        <w:rPr>
          <w:rFonts w:asciiTheme="minorHAnsi" w:eastAsiaTheme="minorEastAsia" w:hAnsiTheme="minorHAnsi"/>
          <w:szCs w:val="21"/>
          <w:lang w:eastAsia="ja-JP"/>
        </w:rPr>
        <w:t xml:space="preserve"> </w:t>
      </w:r>
      <w:proofErr w:type="spellStart"/>
      <w:r w:rsidR="00B6663B">
        <w:rPr>
          <w:rFonts w:asciiTheme="minorHAnsi" w:eastAsiaTheme="minorEastAsia" w:hAnsiTheme="minorHAnsi"/>
          <w:szCs w:val="21"/>
          <w:lang w:eastAsia="ja-JP"/>
        </w:rPr>
        <w:t>uključi</w:t>
      </w:r>
      <w:r w:rsidRPr="00B71E97">
        <w:rPr>
          <w:rFonts w:asciiTheme="minorHAnsi" w:eastAsiaTheme="minorEastAsia" w:hAnsiTheme="minorHAnsi"/>
          <w:szCs w:val="21"/>
          <w:lang w:eastAsia="ja-JP"/>
        </w:rPr>
        <w:t>vanja</w:t>
      </w:r>
      <w:proofErr w:type="spellEnd"/>
      <w:r w:rsidRPr="00B71E97">
        <w:rPr>
          <w:rFonts w:asciiTheme="minorHAnsi" w:eastAsiaTheme="minorEastAsia" w:hAnsiTheme="minorHAnsi"/>
          <w:szCs w:val="21"/>
          <w:lang w:eastAsia="ja-JP"/>
        </w:rPr>
        <w:t xml:space="preserve">. </w:t>
      </w:r>
      <w:proofErr w:type="spellStart"/>
      <w:r w:rsidRPr="00B71E97">
        <w:rPr>
          <w:rFonts w:asciiTheme="minorHAnsi" w:eastAsiaTheme="minorEastAsia" w:hAnsiTheme="minorHAnsi"/>
          <w:szCs w:val="21"/>
          <w:lang w:eastAsia="ja-JP"/>
        </w:rPr>
        <w:t>Posebna</w:t>
      </w:r>
      <w:proofErr w:type="spellEnd"/>
      <w:r w:rsidRPr="00B71E97">
        <w:rPr>
          <w:rFonts w:asciiTheme="minorHAnsi" w:eastAsiaTheme="minorEastAsia" w:hAnsiTheme="minorHAnsi"/>
          <w:szCs w:val="21"/>
          <w:lang w:eastAsia="ja-JP"/>
        </w:rPr>
        <w:t xml:space="preserve"> </w:t>
      </w:r>
      <w:proofErr w:type="spellStart"/>
      <w:r w:rsidRPr="00B71E97">
        <w:rPr>
          <w:rFonts w:asciiTheme="minorHAnsi" w:eastAsiaTheme="minorEastAsia" w:hAnsiTheme="minorHAnsi"/>
          <w:szCs w:val="21"/>
          <w:lang w:eastAsia="ja-JP"/>
        </w:rPr>
        <w:t>pažnja</w:t>
      </w:r>
      <w:proofErr w:type="spellEnd"/>
      <w:r w:rsidRPr="00B71E97">
        <w:rPr>
          <w:rFonts w:asciiTheme="minorHAnsi" w:eastAsiaTheme="minorEastAsia" w:hAnsiTheme="minorHAnsi"/>
          <w:szCs w:val="21"/>
          <w:lang w:eastAsia="ja-JP"/>
        </w:rPr>
        <w:t xml:space="preserve"> </w:t>
      </w:r>
      <w:proofErr w:type="spellStart"/>
      <w:r w:rsidRPr="00B71E97">
        <w:rPr>
          <w:rFonts w:asciiTheme="minorHAnsi" w:eastAsiaTheme="minorEastAsia" w:hAnsiTheme="minorHAnsi"/>
          <w:szCs w:val="21"/>
          <w:lang w:eastAsia="ja-JP"/>
        </w:rPr>
        <w:t>posvećuje</w:t>
      </w:r>
      <w:proofErr w:type="spellEnd"/>
      <w:r w:rsidRPr="00B71E97">
        <w:rPr>
          <w:rFonts w:asciiTheme="minorHAnsi" w:eastAsiaTheme="minorEastAsia" w:hAnsiTheme="minorHAnsi"/>
          <w:szCs w:val="21"/>
          <w:lang w:eastAsia="ja-JP"/>
        </w:rPr>
        <w:t xml:space="preserve"> se </w:t>
      </w:r>
      <w:proofErr w:type="spellStart"/>
      <w:r w:rsidRPr="00B71E97">
        <w:rPr>
          <w:rFonts w:asciiTheme="minorHAnsi" w:eastAsiaTheme="minorEastAsia" w:hAnsiTheme="minorHAnsi"/>
          <w:szCs w:val="21"/>
          <w:lang w:eastAsia="ja-JP"/>
        </w:rPr>
        <w:t>ugroženim</w:t>
      </w:r>
      <w:proofErr w:type="spellEnd"/>
      <w:r w:rsidRPr="00B71E97">
        <w:rPr>
          <w:rFonts w:asciiTheme="minorHAnsi" w:eastAsiaTheme="minorEastAsia" w:hAnsiTheme="minorHAnsi"/>
          <w:szCs w:val="21"/>
          <w:lang w:eastAsia="ja-JP"/>
        </w:rPr>
        <w:t xml:space="preserve"> </w:t>
      </w:r>
      <w:proofErr w:type="spellStart"/>
      <w:r w:rsidRPr="00B71E97">
        <w:rPr>
          <w:rFonts w:asciiTheme="minorHAnsi" w:eastAsiaTheme="minorEastAsia" w:hAnsiTheme="minorHAnsi"/>
          <w:szCs w:val="21"/>
          <w:lang w:eastAsia="ja-JP"/>
        </w:rPr>
        <w:t>grupama</w:t>
      </w:r>
      <w:proofErr w:type="spellEnd"/>
      <w:r w:rsidRPr="00B71E97">
        <w:rPr>
          <w:rFonts w:asciiTheme="minorHAnsi" w:eastAsiaTheme="minorEastAsia" w:hAnsiTheme="minorHAnsi"/>
          <w:szCs w:val="21"/>
          <w:lang w:eastAsia="ja-JP"/>
        </w:rPr>
        <w:t xml:space="preserve">, </w:t>
      </w:r>
      <w:proofErr w:type="spellStart"/>
      <w:r w:rsidRPr="00B71E97">
        <w:rPr>
          <w:rFonts w:asciiTheme="minorHAnsi" w:eastAsiaTheme="minorEastAsia" w:hAnsiTheme="minorHAnsi"/>
          <w:szCs w:val="21"/>
          <w:lang w:eastAsia="ja-JP"/>
        </w:rPr>
        <w:t>posebno</w:t>
      </w:r>
      <w:proofErr w:type="spellEnd"/>
      <w:r w:rsidRPr="00B71E97">
        <w:rPr>
          <w:rFonts w:asciiTheme="minorHAnsi" w:eastAsiaTheme="minorEastAsia" w:hAnsiTheme="minorHAnsi"/>
          <w:szCs w:val="21"/>
          <w:lang w:eastAsia="ja-JP"/>
        </w:rPr>
        <w:t xml:space="preserve"> </w:t>
      </w:r>
      <w:proofErr w:type="spellStart"/>
      <w:r w:rsidRPr="00B71E97">
        <w:rPr>
          <w:rFonts w:asciiTheme="minorHAnsi" w:eastAsiaTheme="minorEastAsia" w:hAnsiTheme="minorHAnsi"/>
          <w:szCs w:val="21"/>
          <w:lang w:eastAsia="ja-JP"/>
        </w:rPr>
        <w:t>ženama</w:t>
      </w:r>
      <w:proofErr w:type="spellEnd"/>
      <w:r w:rsidRPr="00B71E97">
        <w:rPr>
          <w:rFonts w:asciiTheme="minorHAnsi" w:eastAsiaTheme="minorEastAsia" w:hAnsiTheme="minorHAnsi"/>
          <w:szCs w:val="21"/>
          <w:lang w:eastAsia="ja-JP"/>
        </w:rPr>
        <w:t xml:space="preserve">, </w:t>
      </w:r>
      <w:proofErr w:type="spellStart"/>
      <w:r w:rsidRPr="00B71E97">
        <w:rPr>
          <w:rFonts w:asciiTheme="minorHAnsi" w:eastAsiaTheme="minorEastAsia" w:hAnsiTheme="minorHAnsi"/>
          <w:szCs w:val="21"/>
          <w:lang w:eastAsia="ja-JP"/>
        </w:rPr>
        <w:t>mladima</w:t>
      </w:r>
      <w:proofErr w:type="spellEnd"/>
      <w:r w:rsidRPr="00B71E97">
        <w:rPr>
          <w:rFonts w:asciiTheme="minorHAnsi" w:eastAsiaTheme="minorEastAsia" w:hAnsiTheme="minorHAnsi"/>
          <w:szCs w:val="21"/>
          <w:lang w:eastAsia="ja-JP"/>
        </w:rPr>
        <w:t xml:space="preserve">, </w:t>
      </w:r>
      <w:proofErr w:type="spellStart"/>
      <w:r w:rsidR="00B6663B">
        <w:rPr>
          <w:rFonts w:asciiTheme="minorHAnsi" w:eastAsiaTheme="minorEastAsia" w:hAnsiTheme="minorHAnsi"/>
          <w:szCs w:val="21"/>
          <w:lang w:eastAsia="ja-JP"/>
        </w:rPr>
        <w:t>starijim</w:t>
      </w:r>
      <w:proofErr w:type="spellEnd"/>
      <w:r w:rsidR="00B6663B">
        <w:rPr>
          <w:rFonts w:asciiTheme="minorHAnsi" w:eastAsiaTheme="minorEastAsia" w:hAnsiTheme="minorHAnsi"/>
          <w:szCs w:val="21"/>
          <w:lang w:eastAsia="ja-JP"/>
        </w:rPr>
        <w:t xml:space="preserve"> </w:t>
      </w:r>
      <w:proofErr w:type="spellStart"/>
      <w:r w:rsidR="00B6663B">
        <w:rPr>
          <w:rFonts w:asciiTheme="minorHAnsi" w:eastAsiaTheme="minorEastAsia" w:hAnsiTheme="minorHAnsi"/>
          <w:szCs w:val="21"/>
          <w:lang w:eastAsia="ja-JP"/>
        </w:rPr>
        <w:t>osobama</w:t>
      </w:r>
      <w:proofErr w:type="spellEnd"/>
      <w:r w:rsidR="00B6663B">
        <w:rPr>
          <w:rFonts w:asciiTheme="minorHAnsi" w:eastAsiaTheme="minorEastAsia" w:hAnsiTheme="minorHAnsi"/>
          <w:szCs w:val="21"/>
          <w:lang w:eastAsia="ja-JP"/>
        </w:rPr>
        <w:t xml:space="preserve"> </w:t>
      </w:r>
      <w:proofErr w:type="spellStart"/>
      <w:r w:rsidR="00B6663B">
        <w:rPr>
          <w:rFonts w:asciiTheme="minorHAnsi" w:eastAsiaTheme="minorEastAsia" w:hAnsiTheme="minorHAnsi"/>
          <w:szCs w:val="21"/>
          <w:lang w:eastAsia="ja-JP"/>
        </w:rPr>
        <w:t>i</w:t>
      </w:r>
      <w:proofErr w:type="spellEnd"/>
      <w:r w:rsidR="00B6663B">
        <w:rPr>
          <w:rFonts w:asciiTheme="minorHAnsi" w:eastAsiaTheme="minorEastAsia" w:hAnsiTheme="minorHAnsi"/>
          <w:szCs w:val="21"/>
          <w:lang w:eastAsia="ja-JP"/>
        </w:rPr>
        <w:t xml:space="preserve"> </w:t>
      </w:r>
      <w:proofErr w:type="spellStart"/>
      <w:r w:rsidR="00B6663B">
        <w:rPr>
          <w:rFonts w:asciiTheme="minorHAnsi" w:eastAsiaTheme="minorEastAsia" w:hAnsiTheme="minorHAnsi"/>
          <w:szCs w:val="21"/>
          <w:lang w:eastAsia="ja-JP"/>
        </w:rPr>
        <w:t>kulturnoj</w:t>
      </w:r>
      <w:proofErr w:type="spellEnd"/>
      <w:r w:rsidR="00B6663B">
        <w:rPr>
          <w:rFonts w:asciiTheme="minorHAnsi" w:eastAsiaTheme="minorEastAsia" w:hAnsiTheme="minorHAnsi"/>
          <w:szCs w:val="21"/>
          <w:lang w:eastAsia="ja-JP"/>
        </w:rPr>
        <w:t xml:space="preserve"> </w:t>
      </w:r>
      <w:proofErr w:type="spellStart"/>
      <w:r w:rsidR="00B6663B">
        <w:rPr>
          <w:rFonts w:asciiTheme="minorHAnsi" w:eastAsiaTheme="minorEastAsia" w:hAnsiTheme="minorHAnsi"/>
          <w:szCs w:val="21"/>
          <w:lang w:eastAsia="ja-JP"/>
        </w:rPr>
        <w:t>os</w:t>
      </w:r>
      <w:r w:rsidRPr="00B71E97">
        <w:rPr>
          <w:rFonts w:asciiTheme="minorHAnsi" w:eastAsiaTheme="minorEastAsia" w:hAnsiTheme="minorHAnsi"/>
          <w:szCs w:val="21"/>
          <w:lang w:eastAsia="ja-JP"/>
        </w:rPr>
        <w:t>etljivosti</w:t>
      </w:r>
      <w:proofErr w:type="spellEnd"/>
      <w:r w:rsidRPr="00B71E97">
        <w:rPr>
          <w:rFonts w:asciiTheme="minorHAnsi" w:eastAsiaTheme="minorEastAsia" w:hAnsiTheme="minorHAnsi"/>
          <w:szCs w:val="21"/>
          <w:lang w:eastAsia="ja-JP"/>
        </w:rPr>
        <w:t xml:space="preserve"> </w:t>
      </w:r>
      <w:proofErr w:type="spellStart"/>
      <w:r w:rsidRPr="00B71E97">
        <w:rPr>
          <w:rFonts w:asciiTheme="minorHAnsi" w:eastAsiaTheme="minorEastAsia" w:hAnsiTheme="minorHAnsi"/>
          <w:szCs w:val="21"/>
          <w:lang w:eastAsia="ja-JP"/>
        </w:rPr>
        <w:t>različitih</w:t>
      </w:r>
      <w:proofErr w:type="spellEnd"/>
      <w:r w:rsidRPr="00B71E97">
        <w:rPr>
          <w:rFonts w:asciiTheme="minorHAnsi" w:eastAsiaTheme="minorEastAsia" w:hAnsiTheme="minorHAnsi"/>
          <w:szCs w:val="21"/>
          <w:lang w:eastAsia="ja-JP"/>
        </w:rPr>
        <w:t xml:space="preserve"> </w:t>
      </w:r>
      <w:proofErr w:type="spellStart"/>
      <w:r w:rsidRPr="00B71E97">
        <w:rPr>
          <w:rFonts w:asciiTheme="minorHAnsi" w:eastAsiaTheme="minorEastAsia" w:hAnsiTheme="minorHAnsi"/>
          <w:szCs w:val="21"/>
          <w:lang w:eastAsia="ja-JP"/>
        </w:rPr>
        <w:t>etničkih</w:t>
      </w:r>
      <w:proofErr w:type="spellEnd"/>
      <w:r w:rsidRPr="00B71E97">
        <w:rPr>
          <w:rFonts w:asciiTheme="minorHAnsi" w:eastAsiaTheme="minorEastAsia" w:hAnsiTheme="minorHAnsi"/>
          <w:szCs w:val="21"/>
          <w:lang w:eastAsia="ja-JP"/>
        </w:rPr>
        <w:t xml:space="preserve"> </w:t>
      </w:r>
      <w:proofErr w:type="spellStart"/>
      <w:r w:rsidRPr="00B71E97">
        <w:rPr>
          <w:rFonts w:asciiTheme="minorHAnsi" w:eastAsiaTheme="minorEastAsia" w:hAnsiTheme="minorHAnsi"/>
          <w:szCs w:val="21"/>
          <w:lang w:eastAsia="ja-JP"/>
        </w:rPr>
        <w:t>grupa</w:t>
      </w:r>
      <w:proofErr w:type="spellEnd"/>
      <w:r w:rsidRPr="00B71E97">
        <w:rPr>
          <w:rFonts w:asciiTheme="minorHAnsi" w:eastAsiaTheme="minorEastAsia" w:hAnsiTheme="minorHAnsi"/>
          <w:szCs w:val="21"/>
          <w:lang w:eastAsia="ja-JP"/>
        </w:rPr>
        <w:t>.</w:t>
      </w:r>
    </w:p>
    <w:p w14:paraId="75BF1BF0" w14:textId="1D387781" w:rsidR="00B71E97" w:rsidRDefault="00D13019" w:rsidP="00B71E97">
      <w:pPr>
        <w:spacing w:before="240" w:after="160" w:line="240" w:lineRule="auto"/>
        <w:rPr>
          <w:rFonts w:asciiTheme="minorHAnsi" w:eastAsiaTheme="minorEastAsia" w:hAnsiTheme="minorHAnsi"/>
          <w:szCs w:val="21"/>
          <w:lang w:eastAsia="ja-JP"/>
        </w:rPr>
      </w:pPr>
      <w:proofErr w:type="spellStart"/>
      <w:r>
        <w:rPr>
          <w:rFonts w:asciiTheme="minorHAnsi" w:eastAsiaTheme="minorEastAsia" w:hAnsiTheme="minorHAnsi"/>
          <w:szCs w:val="21"/>
          <w:lang w:eastAsia="ja-JP"/>
        </w:rPr>
        <w:t>Generalno</w:t>
      </w:r>
      <w:proofErr w:type="spellEnd"/>
      <w:r w:rsidR="00B71E97" w:rsidRPr="00B71E97">
        <w:rPr>
          <w:rFonts w:asciiTheme="minorHAnsi" w:eastAsiaTheme="minorEastAsia" w:hAnsiTheme="minorHAnsi"/>
          <w:szCs w:val="21"/>
          <w:lang w:eastAsia="ja-JP"/>
        </w:rPr>
        <w:t xml:space="preserve">, SEP je </w:t>
      </w:r>
      <w:proofErr w:type="spellStart"/>
      <w:r w:rsidR="00B71E97" w:rsidRPr="00B71E97">
        <w:rPr>
          <w:rFonts w:asciiTheme="minorHAnsi" w:eastAsiaTheme="minorEastAsia" w:hAnsiTheme="minorHAnsi"/>
          <w:szCs w:val="21"/>
          <w:lang w:eastAsia="ja-JP"/>
        </w:rPr>
        <w:t>razvijen</w:t>
      </w:r>
      <w:proofErr w:type="spellEnd"/>
      <w:r w:rsidR="00B71E97" w:rsidRPr="00B71E97">
        <w:rPr>
          <w:rFonts w:asciiTheme="minorHAnsi" w:eastAsiaTheme="minorEastAsia" w:hAnsiTheme="minorHAnsi"/>
          <w:szCs w:val="21"/>
          <w:lang w:eastAsia="ja-JP"/>
        </w:rPr>
        <w:t xml:space="preserve"> </w:t>
      </w:r>
      <w:proofErr w:type="spellStart"/>
      <w:r w:rsidR="00B71E97" w:rsidRPr="00B71E97">
        <w:rPr>
          <w:rFonts w:asciiTheme="minorHAnsi" w:eastAsiaTheme="minorEastAsia" w:hAnsiTheme="minorHAnsi"/>
          <w:szCs w:val="21"/>
          <w:lang w:eastAsia="ja-JP"/>
        </w:rPr>
        <w:t>kako</w:t>
      </w:r>
      <w:proofErr w:type="spellEnd"/>
      <w:r w:rsidR="00B71E97" w:rsidRPr="00B71E97">
        <w:rPr>
          <w:rFonts w:asciiTheme="minorHAnsi" w:eastAsiaTheme="minorEastAsia" w:hAnsiTheme="minorHAnsi"/>
          <w:szCs w:val="21"/>
          <w:lang w:eastAsia="ja-JP"/>
        </w:rPr>
        <w:t xml:space="preserve"> bi</w:t>
      </w:r>
      <w:r w:rsidR="00974974">
        <w:rPr>
          <w:rFonts w:asciiTheme="minorHAnsi" w:eastAsiaTheme="minorEastAsia" w:hAnsiTheme="minorHAnsi"/>
          <w:szCs w:val="21"/>
          <w:lang w:eastAsia="ja-JP"/>
        </w:rPr>
        <w:t xml:space="preserve"> (se)</w:t>
      </w:r>
      <w:r w:rsidR="00B71E97" w:rsidRPr="00B71E97">
        <w:rPr>
          <w:rFonts w:asciiTheme="minorHAnsi" w:eastAsiaTheme="minorEastAsia" w:hAnsiTheme="minorHAnsi"/>
          <w:szCs w:val="21"/>
          <w:lang w:eastAsia="ja-JP"/>
        </w:rPr>
        <w:t xml:space="preserve">: (a) </w:t>
      </w:r>
      <w:proofErr w:type="spellStart"/>
      <w:r w:rsidR="00B71E97" w:rsidRPr="00B71E97">
        <w:rPr>
          <w:rFonts w:asciiTheme="minorHAnsi" w:eastAsiaTheme="minorEastAsia" w:hAnsiTheme="minorHAnsi"/>
          <w:szCs w:val="21"/>
          <w:lang w:eastAsia="ja-JP"/>
        </w:rPr>
        <w:t>identifikova</w:t>
      </w:r>
      <w:r w:rsidR="00B02918">
        <w:rPr>
          <w:rFonts w:asciiTheme="minorHAnsi" w:eastAsiaTheme="minorEastAsia" w:hAnsiTheme="minorHAnsi"/>
          <w:szCs w:val="21"/>
          <w:lang w:eastAsia="ja-JP"/>
        </w:rPr>
        <w:t>le</w:t>
      </w:r>
      <w:proofErr w:type="spellEnd"/>
      <w:r w:rsidR="00B71E97" w:rsidRPr="00B71E97">
        <w:rPr>
          <w:rFonts w:asciiTheme="minorHAnsi" w:eastAsiaTheme="minorEastAsia" w:hAnsiTheme="minorHAnsi"/>
          <w:szCs w:val="21"/>
          <w:lang w:eastAsia="ja-JP"/>
        </w:rPr>
        <w:t xml:space="preserve"> </w:t>
      </w:r>
      <w:proofErr w:type="spellStart"/>
      <w:r w:rsidR="00B71E97" w:rsidRPr="00B71E97">
        <w:rPr>
          <w:rFonts w:asciiTheme="minorHAnsi" w:eastAsiaTheme="minorEastAsia" w:hAnsiTheme="minorHAnsi"/>
          <w:szCs w:val="21"/>
          <w:lang w:eastAsia="ja-JP"/>
        </w:rPr>
        <w:t>i</w:t>
      </w:r>
      <w:proofErr w:type="spellEnd"/>
      <w:r w:rsidR="00B71E97" w:rsidRPr="00B71E97">
        <w:rPr>
          <w:rFonts w:asciiTheme="minorHAnsi" w:eastAsiaTheme="minorEastAsia" w:hAnsiTheme="minorHAnsi"/>
          <w:szCs w:val="21"/>
          <w:lang w:eastAsia="ja-JP"/>
        </w:rPr>
        <w:t xml:space="preserve"> </w:t>
      </w:r>
      <w:proofErr w:type="spellStart"/>
      <w:r w:rsidR="00B71E97" w:rsidRPr="00B71E97">
        <w:rPr>
          <w:rFonts w:asciiTheme="minorHAnsi" w:eastAsiaTheme="minorEastAsia" w:hAnsiTheme="minorHAnsi"/>
          <w:szCs w:val="21"/>
          <w:lang w:eastAsia="ja-JP"/>
        </w:rPr>
        <w:t>analizira</w:t>
      </w:r>
      <w:r w:rsidR="00B02918">
        <w:rPr>
          <w:rFonts w:asciiTheme="minorHAnsi" w:eastAsiaTheme="minorEastAsia" w:hAnsiTheme="minorHAnsi"/>
          <w:szCs w:val="21"/>
          <w:lang w:eastAsia="ja-JP"/>
        </w:rPr>
        <w:t>le</w:t>
      </w:r>
      <w:proofErr w:type="spellEnd"/>
      <w:r w:rsidR="00B71E97" w:rsidRPr="00B71E97">
        <w:rPr>
          <w:rFonts w:asciiTheme="minorHAnsi" w:eastAsiaTheme="minorEastAsia" w:hAnsiTheme="minorHAnsi"/>
          <w:szCs w:val="21"/>
          <w:lang w:eastAsia="ja-JP"/>
        </w:rPr>
        <w:t xml:space="preserve"> </w:t>
      </w:r>
      <w:proofErr w:type="spellStart"/>
      <w:r w:rsidR="00B71E97" w:rsidRPr="00B71E97">
        <w:rPr>
          <w:rFonts w:asciiTheme="minorHAnsi" w:eastAsiaTheme="minorEastAsia" w:hAnsiTheme="minorHAnsi"/>
          <w:szCs w:val="21"/>
          <w:lang w:eastAsia="ja-JP"/>
        </w:rPr>
        <w:t>zainteresovane</w:t>
      </w:r>
      <w:proofErr w:type="spellEnd"/>
      <w:r w:rsidR="00B71E97" w:rsidRPr="00B71E97">
        <w:rPr>
          <w:rFonts w:asciiTheme="minorHAnsi" w:eastAsiaTheme="minorEastAsia" w:hAnsiTheme="minorHAnsi"/>
          <w:szCs w:val="21"/>
          <w:lang w:eastAsia="ja-JP"/>
        </w:rPr>
        <w:t xml:space="preserve"> </w:t>
      </w:r>
      <w:proofErr w:type="spellStart"/>
      <w:r w:rsidR="00B71E97" w:rsidRPr="00B71E97">
        <w:rPr>
          <w:rFonts w:asciiTheme="minorHAnsi" w:eastAsiaTheme="minorEastAsia" w:hAnsiTheme="minorHAnsi"/>
          <w:szCs w:val="21"/>
          <w:lang w:eastAsia="ja-JP"/>
        </w:rPr>
        <w:t>strane</w:t>
      </w:r>
      <w:proofErr w:type="spellEnd"/>
      <w:r w:rsidR="00B71E97" w:rsidRPr="00B71E97">
        <w:rPr>
          <w:rFonts w:asciiTheme="minorHAnsi" w:eastAsiaTheme="minorEastAsia" w:hAnsiTheme="minorHAnsi"/>
          <w:szCs w:val="21"/>
          <w:lang w:eastAsia="ja-JP"/>
        </w:rPr>
        <w:t xml:space="preserve">, </w:t>
      </w:r>
      <w:proofErr w:type="spellStart"/>
      <w:r w:rsidR="00B71E97" w:rsidRPr="00B71E97">
        <w:rPr>
          <w:rFonts w:asciiTheme="minorHAnsi" w:eastAsiaTheme="minorEastAsia" w:hAnsiTheme="minorHAnsi"/>
          <w:szCs w:val="21"/>
          <w:lang w:eastAsia="ja-JP"/>
        </w:rPr>
        <w:t>uključujući</w:t>
      </w:r>
      <w:proofErr w:type="spellEnd"/>
      <w:r w:rsidR="00B71E97" w:rsidRPr="00B71E97">
        <w:rPr>
          <w:rFonts w:asciiTheme="minorHAnsi" w:eastAsiaTheme="minorEastAsia" w:hAnsiTheme="minorHAnsi"/>
          <w:szCs w:val="21"/>
          <w:lang w:eastAsia="ja-JP"/>
        </w:rPr>
        <w:t xml:space="preserve"> </w:t>
      </w:r>
      <w:proofErr w:type="spellStart"/>
      <w:r w:rsidR="00B71E97" w:rsidRPr="00B71E97">
        <w:rPr>
          <w:rFonts w:asciiTheme="minorHAnsi" w:eastAsiaTheme="minorEastAsia" w:hAnsiTheme="minorHAnsi"/>
          <w:szCs w:val="21"/>
          <w:lang w:eastAsia="ja-JP"/>
        </w:rPr>
        <w:t>važne</w:t>
      </w:r>
      <w:proofErr w:type="spellEnd"/>
      <w:r w:rsidR="00B71E97" w:rsidRPr="00B71E97">
        <w:rPr>
          <w:rFonts w:asciiTheme="minorHAnsi" w:eastAsiaTheme="minorEastAsia" w:hAnsiTheme="minorHAnsi"/>
          <w:szCs w:val="21"/>
          <w:lang w:eastAsia="ja-JP"/>
        </w:rPr>
        <w:t xml:space="preserve"> </w:t>
      </w:r>
      <w:proofErr w:type="spellStart"/>
      <w:r w:rsidR="00B71E97" w:rsidRPr="00B71E97">
        <w:rPr>
          <w:rFonts w:asciiTheme="minorHAnsi" w:eastAsiaTheme="minorEastAsia" w:hAnsiTheme="minorHAnsi"/>
          <w:szCs w:val="21"/>
          <w:lang w:eastAsia="ja-JP"/>
        </w:rPr>
        <w:t>potencijalne</w:t>
      </w:r>
      <w:proofErr w:type="spellEnd"/>
      <w:r w:rsidR="00B71E97" w:rsidRPr="00B71E97">
        <w:rPr>
          <w:rFonts w:asciiTheme="minorHAnsi" w:eastAsiaTheme="minorEastAsia" w:hAnsiTheme="minorHAnsi"/>
          <w:szCs w:val="21"/>
          <w:lang w:eastAsia="ja-JP"/>
        </w:rPr>
        <w:t xml:space="preserve"> </w:t>
      </w:r>
      <w:proofErr w:type="spellStart"/>
      <w:r w:rsidR="00B71E97" w:rsidRPr="00B71E97">
        <w:rPr>
          <w:rFonts w:asciiTheme="minorHAnsi" w:eastAsiaTheme="minorEastAsia" w:hAnsiTheme="minorHAnsi"/>
          <w:szCs w:val="21"/>
          <w:lang w:eastAsia="ja-JP"/>
        </w:rPr>
        <w:t>korisnike</w:t>
      </w:r>
      <w:proofErr w:type="spellEnd"/>
      <w:r w:rsidR="00B71E97" w:rsidRPr="00B71E97">
        <w:rPr>
          <w:rFonts w:asciiTheme="minorHAnsi" w:eastAsiaTheme="minorEastAsia" w:hAnsiTheme="minorHAnsi"/>
          <w:szCs w:val="21"/>
          <w:lang w:eastAsia="ja-JP"/>
        </w:rPr>
        <w:t xml:space="preserve"> </w:t>
      </w:r>
      <w:proofErr w:type="spellStart"/>
      <w:r w:rsidR="00B71E97" w:rsidRPr="00B71E97">
        <w:rPr>
          <w:rFonts w:asciiTheme="minorHAnsi" w:eastAsiaTheme="minorEastAsia" w:hAnsiTheme="minorHAnsi"/>
          <w:szCs w:val="21"/>
          <w:lang w:eastAsia="ja-JP"/>
        </w:rPr>
        <w:t>projekta</w:t>
      </w:r>
      <w:proofErr w:type="spellEnd"/>
      <w:r w:rsidR="00B71E97" w:rsidRPr="00B71E97">
        <w:rPr>
          <w:rFonts w:asciiTheme="minorHAnsi" w:eastAsiaTheme="minorEastAsia" w:hAnsiTheme="minorHAnsi"/>
          <w:szCs w:val="21"/>
          <w:lang w:eastAsia="ja-JP"/>
        </w:rPr>
        <w:t xml:space="preserve"> koji </w:t>
      </w:r>
      <w:proofErr w:type="spellStart"/>
      <w:r w:rsidR="00B71E97" w:rsidRPr="00B71E97">
        <w:rPr>
          <w:rFonts w:asciiTheme="minorHAnsi" w:eastAsiaTheme="minorEastAsia" w:hAnsiTheme="minorHAnsi"/>
          <w:szCs w:val="21"/>
          <w:lang w:eastAsia="ja-JP"/>
        </w:rPr>
        <w:t>mogu</w:t>
      </w:r>
      <w:proofErr w:type="spellEnd"/>
      <w:r w:rsidR="00B71E97" w:rsidRPr="00B71E97">
        <w:rPr>
          <w:rFonts w:asciiTheme="minorHAnsi" w:eastAsiaTheme="minorEastAsia" w:hAnsiTheme="minorHAnsi"/>
          <w:szCs w:val="21"/>
          <w:lang w:eastAsia="ja-JP"/>
        </w:rPr>
        <w:t xml:space="preserve"> </w:t>
      </w:r>
      <w:proofErr w:type="spellStart"/>
      <w:r w:rsidR="00B71E97" w:rsidRPr="00B71E97">
        <w:rPr>
          <w:rFonts w:asciiTheme="minorHAnsi" w:eastAsiaTheme="minorEastAsia" w:hAnsiTheme="minorHAnsi"/>
          <w:szCs w:val="21"/>
          <w:lang w:eastAsia="ja-JP"/>
        </w:rPr>
        <w:t>biti</w:t>
      </w:r>
      <w:proofErr w:type="spellEnd"/>
      <w:r w:rsidR="00B71E97" w:rsidRPr="00B71E97">
        <w:rPr>
          <w:rFonts w:asciiTheme="minorHAnsi" w:eastAsiaTheme="minorEastAsia" w:hAnsiTheme="minorHAnsi"/>
          <w:szCs w:val="21"/>
          <w:lang w:eastAsia="ja-JP"/>
        </w:rPr>
        <w:t xml:space="preserve"> </w:t>
      </w:r>
      <w:proofErr w:type="spellStart"/>
      <w:r w:rsidR="00B71E97" w:rsidRPr="00B71E97">
        <w:rPr>
          <w:rFonts w:asciiTheme="minorHAnsi" w:eastAsiaTheme="minorEastAsia" w:hAnsiTheme="minorHAnsi"/>
          <w:szCs w:val="21"/>
          <w:lang w:eastAsia="ja-JP"/>
        </w:rPr>
        <w:t>isključeni</w:t>
      </w:r>
      <w:proofErr w:type="spellEnd"/>
      <w:r w:rsidR="00B71E97" w:rsidRPr="00B71E97">
        <w:rPr>
          <w:rFonts w:asciiTheme="minorHAnsi" w:eastAsiaTheme="minorEastAsia" w:hAnsiTheme="minorHAnsi"/>
          <w:szCs w:val="21"/>
          <w:lang w:eastAsia="ja-JP"/>
        </w:rPr>
        <w:t xml:space="preserve"> </w:t>
      </w:r>
      <w:proofErr w:type="spellStart"/>
      <w:r w:rsidR="00B71E97" w:rsidRPr="00B71E97">
        <w:rPr>
          <w:rFonts w:asciiTheme="minorHAnsi" w:eastAsiaTheme="minorEastAsia" w:hAnsiTheme="minorHAnsi"/>
          <w:szCs w:val="21"/>
          <w:lang w:eastAsia="ja-JP"/>
        </w:rPr>
        <w:t>ili</w:t>
      </w:r>
      <w:proofErr w:type="spellEnd"/>
      <w:r w:rsidR="00B71E97" w:rsidRPr="00B71E97">
        <w:rPr>
          <w:rFonts w:asciiTheme="minorHAnsi" w:eastAsiaTheme="minorEastAsia" w:hAnsiTheme="minorHAnsi"/>
          <w:szCs w:val="21"/>
          <w:lang w:eastAsia="ja-JP"/>
        </w:rPr>
        <w:t xml:space="preserve"> </w:t>
      </w:r>
      <w:proofErr w:type="spellStart"/>
      <w:r w:rsidR="00B71E97" w:rsidRPr="00B71E97">
        <w:rPr>
          <w:rFonts w:asciiTheme="minorHAnsi" w:eastAsiaTheme="minorEastAsia" w:hAnsiTheme="minorHAnsi"/>
          <w:szCs w:val="21"/>
          <w:lang w:eastAsia="ja-JP"/>
        </w:rPr>
        <w:t>imati</w:t>
      </w:r>
      <w:proofErr w:type="spellEnd"/>
      <w:r w:rsidR="00B71E97" w:rsidRPr="00B71E97">
        <w:rPr>
          <w:rFonts w:asciiTheme="minorHAnsi" w:eastAsiaTheme="minorEastAsia" w:hAnsiTheme="minorHAnsi"/>
          <w:szCs w:val="21"/>
          <w:lang w:eastAsia="ja-JP"/>
        </w:rPr>
        <w:t xml:space="preserve"> </w:t>
      </w:r>
      <w:proofErr w:type="spellStart"/>
      <w:r w:rsidR="00B71E97" w:rsidRPr="00B71E97">
        <w:rPr>
          <w:rFonts w:asciiTheme="minorHAnsi" w:eastAsiaTheme="minorEastAsia" w:hAnsiTheme="minorHAnsi"/>
          <w:szCs w:val="21"/>
          <w:lang w:eastAsia="ja-JP"/>
        </w:rPr>
        <w:t>problema</w:t>
      </w:r>
      <w:proofErr w:type="spellEnd"/>
      <w:r w:rsidR="00B71E97" w:rsidRPr="00B71E97">
        <w:rPr>
          <w:rFonts w:asciiTheme="minorHAnsi" w:eastAsiaTheme="minorEastAsia" w:hAnsiTheme="minorHAnsi"/>
          <w:szCs w:val="21"/>
          <w:lang w:eastAsia="ja-JP"/>
        </w:rPr>
        <w:t xml:space="preserve"> u </w:t>
      </w:r>
      <w:proofErr w:type="spellStart"/>
      <w:r w:rsidR="00B71E97" w:rsidRPr="00B71E97">
        <w:rPr>
          <w:rFonts w:asciiTheme="minorHAnsi" w:eastAsiaTheme="minorEastAsia" w:hAnsiTheme="minorHAnsi"/>
          <w:szCs w:val="21"/>
          <w:lang w:eastAsia="ja-JP"/>
        </w:rPr>
        <w:t>pristupu</w:t>
      </w:r>
      <w:proofErr w:type="spellEnd"/>
      <w:r w:rsidR="00B71E97" w:rsidRPr="00B71E97">
        <w:rPr>
          <w:rFonts w:asciiTheme="minorHAnsi" w:eastAsiaTheme="minorEastAsia" w:hAnsiTheme="minorHAnsi"/>
          <w:szCs w:val="21"/>
          <w:lang w:eastAsia="ja-JP"/>
        </w:rPr>
        <w:t xml:space="preserve"> </w:t>
      </w:r>
      <w:proofErr w:type="spellStart"/>
      <w:r w:rsidR="00C06512">
        <w:rPr>
          <w:rFonts w:asciiTheme="minorHAnsi" w:eastAsiaTheme="minorEastAsia" w:hAnsiTheme="minorHAnsi"/>
          <w:szCs w:val="21"/>
          <w:lang w:eastAsia="ja-JP"/>
        </w:rPr>
        <w:t>rezultatima</w:t>
      </w:r>
      <w:proofErr w:type="spellEnd"/>
      <w:r w:rsidR="00C06512" w:rsidRPr="00B71E97">
        <w:rPr>
          <w:rFonts w:asciiTheme="minorHAnsi" w:eastAsiaTheme="minorEastAsia" w:hAnsiTheme="minorHAnsi"/>
          <w:szCs w:val="21"/>
          <w:lang w:eastAsia="ja-JP"/>
        </w:rPr>
        <w:t xml:space="preserve"> </w:t>
      </w:r>
      <w:proofErr w:type="spellStart"/>
      <w:r w:rsidR="00B71E97" w:rsidRPr="00B71E97">
        <w:rPr>
          <w:rFonts w:asciiTheme="minorHAnsi" w:eastAsiaTheme="minorEastAsia" w:hAnsiTheme="minorHAnsi"/>
          <w:szCs w:val="21"/>
          <w:lang w:eastAsia="ja-JP"/>
        </w:rPr>
        <w:t>projekta</w:t>
      </w:r>
      <w:proofErr w:type="spellEnd"/>
      <w:r w:rsidR="00B71E97" w:rsidRPr="00B71E97">
        <w:rPr>
          <w:rFonts w:asciiTheme="minorHAnsi" w:eastAsiaTheme="minorEastAsia" w:hAnsiTheme="minorHAnsi"/>
          <w:szCs w:val="21"/>
          <w:lang w:eastAsia="ja-JP"/>
        </w:rPr>
        <w:t xml:space="preserve">; (b) </w:t>
      </w:r>
      <w:proofErr w:type="spellStart"/>
      <w:r w:rsidR="00974974">
        <w:rPr>
          <w:rFonts w:asciiTheme="minorHAnsi" w:eastAsiaTheme="minorEastAsia" w:hAnsiTheme="minorHAnsi"/>
          <w:szCs w:val="21"/>
          <w:lang w:eastAsia="ja-JP"/>
        </w:rPr>
        <w:t>uspostavio</w:t>
      </w:r>
      <w:proofErr w:type="spellEnd"/>
      <w:r w:rsidR="00B71E97" w:rsidRPr="00B71E97">
        <w:rPr>
          <w:rFonts w:asciiTheme="minorHAnsi" w:eastAsiaTheme="minorEastAsia" w:hAnsiTheme="minorHAnsi"/>
          <w:szCs w:val="21"/>
          <w:lang w:eastAsia="ja-JP"/>
        </w:rPr>
        <w:t xml:space="preserve"> </w:t>
      </w:r>
      <w:proofErr w:type="spellStart"/>
      <w:r w:rsidR="00B71E97" w:rsidRPr="00B71E97">
        <w:rPr>
          <w:rFonts w:asciiTheme="minorHAnsi" w:eastAsiaTheme="minorEastAsia" w:hAnsiTheme="minorHAnsi"/>
          <w:szCs w:val="21"/>
          <w:lang w:eastAsia="ja-JP"/>
        </w:rPr>
        <w:t>okvir</w:t>
      </w:r>
      <w:proofErr w:type="spellEnd"/>
      <w:r w:rsidR="00B71E97" w:rsidRPr="00B71E97">
        <w:rPr>
          <w:rFonts w:asciiTheme="minorHAnsi" w:eastAsiaTheme="minorEastAsia" w:hAnsiTheme="minorHAnsi"/>
          <w:szCs w:val="21"/>
          <w:lang w:eastAsia="ja-JP"/>
        </w:rPr>
        <w:t xml:space="preserve"> za </w:t>
      </w:r>
      <w:proofErr w:type="spellStart"/>
      <w:r w:rsidR="00B71E97" w:rsidRPr="00B71E97">
        <w:rPr>
          <w:rFonts w:asciiTheme="minorHAnsi" w:eastAsiaTheme="minorEastAsia" w:hAnsiTheme="minorHAnsi"/>
          <w:szCs w:val="21"/>
          <w:lang w:eastAsia="ja-JP"/>
        </w:rPr>
        <w:t>modalitete</w:t>
      </w:r>
      <w:proofErr w:type="spellEnd"/>
      <w:r w:rsidR="00B71E97" w:rsidRPr="00B71E97">
        <w:rPr>
          <w:rFonts w:asciiTheme="minorHAnsi" w:eastAsiaTheme="minorEastAsia" w:hAnsiTheme="minorHAnsi"/>
          <w:szCs w:val="21"/>
          <w:lang w:eastAsia="ja-JP"/>
        </w:rPr>
        <w:t xml:space="preserve"> </w:t>
      </w:r>
      <w:proofErr w:type="spellStart"/>
      <w:r w:rsidR="00974974">
        <w:rPr>
          <w:rFonts w:asciiTheme="minorHAnsi" w:eastAsiaTheme="minorEastAsia" w:hAnsiTheme="minorHAnsi"/>
          <w:szCs w:val="21"/>
          <w:lang w:eastAsia="ja-JP"/>
        </w:rPr>
        <w:t>uključivanja</w:t>
      </w:r>
      <w:proofErr w:type="spellEnd"/>
      <w:r w:rsidR="00974974">
        <w:rPr>
          <w:rFonts w:asciiTheme="minorHAnsi" w:eastAsiaTheme="minorEastAsia" w:hAnsiTheme="minorHAnsi"/>
          <w:szCs w:val="21"/>
          <w:lang w:eastAsia="ja-JP"/>
        </w:rPr>
        <w:t xml:space="preserve"> u</w:t>
      </w:r>
      <w:r w:rsidR="00B71E97" w:rsidRPr="00B71E97">
        <w:rPr>
          <w:rFonts w:asciiTheme="minorHAnsi" w:eastAsiaTheme="minorEastAsia" w:hAnsiTheme="minorHAnsi"/>
          <w:szCs w:val="21"/>
          <w:lang w:eastAsia="ja-JP"/>
        </w:rPr>
        <w:t xml:space="preserve"> </w:t>
      </w:r>
      <w:proofErr w:type="spellStart"/>
      <w:r w:rsidR="00B71E97" w:rsidRPr="00B71E97">
        <w:rPr>
          <w:rFonts w:asciiTheme="minorHAnsi" w:eastAsiaTheme="minorEastAsia" w:hAnsiTheme="minorHAnsi"/>
          <w:szCs w:val="21"/>
          <w:lang w:eastAsia="ja-JP"/>
        </w:rPr>
        <w:t>konsultacije</w:t>
      </w:r>
      <w:proofErr w:type="spellEnd"/>
      <w:r w:rsidR="00B71E97" w:rsidRPr="00B71E97">
        <w:rPr>
          <w:rFonts w:asciiTheme="minorHAnsi" w:eastAsiaTheme="minorEastAsia" w:hAnsiTheme="minorHAnsi"/>
          <w:szCs w:val="21"/>
          <w:lang w:eastAsia="ja-JP"/>
        </w:rPr>
        <w:t xml:space="preserve"> </w:t>
      </w:r>
      <w:proofErr w:type="spellStart"/>
      <w:r w:rsidR="00B71E97" w:rsidRPr="00B71E97">
        <w:rPr>
          <w:rFonts w:asciiTheme="minorHAnsi" w:eastAsiaTheme="minorEastAsia" w:hAnsiTheme="minorHAnsi"/>
          <w:szCs w:val="21"/>
          <w:lang w:eastAsia="ja-JP"/>
        </w:rPr>
        <w:t>i</w:t>
      </w:r>
      <w:proofErr w:type="spellEnd"/>
      <w:r w:rsidR="00B71E97" w:rsidRPr="00B71E97">
        <w:rPr>
          <w:rFonts w:asciiTheme="minorHAnsi" w:eastAsiaTheme="minorEastAsia" w:hAnsiTheme="minorHAnsi"/>
          <w:szCs w:val="21"/>
          <w:lang w:eastAsia="ja-JP"/>
        </w:rPr>
        <w:t xml:space="preserve"> </w:t>
      </w:r>
      <w:proofErr w:type="spellStart"/>
      <w:r w:rsidR="00B71E97" w:rsidRPr="00B71E97">
        <w:rPr>
          <w:rFonts w:asciiTheme="minorHAnsi" w:eastAsiaTheme="minorEastAsia" w:hAnsiTheme="minorHAnsi"/>
          <w:szCs w:val="21"/>
          <w:lang w:eastAsia="ja-JP"/>
        </w:rPr>
        <w:t>obelodanjivanje</w:t>
      </w:r>
      <w:proofErr w:type="spellEnd"/>
      <w:r w:rsidR="00B71E97" w:rsidRPr="00B71E97">
        <w:rPr>
          <w:rFonts w:asciiTheme="minorHAnsi" w:eastAsiaTheme="minorEastAsia" w:hAnsiTheme="minorHAnsi"/>
          <w:szCs w:val="21"/>
          <w:lang w:eastAsia="ja-JP"/>
        </w:rPr>
        <w:t xml:space="preserve"> </w:t>
      </w:r>
      <w:proofErr w:type="spellStart"/>
      <w:r w:rsidR="00B71E97" w:rsidRPr="00B71E97">
        <w:rPr>
          <w:rFonts w:asciiTheme="minorHAnsi" w:eastAsiaTheme="minorEastAsia" w:hAnsiTheme="minorHAnsi"/>
          <w:szCs w:val="21"/>
          <w:lang w:eastAsia="ja-JP"/>
        </w:rPr>
        <w:t>podataka</w:t>
      </w:r>
      <w:proofErr w:type="spellEnd"/>
      <w:r w:rsidR="00B71E97" w:rsidRPr="00B71E97">
        <w:rPr>
          <w:rFonts w:asciiTheme="minorHAnsi" w:eastAsiaTheme="minorEastAsia" w:hAnsiTheme="minorHAnsi"/>
          <w:szCs w:val="21"/>
          <w:lang w:eastAsia="ja-JP"/>
        </w:rPr>
        <w:t xml:space="preserve">; (c) </w:t>
      </w:r>
      <w:proofErr w:type="spellStart"/>
      <w:r w:rsidR="00B71E97" w:rsidRPr="00B71E97">
        <w:rPr>
          <w:rFonts w:asciiTheme="minorHAnsi" w:eastAsiaTheme="minorEastAsia" w:hAnsiTheme="minorHAnsi"/>
          <w:szCs w:val="21"/>
          <w:lang w:eastAsia="ja-JP"/>
        </w:rPr>
        <w:t>omogući</w:t>
      </w:r>
      <w:r w:rsidR="00974974">
        <w:rPr>
          <w:rFonts w:asciiTheme="minorHAnsi" w:eastAsiaTheme="minorEastAsia" w:hAnsiTheme="minorHAnsi"/>
          <w:szCs w:val="21"/>
          <w:lang w:eastAsia="ja-JP"/>
        </w:rPr>
        <w:t>le</w:t>
      </w:r>
      <w:proofErr w:type="spellEnd"/>
      <w:r w:rsidR="00B71E97" w:rsidRPr="00B71E97">
        <w:rPr>
          <w:rFonts w:asciiTheme="minorHAnsi" w:eastAsiaTheme="minorEastAsia" w:hAnsiTheme="minorHAnsi"/>
          <w:szCs w:val="21"/>
          <w:lang w:eastAsia="ja-JP"/>
        </w:rPr>
        <w:t xml:space="preserve"> </w:t>
      </w:r>
      <w:proofErr w:type="spellStart"/>
      <w:r w:rsidR="00B71E97" w:rsidRPr="00B71E97">
        <w:rPr>
          <w:rFonts w:asciiTheme="minorHAnsi" w:eastAsiaTheme="minorEastAsia" w:hAnsiTheme="minorHAnsi"/>
          <w:szCs w:val="21"/>
          <w:lang w:eastAsia="ja-JP"/>
        </w:rPr>
        <w:t>platforme</w:t>
      </w:r>
      <w:proofErr w:type="spellEnd"/>
      <w:r w:rsidR="00B71E97" w:rsidRPr="00B71E97">
        <w:rPr>
          <w:rFonts w:asciiTheme="minorHAnsi" w:eastAsiaTheme="minorEastAsia" w:hAnsiTheme="minorHAnsi"/>
          <w:szCs w:val="21"/>
          <w:lang w:eastAsia="ja-JP"/>
        </w:rPr>
        <w:t xml:space="preserve"> za </w:t>
      </w:r>
      <w:proofErr w:type="spellStart"/>
      <w:r w:rsidR="00B71E97" w:rsidRPr="00B71E97">
        <w:rPr>
          <w:rFonts w:asciiTheme="minorHAnsi" w:eastAsiaTheme="minorEastAsia" w:hAnsiTheme="minorHAnsi"/>
          <w:szCs w:val="21"/>
          <w:lang w:eastAsia="ja-JP"/>
        </w:rPr>
        <w:t>utica</w:t>
      </w:r>
      <w:r w:rsidR="00974974">
        <w:rPr>
          <w:rFonts w:asciiTheme="minorHAnsi" w:eastAsiaTheme="minorEastAsia" w:hAnsiTheme="minorHAnsi"/>
          <w:szCs w:val="21"/>
          <w:lang w:eastAsia="ja-JP"/>
        </w:rPr>
        <w:t>n</w:t>
      </w:r>
      <w:r w:rsidR="00B71E97" w:rsidRPr="00B71E97">
        <w:rPr>
          <w:rFonts w:asciiTheme="minorHAnsi" w:eastAsiaTheme="minorEastAsia" w:hAnsiTheme="minorHAnsi"/>
          <w:szCs w:val="21"/>
          <w:lang w:eastAsia="ja-JP"/>
        </w:rPr>
        <w:t>j</w:t>
      </w:r>
      <w:r w:rsidR="00974974">
        <w:rPr>
          <w:rFonts w:asciiTheme="minorHAnsi" w:eastAsiaTheme="minorEastAsia" w:hAnsiTheme="minorHAnsi"/>
          <w:szCs w:val="21"/>
          <w:lang w:eastAsia="ja-JP"/>
        </w:rPr>
        <w:t>e</w:t>
      </w:r>
      <w:proofErr w:type="spellEnd"/>
      <w:r w:rsidR="00B71E97" w:rsidRPr="00B71E97">
        <w:rPr>
          <w:rFonts w:asciiTheme="minorHAnsi" w:eastAsiaTheme="minorEastAsia" w:hAnsiTheme="minorHAnsi"/>
          <w:szCs w:val="21"/>
          <w:lang w:eastAsia="ja-JP"/>
        </w:rPr>
        <w:t xml:space="preserve"> </w:t>
      </w:r>
      <w:proofErr w:type="spellStart"/>
      <w:r w:rsidR="00B71E97" w:rsidRPr="00B71E97">
        <w:rPr>
          <w:rFonts w:asciiTheme="minorHAnsi" w:eastAsiaTheme="minorEastAsia" w:hAnsiTheme="minorHAnsi"/>
          <w:szCs w:val="21"/>
          <w:lang w:eastAsia="ja-JP"/>
        </w:rPr>
        <w:t>na</w:t>
      </w:r>
      <w:proofErr w:type="spellEnd"/>
      <w:r w:rsidR="00B71E97" w:rsidRPr="00B71E97">
        <w:rPr>
          <w:rFonts w:asciiTheme="minorHAnsi" w:eastAsiaTheme="minorEastAsia" w:hAnsiTheme="minorHAnsi"/>
          <w:szCs w:val="21"/>
          <w:lang w:eastAsia="ja-JP"/>
        </w:rPr>
        <w:t xml:space="preserve"> </w:t>
      </w:r>
      <w:proofErr w:type="spellStart"/>
      <w:r w:rsidR="00B71E97" w:rsidRPr="00B71E97">
        <w:rPr>
          <w:rFonts w:asciiTheme="minorHAnsi" w:eastAsiaTheme="minorEastAsia" w:hAnsiTheme="minorHAnsi"/>
          <w:szCs w:val="21"/>
          <w:lang w:eastAsia="ja-JP"/>
        </w:rPr>
        <w:t>odluke</w:t>
      </w:r>
      <w:proofErr w:type="spellEnd"/>
      <w:r w:rsidR="00B71E97" w:rsidRPr="00B71E97">
        <w:rPr>
          <w:rFonts w:asciiTheme="minorHAnsi" w:eastAsiaTheme="minorEastAsia" w:hAnsiTheme="minorHAnsi"/>
          <w:szCs w:val="21"/>
          <w:lang w:eastAsia="ja-JP"/>
        </w:rPr>
        <w:t xml:space="preserve">; (d) </w:t>
      </w:r>
      <w:proofErr w:type="spellStart"/>
      <w:r w:rsidR="00B71E97" w:rsidRPr="00B71E97">
        <w:rPr>
          <w:rFonts w:asciiTheme="minorHAnsi" w:eastAsiaTheme="minorEastAsia" w:hAnsiTheme="minorHAnsi"/>
          <w:szCs w:val="21"/>
          <w:lang w:eastAsia="ja-JP"/>
        </w:rPr>
        <w:t>definisa</w:t>
      </w:r>
      <w:r w:rsidR="00AD67EB">
        <w:rPr>
          <w:rFonts w:asciiTheme="minorHAnsi" w:eastAsiaTheme="minorEastAsia" w:hAnsiTheme="minorHAnsi"/>
          <w:szCs w:val="21"/>
          <w:lang w:eastAsia="ja-JP"/>
        </w:rPr>
        <w:t>la</w:t>
      </w:r>
      <w:proofErr w:type="spellEnd"/>
      <w:r w:rsidR="00AD67EB">
        <w:rPr>
          <w:rFonts w:asciiTheme="minorHAnsi" w:eastAsiaTheme="minorEastAsia" w:hAnsiTheme="minorHAnsi"/>
          <w:szCs w:val="21"/>
          <w:lang w:eastAsia="ja-JP"/>
        </w:rPr>
        <w:t xml:space="preserve"> </w:t>
      </w:r>
      <w:proofErr w:type="spellStart"/>
      <w:r w:rsidR="00AD67EB">
        <w:rPr>
          <w:rFonts w:asciiTheme="minorHAnsi" w:eastAsiaTheme="minorEastAsia" w:hAnsiTheme="minorHAnsi"/>
          <w:szCs w:val="21"/>
          <w:lang w:eastAsia="ja-JP"/>
        </w:rPr>
        <w:t>uloga</w:t>
      </w:r>
      <w:proofErr w:type="spellEnd"/>
      <w:r w:rsidR="00B71E97" w:rsidRPr="00B71E97">
        <w:rPr>
          <w:rFonts w:asciiTheme="minorHAnsi" w:eastAsiaTheme="minorEastAsia" w:hAnsiTheme="minorHAnsi"/>
          <w:szCs w:val="21"/>
          <w:lang w:eastAsia="ja-JP"/>
        </w:rPr>
        <w:t xml:space="preserve"> </w:t>
      </w:r>
      <w:proofErr w:type="spellStart"/>
      <w:r w:rsidR="00B71E97" w:rsidRPr="00B71E97">
        <w:rPr>
          <w:rFonts w:asciiTheme="minorHAnsi" w:eastAsiaTheme="minorEastAsia" w:hAnsiTheme="minorHAnsi"/>
          <w:szCs w:val="21"/>
          <w:lang w:eastAsia="ja-JP"/>
        </w:rPr>
        <w:t>i</w:t>
      </w:r>
      <w:proofErr w:type="spellEnd"/>
      <w:r w:rsidR="00B71E97" w:rsidRPr="00B71E97">
        <w:rPr>
          <w:rFonts w:asciiTheme="minorHAnsi" w:eastAsiaTheme="minorEastAsia" w:hAnsiTheme="minorHAnsi"/>
          <w:szCs w:val="21"/>
          <w:lang w:eastAsia="ja-JP"/>
        </w:rPr>
        <w:t xml:space="preserve"> </w:t>
      </w:r>
      <w:proofErr w:type="spellStart"/>
      <w:r w:rsidR="00B71E97" w:rsidRPr="00B71E97">
        <w:rPr>
          <w:rFonts w:asciiTheme="minorHAnsi" w:eastAsiaTheme="minorEastAsia" w:hAnsiTheme="minorHAnsi"/>
          <w:szCs w:val="21"/>
          <w:lang w:eastAsia="ja-JP"/>
        </w:rPr>
        <w:t>odgovornosti</w:t>
      </w:r>
      <w:proofErr w:type="spellEnd"/>
      <w:r w:rsidR="00B71E97" w:rsidRPr="00B71E97">
        <w:rPr>
          <w:rFonts w:asciiTheme="minorHAnsi" w:eastAsiaTheme="minorEastAsia" w:hAnsiTheme="minorHAnsi"/>
          <w:szCs w:val="21"/>
          <w:lang w:eastAsia="ja-JP"/>
        </w:rPr>
        <w:t xml:space="preserve"> </w:t>
      </w:r>
      <w:proofErr w:type="spellStart"/>
      <w:r w:rsidR="00B71E97" w:rsidRPr="00B71E97">
        <w:rPr>
          <w:rFonts w:asciiTheme="minorHAnsi" w:eastAsiaTheme="minorEastAsia" w:hAnsiTheme="minorHAnsi"/>
          <w:szCs w:val="21"/>
          <w:lang w:eastAsia="ja-JP"/>
        </w:rPr>
        <w:t>različitih</w:t>
      </w:r>
      <w:proofErr w:type="spellEnd"/>
      <w:r w:rsidR="00B71E97" w:rsidRPr="00B71E97">
        <w:rPr>
          <w:rFonts w:asciiTheme="minorHAnsi" w:eastAsiaTheme="minorEastAsia" w:hAnsiTheme="minorHAnsi"/>
          <w:szCs w:val="21"/>
          <w:lang w:eastAsia="ja-JP"/>
        </w:rPr>
        <w:t xml:space="preserve"> </w:t>
      </w:r>
      <w:proofErr w:type="spellStart"/>
      <w:r w:rsidR="00B71E97" w:rsidRPr="00B71E97">
        <w:rPr>
          <w:rFonts w:asciiTheme="minorHAnsi" w:eastAsiaTheme="minorEastAsia" w:hAnsiTheme="minorHAnsi"/>
          <w:szCs w:val="21"/>
          <w:lang w:eastAsia="ja-JP"/>
        </w:rPr>
        <w:t>aktera</w:t>
      </w:r>
      <w:proofErr w:type="spellEnd"/>
      <w:r w:rsidR="00B71E97" w:rsidRPr="00B71E97">
        <w:rPr>
          <w:rFonts w:asciiTheme="minorHAnsi" w:eastAsiaTheme="minorEastAsia" w:hAnsiTheme="minorHAnsi"/>
          <w:szCs w:val="21"/>
          <w:lang w:eastAsia="ja-JP"/>
        </w:rPr>
        <w:t xml:space="preserve"> u </w:t>
      </w:r>
      <w:proofErr w:type="spellStart"/>
      <w:r w:rsidR="00B71E97" w:rsidRPr="00B71E97">
        <w:rPr>
          <w:rFonts w:asciiTheme="minorHAnsi" w:eastAsiaTheme="minorEastAsia" w:hAnsiTheme="minorHAnsi"/>
          <w:szCs w:val="21"/>
          <w:lang w:eastAsia="ja-JP"/>
        </w:rPr>
        <w:t>s</w:t>
      </w:r>
      <w:r w:rsidR="00AD67EB">
        <w:rPr>
          <w:rFonts w:asciiTheme="minorHAnsi" w:eastAsiaTheme="minorEastAsia" w:hAnsiTheme="minorHAnsi"/>
          <w:szCs w:val="21"/>
          <w:lang w:eastAsia="ja-JP"/>
        </w:rPr>
        <w:t>provođenju</w:t>
      </w:r>
      <w:proofErr w:type="spellEnd"/>
      <w:r w:rsidR="00AD67EB">
        <w:rPr>
          <w:rFonts w:asciiTheme="minorHAnsi" w:eastAsiaTheme="minorEastAsia" w:hAnsiTheme="minorHAnsi"/>
          <w:szCs w:val="21"/>
          <w:lang w:eastAsia="ja-JP"/>
        </w:rPr>
        <w:t xml:space="preserve"> SEP plana; </w:t>
      </w:r>
      <w:proofErr w:type="spellStart"/>
      <w:r w:rsidR="00AD67EB">
        <w:rPr>
          <w:rFonts w:asciiTheme="minorHAnsi" w:eastAsiaTheme="minorEastAsia" w:hAnsiTheme="minorHAnsi"/>
          <w:szCs w:val="21"/>
          <w:lang w:eastAsia="ja-JP"/>
        </w:rPr>
        <w:t>i</w:t>
      </w:r>
      <w:proofErr w:type="spellEnd"/>
      <w:r w:rsidR="00AD67EB">
        <w:rPr>
          <w:rFonts w:asciiTheme="minorHAnsi" w:eastAsiaTheme="minorEastAsia" w:hAnsiTheme="minorHAnsi"/>
          <w:szCs w:val="21"/>
          <w:lang w:eastAsia="ja-JP"/>
        </w:rPr>
        <w:t xml:space="preserve"> (g) </w:t>
      </w:r>
      <w:proofErr w:type="spellStart"/>
      <w:r w:rsidR="00AD67EB">
        <w:rPr>
          <w:rFonts w:asciiTheme="minorHAnsi" w:eastAsiaTheme="minorEastAsia" w:hAnsiTheme="minorHAnsi"/>
          <w:szCs w:val="21"/>
          <w:lang w:eastAsia="ja-JP"/>
        </w:rPr>
        <w:t>pomoglo</w:t>
      </w:r>
      <w:proofErr w:type="spellEnd"/>
      <w:r w:rsidR="00B71E97" w:rsidRPr="00B71E97">
        <w:rPr>
          <w:rFonts w:asciiTheme="minorHAnsi" w:eastAsiaTheme="minorEastAsia" w:hAnsiTheme="minorHAnsi"/>
          <w:szCs w:val="21"/>
          <w:lang w:eastAsia="ja-JP"/>
        </w:rPr>
        <w:t xml:space="preserve"> u </w:t>
      </w:r>
      <w:proofErr w:type="spellStart"/>
      <w:r w:rsidR="00B71E97" w:rsidRPr="00B71E97">
        <w:rPr>
          <w:rFonts w:asciiTheme="minorHAnsi" w:eastAsiaTheme="minorEastAsia" w:hAnsiTheme="minorHAnsi"/>
          <w:szCs w:val="21"/>
          <w:lang w:eastAsia="ja-JP"/>
        </w:rPr>
        <w:t>primeni</w:t>
      </w:r>
      <w:proofErr w:type="spellEnd"/>
      <w:r w:rsidR="00B71E97" w:rsidRPr="00B71E97">
        <w:rPr>
          <w:rFonts w:asciiTheme="minorHAnsi" w:eastAsiaTheme="minorEastAsia" w:hAnsiTheme="minorHAnsi"/>
          <w:szCs w:val="21"/>
          <w:lang w:eastAsia="ja-JP"/>
        </w:rPr>
        <w:t xml:space="preserve"> </w:t>
      </w:r>
      <w:proofErr w:type="spellStart"/>
      <w:r w:rsidR="00B71E97" w:rsidRPr="00B71E97">
        <w:rPr>
          <w:rFonts w:asciiTheme="minorHAnsi" w:eastAsiaTheme="minorEastAsia" w:hAnsiTheme="minorHAnsi"/>
          <w:szCs w:val="21"/>
          <w:lang w:eastAsia="ja-JP"/>
        </w:rPr>
        <w:t>i</w:t>
      </w:r>
      <w:proofErr w:type="spellEnd"/>
      <w:r w:rsidR="00B71E97" w:rsidRPr="00B71E97">
        <w:rPr>
          <w:rFonts w:asciiTheme="minorHAnsi" w:eastAsiaTheme="minorEastAsia" w:hAnsiTheme="minorHAnsi"/>
          <w:szCs w:val="21"/>
          <w:lang w:eastAsia="ja-JP"/>
        </w:rPr>
        <w:t xml:space="preserve"> </w:t>
      </w:r>
      <w:proofErr w:type="spellStart"/>
      <w:r w:rsidR="00AD67EB">
        <w:rPr>
          <w:rFonts w:asciiTheme="minorHAnsi" w:eastAsiaTheme="minorEastAsia" w:hAnsiTheme="minorHAnsi"/>
          <w:szCs w:val="21"/>
          <w:lang w:eastAsia="ja-JP"/>
        </w:rPr>
        <w:t>Žalbenim</w:t>
      </w:r>
      <w:proofErr w:type="spellEnd"/>
      <w:r w:rsidR="00AD67EB">
        <w:rPr>
          <w:rFonts w:asciiTheme="minorHAnsi" w:eastAsiaTheme="minorEastAsia" w:hAnsiTheme="minorHAnsi"/>
          <w:szCs w:val="21"/>
          <w:lang w:eastAsia="ja-JP"/>
        </w:rPr>
        <w:t xml:space="preserve"> </w:t>
      </w:r>
      <w:proofErr w:type="spellStart"/>
      <w:r w:rsidR="00AD67EB">
        <w:rPr>
          <w:rFonts w:asciiTheme="minorHAnsi" w:eastAsiaTheme="minorEastAsia" w:hAnsiTheme="minorHAnsi"/>
          <w:szCs w:val="21"/>
          <w:lang w:eastAsia="ja-JP"/>
        </w:rPr>
        <w:t>mehanizmom</w:t>
      </w:r>
      <w:proofErr w:type="spellEnd"/>
      <w:r w:rsidR="00B71E97" w:rsidRPr="00B71E97">
        <w:rPr>
          <w:rFonts w:asciiTheme="minorHAnsi" w:eastAsiaTheme="minorEastAsia" w:hAnsiTheme="minorHAnsi"/>
          <w:szCs w:val="21"/>
          <w:lang w:eastAsia="ja-JP"/>
        </w:rPr>
        <w:t xml:space="preserve"> (GRM).</w:t>
      </w:r>
    </w:p>
    <w:p w14:paraId="75BF1BF1" w14:textId="77777777" w:rsidR="004151E4" w:rsidRDefault="004151E4" w:rsidP="00B71E97">
      <w:pPr>
        <w:spacing w:before="240" w:after="160" w:line="240" w:lineRule="auto"/>
        <w:rPr>
          <w:rFonts w:asciiTheme="minorHAnsi" w:eastAsiaTheme="minorEastAsia" w:hAnsiTheme="minorHAnsi"/>
          <w:szCs w:val="21"/>
          <w:lang w:eastAsia="ja-JP"/>
        </w:rPr>
      </w:pPr>
    </w:p>
    <w:p w14:paraId="75BF1BF2" w14:textId="77777777" w:rsidR="006651CB" w:rsidRPr="001E37CB" w:rsidRDefault="000C4BB7" w:rsidP="006651CB">
      <w:pPr>
        <w:pStyle w:val="Heading2"/>
        <w:rPr>
          <w:rFonts w:ascii="Calibri Light" w:hAnsi="Calibri Light" w:cs="Calibri Light"/>
        </w:rPr>
      </w:pPr>
      <w:bookmarkStart w:id="2" w:name="_Toc76808537"/>
      <w:proofErr w:type="spellStart"/>
      <w:r>
        <w:rPr>
          <w:rFonts w:ascii="Calibri Light" w:hAnsi="Calibri Light" w:cs="Calibri Light"/>
        </w:rPr>
        <w:t>Delokrug</w:t>
      </w:r>
      <w:proofErr w:type="spellEnd"/>
      <w:r w:rsidR="00B71E97">
        <w:rPr>
          <w:rFonts w:ascii="Calibri Light" w:hAnsi="Calibri Light" w:cs="Calibri Light"/>
        </w:rPr>
        <w:t xml:space="preserve"> </w:t>
      </w:r>
      <w:proofErr w:type="spellStart"/>
      <w:r w:rsidR="00B71E97">
        <w:rPr>
          <w:rFonts w:ascii="Calibri Light" w:hAnsi="Calibri Light" w:cs="Calibri Light"/>
        </w:rPr>
        <w:t>i</w:t>
      </w:r>
      <w:proofErr w:type="spellEnd"/>
      <w:r w:rsidR="00B71E97">
        <w:rPr>
          <w:rFonts w:ascii="Calibri Light" w:hAnsi="Calibri Light" w:cs="Calibri Light"/>
        </w:rPr>
        <w:t xml:space="preserve"> </w:t>
      </w:r>
      <w:proofErr w:type="spellStart"/>
      <w:r w:rsidR="00B71E97">
        <w:rPr>
          <w:rFonts w:ascii="Calibri Light" w:hAnsi="Calibri Light" w:cs="Calibri Light"/>
        </w:rPr>
        <w:t>struktura</w:t>
      </w:r>
      <w:proofErr w:type="spellEnd"/>
      <w:r w:rsidR="006651CB" w:rsidRPr="001E37CB">
        <w:rPr>
          <w:rFonts w:ascii="Calibri Light" w:hAnsi="Calibri Light" w:cs="Calibri Light"/>
        </w:rPr>
        <w:t xml:space="preserve"> SE</w:t>
      </w:r>
      <w:r w:rsidR="52D9C212" w:rsidRPr="001E37CB">
        <w:rPr>
          <w:rFonts w:ascii="Calibri Light" w:hAnsi="Calibri Light" w:cs="Calibri Light"/>
        </w:rPr>
        <w:t>P</w:t>
      </w:r>
      <w:bookmarkEnd w:id="2"/>
      <w:r w:rsidR="00B71E97">
        <w:rPr>
          <w:rFonts w:ascii="Calibri Light" w:hAnsi="Calibri Light" w:cs="Calibri Light"/>
        </w:rPr>
        <w:t xml:space="preserve"> plana</w:t>
      </w:r>
    </w:p>
    <w:p w14:paraId="75BF1BF3" w14:textId="77777777" w:rsidR="006651CB" w:rsidRPr="001E37CB" w:rsidRDefault="000C4BB7" w:rsidP="001E37CB">
      <w:pPr>
        <w:spacing w:before="240" w:after="160" w:line="240" w:lineRule="auto"/>
        <w:rPr>
          <w:rFonts w:asciiTheme="minorHAnsi" w:eastAsiaTheme="minorEastAsia" w:hAnsiTheme="minorHAnsi"/>
          <w:szCs w:val="21"/>
          <w:lang w:eastAsia="ja-JP"/>
        </w:rPr>
      </w:pPr>
      <w:proofErr w:type="spellStart"/>
      <w:r>
        <w:rPr>
          <w:rFonts w:asciiTheme="minorHAnsi" w:eastAsiaTheme="minorEastAsia" w:hAnsiTheme="minorHAnsi"/>
          <w:szCs w:val="21"/>
          <w:lang w:eastAsia="ja-JP"/>
        </w:rPr>
        <w:t>Ovaj</w:t>
      </w:r>
      <w:proofErr w:type="spellEnd"/>
      <w:r w:rsidR="00DB6E7F" w:rsidRPr="001E37CB">
        <w:rPr>
          <w:rFonts w:asciiTheme="minorHAnsi" w:eastAsiaTheme="minorEastAsia" w:hAnsiTheme="minorHAnsi"/>
          <w:szCs w:val="21"/>
          <w:lang w:eastAsia="ja-JP"/>
        </w:rPr>
        <w:t xml:space="preserve"> SE</w:t>
      </w:r>
      <w:r w:rsidR="6516D4AC" w:rsidRPr="001E37CB">
        <w:rPr>
          <w:rFonts w:asciiTheme="minorHAnsi" w:eastAsiaTheme="minorEastAsia" w:hAnsiTheme="minorHAnsi"/>
          <w:szCs w:val="21"/>
          <w:lang w:eastAsia="ja-JP"/>
        </w:rPr>
        <w:t>P</w:t>
      </w:r>
      <w:r>
        <w:rPr>
          <w:rFonts w:asciiTheme="minorHAnsi" w:eastAsiaTheme="minorEastAsia" w:hAnsiTheme="minorHAnsi"/>
          <w:szCs w:val="21"/>
          <w:lang w:eastAsia="ja-JP"/>
        </w:rPr>
        <w:t xml:space="preserve"> plan </w:t>
      </w:r>
      <w:proofErr w:type="spellStart"/>
      <w:r>
        <w:rPr>
          <w:rFonts w:asciiTheme="minorHAnsi" w:eastAsiaTheme="minorEastAsia" w:hAnsiTheme="minorHAnsi"/>
          <w:szCs w:val="21"/>
          <w:lang w:eastAsia="ja-JP"/>
        </w:rPr>
        <w:t>obezbeđuje</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opšte</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smernice</w:t>
      </w:r>
      <w:proofErr w:type="spellEnd"/>
      <w:r>
        <w:rPr>
          <w:rFonts w:asciiTheme="minorHAnsi" w:eastAsiaTheme="minorEastAsia" w:hAnsiTheme="minorHAnsi"/>
          <w:szCs w:val="21"/>
          <w:lang w:eastAsia="ja-JP"/>
        </w:rPr>
        <w:t xml:space="preserve"> o </w:t>
      </w:r>
      <w:proofErr w:type="spellStart"/>
      <w:r>
        <w:rPr>
          <w:rFonts w:asciiTheme="minorHAnsi" w:eastAsiaTheme="minorEastAsia" w:hAnsiTheme="minorHAnsi"/>
          <w:szCs w:val="21"/>
          <w:lang w:eastAsia="ja-JP"/>
        </w:rPr>
        <w:t>načinu</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uključivanja</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javnosti</w:t>
      </w:r>
      <w:proofErr w:type="spellEnd"/>
      <w:r>
        <w:rPr>
          <w:rFonts w:asciiTheme="minorHAnsi" w:eastAsiaTheme="minorEastAsia" w:hAnsiTheme="minorHAnsi"/>
          <w:szCs w:val="21"/>
          <w:lang w:eastAsia="ja-JP"/>
        </w:rPr>
        <w:t xml:space="preserve"> u </w:t>
      </w:r>
      <w:proofErr w:type="spellStart"/>
      <w:r>
        <w:rPr>
          <w:rFonts w:asciiTheme="minorHAnsi" w:eastAsiaTheme="minorEastAsia" w:hAnsiTheme="minorHAnsi"/>
          <w:szCs w:val="21"/>
          <w:lang w:eastAsia="ja-JP"/>
        </w:rPr>
        <w:t>sve</w:t>
      </w:r>
      <w:proofErr w:type="spellEnd"/>
      <w:r>
        <w:rPr>
          <w:rFonts w:asciiTheme="minorHAnsi" w:eastAsiaTheme="minorEastAsia" w:hAnsiTheme="minorHAnsi"/>
          <w:szCs w:val="21"/>
          <w:lang w:eastAsia="ja-JP"/>
        </w:rPr>
        <w:t xml:space="preserve"> faze </w:t>
      </w:r>
      <w:proofErr w:type="spellStart"/>
      <w:r>
        <w:rPr>
          <w:rFonts w:asciiTheme="minorHAnsi" w:eastAsiaTheme="minorEastAsia" w:hAnsiTheme="minorHAnsi"/>
          <w:szCs w:val="21"/>
          <w:lang w:eastAsia="ja-JP"/>
        </w:rPr>
        <w:t>projekta</w:t>
      </w:r>
      <w:proofErr w:type="spellEnd"/>
      <w:r w:rsidR="0007325F" w:rsidRPr="001E37CB">
        <w:rPr>
          <w:rFonts w:asciiTheme="minorHAnsi" w:eastAsiaTheme="minorEastAsia" w:hAnsiTheme="minorHAnsi"/>
          <w:szCs w:val="21"/>
          <w:lang w:eastAsia="ja-JP"/>
        </w:rPr>
        <w:t>.</w:t>
      </w:r>
    </w:p>
    <w:p w14:paraId="75BF1BF4" w14:textId="77777777" w:rsidR="006651CB" w:rsidRPr="001E37CB" w:rsidRDefault="00B60D52" w:rsidP="001E37CB">
      <w:pPr>
        <w:spacing w:before="240" w:after="160" w:line="240" w:lineRule="auto"/>
        <w:rPr>
          <w:rFonts w:asciiTheme="minorHAnsi" w:eastAsiaTheme="minorEastAsia" w:hAnsiTheme="minorHAnsi"/>
          <w:szCs w:val="21"/>
          <w:lang w:eastAsia="ja-JP"/>
        </w:rPr>
      </w:pPr>
      <w:proofErr w:type="spellStart"/>
      <w:r>
        <w:rPr>
          <w:rFonts w:asciiTheme="minorHAnsi" w:eastAsiaTheme="minorEastAsia" w:hAnsiTheme="minorHAnsi"/>
          <w:szCs w:val="21"/>
          <w:lang w:eastAsia="ja-JP"/>
        </w:rPr>
        <w:lastRenderedPageBreak/>
        <w:t>Delokrug</w:t>
      </w:r>
      <w:proofErr w:type="spellEnd"/>
      <w:r w:rsidR="00DB6E7F" w:rsidRPr="001E37CB">
        <w:rPr>
          <w:rFonts w:asciiTheme="minorHAnsi" w:eastAsiaTheme="minorEastAsia" w:hAnsiTheme="minorHAnsi"/>
          <w:szCs w:val="21"/>
          <w:lang w:eastAsia="ja-JP"/>
        </w:rPr>
        <w:t xml:space="preserve"> SE</w:t>
      </w:r>
      <w:r w:rsidR="77EB6ECF" w:rsidRPr="001E37CB">
        <w:rPr>
          <w:rFonts w:asciiTheme="minorHAnsi" w:eastAsiaTheme="minorEastAsia" w:hAnsiTheme="minorHAnsi"/>
          <w:szCs w:val="21"/>
          <w:lang w:eastAsia="ja-JP"/>
        </w:rPr>
        <w:t>P</w:t>
      </w:r>
      <w:r w:rsidR="000C4BB7">
        <w:rPr>
          <w:rFonts w:asciiTheme="minorHAnsi" w:eastAsiaTheme="minorEastAsia" w:hAnsiTheme="minorHAnsi"/>
          <w:szCs w:val="21"/>
          <w:lang w:eastAsia="ja-JP"/>
        </w:rPr>
        <w:t xml:space="preserve"> plana </w:t>
      </w:r>
      <w:proofErr w:type="spellStart"/>
      <w:r w:rsidR="000C4BB7">
        <w:rPr>
          <w:rFonts w:asciiTheme="minorHAnsi" w:eastAsiaTheme="minorEastAsia" w:hAnsiTheme="minorHAnsi"/>
          <w:szCs w:val="21"/>
          <w:lang w:eastAsia="ja-JP"/>
        </w:rPr>
        <w:t>sledi</w:t>
      </w:r>
      <w:proofErr w:type="spellEnd"/>
      <w:r w:rsidR="000C4BB7">
        <w:rPr>
          <w:rFonts w:asciiTheme="minorHAnsi" w:eastAsiaTheme="minorEastAsia" w:hAnsiTheme="minorHAnsi"/>
          <w:szCs w:val="21"/>
          <w:lang w:eastAsia="ja-JP"/>
        </w:rPr>
        <w:t xml:space="preserve"> </w:t>
      </w:r>
      <w:proofErr w:type="spellStart"/>
      <w:r w:rsidR="000C4BB7">
        <w:rPr>
          <w:rFonts w:asciiTheme="minorHAnsi" w:eastAsiaTheme="minorEastAsia" w:hAnsiTheme="minorHAnsi"/>
          <w:szCs w:val="21"/>
          <w:lang w:eastAsia="ja-JP"/>
        </w:rPr>
        <w:t>Ekološki</w:t>
      </w:r>
      <w:proofErr w:type="spellEnd"/>
      <w:r w:rsidR="000C4BB7">
        <w:rPr>
          <w:rFonts w:asciiTheme="minorHAnsi" w:eastAsiaTheme="minorEastAsia" w:hAnsiTheme="minorHAnsi"/>
          <w:szCs w:val="21"/>
          <w:lang w:eastAsia="ja-JP"/>
        </w:rPr>
        <w:t xml:space="preserve"> </w:t>
      </w:r>
      <w:proofErr w:type="spellStart"/>
      <w:r w:rsidR="000C4BB7">
        <w:rPr>
          <w:rFonts w:asciiTheme="minorHAnsi" w:eastAsiaTheme="minorEastAsia" w:hAnsiTheme="minorHAnsi"/>
          <w:szCs w:val="21"/>
          <w:lang w:eastAsia="ja-JP"/>
        </w:rPr>
        <w:t>i</w:t>
      </w:r>
      <w:proofErr w:type="spellEnd"/>
      <w:r w:rsidR="000C4BB7">
        <w:rPr>
          <w:rFonts w:asciiTheme="minorHAnsi" w:eastAsiaTheme="minorEastAsia" w:hAnsiTheme="minorHAnsi"/>
          <w:szCs w:val="21"/>
          <w:lang w:eastAsia="ja-JP"/>
        </w:rPr>
        <w:t xml:space="preserve"> </w:t>
      </w:r>
      <w:proofErr w:type="spellStart"/>
      <w:r w:rsidR="000C4BB7">
        <w:rPr>
          <w:rFonts w:asciiTheme="minorHAnsi" w:eastAsiaTheme="minorEastAsia" w:hAnsiTheme="minorHAnsi"/>
          <w:szCs w:val="21"/>
          <w:lang w:eastAsia="ja-JP"/>
        </w:rPr>
        <w:t>društveni</w:t>
      </w:r>
      <w:proofErr w:type="spellEnd"/>
      <w:r w:rsidR="000C4BB7">
        <w:rPr>
          <w:rFonts w:asciiTheme="minorHAnsi" w:eastAsiaTheme="minorEastAsia" w:hAnsiTheme="minorHAnsi"/>
          <w:szCs w:val="21"/>
          <w:lang w:eastAsia="ja-JP"/>
        </w:rPr>
        <w:t xml:space="preserve"> standard </w:t>
      </w:r>
      <w:proofErr w:type="spellStart"/>
      <w:r w:rsidR="000C4BB7">
        <w:rPr>
          <w:rFonts w:asciiTheme="minorHAnsi" w:eastAsiaTheme="minorEastAsia" w:hAnsiTheme="minorHAnsi"/>
          <w:szCs w:val="21"/>
          <w:lang w:eastAsia="ja-JP"/>
        </w:rPr>
        <w:t>Svetske</w:t>
      </w:r>
      <w:proofErr w:type="spellEnd"/>
      <w:r w:rsidR="000C4BB7">
        <w:rPr>
          <w:rFonts w:asciiTheme="minorHAnsi" w:eastAsiaTheme="minorEastAsia" w:hAnsiTheme="minorHAnsi"/>
          <w:szCs w:val="21"/>
          <w:lang w:eastAsia="ja-JP"/>
        </w:rPr>
        <w:t xml:space="preserve"> </w:t>
      </w:r>
      <w:proofErr w:type="spellStart"/>
      <w:r w:rsidR="000C4BB7">
        <w:rPr>
          <w:rFonts w:asciiTheme="minorHAnsi" w:eastAsiaTheme="minorEastAsia" w:hAnsiTheme="minorHAnsi"/>
          <w:szCs w:val="21"/>
          <w:lang w:eastAsia="ja-JP"/>
        </w:rPr>
        <w:t>banke</w:t>
      </w:r>
      <w:proofErr w:type="spellEnd"/>
      <w:r w:rsidR="000C4BB7">
        <w:rPr>
          <w:rFonts w:asciiTheme="minorHAnsi" w:eastAsiaTheme="minorEastAsia" w:hAnsiTheme="minorHAnsi"/>
          <w:szCs w:val="21"/>
          <w:lang w:eastAsia="ja-JP"/>
        </w:rPr>
        <w:t xml:space="preserve"> </w:t>
      </w:r>
      <w:r w:rsidR="0007325F" w:rsidRPr="001E37CB">
        <w:rPr>
          <w:rFonts w:asciiTheme="minorHAnsi" w:eastAsiaTheme="minorEastAsia" w:hAnsiTheme="minorHAnsi"/>
          <w:szCs w:val="21"/>
          <w:lang w:eastAsia="ja-JP"/>
        </w:rPr>
        <w:t xml:space="preserve">ESS10. </w:t>
      </w:r>
      <w:proofErr w:type="spellStart"/>
      <w:r>
        <w:rPr>
          <w:rFonts w:asciiTheme="minorHAnsi" w:eastAsiaTheme="minorEastAsia" w:hAnsiTheme="minorHAnsi"/>
          <w:szCs w:val="21"/>
          <w:lang w:eastAsia="ja-JP"/>
        </w:rPr>
        <w:t>Uključivanje</w:t>
      </w:r>
      <w:proofErr w:type="spellEnd"/>
      <w:r>
        <w:rPr>
          <w:rFonts w:asciiTheme="minorHAnsi" w:eastAsiaTheme="minorEastAsia" w:hAnsiTheme="minorHAnsi"/>
          <w:szCs w:val="21"/>
          <w:lang w:eastAsia="ja-JP"/>
        </w:rPr>
        <w:t xml:space="preserve"> je </w:t>
      </w:r>
      <w:proofErr w:type="spellStart"/>
      <w:r>
        <w:rPr>
          <w:rFonts w:asciiTheme="minorHAnsi" w:eastAsiaTheme="minorEastAsia" w:hAnsiTheme="minorHAnsi"/>
          <w:szCs w:val="21"/>
          <w:lang w:eastAsia="ja-JP"/>
        </w:rPr>
        <w:t>planirano</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i</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implementiraće</w:t>
      </w:r>
      <w:proofErr w:type="spellEnd"/>
      <w:r>
        <w:rPr>
          <w:rFonts w:asciiTheme="minorHAnsi" w:eastAsiaTheme="minorEastAsia" w:hAnsiTheme="minorHAnsi"/>
          <w:szCs w:val="21"/>
          <w:lang w:eastAsia="ja-JP"/>
        </w:rPr>
        <w:t xml:space="preserve"> se </w:t>
      </w:r>
      <w:proofErr w:type="spellStart"/>
      <w:r>
        <w:rPr>
          <w:rFonts w:asciiTheme="minorHAnsi" w:eastAsiaTheme="minorEastAsia" w:hAnsiTheme="minorHAnsi"/>
          <w:szCs w:val="21"/>
          <w:lang w:eastAsia="ja-JP"/>
        </w:rPr>
        <w:t>kao</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sastavni</w:t>
      </w:r>
      <w:proofErr w:type="spellEnd"/>
      <w:r>
        <w:rPr>
          <w:rFonts w:asciiTheme="minorHAnsi" w:eastAsiaTheme="minorEastAsia" w:hAnsiTheme="minorHAnsi"/>
          <w:szCs w:val="21"/>
          <w:lang w:eastAsia="ja-JP"/>
        </w:rPr>
        <w:t xml:space="preserve"> deo </w:t>
      </w:r>
      <w:proofErr w:type="spellStart"/>
      <w:r>
        <w:rPr>
          <w:rFonts w:asciiTheme="minorHAnsi" w:eastAsiaTheme="minorEastAsia" w:hAnsiTheme="minorHAnsi"/>
          <w:szCs w:val="21"/>
          <w:lang w:eastAsia="ja-JP"/>
        </w:rPr>
        <w:t>programa</w:t>
      </w:r>
      <w:proofErr w:type="spellEnd"/>
      <w:r w:rsidR="006651CB" w:rsidRPr="001E37CB">
        <w:rPr>
          <w:rFonts w:asciiTheme="minorHAnsi" w:eastAsiaTheme="minorEastAsia" w:hAnsiTheme="minorHAnsi"/>
          <w:szCs w:val="21"/>
          <w:lang w:eastAsia="ja-JP"/>
        </w:rPr>
        <w:t xml:space="preserve">. </w:t>
      </w:r>
    </w:p>
    <w:p w14:paraId="75BF1BF5" w14:textId="77777777" w:rsidR="006651CB" w:rsidRPr="001E37CB" w:rsidRDefault="00DB6E7F" w:rsidP="001E37CB">
      <w:pPr>
        <w:spacing w:before="240" w:after="160" w:line="240" w:lineRule="auto"/>
        <w:rPr>
          <w:rFonts w:asciiTheme="minorHAnsi" w:eastAsiaTheme="minorEastAsia" w:hAnsiTheme="minorHAnsi"/>
          <w:szCs w:val="21"/>
          <w:lang w:eastAsia="ja-JP"/>
        </w:rPr>
      </w:pPr>
      <w:r w:rsidRPr="001E37CB">
        <w:rPr>
          <w:rFonts w:asciiTheme="minorHAnsi" w:eastAsiaTheme="minorEastAsia" w:hAnsiTheme="minorHAnsi"/>
          <w:szCs w:val="21"/>
          <w:lang w:eastAsia="ja-JP"/>
        </w:rPr>
        <w:t>SE</w:t>
      </w:r>
      <w:r w:rsidR="33B4C375" w:rsidRPr="001E37CB">
        <w:rPr>
          <w:rFonts w:asciiTheme="minorHAnsi" w:eastAsiaTheme="minorEastAsia" w:hAnsiTheme="minorHAnsi"/>
          <w:szCs w:val="21"/>
          <w:lang w:eastAsia="ja-JP"/>
        </w:rPr>
        <w:t>P</w:t>
      </w:r>
      <w:r w:rsidR="006651CB" w:rsidRPr="001E37CB">
        <w:rPr>
          <w:rFonts w:asciiTheme="minorHAnsi" w:eastAsiaTheme="minorEastAsia" w:hAnsiTheme="minorHAnsi"/>
          <w:szCs w:val="21"/>
          <w:lang w:eastAsia="ja-JP"/>
        </w:rPr>
        <w:t xml:space="preserve"> </w:t>
      </w:r>
      <w:r w:rsidR="00FA2919">
        <w:rPr>
          <w:rFonts w:asciiTheme="minorHAnsi" w:eastAsiaTheme="minorEastAsia" w:hAnsiTheme="minorHAnsi"/>
          <w:szCs w:val="21"/>
          <w:lang w:eastAsia="ja-JP"/>
        </w:rPr>
        <w:t xml:space="preserve">plan se </w:t>
      </w:r>
      <w:proofErr w:type="spellStart"/>
      <w:r w:rsidR="00FA2919">
        <w:rPr>
          <w:rFonts w:asciiTheme="minorHAnsi" w:eastAsiaTheme="minorEastAsia" w:hAnsiTheme="minorHAnsi"/>
          <w:szCs w:val="21"/>
          <w:lang w:eastAsia="ja-JP"/>
        </w:rPr>
        <w:t>sastoji</w:t>
      </w:r>
      <w:proofErr w:type="spellEnd"/>
      <w:r w:rsidR="00FA2919">
        <w:rPr>
          <w:rFonts w:asciiTheme="minorHAnsi" w:eastAsiaTheme="minorEastAsia" w:hAnsiTheme="minorHAnsi"/>
          <w:szCs w:val="21"/>
          <w:lang w:eastAsia="ja-JP"/>
        </w:rPr>
        <w:t xml:space="preserve"> </w:t>
      </w:r>
      <w:proofErr w:type="spellStart"/>
      <w:r w:rsidR="00FA2919">
        <w:rPr>
          <w:rFonts w:asciiTheme="minorHAnsi" w:eastAsiaTheme="minorEastAsia" w:hAnsiTheme="minorHAnsi"/>
          <w:szCs w:val="21"/>
          <w:lang w:eastAsia="ja-JP"/>
        </w:rPr>
        <w:t>iz</w:t>
      </w:r>
      <w:proofErr w:type="spellEnd"/>
      <w:r w:rsidR="00FA2919">
        <w:rPr>
          <w:rFonts w:asciiTheme="minorHAnsi" w:eastAsiaTheme="minorEastAsia" w:hAnsiTheme="minorHAnsi"/>
          <w:szCs w:val="21"/>
          <w:lang w:eastAsia="ja-JP"/>
        </w:rPr>
        <w:t xml:space="preserve"> </w:t>
      </w:r>
      <w:proofErr w:type="spellStart"/>
      <w:r w:rsidR="00FA2919">
        <w:rPr>
          <w:rFonts w:asciiTheme="minorHAnsi" w:eastAsiaTheme="minorEastAsia" w:hAnsiTheme="minorHAnsi"/>
          <w:szCs w:val="21"/>
          <w:lang w:eastAsia="ja-JP"/>
        </w:rPr>
        <w:t>sledećih</w:t>
      </w:r>
      <w:proofErr w:type="spellEnd"/>
      <w:r w:rsidR="00FA2919">
        <w:rPr>
          <w:rFonts w:asciiTheme="minorHAnsi" w:eastAsiaTheme="minorEastAsia" w:hAnsiTheme="minorHAnsi"/>
          <w:szCs w:val="21"/>
          <w:lang w:eastAsia="ja-JP"/>
        </w:rPr>
        <w:t xml:space="preserve"> </w:t>
      </w:r>
      <w:proofErr w:type="spellStart"/>
      <w:r w:rsidR="00FA2919">
        <w:rPr>
          <w:rFonts w:asciiTheme="minorHAnsi" w:eastAsiaTheme="minorEastAsia" w:hAnsiTheme="minorHAnsi"/>
          <w:szCs w:val="21"/>
          <w:lang w:eastAsia="ja-JP"/>
        </w:rPr>
        <w:t>poglavlja</w:t>
      </w:r>
      <w:proofErr w:type="spellEnd"/>
      <w:r w:rsidR="006651CB" w:rsidRPr="001E37CB">
        <w:rPr>
          <w:rFonts w:asciiTheme="minorHAnsi" w:eastAsiaTheme="minorEastAsia" w:hAnsiTheme="minorHAnsi"/>
          <w:szCs w:val="21"/>
          <w:lang w:eastAsia="ja-JP"/>
        </w:rPr>
        <w:t>:</w:t>
      </w:r>
    </w:p>
    <w:p w14:paraId="75BF1BF6" w14:textId="77777777" w:rsidR="006651CB" w:rsidRPr="00CE1462" w:rsidRDefault="00FA2919" w:rsidP="002B2C94">
      <w:pPr>
        <w:pStyle w:val="ListParagraph"/>
      </w:pPr>
      <w:proofErr w:type="spellStart"/>
      <w:r w:rsidRPr="00CE1462">
        <w:t>Uvod</w:t>
      </w:r>
      <w:proofErr w:type="spellEnd"/>
    </w:p>
    <w:p w14:paraId="75BF1BF7" w14:textId="77777777" w:rsidR="006651CB" w:rsidRPr="00CE1462" w:rsidRDefault="00FA2919" w:rsidP="002B2C94">
      <w:pPr>
        <w:pStyle w:val="ListParagraph"/>
      </w:pPr>
      <w:proofErr w:type="spellStart"/>
      <w:r w:rsidRPr="00CE1462">
        <w:t>Rezime</w:t>
      </w:r>
      <w:proofErr w:type="spellEnd"/>
      <w:r w:rsidRPr="00CE1462">
        <w:t xml:space="preserve"> </w:t>
      </w:r>
      <w:proofErr w:type="spellStart"/>
      <w:r w:rsidRPr="00CE1462">
        <w:t>prethodnih</w:t>
      </w:r>
      <w:proofErr w:type="spellEnd"/>
      <w:r w:rsidRPr="00CE1462">
        <w:t xml:space="preserve"> </w:t>
      </w:r>
      <w:proofErr w:type="spellStart"/>
      <w:r w:rsidRPr="00CE1462">
        <w:t>aktivnosti</w:t>
      </w:r>
      <w:proofErr w:type="spellEnd"/>
      <w:r w:rsidRPr="00CE1462">
        <w:t xml:space="preserve"> </w:t>
      </w:r>
      <w:proofErr w:type="spellStart"/>
      <w:r w:rsidRPr="00CE1462">
        <w:t>na</w:t>
      </w:r>
      <w:proofErr w:type="spellEnd"/>
      <w:r w:rsidRPr="00CE1462">
        <w:t xml:space="preserve"> </w:t>
      </w:r>
      <w:proofErr w:type="spellStart"/>
      <w:r w:rsidRPr="00CE1462">
        <w:t>uključivanju</w:t>
      </w:r>
      <w:proofErr w:type="spellEnd"/>
      <w:r w:rsidRPr="00CE1462">
        <w:t xml:space="preserve"> </w:t>
      </w:r>
      <w:proofErr w:type="spellStart"/>
      <w:r w:rsidRPr="00CE1462">
        <w:t>zainteresovanih</w:t>
      </w:r>
      <w:proofErr w:type="spellEnd"/>
      <w:r w:rsidRPr="00CE1462">
        <w:t xml:space="preserve"> </w:t>
      </w:r>
      <w:proofErr w:type="spellStart"/>
      <w:r w:rsidRPr="00CE1462">
        <w:t>strana</w:t>
      </w:r>
      <w:proofErr w:type="spellEnd"/>
      <w:r w:rsidR="006651CB" w:rsidRPr="00CE1462">
        <w:t xml:space="preserve"> </w:t>
      </w:r>
    </w:p>
    <w:p w14:paraId="75BF1BF8" w14:textId="77777777" w:rsidR="006651CB" w:rsidRPr="00CE1462" w:rsidRDefault="00FA2919" w:rsidP="002B2C94">
      <w:pPr>
        <w:pStyle w:val="ListParagraph"/>
      </w:pPr>
      <w:proofErr w:type="spellStart"/>
      <w:r w:rsidRPr="00CE1462">
        <w:t>Identifikacija</w:t>
      </w:r>
      <w:proofErr w:type="spellEnd"/>
      <w:r w:rsidRPr="00CE1462">
        <w:t xml:space="preserve"> </w:t>
      </w:r>
      <w:proofErr w:type="spellStart"/>
      <w:r w:rsidRPr="00CE1462">
        <w:t>i</w:t>
      </w:r>
      <w:proofErr w:type="spellEnd"/>
      <w:r w:rsidRPr="00CE1462">
        <w:t xml:space="preserve"> </w:t>
      </w:r>
      <w:proofErr w:type="spellStart"/>
      <w:r w:rsidRPr="00CE1462">
        <w:t>analiza</w:t>
      </w:r>
      <w:proofErr w:type="spellEnd"/>
      <w:r w:rsidRPr="00CE1462">
        <w:t xml:space="preserve"> </w:t>
      </w:r>
      <w:proofErr w:type="spellStart"/>
      <w:r w:rsidRPr="00CE1462">
        <w:t>zainteresovanih</w:t>
      </w:r>
      <w:proofErr w:type="spellEnd"/>
      <w:r w:rsidRPr="00CE1462">
        <w:t xml:space="preserve"> </w:t>
      </w:r>
      <w:proofErr w:type="spellStart"/>
      <w:r w:rsidRPr="00CE1462">
        <w:t>strana</w:t>
      </w:r>
      <w:proofErr w:type="spellEnd"/>
    </w:p>
    <w:p w14:paraId="75BF1BF9" w14:textId="77777777" w:rsidR="006651CB" w:rsidRPr="00CE1462" w:rsidRDefault="00FA2919" w:rsidP="002B2C94">
      <w:pPr>
        <w:pStyle w:val="ListParagraph"/>
      </w:pPr>
      <w:r w:rsidRPr="00CE1462">
        <w:t xml:space="preserve">Program </w:t>
      </w:r>
      <w:proofErr w:type="spellStart"/>
      <w:r w:rsidRPr="00CE1462">
        <w:t>uključivanja</w:t>
      </w:r>
      <w:proofErr w:type="spellEnd"/>
      <w:r w:rsidRPr="00CE1462">
        <w:t xml:space="preserve"> </w:t>
      </w:r>
      <w:proofErr w:type="spellStart"/>
      <w:r w:rsidRPr="00CE1462">
        <w:t>zainteresovanih</w:t>
      </w:r>
      <w:proofErr w:type="spellEnd"/>
      <w:r w:rsidRPr="00CE1462">
        <w:t xml:space="preserve"> </w:t>
      </w:r>
      <w:proofErr w:type="spellStart"/>
      <w:r w:rsidRPr="00CE1462">
        <w:t>strana</w:t>
      </w:r>
      <w:proofErr w:type="spellEnd"/>
    </w:p>
    <w:p w14:paraId="75BF1BFA" w14:textId="77777777" w:rsidR="006651CB" w:rsidRPr="00CE1462" w:rsidRDefault="00FA2919" w:rsidP="002B2C94">
      <w:pPr>
        <w:pStyle w:val="ListParagraph"/>
      </w:pPr>
      <w:proofErr w:type="spellStart"/>
      <w:r w:rsidRPr="00CE1462">
        <w:t>Resursi</w:t>
      </w:r>
      <w:proofErr w:type="spellEnd"/>
      <w:r w:rsidRPr="00CE1462">
        <w:t xml:space="preserve"> </w:t>
      </w:r>
      <w:proofErr w:type="spellStart"/>
      <w:r w:rsidRPr="00CE1462">
        <w:t>i</w:t>
      </w:r>
      <w:proofErr w:type="spellEnd"/>
      <w:r w:rsidRPr="00CE1462">
        <w:t xml:space="preserve"> </w:t>
      </w:r>
      <w:proofErr w:type="spellStart"/>
      <w:r w:rsidRPr="00CE1462">
        <w:t>odgovornosti</w:t>
      </w:r>
      <w:proofErr w:type="spellEnd"/>
      <w:r w:rsidRPr="00CE1462">
        <w:t xml:space="preserve"> za </w:t>
      </w:r>
      <w:proofErr w:type="spellStart"/>
      <w:r w:rsidRPr="00CE1462">
        <w:t>implementaciju</w:t>
      </w:r>
      <w:proofErr w:type="spellEnd"/>
      <w:r w:rsidRPr="00CE1462">
        <w:t xml:space="preserve"> Plana </w:t>
      </w:r>
      <w:proofErr w:type="spellStart"/>
      <w:r w:rsidRPr="00CE1462">
        <w:t>uključivanja</w:t>
      </w:r>
      <w:proofErr w:type="spellEnd"/>
      <w:r w:rsidRPr="00CE1462">
        <w:t xml:space="preserve"> </w:t>
      </w:r>
      <w:proofErr w:type="spellStart"/>
      <w:r w:rsidRPr="00CE1462">
        <w:t>zainteresovanih</w:t>
      </w:r>
      <w:proofErr w:type="spellEnd"/>
      <w:r w:rsidRPr="00CE1462">
        <w:t xml:space="preserve"> </w:t>
      </w:r>
      <w:proofErr w:type="spellStart"/>
      <w:r w:rsidRPr="00CE1462">
        <w:t>strana</w:t>
      </w:r>
      <w:proofErr w:type="spellEnd"/>
      <w:r w:rsidR="006651CB" w:rsidRPr="00CE1462">
        <w:t xml:space="preserve"> </w:t>
      </w:r>
    </w:p>
    <w:p w14:paraId="75BF1BFB" w14:textId="77777777" w:rsidR="006651CB" w:rsidRPr="00CE1462" w:rsidRDefault="004D6A74" w:rsidP="002B2C94">
      <w:pPr>
        <w:pStyle w:val="ListParagraph"/>
      </w:pPr>
      <w:proofErr w:type="spellStart"/>
      <w:r w:rsidRPr="00CE1462">
        <w:t>Žalbeni</w:t>
      </w:r>
      <w:proofErr w:type="spellEnd"/>
      <w:r w:rsidRPr="00CE1462">
        <w:t xml:space="preserve"> </w:t>
      </w:r>
      <w:proofErr w:type="spellStart"/>
      <w:r w:rsidRPr="00CE1462">
        <w:t>m</w:t>
      </w:r>
      <w:r w:rsidR="00FA2919" w:rsidRPr="00CE1462">
        <w:t>ehanizam</w:t>
      </w:r>
      <w:proofErr w:type="spellEnd"/>
      <w:r w:rsidR="00CA4D8C" w:rsidRPr="00CE1462">
        <w:t xml:space="preserve"> </w:t>
      </w:r>
    </w:p>
    <w:p w14:paraId="75BF1BFC" w14:textId="77777777" w:rsidR="0043190E" w:rsidRPr="00CE1462" w:rsidRDefault="00FA2919" w:rsidP="002B2C94">
      <w:pPr>
        <w:pStyle w:val="ListParagraph"/>
      </w:pPr>
      <w:proofErr w:type="spellStart"/>
      <w:r w:rsidRPr="00CE1462">
        <w:t>Praćenje</w:t>
      </w:r>
      <w:proofErr w:type="spellEnd"/>
      <w:r w:rsidRPr="00CE1462">
        <w:t xml:space="preserve"> </w:t>
      </w:r>
      <w:proofErr w:type="spellStart"/>
      <w:r w:rsidRPr="00CE1462">
        <w:t>i</w:t>
      </w:r>
      <w:proofErr w:type="spellEnd"/>
      <w:r w:rsidRPr="00CE1462">
        <w:t xml:space="preserve"> </w:t>
      </w:r>
      <w:proofErr w:type="spellStart"/>
      <w:r w:rsidRPr="00CE1462">
        <w:t>izveštavanje</w:t>
      </w:r>
      <w:proofErr w:type="spellEnd"/>
    </w:p>
    <w:p w14:paraId="75BF1BFD" w14:textId="77777777" w:rsidR="007A5947" w:rsidRPr="007C5A9D" w:rsidRDefault="007A5947" w:rsidP="007A5947">
      <w:pPr>
        <w:rPr>
          <w:rFonts w:asciiTheme="minorHAnsi" w:hAnsiTheme="minorHAnsi" w:cstheme="minorHAnsi"/>
        </w:rPr>
      </w:pPr>
    </w:p>
    <w:p w14:paraId="75BF1BFE" w14:textId="77777777" w:rsidR="0007325F" w:rsidRPr="007C5A9D" w:rsidRDefault="00FA2919" w:rsidP="0007325F">
      <w:pPr>
        <w:pStyle w:val="Heading2"/>
        <w:rPr>
          <w:rFonts w:asciiTheme="minorHAnsi" w:hAnsiTheme="minorHAnsi" w:cstheme="minorHAnsi"/>
        </w:rPr>
      </w:pPr>
      <w:proofErr w:type="spellStart"/>
      <w:r w:rsidRPr="007C5A9D">
        <w:rPr>
          <w:rFonts w:asciiTheme="minorHAnsi" w:hAnsiTheme="minorHAnsi" w:cstheme="minorHAnsi"/>
        </w:rPr>
        <w:t>Administrativni</w:t>
      </w:r>
      <w:proofErr w:type="spellEnd"/>
      <w:r w:rsidRPr="007C5A9D">
        <w:rPr>
          <w:rFonts w:asciiTheme="minorHAnsi" w:hAnsiTheme="minorHAnsi" w:cstheme="minorHAnsi"/>
        </w:rPr>
        <w:t xml:space="preserve"> </w:t>
      </w:r>
      <w:proofErr w:type="spellStart"/>
      <w:r w:rsidRPr="007C5A9D">
        <w:rPr>
          <w:rFonts w:asciiTheme="minorHAnsi" w:hAnsiTheme="minorHAnsi" w:cstheme="minorHAnsi"/>
        </w:rPr>
        <w:t>i</w:t>
      </w:r>
      <w:proofErr w:type="spellEnd"/>
      <w:r w:rsidRPr="007C5A9D">
        <w:rPr>
          <w:rFonts w:asciiTheme="minorHAnsi" w:hAnsiTheme="minorHAnsi" w:cstheme="minorHAnsi"/>
        </w:rPr>
        <w:t xml:space="preserve"> </w:t>
      </w:r>
      <w:proofErr w:type="spellStart"/>
      <w:r w:rsidRPr="007C5A9D">
        <w:rPr>
          <w:rFonts w:asciiTheme="minorHAnsi" w:hAnsiTheme="minorHAnsi" w:cstheme="minorHAnsi"/>
        </w:rPr>
        <w:t>regulatorni</w:t>
      </w:r>
      <w:proofErr w:type="spellEnd"/>
      <w:r w:rsidRPr="007C5A9D">
        <w:rPr>
          <w:rFonts w:asciiTheme="minorHAnsi" w:hAnsiTheme="minorHAnsi" w:cstheme="minorHAnsi"/>
        </w:rPr>
        <w:t xml:space="preserve"> </w:t>
      </w:r>
      <w:proofErr w:type="spellStart"/>
      <w:r w:rsidRPr="007C5A9D">
        <w:rPr>
          <w:rFonts w:asciiTheme="minorHAnsi" w:hAnsiTheme="minorHAnsi" w:cstheme="minorHAnsi"/>
        </w:rPr>
        <w:t>okvir</w:t>
      </w:r>
      <w:proofErr w:type="spellEnd"/>
    </w:p>
    <w:p w14:paraId="75BF1BFF" w14:textId="77777777" w:rsidR="00CB6F6E" w:rsidRPr="007C5A9D" w:rsidRDefault="00FA2919" w:rsidP="00E14B81">
      <w:pPr>
        <w:pStyle w:val="Heading3"/>
        <w:rPr>
          <w:rFonts w:asciiTheme="minorHAnsi" w:hAnsiTheme="minorHAnsi" w:cstheme="minorHAnsi"/>
        </w:rPr>
      </w:pPr>
      <w:proofErr w:type="spellStart"/>
      <w:r w:rsidRPr="007C5A9D">
        <w:rPr>
          <w:rFonts w:asciiTheme="minorHAnsi" w:hAnsiTheme="minorHAnsi" w:cstheme="minorHAnsi"/>
        </w:rPr>
        <w:t>Zahtevi</w:t>
      </w:r>
      <w:proofErr w:type="spellEnd"/>
      <w:r w:rsidRPr="007C5A9D">
        <w:rPr>
          <w:rFonts w:asciiTheme="minorHAnsi" w:hAnsiTheme="minorHAnsi" w:cstheme="minorHAnsi"/>
        </w:rPr>
        <w:t xml:space="preserve"> </w:t>
      </w:r>
      <w:proofErr w:type="spellStart"/>
      <w:r w:rsidRPr="007C5A9D">
        <w:rPr>
          <w:rFonts w:asciiTheme="minorHAnsi" w:hAnsiTheme="minorHAnsi" w:cstheme="minorHAnsi"/>
        </w:rPr>
        <w:t>nacionalnog</w:t>
      </w:r>
      <w:proofErr w:type="spellEnd"/>
      <w:r w:rsidRPr="007C5A9D">
        <w:rPr>
          <w:rFonts w:asciiTheme="minorHAnsi" w:hAnsiTheme="minorHAnsi" w:cstheme="minorHAnsi"/>
        </w:rPr>
        <w:t xml:space="preserve"> </w:t>
      </w:r>
      <w:proofErr w:type="spellStart"/>
      <w:r w:rsidRPr="007C5A9D">
        <w:rPr>
          <w:rFonts w:asciiTheme="minorHAnsi" w:hAnsiTheme="minorHAnsi" w:cstheme="minorHAnsi"/>
        </w:rPr>
        <w:t>zakonodavstva</w:t>
      </w:r>
      <w:proofErr w:type="spellEnd"/>
    </w:p>
    <w:p w14:paraId="75BF1C00" w14:textId="77777777" w:rsidR="00736A87" w:rsidRPr="007C5A9D" w:rsidRDefault="00FA2919" w:rsidP="001E37CB">
      <w:pPr>
        <w:spacing w:before="240" w:after="160" w:line="240" w:lineRule="auto"/>
        <w:rPr>
          <w:rFonts w:asciiTheme="minorHAnsi" w:eastAsiaTheme="minorEastAsia" w:hAnsiTheme="minorHAnsi" w:cstheme="minorHAnsi"/>
          <w:szCs w:val="21"/>
          <w:lang w:eastAsia="ja-JP"/>
        </w:rPr>
      </w:pPr>
      <w:proofErr w:type="spellStart"/>
      <w:r w:rsidRPr="007C5A9D">
        <w:rPr>
          <w:rFonts w:asciiTheme="minorHAnsi" w:eastAsiaTheme="minorEastAsia" w:hAnsiTheme="minorHAnsi" w:cstheme="minorHAnsi"/>
          <w:szCs w:val="21"/>
          <w:lang w:eastAsia="ja-JP"/>
        </w:rPr>
        <w:t>Primenljivi</w:t>
      </w:r>
      <w:proofErr w:type="spellEnd"/>
      <w:r w:rsidRPr="007C5A9D">
        <w:rPr>
          <w:rFonts w:asciiTheme="minorHAnsi" w:eastAsiaTheme="minorEastAsia" w:hAnsiTheme="minorHAnsi" w:cstheme="minorHAnsi"/>
          <w:szCs w:val="21"/>
          <w:lang w:eastAsia="ja-JP"/>
        </w:rPr>
        <w:t xml:space="preserve"> </w:t>
      </w:r>
      <w:proofErr w:type="spellStart"/>
      <w:r w:rsidRPr="007C5A9D">
        <w:rPr>
          <w:rFonts w:asciiTheme="minorHAnsi" w:eastAsiaTheme="minorEastAsia" w:hAnsiTheme="minorHAnsi" w:cstheme="minorHAnsi"/>
          <w:szCs w:val="21"/>
          <w:lang w:eastAsia="ja-JP"/>
        </w:rPr>
        <w:t>nacionalni</w:t>
      </w:r>
      <w:proofErr w:type="spellEnd"/>
      <w:r w:rsidRPr="007C5A9D">
        <w:rPr>
          <w:rFonts w:asciiTheme="minorHAnsi" w:eastAsiaTheme="minorEastAsia" w:hAnsiTheme="minorHAnsi" w:cstheme="minorHAnsi"/>
          <w:szCs w:val="21"/>
          <w:lang w:eastAsia="ja-JP"/>
        </w:rPr>
        <w:t xml:space="preserve"> </w:t>
      </w:r>
      <w:proofErr w:type="spellStart"/>
      <w:r w:rsidRPr="007C5A9D">
        <w:rPr>
          <w:rFonts w:asciiTheme="minorHAnsi" w:eastAsiaTheme="minorEastAsia" w:hAnsiTheme="minorHAnsi" w:cstheme="minorHAnsi"/>
          <w:szCs w:val="21"/>
          <w:lang w:eastAsia="ja-JP"/>
        </w:rPr>
        <w:t>okvir</w:t>
      </w:r>
      <w:proofErr w:type="spellEnd"/>
      <w:r w:rsidRPr="007C5A9D">
        <w:rPr>
          <w:rFonts w:asciiTheme="minorHAnsi" w:eastAsiaTheme="minorEastAsia" w:hAnsiTheme="minorHAnsi" w:cstheme="minorHAnsi"/>
          <w:szCs w:val="21"/>
          <w:lang w:eastAsia="ja-JP"/>
        </w:rPr>
        <w:t xml:space="preserve"> je </w:t>
      </w:r>
      <w:proofErr w:type="spellStart"/>
      <w:r w:rsidRPr="007C5A9D">
        <w:rPr>
          <w:rFonts w:asciiTheme="minorHAnsi" w:eastAsiaTheme="minorEastAsia" w:hAnsiTheme="minorHAnsi" w:cstheme="minorHAnsi"/>
          <w:szCs w:val="21"/>
          <w:lang w:eastAsia="ja-JP"/>
        </w:rPr>
        <w:t>sledeći</w:t>
      </w:r>
      <w:proofErr w:type="spellEnd"/>
      <w:r w:rsidR="00736A87" w:rsidRPr="007C5A9D">
        <w:rPr>
          <w:rFonts w:asciiTheme="minorHAnsi" w:eastAsiaTheme="minorEastAsia" w:hAnsiTheme="minorHAnsi" w:cstheme="minorHAnsi"/>
          <w:szCs w:val="21"/>
          <w:lang w:eastAsia="ja-JP"/>
        </w:rPr>
        <w:t>:</w:t>
      </w:r>
    </w:p>
    <w:p w14:paraId="75BF1C01" w14:textId="2B016EDC" w:rsidR="000D21C1" w:rsidRPr="00CE1462" w:rsidRDefault="00B963DA" w:rsidP="002B2C94">
      <w:pPr>
        <w:pStyle w:val="ListParagraph"/>
      </w:pPr>
      <w:proofErr w:type="spellStart"/>
      <w:r w:rsidRPr="00CE1462">
        <w:rPr>
          <w:b/>
        </w:rPr>
        <w:t>Ustav</w:t>
      </w:r>
      <w:proofErr w:type="spellEnd"/>
      <w:r w:rsidRPr="00CE1462">
        <w:rPr>
          <w:b/>
        </w:rPr>
        <w:t xml:space="preserve"> </w:t>
      </w:r>
      <w:proofErr w:type="spellStart"/>
      <w:r w:rsidRPr="00CE1462">
        <w:rPr>
          <w:b/>
        </w:rPr>
        <w:t>Republike</w:t>
      </w:r>
      <w:proofErr w:type="spellEnd"/>
      <w:r w:rsidRPr="00CE1462">
        <w:rPr>
          <w:b/>
        </w:rPr>
        <w:t xml:space="preserve"> </w:t>
      </w:r>
      <w:proofErr w:type="spellStart"/>
      <w:r w:rsidRPr="00CE1462">
        <w:rPr>
          <w:b/>
        </w:rPr>
        <w:t>Srbije</w:t>
      </w:r>
      <w:proofErr w:type="spellEnd"/>
      <w:r w:rsidR="004E585A" w:rsidRPr="00CE1462">
        <w:rPr>
          <w:b/>
        </w:rPr>
        <w:t xml:space="preserve"> (2006</w:t>
      </w:r>
      <w:r w:rsidRPr="00CE1462">
        <w:rPr>
          <w:b/>
        </w:rPr>
        <w:t>.</w:t>
      </w:r>
      <w:r w:rsidR="004E585A" w:rsidRPr="00CE1462">
        <w:rPr>
          <w:b/>
        </w:rPr>
        <w:t>)</w:t>
      </w:r>
      <w:r w:rsidR="000D21C1" w:rsidRPr="00CE1462">
        <w:rPr>
          <w:b/>
        </w:rPr>
        <w:t>:</w:t>
      </w:r>
      <w:r w:rsidRPr="00CE1462">
        <w:rPr>
          <w:b/>
        </w:rPr>
        <w:t xml:space="preserve"> </w:t>
      </w:r>
      <w:proofErr w:type="spellStart"/>
      <w:r w:rsidR="00E02195" w:rsidRPr="00CE1462">
        <w:t>proklamuje</w:t>
      </w:r>
      <w:proofErr w:type="spellEnd"/>
      <w:r w:rsidR="00BD7075" w:rsidRPr="00CE1462">
        <w:t xml:space="preserve"> </w:t>
      </w:r>
      <w:proofErr w:type="spellStart"/>
      <w:r w:rsidR="00BD7075" w:rsidRPr="00CE1462">
        <w:t>vladavinu</w:t>
      </w:r>
      <w:proofErr w:type="spellEnd"/>
      <w:r w:rsidR="00BD7075" w:rsidRPr="00CE1462">
        <w:t xml:space="preserve"> </w:t>
      </w:r>
      <w:proofErr w:type="spellStart"/>
      <w:r w:rsidR="00BD7075" w:rsidRPr="00CE1462">
        <w:t>prava</w:t>
      </w:r>
      <w:proofErr w:type="spellEnd"/>
      <w:r w:rsidR="00BD7075" w:rsidRPr="00CE1462">
        <w:t xml:space="preserve"> </w:t>
      </w:r>
      <w:proofErr w:type="spellStart"/>
      <w:r w:rsidR="00BD7075" w:rsidRPr="00CE1462">
        <w:t>i</w:t>
      </w:r>
      <w:proofErr w:type="spellEnd"/>
      <w:r w:rsidR="00BD7075" w:rsidRPr="00CE1462">
        <w:t xml:space="preserve"> </w:t>
      </w:r>
      <w:proofErr w:type="spellStart"/>
      <w:r w:rsidR="00BD7075" w:rsidRPr="00CE1462">
        <w:t>društvenu</w:t>
      </w:r>
      <w:proofErr w:type="spellEnd"/>
      <w:r w:rsidR="00BD7075" w:rsidRPr="00CE1462">
        <w:t xml:space="preserve"> </w:t>
      </w:r>
      <w:proofErr w:type="spellStart"/>
      <w:r w:rsidR="00BD7075" w:rsidRPr="00CE1462">
        <w:t>pravdu</w:t>
      </w:r>
      <w:proofErr w:type="spellEnd"/>
      <w:r w:rsidR="00BD7075" w:rsidRPr="00CE1462">
        <w:t xml:space="preserve">, </w:t>
      </w:r>
      <w:proofErr w:type="spellStart"/>
      <w:r w:rsidR="00BD7075" w:rsidRPr="00CE1462">
        <w:t>načela</w:t>
      </w:r>
      <w:proofErr w:type="spellEnd"/>
      <w:r w:rsidR="00BD7075" w:rsidRPr="00CE1462">
        <w:t xml:space="preserve"> </w:t>
      </w:r>
      <w:proofErr w:type="spellStart"/>
      <w:r w:rsidR="00BD7075" w:rsidRPr="00CE1462">
        <w:t>građanske</w:t>
      </w:r>
      <w:proofErr w:type="spellEnd"/>
      <w:r w:rsidR="00BD7075" w:rsidRPr="00CE1462">
        <w:t xml:space="preserve"> </w:t>
      </w:r>
      <w:proofErr w:type="spellStart"/>
      <w:r w:rsidR="00BD7075" w:rsidRPr="00CE1462">
        <w:t>demokratije</w:t>
      </w:r>
      <w:proofErr w:type="spellEnd"/>
      <w:r w:rsidR="00BD7075" w:rsidRPr="00CE1462">
        <w:t xml:space="preserve">, </w:t>
      </w:r>
      <w:proofErr w:type="spellStart"/>
      <w:r w:rsidR="00BD7075" w:rsidRPr="00CE1462">
        <w:t>ljudska</w:t>
      </w:r>
      <w:proofErr w:type="spellEnd"/>
      <w:r w:rsidR="00BD7075" w:rsidRPr="00CE1462">
        <w:t xml:space="preserve"> </w:t>
      </w:r>
      <w:proofErr w:type="spellStart"/>
      <w:r w:rsidR="00BD7075" w:rsidRPr="00CE1462">
        <w:t>i</w:t>
      </w:r>
      <w:proofErr w:type="spellEnd"/>
      <w:r w:rsidR="00BD7075" w:rsidRPr="00CE1462">
        <w:t xml:space="preserve"> </w:t>
      </w:r>
      <w:proofErr w:type="spellStart"/>
      <w:r w:rsidR="00BD7075" w:rsidRPr="00CE1462">
        <w:t>manjinska</w:t>
      </w:r>
      <w:proofErr w:type="spellEnd"/>
      <w:r w:rsidR="00BD7075" w:rsidRPr="00CE1462">
        <w:t xml:space="preserve"> </w:t>
      </w:r>
      <w:proofErr w:type="spellStart"/>
      <w:r w:rsidR="00BD7075" w:rsidRPr="00CE1462">
        <w:t>prava</w:t>
      </w:r>
      <w:proofErr w:type="spellEnd"/>
      <w:r w:rsidR="00BD7075" w:rsidRPr="00CE1462">
        <w:t xml:space="preserve"> </w:t>
      </w:r>
      <w:proofErr w:type="spellStart"/>
      <w:r w:rsidR="00BD7075" w:rsidRPr="00CE1462">
        <w:t>i</w:t>
      </w:r>
      <w:proofErr w:type="spellEnd"/>
      <w:r w:rsidR="00BD7075" w:rsidRPr="00CE1462">
        <w:t xml:space="preserve"> </w:t>
      </w:r>
      <w:proofErr w:type="spellStart"/>
      <w:r w:rsidR="00BD7075" w:rsidRPr="00CE1462">
        <w:t>slobode</w:t>
      </w:r>
      <w:proofErr w:type="spellEnd"/>
      <w:r w:rsidR="00BD7075" w:rsidRPr="00CE1462">
        <w:t xml:space="preserve"> </w:t>
      </w:r>
      <w:proofErr w:type="spellStart"/>
      <w:r w:rsidR="00BD7075" w:rsidRPr="00CE1462">
        <w:t>i</w:t>
      </w:r>
      <w:proofErr w:type="spellEnd"/>
      <w:r w:rsidR="00BD7075" w:rsidRPr="00CE1462">
        <w:t xml:space="preserve"> </w:t>
      </w:r>
      <w:proofErr w:type="spellStart"/>
      <w:r w:rsidR="00BD7075" w:rsidRPr="00CE1462">
        <w:t>posvećenost</w:t>
      </w:r>
      <w:proofErr w:type="spellEnd"/>
      <w:r w:rsidR="00BD7075" w:rsidRPr="00CE1462">
        <w:t xml:space="preserve"> </w:t>
      </w:r>
      <w:proofErr w:type="spellStart"/>
      <w:r w:rsidR="00BD7075" w:rsidRPr="00CE1462">
        <w:t>evropskim</w:t>
      </w:r>
      <w:proofErr w:type="spellEnd"/>
      <w:r w:rsidR="00BD7075" w:rsidRPr="00CE1462">
        <w:t xml:space="preserve"> </w:t>
      </w:r>
      <w:proofErr w:type="spellStart"/>
      <w:r w:rsidR="00BD7075" w:rsidRPr="00CE1462">
        <w:t>načelima</w:t>
      </w:r>
      <w:proofErr w:type="spellEnd"/>
      <w:r w:rsidR="00BD7075" w:rsidRPr="00CE1462">
        <w:t xml:space="preserve"> </w:t>
      </w:r>
      <w:proofErr w:type="spellStart"/>
      <w:r w:rsidR="00BD7075" w:rsidRPr="00CE1462">
        <w:t>i</w:t>
      </w:r>
      <w:proofErr w:type="spellEnd"/>
      <w:r w:rsidR="00BD7075" w:rsidRPr="00CE1462">
        <w:t xml:space="preserve"> </w:t>
      </w:r>
      <w:proofErr w:type="spellStart"/>
      <w:r w:rsidR="00BD7075" w:rsidRPr="00CE1462">
        <w:t>vrednostima</w:t>
      </w:r>
      <w:proofErr w:type="spellEnd"/>
      <w:r w:rsidR="00BD7075" w:rsidRPr="00CE1462">
        <w:t xml:space="preserve">. </w:t>
      </w:r>
      <w:proofErr w:type="spellStart"/>
      <w:r w:rsidR="00BD7075" w:rsidRPr="00CE1462">
        <w:t>Član</w:t>
      </w:r>
      <w:proofErr w:type="spellEnd"/>
      <w:r w:rsidR="00BD7075" w:rsidRPr="00CE1462">
        <w:t xml:space="preserve"> 74. </w:t>
      </w:r>
      <w:proofErr w:type="spellStart"/>
      <w:r w:rsidR="00E02195" w:rsidRPr="00CE1462">
        <w:t>proklamuje</w:t>
      </w:r>
      <w:proofErr w:type="spellEnd"/>
      <w:r w:rsidR="00BD7075" w:rsidRPr="00CE1462">
        <w:t xml:space="preserve"> </w:t>
      </w:r>
      <w:proofErr w:type="spellStart"/>
      <w:r w:rsidR="00BD7075" w:rsidRPr="00CE1462">
        <w:t>pravo</w:t>
      </w:r>
      <w:proofErr w:type="spellEnd"/>
      <w:r w:rsidR="00BD7075" w:rsidRPr="00CE1462">
        <w:t xml:space="preserve"> </w:t>
      </w:r>
      <w:proofErr w:type="spellStart"/>
      <w:r w:rsidR="00BD7075" w:rsidRPr="00CE1462">
        <w:t>na</w:t>
      </w:r>
      <w:proofErr w:type="spellEnd"/>
      <w:r w:rsidR="00BD7075" w:rsidRPr="00CE1462">
        <w:t xml:space="preserve"> </w:t>
      </w:r>
      <w:proofErr w:type="spellStart"/>
      <w:r w:rsidR="00BD7075" w:rsidRPr="00CE1462">
        <w:t>zdravu</w:t>
      </w:r>
      <w:proofErr w:type="spellEnd"/>
      <w:r w:rsidR="00BD7075" w:rsidRPr="00CE1462">
        <w:t xml:space="preserve"> </w:t>
      </w:r>
      <w:proofErr w:type="spellStart"/>
      <w:r w:rsidR="00BD7075" w:rsidRPr="00CE1462">
        <w:t>životnu</w:t>
      </w:r>
      <w:proofErr w:type="spellEnd"/>
      <w:r w:rsidR="00BD7075" w:rsidRPr="00CE1462">
        <w:t xml:space="preserve"> </w:t>
      </w:r>
      <w:proofErr w:type="spellStart"/>
      <w:r w:rsidR="00BD7075" w:rsidRPr="00CE1462">
        <w:t>sredinu</w:t>
      </w:r>
      <w:proofErr w:type="spellEnd"/>
      <w:r w:rsidR="00BD7075" w:rsidRPr="00CE1462">
        <w:t xml:space="preserve"> </w:t>
      </w:r>
      <w:proofErr w:type="spellStart"/>
      <w:r w:rsidR="00BD7075" w:rsidRPr="00CE1462">
        <w:t>i</w:t>
      </w:r>
      <w:proofErr w:type="spellEnd"/>
      <w:r w:rsidR="00BD7075" w:rsidRPr="00CE1462">
        <w:t xml:space="preserve"> </w:t>
      </w:r>
      <w:proofErr w:type="spellStart"/>
      <w:r w:rsidR="00BD7075" w:rsidRPr="00CE1462">
        <w:t>garantuje</w:t>
      </w:r>
      <w:proofErr w:type="spellEnd"/>
      <w:r w:rsidR="00BD7075" w:rsidRPr="00CE1462">
        <w:t xml:space="preserve"> </w:t>
      </w:r>
      <w:proofErr w:type="spellStart"/>
      <w:r w:rsidR="00BD7075" w:rsidRPr="00CE1462">
        <w:t>pravo</w:t>
      </w:r>
      <w:proofErr w:type="spellEnd"/>
      <w:r w:rsidR="00BD7075" w:rsidRPr="00CE1462">
        <w:t xml:space="preserve"> </w:t>
      </w:r>
      <w:proofErr w:type="spellStart"/>
      <w:r w:rsidR="00BD7075" w:rsidRPr="00CE1462">
        <w:t>na</w:t>
      </w:r>
      <w:proofErr w:type="spellEnd"/>
      <w:r w:rsidR="00BD7075" w:rsidRPr="00CE1462">
        <w:t xml:space="preserve"> </w:t>
      </w:r>
      <w:proofErr w:type="spellStart"/>
      <w:r w:rsidR="00BD7075" w:rsidRPr="00CE1462">
        <w:t>pravovremene</w:t>
      </w:r>
      <w:proofErr w:type="spellEnd"/>
      <w:r w:rsidR="00BD7075" w:rsidRPr="00CE1462">
        <w:t xml:space="preserve"> </w:t>
      </w:r>
      <w:proofErr w:type="spellStart"/>
      <w:r w:rsidR="00BD7075" w:rsidRPr="00CE1462">
        <w:t>i</w:t>
      </w:r>
      <w:proofErr w:type="spellEnd"/>
      <w:r w:rsidR="00BD7075" w:rsidRPr="00CE1462">
        <w:t xml:space="preserve"> </w:t>
      </w:r>
      <w:proofErr w:type="spellStart"/>
      <w:r w:rsidR="00BD7075" w:rsidRPr="00CE1462">
        <w:t>sveobuhvatne</w:t>
      </w:r>
      <w:proofErr w:type="spellEnd"/>
      <w:r w:rsidR="00BD7075" w:rsidRPr="00CE1462">
        <w:t xml:space="preserve"> </w:t>
      </w:r>
      <w:proofErr w:type="spellStart"/>
      <w:r w:rsidR="00BD7075" w:rsidRPr="00CE1462">
        <w:t>informacije</w:t>
      </w:r>
      <w:proofErr w:type="spellEnd"/>
      <w:r w:rsidR="00BD7075" w:rsidRPr="00CE1462">
        <w:t xml:space="preserve"> o </w:t>
      </w:r>
      <w:proofErr w:type="spellStart"/>
      <w:r w:rsidR="00BD7075" w:rsidRPr="00CE1462">
        <w:t>stanju</w:t>
      </w:r>
      <w:proofErr w:type="spellEnd"/>
      <w:r w:rsidR="00BD7075" w:rsidRPr="00CE1462">
        <w:t xml:space="preserve"> </w:t>
      </w:r>
      <w:proofErr w:type="spellStart"/>
      <w:r w:rsidR="00BD7075" w:rsidRPr="00CE1462">
        <w:t>životne</w:t>
      </w:r>
      <w:proofErr w:type="spellEnd"/>
      <w:r w:rsidR="00BD7075" w:rsidRPr="00CE1462">
        <w:t xml:space="preserve"> </w:t>
      </w:r>
      <w:proofErr w:type="spellStart"/>
      <w:r w:rsidR="00BD7075" w:rsidRPr="00CE1462">
        <w:t>sredine</w:t>
      </w:r>
      <w:proofErr w:type="spellEnd"/>
      <w:r w:rsidR="00BD7075" w:rsidRPr="00CE1462">
        <w:t>.</w:t>
      </w:r>
      <w:r w:rsidR="00C06512">
        <w:t xml:space="preserve"> </w:t>
      </w:r>
      <w:proofErr w:type="spellStart"/>
      <w:r w:rsidR="00C06512">
        <w:t>Č</w:t>
      </w:r>
      <w:r w:rsidR="00C06512" w:rsidRPr="00C06512">
        <w:t>lan</w:t>
      </w:r>
      <w:proofErr w:type="spellEnd"/>
      <w:r w:rsidR="00C06512" w:rsidRPr="00C06512">
        <w:t xml:space="preserve"> 46 </w:t>
      </w:r>
      <w:proofErr w:type="spellStart"/>
      <w:r w:rsidR="00C06512" w:rsidRPr="00C06512">
        <w:t>Ustava</w:t>
      </w:r>
      <w:proofErr w:type="spellEnd"/>
      <w:r w:rsidR="00C06512" w:rsidRPr="00C06512">
        <w:t xml:space="preserve"> RS</w:t>
      </w:r>
      <w:r w:rsidR="00C06512">
        <w:t xml:space="preserve"> </w:t>
      </w:r>
      <w:proofErr w:type="spellStart"/>
      <w:r w:rsidR="00C06512">
        <w:t>proklamuje</w:t>
      </w:r>
      <w:proofErr w:type="spellEnd"/>
      <w:r w:rsidR="00C06512">
        <w:t xml:space="preserve"> </w:t>
      </w:r>
      <w:proofErr w:type="spellStart"/>
      <w:r w:rsidR="00C06512">
        <w:t>s</w:t>
      </w:r>
      <w:r w:rsidR="00C06512" w:rsidRPr="00C06512">
        <w:t>lobod</w:t>
      </w:r>
      <w:r w:rsidR="00C06512">
        <w:t>u</w:t>
      </w:r>
      <w:proofErr w:type="spellEnd"/>
      <w:r w:rsidR="00C06512" w:rsidRPr="00C06512">
        <w:t xml:space="preserve"> </w:t>
      </w:r>
      <w:proofErr w:type="spellStart"/>
      <w:r w:rsidR="00C06512" w:rsidRPr="00C06512">
        <w:t>mišljenja</w:t>
      </w:r>
      <w:proofErr w:type="spellEnd"/>
      <w:r w:rsidR="00C06512" w:rsidRPr="00C06512">
        <w:t xml:space="preserve"> </w:t>
      </w:r>
      <w:proofErr w:type="spellStart"/>
      <w:r w:rsidR="00C06512" w:rsidRPr="00C06512">
        <w:t>i</w:t>
      </w:r>
      <w:proofErr w:type="spellEnd"/>
      <w:r w:rsidR="00C06512" w:rsidRPr="00C06512">
        <w:t xml:space="preserve"> </w:t>
      </w:r>
      <w:proofErr w:type="spellStart"/>
      <w:r w:rsidR="00C06512" w:rsidRPr="00C06512">
        <w:t>izražavanja</w:t>
      </w:r>
      <w:proofErr w:type="spellEnd"/>
      <w:r w:rsidR="00C06512" w:rsidRPr="00C06512">
        <w:t xml:space="preserve"> </w:t>
      </w:r>
      <w:r w:rsidR="00C06512">
        <w:t>(</w:t>
      </w:r>
      <w:proofErr w:type="spellStart"/>
      <w:r w:rsidR="00C06512" w:rsidRPr="00C06512">
        <w:t>participacij</w:t>
      </w:r>
      <w:r w:rsidR="00C06512">
        <w:t>a</w:t>
      </w:r>
      <w:proofErr w:type="spellEnd"/>
      <w:r w:rsidR="00C06512" w:rsidRPr="00C06512">
        <w:t xml:space="preserve"> </w:t>
      </w:r>
      <w:proofErr w:type="spellStart"/>
      <w:r w:rsidR="00C06512" w:rsidRPr="00C06512">
        <w:t>i</w:t>
      </w:r>
      <w:proofErr w:type="spellEnd"/>
      <w:r w:rsidR="00C06512" w:rsidRPr="00C06512">
        <w:t xml:space="preserve"> </w:t>
      </w:r>
      <w:proofErr w:type="spellStart"/>
      <w:r w:rsidR="00C06512" w:rsidRPr="00C06512">
        <w:t>uključivanja</w:t>
      </w:r>
      <w:proofErr w:type="spellEnd"/>
      <w:r w:rsidR="00C06512" w:rsidRPr="00C06512">
        <w:t xml:space="preserve"> </w:t>
      </w:r>
      <w:proofErr w:type="spellStart"/>
      <w:r w:rsidR="00C06512" w:rsidRPr="00C06512">
        <w:t>građana</w:t>
      </w:r>
      <w:proofErr w:type="spellEnd"/>
      <w:r w:rsidR="00C06512">
        <w:t>).</w:t>
      </w:r>
    </w:p>
    <w:p w14:paraId="75BF1C02" w14:textId="77777777" w:rsidR="00194944" w:rsidRPr="00CE1462" w:rsidRDefault="00B963DA" w:rsidP="002B2C94">
      <w:pPr>
        <w:pStyle w:val="ListParagraph"/>
      </w:pPr>
      <w:proofErr w:type="spellStart"/>
      <w:r w:rsidRPr="00CE1462">
        <w:t>Zakon</w:t>
      </w:r>
      <w:proofErr w:type="spellEnd"/>
      <w:r w:rsidRPr="00CE1462">
        <w:t xml:space="preserve"> o </w:t>
      </w:r>
      <w:proofErr w:type="spellStart"/>
      <w:r w:rsidRPr="00CE1462">
        <w:t>zaštiti</w:t>
      </w:r>
      <w:proofErr w:type="spellEnd"/>
      <w:r w:rsidRPr="00CE1462">
        <w:t xml:space="preserve"> </w:t>
      </w:r>
      <w:proofErr w:type="spellStart"/>
      <w:r w:rsidRPr="00CE1462">
        <w:t>životne</w:t>
      </w:r>
      <w:proofErr w:type="spellEnd"/>
      <w:r w:rsidRPr="00CE1462">
        <w:t xml:space="preserve"> </w:t>
      </w:r>
      <w:proofErr w:type="spellStart"/>
      <w:r w:rsidRPr="00CE1462">
        <w:t>sredine</w:t>
      </w:r>
      <w:proofErr w:type="spellEnd"/>
      <w:r w:rsidR="00CA4D8C" w:rsidRPr="00CE1462">
        <w:t xml:space="preserve"> </w:t>
      </w:r>
      <w:r w:rsidR="00194944" w:rsidRPr="00CE1462">
        <w:t>(</w:t>
      </w:r>
      <w:r w:rsidR="003139CC" w:rsidRPr="00CE1462">
        <w:t>„</w:t>
      </w:r>
      <w:proofErr w:type="spellStart"/>
      <w:r w:rsidRPr="00CE1462">
        <w:t>Službeni</w:t>
      </w:r>
      <w:proofErr w:type="spellEnd"/>
      <w:r w:rsidRPr="00CE1462">
        <w:t xml:space="preserve"> </w:t>
      </w:r>
      <w:proofErr w:type="spellStart"/>
      <w:r w:rsidRPr="00CE1462">
        <w:t>glasnik</w:t>
      </w:r>
      <w:proofErr w:type="spellEnd"/>
      <w:r w:rsidRPr="00CE1462">
        <w:t xml:space="preserve"> </w:t>
      </w:r>
      <w:proofErr w:type="spellStart"/>
      <w:r w:rsidRPr="00CE1462">
        <w:t>Republike</w:t>
      </w:r>
      <w:proofErr w:type="spellEnd"/>
      <w:r w:rsidRPr="00CE1462">
        <w:t xml:space="preserve"> </w:t>
      </w:r>
      <w:proofErr w:type="spellStart"/>
      <w:r w:rsidRPr="00CE1462">
        <w:t>Srbije</w:t>
      </w:r>
      <w:proofErr w:type="spellEnd"/>
      <w:r w:rsidR="003139CC" w:rsidRPr="00CE1462">
        <w:t>”</w:t>
      </w:r>
      <w:r w:rsidRPr="00CE1462">
        <w:t xml:space="preserve"> br.</w:t>
      </w:r>
      <w:r w:rsidR="00194944" w:rsidRPr="00CE1462">
        <w:t xml:space="preserve"> 135/2004, 36/2009, 36/2009 – </w:t>
      </w:r>
      <w:proofErr w:type="spellStart"/>
      <w:r w:rsidRPr="00CE1462">
        <w:t>drugi</w:t>
      </w:r>
      <w:proofErr w:type="spellEnd"/>
      <w:r w:rsidRPr="00CE1462">
        <w:t xml:space="preserve"> </w:t>
      </w:r>
      <w:proofErr w:type="spellStart"/>
      <w:r w:rsidRPr="00CE1462">
        <w:t>zakon</w:t>
      </w:r>
      <w:proofErr w:type="spellEnd"/>
      <w:r w:rsidR="00194944" w:rsidRPr="00CE1462">
        <w:t xml:space="preserve">, 72/2009 – </w:t>
      </w:r>
      <w:proofErr w:type="spellStart"/>
      <w:r w:rsidRPr="00CE1462">
        <w:t>drugi</w:t>
      </w:r>
      <w:proofErr w:type="spellEnd"/>
      <w:r w:rsidRPr="00CE1462">
        <w:t xml:space="preserve"> </w:t>
      </w:r>
      <w:proofErr w:type="spellStart"/>
      <w:r w:rsidRPr="00CE1462">
        <w:t>zakon</w:t>
      </w:r>
      <w:proofErr w:type="spellEnd"/>
      <w:r w:rsidR="00194944" w:rsidRPr="00CE1462">
        <w:t xml:space="preserve">, 43/2011 – </w:t>
      </w:r>
      <w:proofErr w:type="spellStart"/>
      <w:r w:rsidR="00692FAE" w:rsidRPr="00CE1462">
        <w:t>odluka</w:t>
      </w:r>
      <w:proofErr w:type="spellEnd"/>
      <w:r w:rsidR="00692FAE" w:rsidRPr="00CE1462">
        <w:t xml:space="preserve"> </w:t>
      </w:r>
      <w:r w:rsidRPr="00CE1462">
        <w:t>US</w:t>
      </w:r>
      <w:r w:rsidR="00194944" w:rsidRPr="00CE1462">
        <w:t xml:space="preserve">, 14/2016, 76/2018, 95/2018 </w:t>
      </w:r>
      <w:proofErr w:type="spellStart"/>
      <w:r w:rsidRPr="00CE1462">
        <w:t>drugi</w:t>
      </w:r>
      <w:proofErr w:type="spellEnd"/>
      <w:r w:rsidRPr="00CE1462">
        <w:t xml:space="preserve"> </w:t>
      </w:r>
      <w:proofErr w:type="spellStart"/>
      <w:r w:rsidRPr="00CE1462">
        <w:t>zakon</w:t>
      </w:r>
      <w:proofErr w:type="spellEnd"/>
      <w:r w:rsidRPr="00CE1462">
        <w:t xml:space="preserve"> </w:t>
      </w:r>
      <w:proofErr w:type="spellStart"/>
      <w:r w:rsidRPr="00CE1462">
        <w:t>i</w:t>
      </w:r>
      <w:proofErr w:type="spellEnd"/>
      <w:r w:rsidR="00194944" w:rsidRPr="00CE1462">
        <w:t xml:space="preserve"> 95/2018 – </w:t>
      </w:r>
      <w:proofErr w:type="spellStart"/>
      <w:r w:rsidRPr="00CE1462">
        <w:t>drugi</w:t>
      </w:r>
      <w:proofErr w:type="spellEnd"/>
      <w:r w:rsidRPr="00CE1462">
        <w:t xml:space="preserve"> </w:t>
      </w:r>
      <w:proofErr w:type="spellStart"/>
      <w:r w:rsidRPr="00CE1462">
        <w:t>zakon</w:t>
      </w:r>
      <w:proofErr w:type="spellEnd"/>
      <w:r w:rsidR="000D21C1" w:rsidRPr="00CE1462">
        <w:t>):</w:t>
      </w:r>
      <w:r w:rsidR="00194944" w:rsidRPr="00CE1462">
        <w:t xml:space="preserve"> </w:t>
      </w:r>
      <w:proofErr w:type="spellStart"/>
      <w:r w:rsidR="00692FAE" w:rsidRPr="00CE1462">
        <w:t>uređuje</w:t>
      </w:r>
      <w:proofErr w:type="spellEnd"/>
      <w:r w:rsidR="00692FAE" w:rsidRPr="00CE1462">
        <w:t xml:space="preserve"> </w:t>
      </w:r>
      <w:proofErr w:type="spellStart"/>
      <w:r w:rsidR="00692FAE" w:rsidRPr="00CE1462">
        <w:t>integralni</w:t>
      </w:r>
      <w:proofErr w:type="spellEnd"/>
      <w:r w:rsidR="00692FAE" w:rsidRPr="00CE1462">
        <w:t xml:space="preserve"> </w:t>
      </w:r>
      <w:proofErr w:type="spellStart"/>
      <w:r w:rsidR="00692FAE" w:rsidRPr="00CE1462">
        <w:t>sistem</w:t>
      </w:r>
      <w:proofErr w:type="spellEnd"/>
      <w:r w:rsidR="00692FAE" w:rsidRPr="00CE1462">
        <w:t xml:space="preserve"> </w:t>
      </w:r>
      <w:proofErr w:type="spellStart"/>
      <w:r w:rsidR="00692FAE" w:rsidRPr="00CE1462">
        <w:t>zaštite</w:t>
      </w:r>
      <w:proofErr w:type="spellEnd"/>
      <w:r w:rsidR="00692FAE" w:rsidRPr="00CE1462">
        <w:t xml:space="preserve"> </w:t>
      </w:r>
      <w:proofErr w:type="spellStart"/>
      <w:r w:rsidR="00692FAE" w:rsidRPr="00CE1462">
        <w:t>životne</w:t>
      </w:r>
      <w:proofErr w:type="spellEnd"/>
      <w:r w:rsidR="00692FAE" w:rsidRPr="00CE1462">
        <w:t xml:space="preserve"> </w:t>
      </w:r>
      <w:proofErr w:type="spellStart"/>
      <w:r w:rsidR="00692FAE" w:rsidRPr="00CE1462">
        <w:t>sredine</w:t>
      </w:r>
      <w:proofErr w:type="spellEnd"/>
      <w:r w:rsidR="00692FAE" w:rsidRPr="00CE1462">
        <w:t xml:space="preserve">, </w:t>
      </w:r>
      <w:proofErr w:type="spellStart"/>
      <w:r w:rsidR="00692FAE" w:rsidRPr="00CE1462">
        <w:t>definiše</w:t>
      </w:r>
      <w:proofErr w:type="spellEnd"/>
      <w:r w:rsidR="00692FAE" w:rsidRPr="00CE1462">
        <w:t xml:space="preserve"> </w:t>
      </w:r>
      <w:proofErr w:type="spellStart"/>
      <w:r w:rsidR="00692FAE" w:rsidRPr="00CE1462">
        <w:t>subjekte</w:t>
      </w:r>
      <w:proofErr w:type="spellEnd"/>
      <w:r w:rsidR="00692FAE" w:rsidRPr="00CE1462">
        <w:t xml:space="preserve"> </w:t>
      </w:r>
      <w:proofErr w:type="spellStart"/>
      <w:r w:rsidR="00692FAE" w:rsidRPr="00CE1462">
        <w:t>sistema</w:t>
      </w:r>
      <w:proofErr w:type="spellEnd"/>
      <w:r w:rsidR="00692FAE" w:rsidRPr="00CE1462">
        <w:t xml:space="preserve"> </w:t>
      </w:r>
      <w:proofErr w:type="spellStart"/>
      <w:r w:rsidR="00692FAE" w:rsidRPr="00CE1462">
        <w:t>zaštite</w:t>
      </w:r>
      <w:proofErr w:type="spellEnd"/>
      <w:r w:rsidR="00692FAE" w:rsidRPr="00CE1462">
        <w:t xml:space="preserve"> </w:t>
      </w:r>
      <w:proofErr w:type="spellStart"/>
      <w:r w:rsidR="00692FAE" w:rsidRPr="00CE1462">
        <w:t>životne</w:t>
      </w:r>
      <w:proofErr w:type="spellEnd"/>
      <w:r w:rsidR="00692FAE" w:rsidRPr="00CE1462">
        <w:t xml:space="preserve"> </w:t>
      </w:r>
      <w:proofErr w:type="spellStart"/>
      <w:r w:rsidR="00692FAE" w:rsidRPr="00CE1462">
        <w:t>sredine</w:t>
      </w:r>
      <w:proofErr w:type="spellEnd"/>
      <w:r w:rsidR="00692FAE" w:rsidRPr="00CE1462">
        <w:t xml:space="preserve">, </w:t>
      </w:r>
      <w:proofErr w:type="spellStart"/>
      <w:r w:rsidR="00692FAE" w:rsidRPr="00CE1462">
        <w:t>njihove</w:t>
      </w:r>
      <w:proofErr w:type="spellEnd"/>
      <w:r w:rsidR="00692FAE" w:rsidRPr="00CE1462">
        <w:t xml:space="preserve"> </w:t>
      </w:r>
      <w:proofErr w:type="spellStart"/>
      <w:r w:rsidR="00692FAE" w:rsidRPr="00CE1462">
        <w:t>nadležnosti</w:t>
      </w:r>
      <w:proofErr w:type="spellEnd"/>
      <w:r w:rsidR="00692FAE" w:rsidRPr="00CE1462">
        <w:t xml:space="preserve"> </w:t>
      </w:r>
      <w:proofErr w:type="spellStart"/>
      <w:r w:rsidR="00692FAE" w:rsidRPr="00CE1462">
        <w:t>i</w:t>
      </w:r>
      <w:proofErr w:type="spellEnd"/>
      <w:r w:rsidR="00692FAE" w:rsidRPr="00CE1462">
        <w:t xml:space="preserve"> </w:t>
      </w:r>
      <w:proofErr w:type="spellStart"/>
      <w:r w:rsidR="00692FAE" w:rsidRPr="00CE1462">
        <w:t>obaveze</w:t>
      </w:r>
      <w:proofErr w:type="spellEnd"/>
      <w:r w:rsidR="00194944" w:rsidRPr="00CE1462">
        <w:t>.</w:t>
      </w:r>
    </w:p>
    <w:p w14:paraId="75BF1C03" w14:textId="77777777" w:rsidR="00173F2C" w:rsidRPr="00CE1462" w:rsidRDefault="00692FAE" w:rsidP="002B2C94">
      <w:pPr>
        <w:pStyle w:val="ListParagraph"/>
      </w:pPr>
      <w:proofErr w:type="spellStart"/>
      <w:r w:rsidRPr="00CE1462">
        <w:rPr>
          <w:b/>
        </w:rPr>
        <w:t>Zakon</w:t>
      </w:r>
      <w:proofErr w:type="spellEnd"/>
      <w:r w:rsidRPr="00CE1462">
        <w:rPr>
          <w:b/>
        </w:rPr>
        <w:t xml:space="preserve"> o </w:t>
      </w:r>
      <w:proofErr w:type="spellStart"/>
      <w:r w:rsidRPr="00CE1462">
        <w:rPr>
          <w:b/>
        </w:rPr>
        <w:t>proceni</w:t>
      </w:r>
      <w:proofErr w:type="spellEnd"/>
      <w:r w:rsidRPr="00CE1462">
        <w:rPr>
          <w:b/>
        </w:rPr>
        <w:t xml:space="preserve"> </w:t>
      </w:r>
      <w:proofErr w:type="spellStart"/>
      <w:r w:rsidRPr="00CE1462">
        <w:rPr>
          <w:b/>
        </w:rPr>
        <w:t>uticaja</w:t>
      </w:r>
      <w:proofErr w:type="spellEnd"/>
      <w:r w:rsidRPr="00CE1462">
        <w:rPr>
          <w:b/>
        </w:rPr>
        <w:t xml:space="preserve"> </w:t>
      </w:r>
      <w:proofErr w:type="spellStart"/>
      <w:r w:rsidRPr="00CE1462">
        <w:rPr>
          <w:b/>
        </w:rPr>
        <w:t>na</w:t>
      </w:r>
      <w:proofErr w:type="spellEnd"/>
      <w:r w:rsidRPr="00CE1462">
        <w:rPr>
          <w:b/>
        </w:rPr>
        <w:t xml:space="preserve"> </w:t>
      </w:r>
      <w:proofErr w:type="spellStart"/>
      <w:r w:rsidRPr="00CE1462">
        <w:rPr>
          <w:b/>
        </w:rPr>
        <w:t>životnu</w:t>
      </w:r>
      <w:proofErr w:type="spellEnd"/>
      <w:r w:rsidRPr="00CE1462">
        <w:rPr>
          <w:b/>
        </w:rPr>
        <w:t xml:space="preserve"> </w:t>
      </w:r>
      <w:proofErr w:type="spellStart"/>
      <w:r w:rsidRPr="00CE1462">
        <w:rPr>
          <w:b/>
        </w:rPr>
        <w:t>sredinu</w:t>
      </w:r>
      <w:proofErr w:type="spellEnd"/>
      <w:r w:rsidR="00194944" w:rsidRPr="00CE1462">
        <w:rPr>
          <w:b/>
        </w:rPr>
        <w:t xml:space="preserve"> </w:t>
      </w:r>
      <w:r w:rsidRPr="00CE1462">
        <w:rPr>
          <w:b/>
        </w:rPr>
        <w:t>(</w:t>
      </w:r>
      <w:r w:rsidR="003139CC" w:rsidRPr="00CE1462">
        <w:rPr>
          <w:b/>
        </w:rPr>
        <w:t>„</w:t>
      </w:r>
      <w:proofErr w:type="spellStart"/>
      <w:r w:rsidRPr="00CE1462">
        <w:rPr>
          <w:b/>
          <w:lang w:eastAsia="ar-SA"/>
        </w:rPr>
        <w:t>Službeni</w:t>
      </w:r>
      <w:proofErr w:type="spellEnd"/>
      <w:r w:rsidRPr="00CE1462">
        <w:rPr>
          <w:b/>
          <w:lang w:eastAsia="ar-SA"/>
        </w:rPr>
        <w:t xml:space="preserve"> </w:t>
      </w:r>
      <w:proofErr w:type="spellStart"/>
      <w:r w:rsidRPr="00CE1462">
        <w:rPr>
          <w:b/>
          <w:lang w:eastAsia="ar-SA"/>
        </w:rPr>
        <w:t>glasnik</w:t>
      </w:r>
      <w:proofErr w:type="spellEnd"/>
      <w:r w:rsidRPr="00CE1462">
        <w:rPr>
          <w:b/>
          <w:lang w:eastAsia="ar-SA"/>
        </w:rPr>
        <w:t xml:space="preserve"> </w:t>
      </w:r>
      <w:proofErr w:type="spellStart"/>
      <w:r w:rsidRPr="00CE1462">
        <w:rPr>
          <w:b/>
          <w:lang w:eastAsia="ar-SA"/>
        </w:rPr>
        <w:t>Republike</w:t>
      </w:r>
      <w:proofErr w:type="spellEnd"/>
      <w:r w:rsidRPr="00CE1462">
        <w:rPr>
          <w:b/>
          <w:lang w:eastAsia="ar-SA"/>
        </w:rPr>
        <w:t xml:space="preserve"> </w:t>
      </w:r>
      <w:proofErr w:type="spellStart"/>
      <w:r w:rsidRPr="00CE1462">
        <w:rPr>
          <w:b/>
          <w:lang w:eastAsia="ar-SA"/>
        </w:rPr>
        <w:t>Srbije</w:t>
      </w:r>
      <w:proofErr w:type="spellEnd"/>
      <w:r w:rsidR="003139CC" w:rsidRPr="00CE1462">
        <w:rPr>
          <w:b/>
          <w:lang w:eastAsia="ar-SA"/>
        </w:rPr>
        <w:t>”</w:t>
      </w:r>
      <w:r w:rsidRPr="00CE1462">
        <w:rPr>
          <w:b/>
          <w:lang w:eastAsia="ar-SA"/>
        </w:rPr>
        <w:t xml:space="preserve"> br</w:t>
      </w:r>
      <w:r w:rsidR="00194944" w:rsidRPr="00CE1462">
        <w:rPr>
          <w:b/>
        </w:rPr>
        <w:t xml:space="preserve">. 135/2004 </w:t>
      </w:r>
      <w:proofErr w:type="spellStart"/>
      <w:r w:rsidRPr="00CE1462">
        <w:rPr>
          <w:b/>
        </w:rPr>
        <w:t>i</w:t>
      </w:r>
      <w:proofErr w:type="spellEnd"/>
      <w:r w:rsidR="00194944" w:rsidRPr="00CE1462">
        <w:rPr>
          <w:b/>
        </w:rPr>
        <w:t xml:space="preserve"> 36/2009):</w:t>
      </w:r>
      <w:r w:rsidR="00194944" w:rsidRPr="00CE1462">
        <w:t xml:space="preserve"> </w:t>
      </w:r>
      <w:proofErr w:type="spellStart"/>
      <w:r w:rsidR="00173F2C" w:rsidRPr="00CE1462">
        <w:t>uređuje</w:t>
      </w:r>
      <w:proofErr w:type="spellEnd"/>
      <w:r w:rsidR="00173F2C" w:rsidRPr="00CE1462">
        <w:t xml:space="preserve"> </w:t>
      </w:r>
      <w:proofErr w:type="spellStart"/>
      <w:r w:rsidR="00173F2C" w:rsidRPr="00CE1462">
        <w:t>proceduru</w:t>
      </w:r>
      <w:proofErr w:type="spellEnd"/>
      <w:r w:rsidR="00173F2C" w:rsidRPr="00CE1462">
        <w:t xml:space="preserve"> </w:t>
      </w:r>
      <w:proofErr w:type="spellStart"/>
      <w:r w:rsidR="00173F2C" w:rsidRPr="00CE1462">
        <w:t>procene</w:t>
      </w:r>
      <w:proofErr w:type="spellEnd"/>
      <w:r w:rsidR="00173F2C" w:rsidRPr="00CE1462">
        <w:t xml:space="preserve"> </w:t>
      </w:r>
      <w:proofErr w:type="spellStart"/>
      <w:r w:rsidR="00173F2C" w:rsidRPr="00CE1462">
        <w:t>uticaja</w:t>
      </w:r>
      <w:proofErr w:type="spellEnd"/>
      <w:r w:rsidR="00173F2C" w:rsidRPr="00CE1462">
        <w:t xml:space="preserve"> za </w:t>
      </w:r>
      <w:proofErr w:type="spellStart"/>
      <w:r w:rsidR="00173F2C" w:rsidRPr="00CE1462">
        <w:t>projekte</w:t>
      </w:r>
      <w:proofErr w:type="spellEnd"/>
      <w:r w:rsidR="00173F2C" w:rsidRPr="00CE1462">
        <w:t xml:space="preserve"> koji </w:t>
      </w:r>
      <w:proofErr w:type="spellStart"/>
      <w:r w:rsidR="00173F2C" w:rsidRPr="00CE1462">
        <w:t>mogu</w:t>
      </w:r>
      <w:proofErr w:type="spellEnd"/>
      <w:r w:rsidR="00173F2C" w:rsidRPr="00CE1462">
        <w:t xml:space="preserve"> </w:t>
      </w:r>
      <w:proofErr w:type="spellStart"/>
      <w:r w:rsidR="00173F2C" w:rsidRPr="00CE1462">
        <w:t>imati</w:t>
      </w:r>
      <w:proofErr w:type="spellEnd"/>
      <w:r w:rsidR="00173F2C" w:rsidRPr="00CE1462">
        <w:t xml:space="preserve"> </w:t>
      </w:r>
      <w:proofErr w:type="spellStart"/>
      <w:r w:rsidR="00173F2C" w:rsidRPr="00CE1462">
        <w:t>značajan</w:t>
      </w:r>
      <w:proofErr w:type="spellEnd"/>
      <w:r w:rsidR="00173F2C" w:rsidRPr="00CE1462">
        <w:t xml:space="preserve"> </w:t>
      </w:r>
      <w:proofErr w:type="spellStart"/>
      <w:r w:rsidR="00173F2C" w:rsidRPr="00CE1462">
        <w:t>uticaj</w:t>
      </w:r>
      <w:proofErr w:type="spellEnd"/>
      <w:r w:rsidR="00173F2C" w:rsidRPr="00CE1462">
        <w:t xml:space="preserve"> </w:t>
      </w:r>
      <w:proofErr w:type="spellStart"/>
      <w:r w:rsidR="00173F2C" w:rsidRPr="00CE1462">
        <w:t>na</w:t>
      </w:r>
      <w:proofErr w:type="spellEnd"/>
      <w:r w:rsidR="00173F2C" w:rsidRPr="00CE1462">
        <w:t xml:space="preserve"> </w:t>
      </w:r>
      <w:proofErr w:type="spellStart"/>
      <w:r w:rsidR="00173F2C" w:rsidRPr="00CE1462">
        <w:t>životnu</w:t>
      </w:r>
      <w:proofErr w:type="spellEnd"/>
      <w:r w:rsidR="00173F2C" w:rsidRPr="00CE1462">
        <w:t xml:space="preserve"> </w:t>
      </w:r>
      <w:proofErr w:type="spellStart"/>
      <w:r w:rsidR="00173F2C" w:rsidRPr="00CE1462">
        <w:t>sredinu</w:t>
      </w:r>
      <w:proofErr w:type="spellEnd"/>
      <w:r w:rsidR="00173F2C" w:rsidRPr="00CE1462">
        <w:t xml:space="preserve">, </w:t>
      </w:r>
      <w:proofErr w:type="spellStart"/>
      <w:r w:rsidR="00173F2C" w:rsidRPr="00CE1462">
        <w:t>sadržaj</w:t>
      </w:r>
      <w:proofErr w:type="spellEnd"/>
      <w:r w:rsidR="00173F2C" w:rsidRPr="00CE1462">
        <w:t xml:space="preserve"> </w:t>
      </w:r>
      <w:proofErr w:type="spellStart"/>
      <w:r w:rsidR="00173F2C" w:rsidRPr="00CE1462">
        <w:t>Studije</w:t>
      </w:r>
      <w:proofErr w:type="spellEnd"/>
      <w:r w:rsidR="00173F2C" w:rsidRPr="00CE1462">
        <w:t xml:space="preserve"> o </w:t>
      </w:r>
      <w:proofErr w:type="spellStart"/>
      <w:r w:rsidR="00173F2C" w:rsidRPr="00CE1462">
        <w:t>proceni</w:t>
      </w:r>
      <w:proofErr w:type="spellEnd"/>
      <w:r w:rsidR="00173F2C" w:rsidRPr="00CE1462">
        <w:t xml:space="preserve"> </w:t>
      </w:r>
      <w:proofErr w:type="spellStart"/>
      <w:r w:rsidR="00173F2C" w:rsidRPr="00CE1462">
        <w:t>uticaja</w:t>
      </w:r>
      <w:proofErr w:type="spellEnd"/>
      <w:r w:rsidR="00173F2C" w:rsidRPr="00CE1462">
        <w:t xml:space="preserve"> </w:t>
      </w:r>
      <w:proofErr w:type="spellStart"/>
      <w:r w:rsidR="00173F2C" w:rsidRPr="00CE1462">
        <w:t>na</w:t>
      </w:r>
      <w:proofErr w:type="spellEnd"/>
      <w:r w:rsidR="00173F2C" w:rsidRPr="00CE1462">
        <w:t xml:space="preserve"> </w:t>
      </w:r>
      <w:proofErr w:type="spellStart"/>
      <w:r w:rsidR="00173F2C" w:rsidRPr="00CE1462">
        <w:t>životnu</w:t>
      </w:r>
      <w:proofErr w:type="spellEnd"/>
      <w:r w:rsidR="00173F2C" w:rsidRPr="00CE1462">
        <w:t xml:space="preserve"> </w:t>
      </w:r>
      <w:proofErr w:type="spellStart"/>
      <w:r w:rsidR="00173F2C" w:rsidRPr="00CE1462">
        <w:t>sredinu</w:t>
      </w:r>
      <w:proofErr w:type="spellEnd"/>
      <w:r w:rsidR="00173F2C" w:rsidRPr="00CE1462">
        <w:t xml:space="preserve"> (EIA), </w:t>
      </w:r>
      <w:proofErr w:type="spellStart"/>
      <w:r w:rsidR="00173F2C" w:rsidRPr="00CE1462">
        <w:t>učešće</w:t>
      </w:r>
      <w:proofErr w:type="spellEnd"/>
      <w:r w:rsidR="00173F2C" w:rsidRPr="00CE1462">
        <w:t xml:space="preserve"> </w:t>
      </w:r>
      <w:proofErr w:type="spellStart"/>
      <w:r w:rsidR="00173F2C" w:rsidRPr="00CE1462">
        <w:t>nadležnih</w:t>
      </w:r>
      <w:proofErr w:type="spellEnd"/>
      <w:r w:rsidR="00173F2C" w:rsidRPr="00CE1462">
        <w:t xml:space="preserve"> organa </w:t>
      </w:r>
      <w:proofErr w:type="spellStart"/>
      <w:r w:rsidR="00173F2C" w:rsidRPr="00CE1462">
        <w:t>i</w:t>
      </w:r>
      <w:proofErr w:type="spellEnd"/>
      <w:r w:rsidR="00173F2C" w:rsidRPr="00CE1462">
        <w:t xml:space="preserve"> </w:t>
      </w:r>
      <w:proofErr w:type="spellStart"/>
      <w:r w:rsidR="00173F2C" w:rsidRPr="00CE1462">
        <w:t>relevantnih</w:t>
      </w:r>
      <w:proofErr w:type="spellEnd"/>
      <w:r w:rsidR="00173F2C" w:rsidRPr="00CE1462">
        <w:t xml:space="preserve"> </w:t>
      </w:r>
      <w:proofErr w:type="spellStart"/>
      <w:r w:rsidR="00173F2C" w:rsidRPr="00CE1462">
        <w:t>organizacija</w:t>
      </w:r>
      <w:proofErr w:type="spellEnd"/>
      <w:r w:rsidR="00173F2C" w:rsidRPr="00CE1462">
        <w:t xml:space="preserve">, </w:t>
      </w:r>
      <w:proofErr w:type="spellStart"/>
      <w:r w:rsidR="00173F2C" w:rsidRPr="00CE1462">
        <w:t>učešće</w:t>
      </w:r>
      <w:proofErr w:type="spellEnd"/>
      <w:r w:rsidR="00173F2C" w:rsidRPr="00CE1462">
        <w:t xml:space="preserve"> </w:t>
      </w:r>
      <w:proofErr w:type="spellStart"/>
      <w:r w:rsidR="00173F2C" w:rsidRPr="00CE1462">
        <w:t>javnosti</w:t>
      </w:r>
      <w:proofErr w:type="spellEnd"/>
      <w:r w:rsidR="00173F2C" w:rsidRPr="00CE1462">
        <w:t xml:space="preserve">, </w:t>
      </w:r>
      <w:proofErr w:type="spellStart"/>
      <w:r w:rsidR="00173F2C" w:rsidRPr="00CE1462">
        <w:t>prekograničnu</w:t>
      </w:r>
      <w:proofErr w:type="spellEnd"/>
      <w:r w:rsidR="00173F2C" w:rsidRPr="00CE1462">
        <w:t xml:space="preserve"> </w:t>
      </w:r>
      <w:proofErr w:type="spellStart"/>
      <w:r w:rsidR="00173F2C" w:rsidRPr="00CE1462">
        <w:t>razmenu</w:t>
      </w:r>
      <w:proofErr w:type="spellEnd"/>
      <w:r w:rsidR="00173F2C" w:rsidRPr="00CE1462">
        <w:t xml:space="preserve"> </w:t>
      </w:r>
      <w:proofErr w:type="spellStart"/>
      <w:r w:rsidR="00173F2C" w:rsidRPr="00CE1462">
        <w:t>informacija</w:t>
      </w:r>
      <w:proofErr w:type="spellEnd"/>
      <w:r w:rsidR="00173F2C" w:rsidRPr="00CE1462">
        <w:t xml:space="preserve"> za </w:t>
      </w:r>
      <w:proofErr w:type="spellStart"/>
      <w:r w:rsidR="00173F2C" w:rsidRPr="00CE1462">
        <w:t>projekte</w:t>
      </w:r>
      <w:proofErr w:type="spellEnd"/>
      <w:r w:rsidR="00173F2C" w:rsidRPr="00CE1462">
        <w:t xml:space="preserve"> koji </w:t>
      </w:r>
      <w:proofErr w:type="spellStart"/>
      <w:r w:rsidR="00173F2C" w:rsidRPr="00CE1462">
        <w:t>mogu</w:t>
      </w:r>
      <w:proofErr w:type="spellEnd"/>
      <w:r w:rsidR="00173F2C" w:rsidRPr="00CE1462">
        <w:t xml:space="preserve"> </w:t>
      </w:r>
      <w:proofErr w:type="spellStart"/>
      <w:r w:rsidR="00173F2C" w:rsidRPr="00CE1462">
        <w:t>imaju</w:t>
      </w:r>
      <w:proofErr w:type="spellEnd"/>
      <w:r w:rsidR="00173F2C" w:rsidRPr="00CE1462">
        <w:t xml:space="preserve"> </w:t>
      </w:r>
      <w:proofErr w:type="spellStart"/>
      <w:r w:rsidR="00173F2C" w:rsidRPr="00CE1462">
        <w:t>značajan</w:t>
      </w:r>
      <w:proofErr w:type="spellEnd"/>
      <w:r w:rsidR="00173F2C" w:rsidRPr="00CE1462">
        <w:t xml:space="preserve"> </w:t>
      </w:r>
      <w:proofErr w:type="spellStart"/>
      <w:r w:rsidR="00173F2C" w:rsidRPr="00CE1462">
        <w:t>uticaj</w:t>
      </w:r>
      <w:proofErr w:type="spellEnd"/>
      <w:r w:rsidR="00173F2C" w:rsidRPr="00CE1462">
        <w:t xml:space="preserve"> </w:t>
      </w:r>
      <w:proofErr w:type="spellStart"/>
      <w:r w:rsidR="00173F2C" w:rsidRPr="00CE1462">
        <w:t>na</w:t>
      </w:r>
      <w:proofErr w:type="spellEnd"/>
      <w:r w:rsidR="00173F2C" w:rsidRPr="00CE1462">
        <w:t xml:space="preserve"> </w:t>
      </w:r>
      <w:proofErr w:type="spellStart"/>
      <w:r w:rsidR="00173F2C" w:rsidRPr="00CE1462">
        <w:t>životnu</w:t>
      </w:r>
      <w:proofErr w:type="spellEnd"/>
      <w:r w:rsidR="00173F2C" w:rsidRPr="00CE1462">
        <w:t xml:space="preserve"> </w:t>
      </w:r>
      <w:proofErr w:type="spellStart"/>
      <w:r w:rsidR="00173F2C" w:rsidRPr="00CE1462">
        <w:t>sredinu</w:t>
      </w:r>
      <w:proofErr w:type="spellEnd"/>
      <w:r w:rsidR="00173F2C" w:rsidRPr="00CE1462">
        <w:t xml:space="preserve"> </w:t>
      </w:r>
      <w:proofErr w:type="spellStart"/>
      <w:r w:rsidR="00173F2C" w:rsidRPr="00CE1462">
        <w:t>druge</w:t>
      </w:r>
      <w:proofErr w:type="spellEnd"/>
      <w:r w:rsidR="00173F2C" w:rsidRPr="00CE1462">
        <w:t xml:space="preserve"> </w:t>
      </w:r>
      <w:proofErr w:type="spellStart"/>
      <w:r w:rsidR="00173F2C" w:rsidRPr="00CE1462">
        <w:t>zemlje</w:t>
      </w:r>
      <w:proofErr w:type="spellEnd"/>
      <w:r w:rsidR="00173F2C" w:rsidRPr="00CE1462">
        <w:t xml:space="preserve">, </w:t>
      </w:r>
      <w:proofErr w:type="spellStart"/>
      <w:r w:rsidR="00173F2C" w:rsidRPr="00CE1462">
        <w:t>nadzor</w:t>
      </w:r>
      <w:proofErr w:type="spellEnd"/>
      <w:r w:rsidR="00173F2C" w:rsidRPr="00CE1462">
        <w:t xml:space="preserve"> </w:t>
      </w:r>
      <w:proofErr w:type="spellStart"/>
      <w:r w:rsidR="00173F2C" w:rsidRPr="00CE1462">
        <w:t>i</w:t>
      </w:r>
      <w:proofErr w:type="spellEnd"/>
      <w:r w:rsidR="00173F2C" w:rsidRPr="00CE1462">
        <w:t xml:space="preserve"> </w:t>
      </w:r>
      <w:proofErr w:type="spellStart"/>
      <w:r w:rsidR="00173F2C" w:rsidRPr="00CE1462">
        <w:t>druga</w:t>
      </w:r>
      <w:proofErr w:type="spellEnd"/>
      <w:r w:rsidR="00173F2C" w:rsidRPr="00CE1462">
        <w:t xml:space="preserve"> </w:t>
      </w:r>
      <w:proofErr w:type="spellStart"/>
      <w:r w:rsidR="00173F2C" w:rsidRPr="00CE1462">
        <w:t>pitanja</w:t>
      </w:r>
      <w:proofErr w:type="spellEnd"/>
      <w:r w:rsidR="00173F2C" w:rsidRPr="00CE1462">
        <w:t xml:space="preserve"> </w:t>
      </w:r>
      <w:proofErr w:type="spellStart"/>
      <w:r w:rsidR="00173F2C" w:rsidRPr="00CE1462">
        <w:t>od</w:t>
      </w:r>
      <w:proofErr w:type="spellEnd"/>
      <w:r w:rsidR="00173F2C" w:rsidRPr="00CE1462">
        <w:t xml:space="preserve"> </w:t>
      </w:r>
      <w:proofErr w:type="spellStart"/>
      <w:r w:rsidR="00173F2C" w:rsidRPr="00CE1462">
        <w:t>značaja</w:t>
      </w:r>
      <w:proofErr w:type="spellEnd"/>
      <w:r w:rsidR="00173F2C" w:rsidRPr="00CE1462">
        <w:t xml:space="preserve"> za </w:t>
      </w:r>
      <w:proofErr w:type="spellStart"/>
      <w:r w:rsidR="00173F2C" w:rsidRPr="00CE1462">
        <w:t>procenu</w:t>
      </w:r>
      <w:proofErr w:type="spellEnd"/>
      <w:r w:rsidR="00173F2C" w:rsidRPr="00CE1462">
        <w:t xml:space="preserve"> </w:t>
      </w:r>
      <w:proofErr w:type="spellStart"/>
      <w:r w:rsidR="00173F2C" w:rsidRPr="00CE1462">
        <w:t>uticaja</w:t>
      </w:r>
      <w:proofErr w:type="spellEnd"/>
      <w:r w:rsidR="00173F2C" w:rsidRPr="00CE1462">
        <w:t>.</w:t>
      </w:r>
    </w:p>
    <w:p w14:paraId="75BF1C04" w14:textId="1A4D5BEB" w:rsidR="00FF47E0" w:rsidRPr="00CE1462" w:rsidRDefault="00692FAE" w:rsidP="002B2C94">
      <w:pPr>
        <w:pStyle w:val="ListParagraph"/>
      </w:pPr>
      <w:proofErr w:type="spellStart"/>
      <w:r w:rsidRPr="00CE1462">
        <w:rPr>
          <w:b/>
        </w:rPr>
        <w:t>Zakon</w:t>
      </w:r>
      <w:proofErr w:type="spellEnd"/>
      <w:r w:rsidRPr="00CE1462">
        <w:rPr>
          <w:b/>
        </w:rPr>
        <w:t xml:space="preserve"> o </w:t>
      </w:r>
      <w:proofErr w:type="spellStart"/>
      <w:r w:rsidRPr="00CE1462">
        <w:rPr>
          <w:b/>
        </w:rPr>
        <w:t>slobodnom</w:t>
      </w:r>
      <w:proofErr w:type="spellEnd"/>
      <w:r w:rsidRPr="00CE1462">
        <w:rPr>
          <w:b/>
        </w:rPr>
        <w:t xml:space="preserve"> </w:t>
      </w:r>
      <w:proofErr w:type="spellStart"/>
      <w:r w:rsidRPr="00CE1462">
        <w:rPr>
          <w:b/>
        </w:rPr>
        <w:t>pristupu</w:t>
      </w:r>
      <w:proofErr w:type="spellEnd"/>
      <w:r w:rsidRPr="00CE1462">
        <w:rPr>
          <w:b/>
        </w:rPr>
        <w:t xml:space="preserve"> </w:t>
      </w:r>
      <w:proofErr w:type="spellStart"/>
      <w:r w:rsidRPr="00CE1462">
        <w:rPr>
          <w:b/>
        </w:rPr>
        <w:t>informacijama</w:t>
      </w:r>
      <w:proofErr w:type="spellEnd"/>
      <w:r w:rsidRPr="00CE1462">
        <w:rPr>
          <w:b/>
        </w:rPr>
        <w:t xml:space="preserve"> </w:t>
      </w:r>
      <w:proofErr w:type="spellStart"/>
      <w:r w:rsidRPr="00CE1462">
        <w:rPr>
          <w:b/>
        </w:rPr>
        <w:t>od</w:t>
      </w:r>
      <w:proofErr w:type="spellEnd"/>
      <w:r w:rsidRPr="00CE1462">
        <w:rPr>
          <w:b/>
        </w:rPr>
        <w:t xml:space="preserve"> </w:t>
      </w:r>
      <w:proofErr w:type="spellStart"/>
      <w:r w:rsidRPr="00CE1462">
        <w:rPr>
          <w:b/>
        </w:rPr>
        <w:t>javnog</w:t>
      </w:r>
      <w:proofErr w:type="spellEnd"/>
      <w:r w:rsidRPr="00CE1462">
        <w:rPr>
          <w:b/>
        </w:rPr>
        <w:t xml:space="preserve"> </w:t>
      </w:r>
      <w:proofErr w:type="spellStart"/>
      <w:r w:rsidRPr="00CE1462">
        <w:rPr>
          <w:b/>
        </w:rPr>
        <w:t>značaja</w:t>
      </w:r>
      <w:proofErr w:type="spellEnd"/>
      <w:r w:rsidR="00194944" w:rsidRPr="00CE1462">
        <w:rPr>
          <w:b/>
        </w:rPr>
        <w:t xml:space="preserve"> </w:t>
      </w:r>
      <w:r w:rsidRPr="00CE1462">
        <w:rPr>
          <w:b/>
        </w:rPr>
        <w:t>(</w:t>
      </w:r>
      <w:r w:rsidR="003139CC" w:rsidRPr="00CE1462">
        <w:rPr>
          <w:b/>
        </w:rPr>
        <w:t>„</w:t>
      </w:r>
      <w:proofErr w:type="spellStart"/>
      <w:r w:rsidRPr="00CE1462">
        <w:rPr>
          <w:b/>
        </w:rPr>
        <w:t>Službeni</w:t>
      </w:r>
      <w:proofErr w:type="spellEnd"/>
      <w:r w:rsidRPr="00CE1462">
        <w:rPr>
          <w:b/>
        </w:rPr>
        <w:t xml:space="preserve"> </w:t>
      </w:r>
      <w:proofErr w:type="spellStart"/>
      <w:r w:rsidRPr="00CE1462">
        <w:rPr>
          <w:b/>
        </w:rPr>
        <w:t>glasnik</w:t>
      </w:r>
      <w:proofErr w:type="spellEnd"/>
      <w:r w:rsidRPr="00CE1462">
        <w:rPr>
          <w:b/>
        </w:rPr>
        <w:t xml:space="preserve"> </w:t>
      </w:r>
      <w:proofErr w:type="spellStart"/>
      <w:r w:rsidRPr="00CE1462">
        <w:rPr>
          <w:b/>
        </w:rPr>
        <w:t>Republike</w:t>
      </w:r>
      <w:proofErr w:type="spellEnd"/>
      <w:r w:rsidRPr="00CE1462">
        <w:rPr>
          <w:b/>
        </w:rPr>
        <w:t xml:space="preserve"> </w:t>
      </w:r>
      <w:proofErr w:type="spellStart"/>
      <w:r w:rsidRPr="00CE1462">
        <w:rPr>
          <w:b/>
        </w:rPr>
        <w:t>Srbije</w:t>
      </w:r>
      <w:proofErr w:type="spellEnd"/>
      <w:r w:rsidR="003139CC" w:rsidRPr="00CE1462">
        <w:rPr>
          <w:b/>
        </w:rPr>
        <w:t>”</w:t>
      </w:r>
      <w:r w:rsidRPr="00CE1462">
        <w:rPr>
          <w:b/>
        </w:rPr>
        <w:t xml:space="preserve"> br. </w:t>
      </w:r>
      <w:r w:rsidR="00194944" w:rsidRPr="00CE1462">
        <w:rPr>
          <w:b/>
        </w:rPr>
        <w:t>120/04)</w:t>
      </w:r>
      <w:r w:rsidR="000D21C1" w:rsidRPr="00CE1462">
        <w:rPr>
          <w:b/>
        </w:rPr>
        <w:t>:</w:t>
      </w:r>
      <w:r w:rsidRPr="00CE1462">
        <w:rPr>
          <w:b/>
        </w:rPr>
        <w:t xml:space="preserve"> </w:t>
      </w:r>
      <w:proofErr w:type="spellStart"/>
      <w:r w:rsidR="00FF47E0" w:rsidRPr="00CE1462">
        <w:t>navodi</w:t>
      </w:r>
      <w:proofErr w:type="spellEnd"/>
      <w:r w:rsidR="00FF47E0" w:rsidRPr="00CE1462">
        <w:t xml:space="preserve"> da </w:t>
      </w:r>
      <w:proofErr w:type="spellStart"/>
      <w:r w:rsidR="00FF47E0" w:rsidRPr="00CE1462">
        <w:t>su</w:t>
      </w:r>
      <w:proofErr w:type="spellEnd"/>
      <w:r w:rsidR="00FF47E0" w:rsidRPr="00CE1462">
        <w:t xml:space="preserve"> </w:t>
      </w:r>
      <w:proofErr w:type="spellStart"/>
      <w:r w:rsidR="00FF47E0" w:rsidRPr="00CE1462">
        <w:t>vladine</w:t>
      </w:r>
      <w:proofErr w:type="spellEnd"/>
      <w:r w:rsidR="00FF47E0" w:rsidRPr="00CE1462">
        <w:t xml:space="preserve"> </w:t>
      </w:r>
      <w:proofErr w:type="spellStart"/>
      <w:r w:rsidR="00FF47E0" w:rsidRPr="00CE1462">
        <w:t>agencije</w:t>
      </w:r>
      <w:proofErr w:type="spellEnd"/>
      <w:r w:rsidR="00FF47E0" w:rsidRPr="00CE1462">
        <w:t xml:space="preserve">, </w:t>
      </w:r>
      <w:proofErr w:type="spellStart"/>
      <w:r w:rsidR="00FF47E0" w:rsidRPr="00CE1462">
        <w:t>društvena</w:t>
      </w:r>
      <w:proofErr w:type="spellEnd"/>
      <w:r w:rsidR="00FF47E0" w:rsidRPr="00CE1462">
        <w:t xml:space="preserve"> </w:t>
      </w:r>
      <w:proofErr w:type="spellStart"/>
      <w:r w:rsidR="00FF47E0" w:rsidRPr="00CE1462">
        <w:t>udruženja</w:t>
      </w:r>
      <w:proofErr w:type="spellEnd"/>
      <w:r w:rsidR="00FF47E0" w:rsidRPr="00CE1462">
        <w:t xml:space="preserve"> </w:t>
      </w:r>
      <w:proofErr w:type="spellStart"/>
      <w:r w:rsidR="00FF47E0" w:rsidRPr="00CE1462">
        <w:t>i</w:t>
      </w:r>
      <w:proofErr w:type="spellEnd"/>
      <w:r w:rsidR="00FF47E0" w:rsidRPr="00CE1462">
        <w:t xml:space="preserve"> </w:t>
      </w:r>
      <w:proofErr w:type="spellStart"/>
      <w:r w:rsidR="00FF47E0" w:rsidRPr="00CE1462">
        <w:t>zvaničnici</w:t>
      </w:r>
      <w:proofErr w:type="spellEnd"/>
      <w:r w:rsidR="00FF47E0" w:rsidRPr="00CE1462">
        <w:t xml:space="preserve"> </w:t>
      </w:r>
      <w:proofErr w:type="spellStart"/>
      <w:r w:rsidR="00FF47E0" w:rsidRPr="00CE1462">
        <w:t>dužni</w:t>
      </w:r>
      <w:proofErr w:type="spellEnd"/>
      <w:r w:rsidR="00FF47E0" w:rsidRPr="00CE1462">
        <w:t xml:space="preserve"> da </w:t>
      </w:r>
      <w:proofErr w:type="spellStart"/>
      <w:r w:rsidR="00FF47E0" w:rsidRPr="00CE1462">
        <w:t>svakoj</w:t>
      </w:r>
      <w:proofErr w:type="spellEnd"/>
      <w:r w:rsidR="00FF47E0" w:rsidRPr="00CE1462">
        <w:t xml:space="preserve"> </w:t>
      </w:r>
      <w:proofErr w:type="spellStart"/>
      <w:r w:rsidR="00FF47E0" w:rsidRPr="00CE1462">
        <w:t>osobi</w:t>
      </w:r>
      <w:proofErr w:type="spellEnd"/>
      <w:r w:rsidR="00FF47E0" w:rsidRPr="00CE1462">
        <w:t xml:space="preserve"> </w:t>
      </w:r>
      <w:proofErr w:type="spellStart"/>
      <w:r w:rsidR="00FF47E0" w:rsidRPr="00CE1462">
        <w:t>obezbede</w:t>
      </w:r>
      <w:proofErr w:type="spellEnd"/>
      <w:r w:rsidR="00FF47E0" w:rsidRPr="00CE1462">
        <w:t xml:space="preserve"> </w:t>
      </w:r>
      <w:proofErr w:type="spellStart"/>
      <w:r w:rsidR="00FF47E0" w:rsidRPr="00CE1462">
        <w:t>mogućnost</w:t>
      </w:r>
      <w:proofErr w:type="spellEnd"/>
      <w:r w:rsidR="00FF47E0" w:rsidRPr="00CE1462">
        <w:t xml:space="preserve"> </w:t>
      </w:r>
      <w:proofErr w:type="spellStart"/>
      <w:r w:rsidR="00FF47E0" w:rsidRPr="00CE1462">
        <w:t>dobijanja</w:t>
      </w:r>
      <w:proofErr w:type="spellEnd"/>
      <w:r w:rsidR="00FF47E0" w:rsidRPr="00CE1462">
        <w:t xml:space="preserve"> </w:t>
      </w:r>
      <w:proofErr w:type="spellStart"/>
      <w:r w:rsidR="00FF47E0" w:rsidRPr="00CE1462">
        <w:t>i</w:t>
      </w:r>
      <w:proofErr w:type="spellEnd"/>
      <w:r w:rsidR="00FF47E0" w:rsidRPr="00CE1462">
        <w:t xml:space="preserve"> </w:t>
      </w:r>
      <w:proofErr w:type="spellStart"/>
      <w:r w:rsidR="00FF47E0" w:rsidRPr="00CE1462">
        <w:t>upoznavanja</w:t>
      </w:r>
      <w:proofErr w:type="spellEnd"/>
      <w:r w:rsidR="00FF47E0" w:rsidRPr="00CE1462">
        <w:t xml:space="preserve"> </w:t>
      </w:r>
      <w:proofErr w:type="spellStart"/>
      <w:r w:rsidR="00FF47E0" w:rsidRPr="00CE1462">
        <w:t>sa</w:t>
      </w:r>
      <w:proofErr w:type="spellEnd"/>
      <w:r w:rsidR="00FF47E0" w:rsidRPr="00CE1462">
        <w:t xml:space="preserve"> </w:t>
      </w:r>
      <w:proofErr w:type="spellStart"/>
      <w:r w:rsidR="00FF47E0" w:rsidRPr="00CE1462">
        <w:t>dokumentima</w:t>
      </w:r>
      <w:proofErr w:type="spellEnd"/>
      <w:r w:rsidR="00FF47E0" w:rsidRPr="00CE1462">
        <w:t xml:space="preserve"> </w:t>
      </w:r>
      <w:proofErr w:type="spellStart"/>
      <w:r w:rsidR="00FF47E0" w:rsidRPr="00CE1462">
        <w:t>od</w:t>
      </w:r>
      <w:proofErr w:type="spellEnd"/>
      <w:r w:rsidR="00FF47E0" w:rsidRPr="00CE1462">
        <w:t xml:space="preserve"> </w:t>
      </w:r>
      <w:proofErr w:type="spellStart"/>
      <w:r w:rsidR="00FF47E0" w:rsidRPr="00CE1462">
        <w:t>javnog</w:t>
      </w:r>
      <w:proofErr w:type="spellEnd"/>
      <w:r w:rsidR="00FF47E0" w:rsidRPr="00CE1462">
        <w:t xml:space="preserve"> </w:t>
      </w:r>
      <w:proofErr w:type="spellStart"/>
      <w:r w:rsidR="00FF47E0" w:rsidRPr="00CE1462">
        <w:t>interesa</w:t>
      </w:r>
      <w:proofErr w:type="spellEnd"/>
      <w:r w:rsidR="00FF47E0" w:rsidRPr="00CE1462">
        <w:t xml:space="preserve">, </w:t>
      </w:r>
      <w:proofErr w:type="spellStart"/>
      <w:r w:rsidR="00FF47E0" w:rsidRPr="00CE1462">
        <w:t>izuzev</w:t>
      </w:r>
      <w:proofErr w:type="spellEnd"/>
      <w:r w:rsidR="00FF47E0" w:rsidRPr="00CE1462">
        <w:t xml:space="preserve"> u </w:t>
      </w:r>
      <w:proofErr w:type="spellStart"/>
      <w:r w:rsidR="00FF47E0" w:rsidRPr="00CE1462">
        <w:t>slučajevima</w:t>
      </w:r>
      <w:proofErr w:type="spellEnd"/>
      <w:r w:rsidR="00FF47E0" w:rsidRPr="00CE1462">
        <w:t xml:space="preserve"> </w:t>
      </w:r>
      <w:proofErr w:type="spellStart"/>
      <w:r w:rsidR="00FF47E0" w:rsidRPr="00CE1462">
        <w:t>predviđenim</w:t>
      </w:r>
      <w:proofErr w:type="spellEnd"/>
      <w:r w:rsidR="00FF47E0" w:rsidRPr="00CE1462">
        <w:t xml:space="preserve"> </w:t>
      </w:r>
      <w:proofErr w:type="spellStart"/>
      <w:r w:rsidR="00FF47E0" w:rsidRPr="00CE1462">
        <w:t>zakonom</w:t>
      </w:r>
      <w:proofErr w:type="spellEnd"/>
      <w:r w:rsidR="00FF47E0" w:rsidRPr="00CE1462">
        <w:t xml:space="preserve">. </w:t>
      </w:r>
      <w:proofErr w:type="spellStart"/>
      <w:r w:rsidR="00FF47E0" w:rsidRPr="00CE1462">
        <w:t>Ovaj</w:t>
      </w:r>
      <w:proofErr w:type="spellEnd"/>
      <w:r w:rsidR="00FF47E0" w:rsidRPr="00CE1462">
        <w:t xml:space="preserve"> </w:t>
      </w:r>
      <w:proofErr w:type="spellStart"/>
      <w:r w:rsidR="00FF47E0" w:rsidRPr="00CE1462">
        <w:t>zakon</w:t>
      </w:r>
      <w:proofErr w:type="spellEnd"/>
      <w:r w:rsidR="00FF47E0" w:rsidRPr="00CE1462">
        <w:t xml:space="preserve"> </w:t>
      </w:r>
      <w:proofErr w:type="spellStart"/>
      <w:r w:rsidR="00FF47E0" w:rsidRPr="00CE1462">
        <w:t>uređuje</w:t>
      </w:r>
      <w:proofErr w:type="spellEnd"/>
      <w:r w:rsidR="00FF47E0" w:rsidRPr="00CE1462">
        <w:t xml:space="preserve"> </w:t>
      </w:r>
      <w:proofErr w:type="spellStart"/>
      <w:r w:rsidR="00FF47E0" w:rsidRPr="00CE1462">
        <w:t>prava</w:t>
      </w:r>
      <w:proofErr w:type="spellEnd"/>
      <w:r w:rsidR="00FF47E0" w:rsidRPr="00CE1462">
        <w:t xml:space="preserve"> </w:t>
      </w:r>
      <w:proofErr w:type="spellStart"/>
      <w:r w:rsidR="00FF47E0" w:rsidRPr="00CE1462">
        <w:t>na</w:t>
      </w:r>
      <w:proofErr w:type="spellEnd"/>
      <w:r w:rsidR="00FF47E0" w:rsidRPr="00CE1462">
        <w:t xml:space="preserve"> </w:t>
      </w:r>
      <w:proofErr w:type="spellStart"/>
      <w:r w:rsidR="00FF47E0" w:rsidRPr="00CE1462">
        <w:t>pristup</w:t>
      </w:r>
      <w:proofErr w:type="spellEnd"/>
      <w:r w:rsidR="00FF47E0" w:rsidRPr="00CE1462">
        <w:t xml:space="preserve"> </w:t>
      </w:r>
      <w:proofErr w:type="spellStart"/>
      <w:r w:rsidR="00FF47E0" w:rsidRPr="00CE1462">
        <w:t>informacijama</w:t>
      </w:r>
      <w:proofErr w:type="spellEnd"/>
      <w:r w:rsidR="00FF47E0" w:rsidRPr="00CE1462">
        <w:t xml:space="preserve"> </w:t>
      </w:r>
      <w:proofErr w:type="spellStart"/>
      <w:r w:rsidR="00FF47E0" w:rsidRPr="00CE1462">
        <w:t>od</w:t>
      </w:r>
      <w:proofErr w:type="spellEnd"/>
      <w:r w:rsidR="00FF47E0" w:rsidRPr="00CE1462">
        <w:t xml:space="preserve"> </w:t>
      </w:r>
      <w:proofErr w:type="spellStart"/>
      <w:r w:rsidR="00FF47E0" w:rsidRPr="00CE1462">
        <w:t>javnog</w:t>
      </w:r>
      <w:proofErr w:type="spellEnd"/>
      <w:r w:rsidR="00FF47E0" w:rsidRPr="00CE1462">
        <w:t xml:space="preserve"> </w:t>
      </w:r>
      <w:proofErr w:type="spellStart"/>
      <w:r w:rsidR="00FF47E0" w:rsidRPr="00CE1462">
        <w:t>značaja</w:t>
      </w:r>
      <w:proofErr w:type="spellEnd"/>
      <w:r w:rsidR="00FF47E0" w:rsidRPr="00CE1462">
        <w:t xml:space="preserve"> </w:t>
      </w:r>
      <w:proofErr w:type="spellStart"/>
      <w:r w:rsidR="00FF47E0" w:rsidRPr="00CE1462">
        <w:t>koje</w:t>
      </w:r>
      <w:proofErr w:type="spellEnd"/>
      <w:r w:rsidR="00FF47E0" w:rsidRPr="00CE1462">
        <w:t xml:space="preserve"> </w:t>
      </w:r>
      <w:proofErr w:type="spellStart"/>
      <w:r w:rsidR="00FF47E0" w:rsidRPr="00CE1462">
        <w:t>imaju</w:t>
      </w:r>
      <w:proofErr w:type="spellEnd"/>
      <w:r w:rsidR="00FF47E0" w:rsidRPr="00CE1462">
        <w:t xml:space="preserve"> </w:t>
      </w:r>
      <w:proofErr w:type="spellStart"/>
      <w:r w:rsidR="00FF47E0" w:rsidRPr="00CE1462">
        <w:t>organi</w:t>
      </w:r>
      <w:proofErr w:type="spellEnd"/>
      <w:r w:rsidR="00FF47E0" w:rsidRPr="00CE1462">
        <w:t xml:space="preserve"> </w:t>
      </w:r>
      <w:proofErr w:type="spellStart"/>
      <w:r w:rsidR="00FF47E0" w:rsidRPr="00CE1462">
        <w:t>javne</w:t>
      </w:r>
      <w:proofErr w:type="spellEnd"/>
      <w:r w:rsidR="00FF47E0" w:rsidRPr="00CE1462">
        <w:t xml:space="preserve"> </w:t>
      </w:r>
      <w:proofErr w:type="spellStart"/>
      <w:r w:rsidR="00FF47E0" w:rsidRPr="00CE1462">
        <w:t>vlasti</w:t>
      </w:r>
      <w:proofErr w:type="spellEnd"/>
      <w:r w:rsidR="00FF47E0" w:rsidRPr="00CE1462">
        <w:t xml:space="preserve">, </w:t>
      </w:r>
      <w:proofErr w:type="spellStart"/>
      <w:r w:rsidR="00FF47E0" w:rsidRPr="00CE1462">
        <w:t>sa</w:t>
      </w:r>
      <w:proofErr w:type="spellEnd"/>
      <w:r w:rsidR="00FF47E0" w:rsidRPr="00CE1462">
        <w:t xml:space="preserve"> </w:t>
      </w:r>
      <w:proofErr w:type="spellStart"/>
      <w:r w:rsidR="00FF47E0" w:rsidRPr="00CE1462">
        <w:t>ciljem</w:t>
      </w:r>
      <w:proofErr w:type="spellEnd"/>
      <w:r w:rsidR="00FF47E0" w:rsidRPr="00CE1462">
        <w:t xml:space="preserve"> </w:t>
      </w:r>
      <w:proofErr w:type="spellStart"/>
      <w:r w:rsidR="00FF47E0" w:rsidRPr="00CE1462">
        <w:t>ispunjenja</w:t>
      </w:r>
      <w:proofErr w:type="spellEnd"/>
      <w:r w:rsidR="00FF47E0" w:rsidRPr="00CE1462">
        <w:t xml:space="preserve"> </w:t>
      </w:r>
      <w:proofErr w:type="spellStart"/>
      <w:r w:rsidR="00FF47E0" w:rsidRPr="00CE1462">
        <w:t>i</w:t>
      </w:r>
      <w:proofErr w:type="spellEnd"/>
      <w:r w:rsidR="00FF47E0" w:rsidRPr="00CE1462">
        <w:t xml:space="preserve"> </w:t>
      </w:r>
      <w:proofErr w:type="spellStart"/>
      <w:r w:rsidR="00FF47E0" w:rsidRPr="00CE1462">
        <w:t>zaštite</w:t>
      </w:r>
      <w:proofErr w:type="spellEnd"/>
      <w:r w:rsidR="00FF47E0" w:rsidRPr="00CE1462">
        <w:t xml:space="preserve"> </w:t>
      </w:r>
      <w:proofErr w:type="spellStart"/>
      <w:r w:rsidR="00FF47E0" w:rsidRPr="00CE1462">
        <w:t>javnog</w:t>
      </w:r>
      <w:proofErr w:type="spellEnd"/>
      <w:r w:rsidR="00FF47E0" w:rsidRPr="00CE1462">
        <w:t xml:space="preserve"> </w:t>
      </w:r>
      <w:proofErr w:type="spellStart"/>
      <w:r w:rsidR="00FF47E0" w:rsidRPr="00CE1462">
        <w:t>interesa</w:t>
      </w:r>
      <w:proofErr w:type="spellEnd"/>
      <w:r w:rsidR="00FF47E0" w:rsidRPr="00CE1462">
        <w:t xml:space="preserve"> za </w:t>
      </w:r>
      <w:proofErr w:type="spellStart"/>
      <w:r w:rsidR="00FF47E0" w:rsidRPr="00CE1462">
        <w:t>poznavanje</w:t>
      </w:r>
      <w:proofErr w:type="spellEnd"/>
      <w:r w:rsidR="00FF47E0" w:rsidRPr="00CE1462">
        <w:t xml:space="preserve"> </w:t>
      </w:r>
      <w:proofErr w:type="spellStart"/>
      <w:r w:rsidR="00FF47E0" w:rsidRPr="00CE1462">
        <w:t>i</w:t>
      </w:r>
      <w:proofErr w:type="spellEnd"/>
      <w:r w:rsidR="00FF47E0" w:rsidRPr="00CE1462">
        <w:t xml:space="preserve"> </w:t>
      </w:r>
      <w:proofErr w:type="spellStart"/>
      <w:r w:rsidR="00FF47E0" w:rsidRPr="00CE1462">
        <w:t>postizanje</w:t>
      </w:r>
      <w:proofErr w:type="spellEnd"/>
      <w:r w:rsidR="00FF47E0" w:rsidRPr="00CE1462">
        <w:t xml:space="preserve"> </w:t>
      </w:r>
      <w:proofErr w:type="spellStart"/>
      <w:r w:rsidR="00FF47E0" w:rsidRPr="00CE1462">
        <w:t>slobodnog</w:t>
      </w:r>
      <w:proofErr w:type="spellEnd"/>
      <w:r w:rsidR="00FF47E0" w:rsidRPr="00CE1462">
        <w:t xml:space="preserve"> </w:t>
      </w:r>
      <w:proofErr w:type="spellStart"/>
      <w:r w:rsidR="00FF47E0" w:rsidRPr="00CE1462">
        <w:t>demokratskog</w:t>
      </w:r>
      <w:proofErr w:type="spellEnd"/>
      <w:r w:rsidR="00FF47E0" w:rsidRPr="00CE1462">
        <w:t xml:space="preserve"> </w:t>
      </w:r>
      <w:proofErr w:type="spellStart"/>
      <w:r w:rsidR="00FF47E0" w:rsidRPr="00CE1462">
        <w:t>poretka</w:t>
      </w:r>
      <w:proofErr w:type="spellEnd"/>
      <w:r w:rsidR="00FF47E0" w:rsidRPr="00CE1462">
        <w:t xml:space="preserve"> </w:t>
      </w:r>
      <w:proofErr w:type="spellStart"/>
      <w:r w:rsidR="00FF47E0" w:rsidRPr="00CE1462">
        <w:t>i</w:t>
      </w:r>
      <w:proofErr w:type="spellEnd"/>
      <w:r w:rsidR="00FF47E0" w:rsidRPr="00CE1462">
        <w:t xml:space="preserve"> </w:t>
      </w:r>
      <w:proofErr w:type="spellStart"/>
      <w:r w:rsidR="00FF47E0" w:rsidRPr="00CE1462">
        <w:t>otvorenog</w:t>
      </w:r>
      <w:proofErr w:type="spellEnd"/>
      <w:r w:rsidR="00FF47E0" w:rsidRPr="00CE1462">
        <w:t xml:space="preserve"> </w:t>
      </w:r>
      <w:proofErr w:type="spellStart"/>
      <w:r w:rsidR="00FF47E0" w:rsidRPr="00CE1462">
        <w:t>društva</w:t>
      </w:r>
      <w:proofErr w:type="spellEnd"/>
      <w:r w:rsidR="00FF47E0" w:rsidRPr="00CE1462">
        <w:t xml:space="preserve">. Na </w:t>
      </w:r>
      <w:proofErr w:type="spellStart"/>
      <w:r w:rsidR="00FF47E0" w:rsidRPr="00CE1462">
        <w:t>osnovu</w:t>
      </w:r>
      <w:proofErr w:type="spellEnd"/>
      <w:r w:rsidR="00FF47E0" w:rsidRPr="00CE1462">
        <w:t xml:space="preserve"> </w:t>
      </w:r>
      <w:proofErr w:type="spellStart"/>
      <w:r w:rsidR="00FF47E0" w:rsidRPr="00CE1462">
        <w:t>ovog</w:t>
      </w:r>
      <w:proofErr w:type="spellEnd"/>
      <w:r w:rsidR="00FF47E0" w:rsidRPr="00CE1462">
        <w:t xml:space="preserve"> </w:t>
      </w:r>
      <w:proofErr w:type="spellStart"/>
      <w:r w:rsidR="00FF47E0" w:rsidRPr="00CE1462">
        <w:t>zakona</w:t>
      </w:r>
      <w:proofErr w:type="spellEnd"/>
      <w:r w:rsidR="00FF47E0" w:rsidRPr="00CE1462">
        <w:t xml:space="preserve">, </w:t>
      </w:r>
      <w:proofErr w:type="spellStart"/>
      <w:r w:rsidR="00FF47E0" w:rsidRPr="00CE1462">
        <w:t>pristup</w:t>
      </w:r>
      <w:proofErr w:type="spellEnd"/>
      <w:r w:rsidR="00FF47E0" w:rsidRPr="00CE1462">
        <w:t xml:space="preserve"> </w:t>
      </w:r>
      <w:proofErr w:type="spellStart"/>
      <w:r w:rsidR="00FF47E0" w:rsidRPr="00CE1462">
        <w:t>informacijama</w:t>
      </w:r>
      <w:proofErr w:type="spellEnd"/>
      <w:r w:rsidR="00FF47E0" w:rsidRPr="00CE1462">
        <w:t xml:space="preserve"> </w:t>
      </w:r>
      <w:proofErr w:type="spellStart"/>
      <w:r w:rsidR="00FF47E0" w:rsidRPr="00CE1462">
        <w:t>biće</w:t>
      </w:r>
      <w:proofErr w:type="spellEnd"/>
      <w:r w:rsidR="00FF47E0" w:rsidRPr="00CE1462">
        <w:t xml:space="preserve"> </w:t>
      </w:r>
      <w:proofErr w:type="spellStart"/>
      <w:r w:rsidR="00FF47E0" w:rsidRPr="00CE1462">
        <w:t>odobren</w:t>
      </w:r>
      <w:proofErr w:type="spellEnd"/>
      <w:r w:rsidR="00FF47E0" w:rsidRPr="00CE1462">
        <w:t xml:space="preserve"> </w:t>
      </w:r>
      <w:proofErr w:type="spellStart"/>
      <w:r w:rsidR="00FF47E0" w:rsidRPr="00CE1462">
        <w:t>svim</w:t>
      </w:r>
      <w:proofErr w:type="spellEnd"/>
      <w:r w:rsidR="00FF47E0" w:rsidRPr="00CE1462">
        <w:t xml:space="preserve"> </w:t>
      </w:r>
      <w:proofErr w:type="spellStart"/>
      <w:r w:rsidR="00FF47E0" w:rsidRPr="00CE1462">
        <w:t>zainteresovanim</w:t>
      </w:r>
      <w:proofErr w:type="spellEnd"/>
      <w:r w:rsidR="00FF47E0" w:rsidRPr="00CE1462">
        <w:t xml:space="preserve"> </w:t>
      </w:r>
      <w:proofErr w:type="spellStart"/>
      <w:r w:rsidR="00FF47E0" w:rsidRPr="00CE1462">
        <w:t>stranama</w:t>
      </w:r>
      <w:proofErr w:type="spellEnd"/>
      <w:r w:rsidR="00FF47E0" w:rsidRPr="00CE1462">
        <w:t xml:space="preserve">, </w:t>
      </w:r>
      <w:proofErr w:type="spellStart"/>
      <w:r w:rsidR="00FF47E0" w:rsidRPr="00CE1462">
        <w:t>uključujući</w:t>
      </w:r>
      <w:proofErr w:type="spellEnd"/>
      <w:r w:rsidR="00FF47E0" w:rsidRPr="00CE1462">
        <w:t xml:space="preserve"> </w:t>
      </w:r>
      <w:proofErr w:type="spellStart"/>
      <w:r w:rsidR="00FF47E0" w:rsidRPr="00CE1462">
        <w:t>svako</w:t>
      </w:r>
      <w:proofErr w:type="spellEnd"/>
      <w:r w:rsidR="00FF47E0" w:rsidRPr="00CE1462">
        <w:t xml:space="preserve"> </w:t>
      </w:r>
      <w:proofErr w:type="spellStart"/>
      <w:r w:rsidR="00FF47E0" w:rsidRPr="00CE1462">
        <w:t>fizičko</w:t>
      </w:r>
      <w:proofErr w:type="spellEnd"/>
      <w:r w:rsidR="00FF47E0" w:rsidRPr="00CE1462">
        <w:t xml:space="preserve"> </w:t>
      </w:r>
      <w:proofErr w:type="spellStart"/>
      <w:r w:rsidR="00FF47E0" w:rsidRPr="00CE1462">
        <w:t>ili</w:t>
      </w:r>
      <w:proofErr w:type="spellEnd"/>
      <w:r w:rsidR="00FF47E0" w:rsidRPr="00CE1462">
        <w:t xml:space="preserve"> </w:t>
      </w:r>
      <w:proofErr w:type="spellStart"/>
      <w:r w:rsidR="00FF47E0" w:rsidRPr="00CE1462">
        <w:t>pravno</w:t>
      </w:r>
      <w:proofErr w:type="spellEnd"/>
      <w:r w:rsidR="00FF47E0" w:rsidRPr="00CE1462">
        <w:t xml:space="preserve"> lice </w:t>
      </w:r>
      <w:proofErr w:type="spellStart"/>
      <w:r w:rsidR="00FF47E0" w:rsidRPr="00CE1462">
        <w:t>uz</w:t>
      </w:r>
      <w:proofErr w:type="spellEnd"/>
      <w:r w:rsidR="00FF47E0" w:rsidRPr="00CE1462">
        <w:t xml:space="preserve"> </w:t>
      </w:r>
      <w:proofErr w:type="spellStart"/>
      <w:r w:rsidR="00FF47E0" w:rsidRPr="00CE1462">
        <w:t>pismeni</w:t>
      </w:r>
      <w:proofErr w:type="spellEnd"/>
      <w:r w:rsidR="00FF47E0" w:rsidRPr="00CE1462">
        <w:t xml:space="preserve"> </w:t>
      </w:r>
      <w:proofErr w:type="spellStart"/>
      <w:r w:rsidR="00FF47E0" w:rsidRPr="00CE1462">
        <w:t>zahtev</w:t>
      </w:r>
      <w:proofErr w:type="spellEnd"/>
      <w:r w:rsidR="00FF47E0" w:rsidRPr="00CE1462">
        <w:t xml:space="preserve">, </w:t>
      </w:r>
      <w:proofErr w:type="spellStart"/>
      <w:r w:rsidR="00FF47E0" w:rsidRPr="00CE1462">
        <w:t>osim</w:t>
      </w:r>
      <w:proofErr w:type="spellEnd"/>
      <w:r w:rsidR="00FF47E0" w:rsidRPr="00CE1462">
        <w:t xml:space="preserve"> </w:t>
      </w:r>
      <w:proofErr w:type="spellStart"/>
      <w:r w:rsidR="00FF47E0" w:rsidRPr="00CE1462">
        <w:t>ako</w:t>
      </w:r>
      <w:proofErr w:type="spellEnd"/>
      <w:r w:rsidR="00FF47E0" w:rsidRPr="00CE1462">
        <w:t xml:space="preserve"> </w:t>
      </w:r>
      <w:proofErr w:type="spellStart"/>
      <w:r w:rsidR="00FF47E0" w:rsidRPr="00CE1462">
        <w:t>zakonom</w:t>
      </w:r>
      <w:proofErr w:type="spellEnd"/>
      <w:r w:rsidR="00FF47E0" w:rsidRPr="00CE1462">
        <w:t xml:space="preserve"> </w:t>
      </w:r>
      <w:proofErr w:type="spellStart"/>
      <w:r w:rsidR="00FF47E0" w:rsidRPr="00CE1462">
        <w:t>nije</w:t>
      </w:r>
      <w:proofErr w:type="spellEnd"/>
      <w:r w:rsidR="00FF47E0" w:rsidRPr="00CE1462">
        <w:t xml:space="preserve"> </w:t>
      </w:r>
      <w:proofErr w:type="spellStart"/>
      <w:r w:rsidR="00FF47E0" w:rsidRPr="00CE1462">
        <w:t>drugačije</w:t>
      </w:r>
      <w:proofErr w:type="spellEnd"/>
      <w:r w:rsidR="00FF47E0" w:rsidRPr="00CE1462">
        <w:t xml:space="preserve"> </w:t>
      </w:r>
      <w:proofErr w:type="spellStart"/>
      <w:r w:rsidR="00FF47E0" w:rsidRPr="00CE1462">
        <w:t>uređeno</w:t>
      </w:r>
      <w:proofErr w:type="spellEnd"/>
      <w:r w:rsidR="00FF47E0" w:rsidRPr="00CE1462">
        <w:t xml:space="preserve">. </w:t>
      </w:r>
      <w:proofErr w:type="spellStart"/>
      <w:r w:rsidR="00FF47E0" w:rsidRPr="00CE1462">
        <w:t>Najkasnije</w:t>
      </w:r>
      <w:proofErr w:type="spellEnd"/>
      <w:r w:rsidR="00FF47E0" w:rsidRPr="00CE1462">
        <w:t xml:space="preserve"> u </w:t>
      </w:r>
      <w:proofErr w:type="spellStart"/>
      <w:r w:rsidR="00FF47E0" w:rsidRPr="00CE1462">
        <w:t>roku</w:t>
      </w:r>
      <w:proofErr w:type="spellEnd"/>
      <w:r w:rsidR="00FF47E0" w:rsidRPr="00CE1462">
        <w:t xml:space="preserve"> od 15 dana od </w:t>
      </w:r>
      <w:proofErr w:type="spellStart"/>
      <w:r w:rsidR="00FF47E0" w:rsidRPr="00CE1462">
        <w:t>prijema</w:t>
      </w:r>
      <w:proofErr w:type="spellEnd"/>
      <w:r w:rsidR="00FF47E0" w:rsidRPr="00CE1462">
        <w:t xml:space="preserve"> </w:t>
      </w:r>
      <w:proofErr w:type="spellStart"/>
      <w:r w:rsidR="00FF47E0" w:rsidRPr="00CE1462">
        <w:t>zahteva</w:t>
      </w:r>
      <w:proofErr w:type="spellEnd"/>
      <w:r w:rsidR="00FF47E0" w:rsidRPr="00CE1462">
        <w:t xml:space="preserve">, </w:t>
      </w:r>
      <w:proofErr w:type="spellStart"/>
      <w:r w:rsidR="00FF47E0" w:rsidRPr="00CE1462">
        <w:t>nadležni</w:t>
      </w:r>
      <w:proofErr w:type="spellEnd"/>
      <w:r w:rsidR="00FF47E0" w:rsidRPr="00CE1462">
        <w:t xml:space="preserve"> organ </w:t>
      </w:r>
      <w:proofErr w:type="spellStart"/>
      <w:r w:rsidR="00FF47E0" w:rsidRPr="00CE1462">
        <w:t>će</w:t>
      </w:r>
      <w:proofErr w:type="spellEnd"/>
      <w:r w:rsidR="00FF47E0" w:rsidRPr="00CE1462">
        <w:t xml:space="preserve"> </w:t>
      </w:r>
      <w:proofErr w:type="spellStart"/>
      <w:r w:rsidR="00FF47E0" w:rsidRPr="00CE1462">
        <w:t>obavestiti</w:t>
      </w:r>
      <w:proofErr w:type="spellEnd"/>
      <w:r w:rsidR="00FF47E0" w:rsidRPr="00CE1462">
        <w:t xml:space="preserve"> </w:t>
      </w:r>
      <w:proofErr w:type="spellStart"/>
      <w:r w:rsidR="00FF47E0" w:rsidRPr="00CE1462">
        <w:t>podnosioca</w:t>
      </w:r>
      <w:proofErr w:type="spellEnd"/>
      <w:r w:rsidR="00FF47E0" w:rsidRPr="00CE1462">
        <w:t xml:space="preserve"> </w:t>
      </w:r>
      <w:proofErr w:type="spellStart"/>
      <w:r w:rsidR="00FF47E0" w:rsidRPr="00CE1462">
        <w:t>zahteva</w:t>
      </w:r>
      <w:proofErr w:type="spellEnd"/>
      <w:r w:rsidR="00FF47E0" w:rsidRPr="00CE1462">
        <w:t xml:space="preserve"> da li </w:t>
      </w:r>
      <w:proofErr w:type="spellStart"/>
      <w:r w:rsidR="00FF47E0" w:rsidRPr="00CE1462">
        <w:t>su</w:t>
      </w:r>
      <w:proofErr w:type="spellEnd"/>
      <w:r w:rsidR="00FF47E0" w:rsidRPr="00CE1462">
        <w:t xml:space="preserve"> </w:t>
      </w:r>
      <w:proofErr w:type="spellStart"/>
      <w:r w:rsidR="00FF47E0" w:rsidRPr="00CE1462">
        <w:t>tražene</w:t>
      </w:r>
      <w:proofErr w:type="spellEnd"/>
      <w:r w:rsidR="00FF47E0" w:rsidRPr="00CE1462">
        <w:t xml:space="preserve"> </w:t>
      </w:r>
      <w:proofErr w:type="spellStart"/>
      <w:r w:rsidR="00FF47E0" w:rsidRPr="00CE1462">
        <w:t>informacije</w:t>
      </w:r>
      <w:proofErr w:type="spellEnd"/>
      <w:r w:rsidR="00FF47E0" w:rsidRPr="00CE1462">
        <w:t xml:space="preserve"> </w:t>
      </w:r>
      <w:proofErr w:type="spellStart"/>
      <w:r w:rsidR="00FF47E0" w:rsidRPr="00CE1462">
        <w:t>na</w:t>
      </w:r>
      <w:proofErr w:type="spellEnd"/>
      <w:r w:rsidR="00FF47E0" w:rsidRPr="00CE1462">
        <w:t xml:space="preserve"> </w:t>
      </w:r>
      <w:proofErr w:type="spellStart"/>
      <w:r w:rsidR="00FF47E0" w:rsidRPr="00CE1462">
        <w:t>raspolaganju</w:t>
      </w:r>
      <w:proofErr w:type="spellEnd"/>
      <w:r w:rsidR="00FF47E0" w:rsidRPr="00CE1462">
        <w:t xml:space="preserve"> </w:t>
      </w:r>
      <w:proofErr w:type="spellStart"/>
      <w:r w:rsidR="00FF47E0" w:rsidRPr="00CE1462">
        <w:t>i</w:t>
      </w:r>
      <w:proofErr w:type="spellEnd"/>
      <w:r w:rsidR="00FF47E0" w:rsidRPr="00CE1462">
        <w:t xml:space="preserve"> </w:t>
      </w:r>
      <w:proofErr w:type="spellStart"/>
      <w:r w:rsidR="00FF47E0" w:rsidRPr="00CE1462">
        <w:t>odobriti</w:t>
      </w:r>
      <w:proofErr w:type="spellEnd"/>
      <w:r w:rsidR="00FF47E0" w:rsidRPr="00CE1462">
        <w:t xml:space="preserve"> mu </w:t>
      </w:r>
      <w:proofErr w:type="spellStart"/>
      <w:r w:rsidR="00FF47E0" w:rsidRPr="00CE1462">
        <w:t>pristup</w:t>
      </w:r>
      <w:proofErr w:type="spellEnd"/>
      <w:r w:rsidR="00FF47E0" w:rsidRPr="00CE1462">
        <w:t xml:space="preserve"> </w:t>
      </w:r>
      <w:proofErr w:type="spellStart"/>
      <w:r w:rsidR="00FF47E0" w:rsidRPr="00CE1462">
        <w:t>dokumentu</w:t>
      </w:r>
      <w:proofErr w:type="spellEnd"/>
      <w:r w:rsidR="00FF47E0" w:rsidRPr="00CE1462">
        <w:t xml:space="preserve"> koji </w:t>
      </w:r>
      <w:proofErr w:type="spellStart"/>
      <w:r w:rsidR="00FF47E0" w:rsidRPr="00CE1462">
        <w:t>sadrži</w:t>
      </w:r>
      <w:proofErr w:type="spellEnd"/>
      <w:r w:rsidR="00FF47E0" w:rsidRPr="00CE1462">
        <w:t xml:space="preserve"> </w:t>
      </w:r>
      <w:proofErr w:type="spellStart"/>
      <w:r w:rsidR="00FF47E0" w:rsidRPr="00CE1462">
        <w:t>tražene</w:t>
      </w:r>
      <w:proofErr w:type="spellEnd"/>
      <w:r w:rsidR="00FF47E0" w:rsidRPr="00CE1462">
        <w:t xml:space="preserve"> </w:t>
      </w:r>
      <w:proofErr w:type="spellStart"/>
      <w:r w:rsidR="00FF47E0" w:rsidRPr="00CE1462">
        <w:t>informacije</w:t>
      </w:r>
      <w:proofErr w:type="spellEnd"/>
      <w:r w:rsidR="00FF47E0" w:rsidRPr="00CE1462">
        <w:t xml:space="preserve"> </w:t>
      </w:r>
      <w:proofErr w:type="spellStart"/>
      <w:r w:rsidR="00FF47E0" w:rsidRPr="00CE1462">
        <w:t>ili</w:t>
      </w:r>
      <w:proofErr w:type="spellEnd"/>
      <w:r w:rsidR="00FF47E0" w:rsidRPr="00CE1462">
        <w:t xml:space="preserve"> </w:t>
      </w:r>
      <w:proofErr w:type="spellStart"/>
      <w:r w:rsidR="00FF47E0" w:rsidRPr="00CE1462">
        <w:t>izdati</w:t>
      </w:r>
      <w:proofErr w:type="spellEnd"/>
      <w:r w:rsidR="00FF47E0" w:rsidRPr="00CE1462">
        <w:t xml:space="preserve"> </w:t>
      </w:r>
      <w:proofErr w:type="spellStart"/>
      <w:r w:rsidR="00FF47E0" w:rsidRPr="00CE1462">
        <w:t>ili</w:t>
      </w:r>
      <w:proofErr w:type="spellEnd"/>
      <w:r w:rsidR="00FF47E0" w:rsidRPr="00CE1462">
        <w:t xml:space="preserve"> </w:t>
      </w:r>
      <w:proofErr w:type="spellStart"/>
      <w:r w:rsidR="00FF47E0" w:rsidRPr="00CE1462">
        <w:t>poslati</w:t>
      </w:r>
      <w:proofErr w:type="spellEnd"/>
      <w:r w:rsidR="00FF47E0" w:rsidRPr="00CE1462">
        <w:t xml:space="preserve"> </w:t>
      </w:r>
      <w:proofErr w:type="spellStart"/>
      <w:r w:rsidR="00FF47E0" w:rsidRPr="00CE1462">
        <w:t>podnosiocu</w:t>
      </w:r>
      <w:proofErr w:type="spellEnd"/>
      <w:r w:rsidR="00FF47E0" w:rsidRPr="00CE1462">
        <w:t xml:space="preserve"> </w:t>
      </w:r>
      <w:proofErr w:type="spellStart"/>
      <w:r w:rsidR="00FF47E0" w:rsidRPr="00CE1462">
        <w:t>zahteva</w:t>
      </w:r>
      <w:proofErr w:type="spellEnd"/>
      <w:r w:rsidR="00FF47E0" w:rsidRPr="00CE1462">
        <w:t xml:space="preserve"> </w:t>
      </w:r>
      <w:proofErr w:type="spellStart"/>
      <w:r w:rsidR="00FF47E0" w:rsidRPr="00CE1462">
        <w:t>kopiju</w:t>
      </w:r>
      <w:proofErr w:type="spellEnd"/>
      <w:r w:rsidR="00FF47E0" w:rsidRPr="00CE1462">
        <w:t xml:space="preserve"> </w:t>
      </w:r>
      <w:proofErr w:type="spellStart"/>
      <w:r w:rsidR="00FF47E0" w:rsidRPr="00CE1462">
        <w:t>dokumenta</w:t>
      </w:r>
      <w:proofErr w:type="spellEnd"/>
      <w:r w:rsidR="00FF47E0" w:rsidRPr="00CE1462">
        <w:t xml:space="preserve">, </w:t>
      </w:r>
      <w:proofErr w:type="spellStart"/>
      <w:r w:rsidR="00FF47E0" w:rsidRPr="00CE1462">
        <w:t>kao</w:t>
      </w:r>
      <w:proofErr w:type="spellEnd"/>
      <w:r w:rsidR="00FF47E0" w:rsidRPr="00CE1462">
        <w:t xml:space="preserve"> </w:t>
      </w:r>
      <w:proofErr w:type="spellStart"/>
      <w:r w:rsidR="00FF47E0" w:rsidRPr="00CE1462">
        <w:t>što</w:t>
      </w:r>
      <w:proofErr w:type="spellEnd"/>
      <w:r w:rsidR="00FF47E0" w:rsidRPr="00CE1462">
        <w:t xml:space="preserve"> to </w:t>
      </w:r>
      <w:proofErr w:type="spellStart"/>
      <w:r w:rsidR="00FF47E0" w:rsidRPr="00CE1462">
        <w:t>može</w:t>
      </w:r>
      <w:proofErr w:type="spellEnd"/>
      <w:r w:rsidR="00FF47E0" w:rsidRPr="00CE1462">
        <w:t xml:space="preserve"> </w:t>
      </w:r>
      <w:proofErr w:type="spellStart"/>
      <w:r w:rsidR="00FF47E0" w:rsidRPr="00CE1462">
        <w:t>biti</w:t>
      </w:r>
      <w:proofErr w:type="spellEnd"/>
      <w:r w:rsidR="00FF47E0" w:rsidRPr="00CE1462">
        <w:t xml:space="preserve"> </w:t>
      </w:r>
      <w:proofErr w:type="spellStart"/>
      <w:r w:rsidR="00FF47E0" w:rsidRPr="00CE1462">
        <w:t>slučaj</w:t>
      </w:r>
      <w:proofErr w:type="spellEnd"/>
      <w:r w:rsidR="00FF47E0" w:rsidRPr="00CE1462">
        <w:t>.</w:t>
      </w:r>
    </w:p>
    <w:p w14:paraId="75BF1C05" w14:textId="77777777" w:rsidR="00092685" w:rsidRPr="00CE1462" w:rsidRDefault="003139CC" w:rsidP="002B2C94">
      <w:pPr>
        <w:pStyle w:val="ListParagraph"/>
      </w:pPr>
      <w:proofErr w:type="spellStart"/>
      <w:r w:rsidRPr="00CE1462">
        <w:rPr>
          <w:b/>
          <w:lang w:eastAsia="ar-SA"/>
        </w:rPr>
        <w:t>Zakon</w:t>
      </w:r>
      <w:proofErr w:type="spellEnd"/>
      <w:r w:rsidRPr="00CE1462">
        <w:rPr>
          <w:b/>
          <w:lang w:eastAsia="ar-SA"/>
        </w:rPr>
        <w:t xml:space="preserve"> o </w:t>
      </w:r>
      <w:proofErr w:type="spellStart"/>
      <w:r w:rsidRPr="00CE1462">
        <w:rPr>
          <w:b/>
          <w:lang w:eastAsia="ar-SA"/>
        </w:rPr>
        <w:t>javnim</w:t>
      </w:r>
      <w:proofErr w:type="spellEnd"/>
      <w:r w:rsidRPr="00CE1462">
        <w:rPr>
          <w:b/>
          <w:lang w:eastAsia="ar-SA"/>
        </w:rPr>
        <w:t xml:space="preserve"> </w:t>
      </w:r>
      <w:proofErr w:type="spellStart"/>
      <w:r w:rsidRPr="00CE1462">
        <w:rPr>
          <w:b/>
          <w:lang w:eastAsia="ar-SA"/>
        </w:rPr>
        <w:t>informacijama</w:t>
      </w:r>
      <w:proofErr w:type="spellEnd"/>
      <w:r w:rsidRPr="00CE1462">
        <w:rPr>
          <w:b/>
          <w:lang w:eastAsia="ar-SA"/>
        </w:rPr>
        <w:t xml:space="preserve"> </w:t>
      </w:r>
      <w:proofErr w:type="spellStart"/>
      <w:r w:rsidRPr="00CE1462">
        <w:rPr>
          <w:b/>
          <w:lang w:eastAsia="ar-SA"/>
        </w:rPr>
        <w:t>i</w:t>
      </w:r>
      <w:proofErr w:type="spellEnd"/>
      <w:r w:rsidRPr="00CE1462">
        <w:rPr>
          <w:b/>
          <w:lang w:eastAsia="ar-SA"/>
        </w:rPr>
        <w:t xml:space="preserve"> </w:t>
      </w:r>
      <w:proofErr w:type="spellStart"/>
      <w:r w:rsidRPr="00CE1462">
        <w:rPr>
          <w:b/>
          <w:lang w:eastAsia="ar-SA"/>
        </w:rPr>
        <w:t>medijima</w:t>
      </w:r>
      <w:proofErr w:type="spellEnd"/>
      <w:r w:rsidR="00194944" w:rsidRPr="00CE1462">
        <w:t xml:space="preserve"> </w:t>
      </w:r>
      <w:r w:rsidRPr="00CE1462">
        <w:t>(„</w:t>
      </w:r>
      <w:proofErr w:type="spellStart"/>
      <w:r w:rsidRPr="00CE1462">
        <w:rPr>
          <w:lang w:eastAsia="ar-SA"/>
        </w:rPr>
        <w:t>Službeni</w:t>
      </w:r>
      <w:proofErr w:type="spellEnd"/>
      <w:r w:rsidRPr="00CE1462">
        <w:rPr>
          <w:lang w:eastAsia="ar-SA"/>
        </w:rPr>
        <w:t xml:space="preserve"> </w:t>
      </w:r>
      <w:proofErr w:type="spellStart"/>
      <w:r w:rsidRPr="00CE1462">
        <w:rPr>
          <w:lang w:eastAsia="ar-SA"/>
        </w:rPr>
        <w:t>glasnik</w:t>
      </w:r>
      <w:proofErr w:type="spellEnd"/>
      <w:r w:rsidRPr="00CE1462">
        <w:rPr>
          <w:lang w:eastAsia="ar-SA"/>
        </w:rPr>
        <w:t xml:space="preserve"> </w:t>
      </w:r>
      <w:proofErr w:type="spellStart"/>
      <w:r w:rsidRPr="00CE1462">
        <w:rPr>
          <w:lang w:eastAsia="ar-SA"/>
        </w:rPr>
        <w:t>Republike</w:t>
      </w:r>
      <w:proofErr w:type="spellEnd"/>
      <w:r w:rsidRPr="00CE1462">
        <w:rPr>
          <w:lang w:eastAsia="ar-SA"/>
        </w:rPr>
        <w:t xml:space="preserve"> </w:t>
      </w:r>
      <w:proofErr w:type="spellStart"/>
      <w:r w:rsidRPr="00CE1462">
        <w:rPr>
          <w:lang w:eastAsia="ar-SA"/>
        </w:rPr>
        <w:t>Srbije</w:t>
      </w:r>
      <w:proofErr w:type="spellEnd"/>
      <w:r w:rsidRPr="00CE1462">
        <w:rPr>
          <w:lang w:eastAsia="ar-SA"/>
        </w:rPr>
        <w:t xml:space="preserve">” br. </w:t>
      </w:r>
      <w:r w:rsidR="00194944" w:rsidRPr="00CE1462">
        <w:t xml:space="preserve">83/2014, 58/2015 </w:t>
      </w:r>
      <w:proofErr w:type="spellStart"/>
      <w:r w:rsidRPr="00CE1462">
        <w:t>i</w:t>
      </w:r>
      <w:proofErr w:type="spellEnd"/>
      <w:r w:rsidR="00194944" w:rsidRPr="00CE1462">
        <w:t xml:space="preserve"> 12/2016 </w:t>
      </w:r>
      <w:r w:rsidRPr="00CE1462">
        <w:t>–</w:t>
      </w:r>
      <w:r w:rsidR="00194944" w:rsidRPr="00CE1462">
        <w:t xml:space="preserve"> </w:t>
      </w:r>
      <w:proofErr w:type="spellStart"/>
      <w:r w:rsidRPr="00CE1462">
        <w:t>autentično</w:t>
      </w:r>
      <w:proofErr w:type="spellEnd"/>
      <w:r w:rsidRPr="00CE1462">
        <w:t xml:space="preserve"> </w:t>
      </w:r>
      <w:proofErr w:type="spellStart"/>
      <w:r w:rsidRPr="00CE1462">
        <w:t>tumačenje</w:t>
      </w:r>
      <w:proofErr w:type="spellEnd"/>
      <w:r w:rsidR="00194944" w:rsidRPr="00CE1462">
        <w:t xml:space="preserve">): </w:t>
      </w:r>
      <w:proofErr w:type="spellStart"/>
      <w:r w:rsidR="00092685" w:rsidRPr="00CE1462">
        <w:t>propisuje</w:t>
      </w:r>
      <w:proofErr w:type="spellEnd"/>
      <w:r w:rsidR="00092685" w:rsidRPr="00CE1462">
        <w:t xml:space="preserve"> da </w:t>
      </w:r>
      <w:proofErr w:type="spellStart"/>
      <w:r w:rsidR="00092685" w:rsidRPr="00CE1462">
        <w:t>su</w:t>
      </w:r>
      <w:proofErr w:type="spellEnd"/>
      <w:r w:rsidR="00092685" w:rsidRPr="00CE1462">
        <w:t xml:space="preserve"> </w:t>
      </w:r>
      <w:proofErr w:type="spellStart"/>
      <w:r w:rsidR="00092685" w:rsidRPr="00CE1462">
        <w:t>javne</w:t>
      </w:r>
      <w:proofErr w:type="spellEnd"/>
      <w:r w:rsidR="00092685" w:rsidRPr="00CE1462">
        <w:t xml:space="preserve"> </w:t>
      </w:r>
      <w:proofErr w:type="spellStart"/>
      <w:r w:rsidR="00092685" w:rsidRPr="00CE1462">
        <w:t>informacije</w:t>
      </w:r>
      <w:proofErr w:type="spellEnd"/>
      <w:r w:rsidR="00092685" w:rsidRPr="00CE1462">
        <w:t xml:space="preserve"> </w:t>
      </w:r>
      <w:proofErr w:type="spellStart"/>
      <w:r w:rsidR="00092685" w:rsidRPr="00CE1462">
        <w:t>besplatne</w:t>
      </w:r>
      <w:proofErr w:type="spellEnd"/>
      <w:r w:rsidR="00092685" w:rsidRPr="00CE1462">
        <w:t xml:space="preserve"> </w:t>
      </w:r>
      <w:proofErr w:type="spellStart"/>
      <w:r w:rsidR="00092685" w:rsidRPr="00CE1462">
        <w:t>i</w:t>
      </w:r>
      <w:proofErr w:type="spellEnd"/>
      <w:r w:rsidR="00092685" w:rsidRPr="00CE1462">
        <w:t xml:space="preserve"> da ne </w:t>
      </w:r>
      <w:proofErr w:type="spellStart"/>
      <w:r w:rsidR="00092685" w:rsidRPr="00CE1462">
        <w:t>podležu</w:t>
      </w:r>
      <w:proofErr w:type="spellEnd"/>
      <w:r w:rsidR="00092685" w:rsidRPr="00CE1462">
        <w:t xml:space="preserve"> </w:t>
      </w:r>
      <w:proofErr w:type="spellStart"/>
      <w:r w:rsidR="00092685" w:rsidRPr="00CE1462">
        <w:t>cenzuri</w:t>
      </w:r>
      <w:proofErr w:type="spellEnd"/>
      <w:r w:rsidR="00092685" w:rsidRPr="00CE1462">
        <w:t xml:space="preserve">, da </w:t>
      </w:r>
      <w:proofErr w:type="spellStart"/>
      <w:r w:rsidR="00092685" w:rsidRPr="00CE1462">
        <w:t>javnost</w:t>
      </w:r>
      <w:proofErr w:type="spellEnd"/>
      <w:r w:rsidR="00092685" w:rsidRPr="00CE1462">
        <w:t xml:space="preserve"> </w:t>
      </w:r>
      <w:proofErr w:type="spellStart"/>
      <w:r w:rsidR="00092685" w:rsidRPr="00CE1462">
        <w:t>ima</w:t>
      </w:r>
      <w:proofErr w:type="spellEnd"/>
      <w:r w:rsidR="00092685" w:rsidRPr="00CE1462">
        <w:t xml:space="preserve"> </w:t>
      </w:r>
      <w:proofErr w:type="spellStart"/>
      <w:r w:rsidR="00092685" w:rsidRPr="00CE1462">
        <w:t>pravo</w:t>
      </w:r>
      <w:proofErr w:type="spellEnd"/>
      <w:r w:rsidR="00092685" w:rsidRPr="00CE1462">
        <w:t xml:space="preserve"> </w:t>
      </w:r>
      <w:proofErr w:type="spellStart"/>
      <w:r w:rsidR="00092685" w:rsidRPr="00CE1462">
        <w:t>i</w:t>
      </w:r>
      <w:proofErr w:type="spellEnd"/>
      <w:r w:rsidR="00092685" w:rsidRPr="00CE1462">
        <w:t xml:space="preserve"> </w:t>
      </w:r>
      <w:proofErr w:type="spellStart"/>
      <w:r w:rsidR="00092685" w:rsidRPr="00CE1462">
        <w:t>interes</w:t>
      </w:r>
      <w:proofErr w:type="spellEnd"/>
      <w:r w:rsidR="00092685" w:rsidRPr="00CE1462">
        <w:t xml:space="preserve"> da se </w:t>
      </w:r>
      <w:proofErr w:type="spellStart"/>
      <w:r w:rsidR="00092685" w:rsidRPr="00CE1462">
        <w:t>informiše</w:t>
      </w:r>
      <w:proofErr w:type="spellEnd"/>
      <w:r w:rsidR="00092685" w:rsidRPr="00CE1462">
        <w:t xml:space="preserve"> o </w:t>
      </w:r>
      <w:proofErr w:type="spellStart"/>
      <w:r w:rsidR="00092685" w:rsidRPr="00CE1462">
        <w:t>pitanjima</w:t>
      </w:r>
      <w:proofErr w:type="spellEnd"/>
      <w:r w:rsidR="00092685" w:rsidRPr="00CE1462">
        <w:t xml:space="preserve"> </w:t>
      </w:r>
      <w:proofErr w:type="spellStart"/>
      <w:r w:rsidR="00092685" w:rsidRPr="00CE1462">
        <w:t>od</w:t>
      </w:r>
      <w:proofErr w:type="spellEnd"/>
      <w:r w:rsidR="00092685" w:rsidRPr="00CE1462">
        <w:t xml:space="preserve"> </w:t>
      </w:r>
      <w:proofErr w:type="spellStart"/>
      <w:r w:rsidR="00092685" w:rsidRPr="00CE1462">
        <w:t>javnog</w:t>
      </w:r>
      <w:proofErr w:type="spellEnd"/>
      <w:r w:rsidR="00092685" w:rsidRPr="00CE1462">
        <w:t xml:space="preserve"> </w:t>
      </w:r>
      <w:proofErr w:type="spellStart"/>
      <w:r w:rsidR="00092685" w:rsidRPr="00CE1462">
        <w:t>značaja</w:t>
      </w:r>
      <w:proofErr w:type="spellEnd"/>
      <w:r w:rsidR="00092685" w:rsidRPr="00CE1462">
        <w:t xml:space="preserve">, da </w:t>
      </w:r>
      <w:proofErr w:type="spellStart"/>
      <w:r w:rsidR="00092685" w:rsidRPr="00CE1462">
        <w:t>monopol</w:t>
      </w:r>
      <w:proofErr w:type="spellEnd"/>
      <w:r w:rsidR="00092685" w:rsidRPr="00CE1462">
        <w:t xml:space="preserve"> u </w:t>
      </w:r>
      <w:proofErr w:type="spellStart"/>
      <w:r w:rsidR="00092685" w:rsidRPr="00CE1462">
        <w:t>medijima</w:t>
      </w:r>
      <w:proofErr w:type="spellEnd"/>
      <w:r w:rsidR="00092685" w:rsidRPr="00CE1462">
        <w:t xml:space="preserve"> </w:t>
      </w:r>
      <w:proofErr w:type="spellStart"/>
      <w:r w:rsidR="00092685" w:rsidRPr="00CE1462">
        <w:t>nije</w:t>
      </w:r>
      <w:proofErr w:type="spellEnd"/>
      <w:r w:rsidR="00092685" w:rsidRPr="00CE1462">
        <w:t xml:space="preserve"> </w:t>
      </w:r>
      <w:proofErr w:type="spellStart"/>
      <w:r w:rsidR="00092685" w:rsidRPr="00CE1462">
        <w:t>dozvoljen</w:t>
      </w:r>
      <w:proofErr w:type="spellEnd"/>
      <w:r w:rsidR="00092685" w:rsidRPr="00CE1462">
        <w:t xml:space="preserve">, da </w:t>
      </w:r>
      <w:proofErr w:type="spellStart"/>
      <w:r w:rsidR="00092685" w:rsidRPr="00CE1462">
        <w:t>su</w:t>
      </w:r>
      <w:proofErr w:type="spellEnd"/>
      <w:r w:rsidR="00092685" w:rsidRPr="00CE1462">
        <w:t xml:space="preserve"> </w:t>
      </w:r>
      <w:proofErr w:type="spellStart"/>
      <w:r w:rsidR="00092685" w:rsidRPr="00CE1462">
        <w:t>informacije</w:t>
      </w:r>
      <w:proofErr w:type="spellEnd"/>
      <w:r w:rsidR="00092685" w:rsidRPr="00CE1462">
        <w:t xml:space="preserve"> o </w:t>
      </w:r>
      <w:proofErr w:type="spellStart"/>
      <w:r w:rsidR="00092685" w:rsidRPr="00CE1462">
        <w:t>medijima</w:t>
      </w:r>
      <w:proofErr w:type="spellEnd"/>
      <w:r w:rsidR="00092685" w:rsidRPr="00CE1462">
        <w:t xml:space="preserve"> </w:t>
      </w:r>
      <w:proofErr w:type="spellStart"/>
      <w:r w:rsidR="00092685" w:rsidRPr="00CE1462">
        <w:t>javne</w:t>
      </w:r>
      <w:proofErr w:type="spellEnd"/>
      <w:r w:rsidR="00092685" w:rsidRPr="00CE1462">
        <w:t>.</w:t>
      </w:r>
    </w:p>
    <w:p w14:paraId="75BF1C06" w14:textId="77777777" w:rsidR="00F07296" w:rsidRPr="00CE1462" w:rsidRDefault="00092685" w:rsidP="002B2C94">
      <w:pPr>
        <w:pStyle w:val="ListParagraph"/>
      </w:pPr>
      <w:proofErr w:type="spellStart"/>
      <w:r w:rsidRPr="00CE1462">
        <w:t>Republika</w:t>
      </w:r>
      <w:proofErr w:type="spellEnd"/>
      <w:r w:rsidRPr="00CE1462">
        <w:t xml:space="preserve"> </w:t>
      </w:r>
      <w:proofErr w:type="spellStart"/>
      <w:r w:rsidRPr="00CE1462">
        <w:t>Srbija</w:t>
      </w:r>
      <w:proofErr w:type="spellEnd"/>
      <w:r w:rsidRPr="00CE1462">
        <w:t xml:space="preserve"> </w:t>
      </w:r>
      <w:proofErr w:type="spellStart"/>
      <w:r w:rsidRPr="00CE1462">
        <w:t>ratifikovala</w:t>
      </w:r>
      <w:proofErr w:type="spellEnd"/>
      <w:r w:rsidRPr="00CE1462">
        <w:t xml:space="preserve"> je</w:t>
      </w:r>
      <w:r w:rsidR="001D0C12" w:rsidRPr="00CE1462">
        <w:t xml:space="preserve"> </w:t>
      </w:r>
      <w:proofErr w:type="spellStart"/>
      <w:r w:rsidRPr="00CE1462">
        <w:t>Arhusk</w:t>
      </w:r>
      <w:r w:rsidR="003020DF" w:rsidRPr="00CE1462">
        <w:t>u</w:t>
      </w:r>
      <w:proofErr w:type="spellEnd"/>
      <w:r w:rsidRPr="00CE1462">
        <w:t xml:space="preserve"> </w:t>
      </w:r>
      <w:proofErr w:type="spellStart"/>
      <w:r w:rsidR="003020DF" w:rsidRPr="00CE1462">
        <w:t>Konvenciju</w:t>
      </w:r>
      <w:proofErr w:type="spellEnd"/>
      <w:r w:rsidRPr="00CE1462">
        <w:t xml:space="preserve"> o </w:t>
      </w:r>
      <w:proofErr w:type="spellStart"/>
      <w:r w:rsidRPr="00CE1462">
        <w:t>dostupnosti</w:t>
      </w:r>
      <w:proofErr w:type="spellEnd"/>
      <w:r w:rsidRPr="00CE1462">
        <w:t xml:space="preserve"> </w:t>
      </w:r>
      <w:proofErr w:type="spellStart"/>
      <w:r w:rsidRPr="00CE1462">
        <w:t>informacija</w:t>
      </w:r>
      <w:proofErr w:type="spellEnd"/>
      <w:r w:rsidRPr="00CE1462">
        <w:t xml:space="preserve">, </w:t>
      </w:r>
      <w:proofErr w:type="spellStart"/>
      <w:r w:rsidRPr="00CE1462">
        <w:t>učešću</w:t>
      </w:r>
      <w:proofErr w:type="spellEnd"/>
      <w:r w:rsidRPr="00CE1462">
        <w:t xml:space="preserve"> </w:t>
      </w:r>
      <w:proofErr w:type="spellStart"/>
      <w:r w:rsidRPr="00CE1462">
        <w:t>javnosti</w:t>
      </w:r>
      <w:proofErr w:type="spellEnd"/>
      <w:r w:rsidRPr="00CE1462">
        <w:t xml:space="preserve"> u </w:t>
      </w:r>
      <w:proofErr w:type="spellStart"/>
      <w:r w:rsidRPr="00CE1462">
        <w:t>donošenju</w:t>
      </w:r>
      <w:proofErr w:type="spellEnd"/>
      <w:r w:rsidRPr="00CE1462">
        <w:t xml:space="preserve"> </w:t>
      </w:r>
      <w:proofErr w:type="spellStart"/>
      <w:r w:rsidRPr="00CE1462">
        <w:t>odluka</w:t>
      </w:r>
      <w:proofErr w:type="spellEnd"/>
      <w:r w:rsidRPr="00CE1462">
        <w:t xml:space="preserve"> </w:t>
      </w:r>
      <w:proofErr w:type="spellStart"/>
      <w:r w:rsidRPr="00CE1462">
        <w:t>i</w:t>
      </w:r>
      <w:proofErr w:type="spellEnd"/>
      <w:r w:rsidRPr="00CE1462">
        <w:t xml:space="preserve"> </w:t>
      </w:r>
      <w:proofErr w:type="spellStart"/>
      <w:r w:rsidRPr="00CE1462">
        <w:t>pravu</w:t>
      </w:r>
      <w:proofErr w:type="spellEnd"/>
      <w:r w:rsidRPr="00CE1462">
        <w:t xml:space="preserve"> </w:t>
      </w:r>
      <w:proofErr w:type="spellStart"/>
      <w:r w:rsidRPr="00CE1462">
        <w:t>na</w:t>
      </w:r>
      <w:proofErr w:type="spellEnd"/>
      <w:r w:rsidRPr="00CE1462">
        <w:t xml:space="preserve"> </w:t>
      </w:r>
      <w:proofErr w:type="spellStart"/>
      <w:r w:rsidRPr="00CE1462">
        <w:t>pravnu</w:t>
      </w:r>
      <w:proofErr w:type="spellEnd"/>
      <w:r w:rsidRPr="00CE1462">
        <w:t xml:space="preserve"> </w:t>
      </w:r>
      <w:proofErr w:type="spellStart"/>
      <w:r w:rsidRPr="00CE1462">
        <w:t>zaštitu</w:t>
      </w:r>
      <w:proofErr w:type="spellEnd"/>
      <w:r w:rsidRPr="00CE1462">
        <w:t xml:space="preserve"> u </w:t>
      </w:r>
      <w:proofErr w:type="spellStart"/>
      <w:r w:rsidRPr="00CE1462">
        <w:t>pitanjima</w:t>
      </w:r>
      <w:proofErr w:type="spellEnd"/>
      <w:r w:rsidRPr="00CE1462">
        <w:t xml:space="preserve"> </w:t>
      </w:r>
      <w:proofErr w:type="spellStart"/>
      <w:r w:rsidRPr="00CE1462">
        <w:t>životne</w:t>
      </w:r>
      <w:proofErr w:type="spellEnd"/>
      <w:r w:rsidRPr="00CE1462">
        <w:t xml:space="preserve"> </w:t>
      </w:r>
      <w:proofErr w:type="spellStart"/>
      <w:r w:rsidRPr="00CE1462">
        <w:t>sredine</w:t>
      </w:r>
      <w:proofErr w:type="spellEnd"/>
      <w:r w:rsidRPr="00CE1462">
        <w:t xml:space="preserve"> </w:t>
      </w:r>
      <w:proofErr w:type="spellStart"/>
      <w:r w:rsidR="00F07296" w:rsidRPr="00CE1462">
        <w:t>i</w:t>
      </w:r>
      <w:proofErr w:type="spellEnd"/>
      <w:r w:rsidR="00F07296" w:rsidRPr="00CE1462">
        <w:t xml:space="preserve"> </w:t>
      </w:r>
      <w:proofErr w:type="spellStart"/>
      <w:r w:rsidR="00F07296" w:rsidRPr="00CE1462">
        <w:t>povezuje</w:t>
      </w:r>
      <w:proofErr w:type="spellEnd"/>
      <w:r w:rsidR="00F07296" w:rsidRPr="00CE1462">
        <w:t xml:space="preserve"> </w:t>
      </w:r>
      <w:proofErr w:type="spellStart"/>
      <w:r w:rsidR="00F07296" w:rsidRPr="00CE1462">
        <w:t>ekološka</w:t>
      </w:r>
      <w:proofErr w:type="spellEnd"/>
      <w:r w:rsidR="00F07296" w:rsidRPr="00CE1462">
        <w:t xml:space="preserve"> </w:t>
      </w:r>
      <w:proofErr w:type="spellStart"/>
      <w:r w:rsidR="00F07296" w:rsidRPr="00CE1462">
        <w:t>i</w:t>
      </w:r>
      <w:proofErr w:type="spellEnd"/>
      <w:r w:rsidR="00F07296" w:rsidRPr="00CE1462">
        <w:t xml:space="preserve"> </w:t>
      </w:r>
      <w:proofErr w:type="spellStart"/>
      <w:r w:rsidR="00F07296" w:rsidRPr="00CE1462">
        <w:t>ljudska</w:t>
      </w:r>
      <w:proofErr w:type="spellEnd"/>
      <w:r w:rsidR="00F07296" w:rsidRPr="00CE1462">
        <w:t xml:space="preserve"> </w:t>
      </w:r>
      <w:proofErr w:type="spellStart"/>
      <w:r w:rsidR="00F07296" w:rsidRPr="00CE1462">
        <w:t>prava</w:t>
      </w:r>
      <w:proofErr w:type="spellEnd"/>
      <w:r w:rsidR="00F07296" w:rsidRPr="00CE1462">
        <w:t xml:space="preserve"> </w:t>
      </w:r>
      <w:proofErr w:type="spellStart"/>
      <w:r w:rsidR="00F07296" w:rsidRPr="00CE1462">
        <w:t>i</w:t>
      </w:r>
      <w:proofErr w:type="spellEnd"/>
      <w:r w:rsidR="00F07296" w:rsidRPr="00CE1462">
        <w:t xml:space="preserve"> </w:t>
      </w:r>
      <w:proofErr w:type="spellStart"/>
      <w:r w:rsidR="00F07296" w:rsidRPr="00CE1462">
        <w:t>zasniva</w:t>
      </w:r>
      <w:proofErr w:type="spellEnd"/>
      <w:r w:rsidR="00F07296" w:rsidRPr="00CE1462">
        <w:t xml:space="preserve"> se </w:t>
      </w:r>
      <w:proofErr w:type="spellStart"/>
      <w:r w:rsidR="00F07296" w:rsidRPr="00CE1462">
        <w:t>na</w:t>
      </w:r>
      <w:proofErr w:type="spellEnd"/>
      <w:r w:rsidR="00F07296" w:rsidRPr="00CE1462">
        <w:t xml:space="preserve"> </w:t>
      </w:r>
      <w:proofErr w:type="spellStart"/>
      <w:r w:rsidR="00F07296" w:rsidRPr="00CE1462">
        <w:t>uverenju</w:t>
      </w:r>
      <w:proofErr w:type="spellEnd"/>
      <w:r w:rsidR="00F07296" w:rsidRPr="00CE1462">
        <w:t xml:space="preserve"> da je </w:t>
      </w:r>
      <w:proofErr w:type="spellStart"/>
      <w:r w:rsidR="00F07296" w:rsidRPr="00CE1462">
        <w:t>osnovno</w:t>
      </w:r>
      <w:proofErr w:type="spellEnd"/>
      <w:r w:rsidR="00F07296" w:rsidRPr="00CE1462">
        <w:t xml:space="preserve"> </w:t>
      </w:r>
      <w:proofErr w:type="spellStart"/>
      <w:r w:rsidR="00F07296" w:rsidRPr="00CE1462">
        <w:t>pravo</w:t>
      </w:r>
      <w:proofErr w:type="spellEnd"/>
      <w:r w:rsidR="00F07296" w:rsidRPr="00CE1462">
        <w:t xml:space="preserve"> </w:t>
      </w:r>
      <w:proofErr w:type="spellStart"/>
      <w:r w:rsidR="00F07296" w:rsidRPr="00CE1462">
        <w:t>sadašnjih</w:t>
      </w:r>
      <w:proofErr w:type="spellEnd"/>
      <w:r w:rsidR="00F07296" w:rsidRPr="00CE1462">
        <w:t xml:space="preserve"> </w:t>
      </w:r>
      <w:proofErr w:type="spellStart"/>
      <w:r w:rsidR="00F07296" w:rsidRPr="00CE1462">
        <w:t>i</w:t>
      </w:r>
      <w:proofErr w:type="spellEnd"/>
      <w:r w:rsidR="00F07296" w:rsidRPr="00CE1462">
        <w:t xml:space="preserve"> </w:t>
      </w:r>
      <w:proofErr w:type="spellStart"/>
      <w:r w:rsidR="00F07296" w:rsidRPr="00CE1462">
        <w:t>budućih</w:t>
      </w:r>
      <w:proofErr w:type="spellEnd"/>
      <w:r w:rsidR="00F07296" w:rsidRPr="00CE1462">
        <w:t xml:space="preserve"> </w:t>
      </w:r>
      <w:proofErr w:type="spellStart"/>
      <w:r w:rsidR="00F07296" w:rsidRPr="00CE1462">
        <w:t>generacija</w:t>
      </w:r>
      <w:proofErr w:type="spellEnd"/>
      <w:r w:rsidR="00F07296" w:rsidRPr="00CE1462">
        <w:t xml:space="preserve"> da </w:t>
      </w:r>
      <w:proofErr w:type="spellStart"/>
      <w:r w:rsidR="00F07296" w:rsidRPr="00CE1462">
        <w:t>žive</w:t>
      </w:r>
      <w:proofErr w:type="spellEnd"/>
      <w:r w:rsidR="00F07296" w:rsidRPr="00CE1462">
        <w:t xml:space="preserve"> u </w:t>
      </w:r>
      <w:proofErr w:type="spellStart"/>
      <w:r w:rsidR="00F07296" w:rsidRPr="00CE1462">
        <w:t>okruženju</w:t>
      </w:r>
      <w:proofErr w:type="spellEnd"/>
      <w:r w:rsidR="00F07296" w:rsidRPr="00CE1462">
        <w:t xml:space="preserve"> </w:t>
      </w:r>
      <w:proofErr w:type="spellStart"/>
      <w:r w:rsidR="00C358C7" w:rsidRPr="00CE1462">
        <w:t>koje</w:t>
      </w:r>
      <w:proofErr w:type="spellEnd"/>
      <w:r w:rsidR="00C358C7" w:rsidRPr="00CE1462">
        <w:t xml:space="preserve"> je </w:t>
      </w:r>
      <w:proofErr w:type="spellStart"/>
      <w:r w:rsidR="00C358C7" w:rsidRPr="00CE1462">
        <w:t>odgovarajuće</w:t>
      </w:r>
      <w:proofErr w:type="spellEnd"/>
      <w:r w:rsidR="00C358C7" w:rsidRPr="00CE1462">
        <w:t xml:space="preserve"> za </w:t>
      </w:r>
      <w:proofErr w:type="spellStart"/>
      <w:r w:rsidR="00C358C7" w:rsidRPr="00CE1462">
        <w:t>zdravlje</w:t>
      </w:r>
      <w:proofErr w:type="spellEnd"/>
      <w:r w:rsidR="00C358C7" w:rsidRPr="00CE1462">
        <w:t xml:space="preserve"> </w:t>
      </w:r>
      <w:proofErr w:type="spellStart"/>
      <w:r w:rsidR="00C358C7" w:rsidRPr="00CE1462">
        <w:t>i</w:t>
      </w:r>
      <w:proofErr w:type="spellEnd"/>
      <w:r w:rsidR="00C358C7" w:rsidRPr="00CE1462">
        <w:t xml:space="preserve"> </w:t>
      </w:r>
      <w:proofErr w:type="spellStart"/>
      <w:r w:rsidR="00C358C7" w:rsidRPr="00CE1462">
        <w:t>blagostanje</w:t>
      </w:r>
      <w:proofErr w:type="spellEnd"/>
      <w:r w:rsidR="00F07296" w:rsidRPr="00CE1462">
        <w:t xml:space="preserve">. </w:t>
      </w:r>
      <w:proofErr w:type="spellStart"/>
      <w:r w:rsidR="00F07296" w:rsidRPr="00CE1462">
        <w:t>Konvencija</w:t>
      </w:r>
      <w:proofErr w:type="spellEnd"/>
      <w:r w:rsidR="00F07296" w:rsidRPr="00CE1462">
        <w:t xml:space="preserve"> je </w:t>
      </w:r>
      <w:proofErr w:type="spellStart"/>
      <w:r w:rsidR="00F07296" w:rsidRPr="00CE1462">
        <w:t>usredsređena</w:t>
      </w:r>
      <w:proofErr w:type="spellEnd"/>
      <w:r w:rsidR="00F07296" w:rsidRPr="00CE1462">
        <w:t xml:space="preserve"> </w:t>
      </w:r>
      <w:proofErr w:type="spellStart"/>
      <w:r w:rsidR="00F07296" w:rsidRPr="00CE1462">
        <w:t>na</w:t>
      </w:r>
      <w:proofErr w:type="spellEnd"/>
      <w:r w:rsidR="00F07296" w:rsidRPr="00CE1462">
        <w:t xml:space="preserve"> </w:t>
      </w:r>
      <w:proofErr w:type="spellStart"/>
      <w:r w:rsidR="00C358C7" w:rsidRPr="00CE1462">
        <w:t>postizanje</w:t>
      </w:r>
      <w:proofErr w:type="spellEnd"/>
      <w:r w:rsidR="00C358C7" w:rsidRPr="00CE1462">
        <w:t xml:space="preserve"> </w:t>
      </w:r>
      <w:proofErr w:type="spellStart"/>
      <w:r w:rsidR="00C358C7" w:rsidRPr="00CE1462">
        <w:t>pomenutog</w:t>
      </w:r>
      <w:proofErr w:type="spellEnd"/>
      <w:r w:rsidR="00F07296" w:rsidRPr="00CE1462">
        <w:t xml:space="preserve"> </w:t>
      </w:r>
      <w:proofErr w:type="spellStart"/>
      <w:r w:rsidR="00C358C7" w:rsidRPr="00CE1462">
        <w:t>implementacijom</w:t>
      </w:r>
      <w:proofErr w:type="spellEnd"/>
      <w:r w:rsidR="00F07296" w:rsidRPr="00CE1462">
        <w:t xml:space="preserve"> tri </w:t>
      </w:r>
      <w:proofErr w:type="spellStart"/>
      <w:r w:rsidR="00F07296" w:rsidRPr="00CE1462">
        <w:t>stuba</w:t>
      </w:r>
      <w:proofErr w:type="spellEnd"/>
      <w:r w:rsidR="00F07296" w:rsidRPr="00CE1462">
        <w:t xml:space="preserve">: </w:t>
      </w:r>
      <w:proofErr w:type="spellStart"/>
      <w:r w:rsidR="00F07296" w:rsidRPr="00CE1462">
        <w:t>prava</w:t>
      </w:r>
      <w:proofErr w:type="spellEnd"/>
      <w:r w:rsidR="00F07296" w:rsidRPr="00CE1462">
        <w:t xml:space="preserve"> </w:t>
      </w:r>
      <w:proofErr w:type="spellStart"/>
      <w:r w:rsidR="00F07296" w:rsidRPr="00CE1462">
        <w:t>n</w:t>
      </w:r>
      <w:r w:rsidR="00C358C7" w:rsidRPr="00CE1462">
        <w:t>a</w:t>
      </w:r>
      <w:proofErr w:type="spellEnd"/>
      <w:r w:rsidR="00C358C7" w:rsidRPr="00CE1462">
        <w:t xml:space="preserve"> </w:t>
      </w:r>
      <w:proofErr w:type="spellStart"/>
      <w:r w:rsidR="00C358C7" w:rsidRPr="00CE1462">
        <w:t>pristup</w:t>
      </w:r>
      <w:proofErr w:type="spellEnd"/>
      <w:r w:rsidR="00C358C7" w:rsidRPr="00CE1462">
        <w:t xml:space="preserve"> </w:t>
      </w:r>
      <w:proofErr w:type="spellStart"/>
      <w:r w:rsidR="00C358C7" w:rsidRPr="00CE1462">
        <w:t>informacijama</w:t>
      </w:r>
      <w:proofErr w:type="spellEnd"/>
      <w:r w:rsidR="00C358C7" w:rsidRPr="00CE1462">
        <w:t xml:space="preserve">, </w:t>
      </w:r>
      <w:proofErr w:type="spellStart"/>
      <w:r w:rsidR="00C358C7" w:rsidRPr="00CE1462">
        <w:t>pristup</w:t>
      </w:r>
      <w:proofErr w:type="spellEnd"/>
      <w:r w:rsidR="00C358C7" w:rsidRPr="00CE1462">
        <w:t xml:space="preserve"> </w:t>
      </w:r>
      <w:proofErr w:type="spellStart"/>
      <w:r w:rsidR="00C358C7" w:rsidRPr="00CE1462">
        <w:t>odlučivanju</w:t>
      </w:r>
      <w:proofErr w:type="spellEnd"/>
      <w:r w:rsidR="00C358C7" w:rsidRPr="00CE1462">
        <w:t xml:space="preserve"> </w:t>
      </w:r>
      <w:proofErr w:type="spellStart"/>
      <w:r w:rsidR="00C358C7" w:rsidRPr="00CE1462">
        <w:t>i</w:t>
      </w:r>
      <w:proofErr w:type="spellEnd"/>
      <w:r w:rsidR="00C358C7" w:rsidRPr="00CE1462">
        <w:t xml:space="preserve"> </w:t>
      </w:r>
      <w:proofErr w:type="spellStart"/>
      <w:r w:rsidR="00C358C7" w:rsidRPr="00CE1462">
        <w:t>pristup</w:t>
      </w:r>
      <w:proofErr w:type="spellEnd"/>
      <w:r w:rsidR="00F07296" w:rsidRPr="00CE1462">
        <w:t xml:space="preserve"> </w:t>
      </w:r>
      <w:proofErr w:type="spellStart"/>
      <w:r w:rsidR="00F07296" w:rsidRPr="00CE1462">
        <w:t>pravdi</w:t>
      </w:r>
      <w:proofErr w:type="spellEnd"/>
      <w:r w:rsidR="00F07296" w:rsidRPr="00CE1462">
        <w:t>.</w:t>
      </w:r>
    </w:p>
    <w:p w14:paraId="75BF1C07" w14:textId="77777777" w:rsidR="003A56CE" w:rsidRPr="001E37CB" w:rsidRDefault="003677D7" w:rsidP="001E37CB">
      <w:pPr>
        <w:spacing w:before="240" w:after="160" w:line="240" w:lineRule="auto"/>
        <w:rPr>
          <w:rFonts w:asciiTheme="minorHAnsi" w:eastAsiaTheme="minorEastAsia" w:hAnsiTheme="minorHAnsi"/>
          <w:szCs w:val="21"/>
          <w:lang w:eastAsia="ja-JP"/>
        </w:rPr>
      </w:pPr>
      <w:proofErr w:type="spellStart"/>
      <w:r>
        <w:rPr>
          <w:rFonts w:asciiTheme="minorHAnsi" w:eastAsiaTheme="minorEastAsia" w:hAnsiTheme="minorHAnsi"/>
          <w:szCs w:val="21"/>
          <w:lang w:eastAsia="ja-JP"/>
        </w:rPr>
        <w:t>Ostali</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zahtevi</w:t>
      </w:r>
      <w:proofErr w:type="spellEnd"/>
      <w:r w:rsidRPr="003677D7">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uključivanja</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zainteresovanih</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strana</w:t>
      </w:r>
      <w:proofErr w:type="spellEnd"/>
      <w:r w:rsidRPr="003677D7">
        <w:rPr>
          <w:rFonts w:asciiTheme="minorHAnsi" w:eastAsiaTheme="minorEastAsia" w:hAnsiTheme="minorHAnsi"/>
          <w:szCs w:val="21"/>
          <w:lang w:eastAsia="ja-JP"/>
        </w:rPr>
        <w:t xml:space="preserve">, </w:t>
      </w:r>
      <w:proofErr w:type="spellStart"/>
      <w:r w:rsidRPr="003677D7">
        <w:rPr>
          <w:rFonts w:asciiTheme="minorHAnsi" w:eastAsiaTheme="minorEastAsia" w:hAnsiTheme="minorHAnsi"/>
          <w:szCs w:val="21"/>
          <w:lang w:eastAsia="ja-JP"/>
        </w:rPr>
        <w:t>obelodanjivanja</w:t>
      </w:r>
      <w:proofErr w:type="spellEnd"/>
      <w:r w:rsidRPr="003677D7">
        <w:rPr>
          <w:rFonts w:asciiTheme="minorHAnsi" w:eastAsiaTheme="minorEastAsia" w:hAnsiTheme="minorHAnsi"/>
          <w:szCs w:val="21"/>
          <w:lang w:eastAsia="ja-JP"/>
        </w:rPr>
        <w:t xml:space="preserve"> </w:t>
      </w:r>
      <w:proofErr w:type="spellStart"/>
      <w:r w:rsidRPr="003677D7">
        <w:rPr>
          <w:rFonts w:asciiTheme="minorHAnsi" w:eastAsiaTheme="minorEastAsia" w:hAnsiTheme="minorHAnsi"/>
          <w:szCs w:val="21"/>
          <w:lang w:eastAsia="ja-JP"/>
        </w:rPr>
        <w:t>i</w:t>
      </w:r>
      <w:proofErr w:type="spellEnd"/>
      <w:r w:rsidRPr="003677D7">
        <w:rPr>
          <w:rFonts w:asciiTheme="minorHAnsi" w:eastAsiaTheme="minorEastAsia" w:hAnsiTheme="minorHAnsi"/>
          <w:szCs w:val="21"/>
          <w:lang w:eastAsia="ja-JP"/>
        </w:rPr>
        <w:t xml:space="preserve"> </w:t>
      </w:r>
      <w:proofErr w:type="spellStart"/>
      <w:r w:rsidRPr="003677D7">
        <w:rPr>
          <w:rFonts w:asciiTheme="minorHAnsi" w:eastAsiaTheme="minorEastAsia" w:hAnsiTheme="minorHAnsi"/>
          <w:szCs w:val="21"/>
          <w:lang w:eastAsia="ja-JP"/>
        </w:rPr>
        <w:t>transparentnosti</w:t>
      </w:r>
      <w:proofErr w:type="spellEnd"/>
      <w:r w:rsidRPr="003677D7">
        <w:rPr>
          <w:rFonts w:asciiTheme="minorHAnsi" w:eastAsiaTheme="minorEastAsia" w:hAnsiTheme="minorHAnsi"/>
          <w:szCs w:val="21"/>
          <w:lang w:eastAsia="ja-JP"/>
        </w:rPr>
        <w:t xml:space="preserve"> </w:t>
      </w:r>
      <w:r>
        <w:rPr>
          <w:rFonts w:asciiTheme="minorHAnsi" w:eastAsiaTheme="minorEastAsia" w:hAnsiTheme="minorHAnsi"/>
          <w:szCs w:val="21"/>
          <w:lang w:eastAsia="ja-JP"/>
        </w:rPr>
        <w:t xml:space="preserve">u </w:t>
      </w:r>
      <w:proofErr w:type="spellStart"/>
      <w:r>
        <w:rPr>
          <w:rFonts w:asciiTheme="minorHAnsi" w:eastAsiaTheme="minorEastAsia" w:hAnsiTheme="minorHAnsi"/>
          <w:szCs w:val="21"/>
          <w:lang w:eastAsia="ja-JP"/>
        </w:rPr>
        <w:t>okviru</w:t>
      </w:r>
      <w:proofErr w:type="spellEnd"/>
      <w:r w:rsidRPr="003677D7">
        <w:rPr>
          <w:rFonts w:asciiTheme="minorHAnsi" w:eastAsiaTheme="minorEastAsia" w:hAnsiTheme="minorHAnsi"/>
          <w:szCs w:val="21"/>
          <w:lang w:eastAsia="ja-JP"/>
        </w:rPr>
        <w:t xml:space="preserve"> </w:t>
      </w:r>
      <w:proofErr w:type="spellStart"/>
      <w:r w:rsidRPr="003677D7">
        <w:rPr>
          <w:rFonts w:asciiTheme="minorHAnsi" w:eastAsiaTheme="minorEastAsia" w:hAnsiTheme="minorHAnsi"/>
          <w:szCs w:val="21"/>
          <w:lang w:eastAsia="ja-JP"/>
        </w:rPr>
        <w:t>određenih</w:t>
      </w:r>
      <w:proofErr w:type="spellEnd"/>
      <w:r w:rsidRPr="003677D7">
        <w:rPr>
          <w:rFonts w:asciiTheme="minorHAnsi" w:eastAsiaTheme="minorEastAsia" w:hAnsiTheme="minorHAnsi"/>
          <w:szCs w:val="21"/>
          <w:lang w:eastAsia="ja-JP"/>
        </w:rPr>
        <w:t xml:space="preserve"> </w:t>
      </w:r>
      <w:proofErr w:type="spellStart"/>
      <w:r w:rsidRPr="003677D7">
        <w:rPr>
          <w:rFonts w:asciiTheme="minorHAnsi" w:eastAsiaTheme="minorEastAsia" w:hAnsiTheme="minorHAnsi"/>
          <w:szCs w:val="21"/>
          <w:lang w:eastAsia="ja-JP"/>
        </w:rPr>
        <w:t>tema</w:t>
      </w:r>
      <w:proofErr w:type="spellEnd"/>
      <w:r w:rsidRPr="003677D7">
        <w:rPr>
          <w:rFonts w:asciiTheme="minorHAnsi" w:eastAsiaTheme="minorEastAsia" w:hAnsiTheme="minorHAnsi"/>
          <w:szCs w:val="21"/>
          <w:lang w:eastAsia="ja-JP"/>
        </w:rPr>
        <w:t xml:space="preserve"> </w:t>
      </w:r>
      <w:proofErr w:type="spellStart"/>
      <w:r w:rsidRPr="003677D7">
        <w:rPr>
          <w:rFonts w:asciiTheme="minorHAnsi" w:eastAsiaTheme="minorEastAsia" w:hAnsiTheme="minorHAnsi"/>
          <w:szCs w:val="21"/>
          <w:lang w:eastAsia="ja-JP"/>
        </w:rPr>
        <w:t>i</w:t>
      </w:r>
      <w:proofErr w:type="spellEnd"/>
      <w:r w:rsidRPr="003677D7">
        <w:rPr>
          <w:rFonts w:asciiTheme="minorHAnsi" w:eastAsiaTheme="minorEastAsia" w:hAnsiTheme="minorHAnsi"/>
          <w:szCs w:val="21"/>
          <w:lang w:eastAsia="ja-JP"/>
        </w:rPr>
        <w:t xml:space="preserve"> </w:t>
      </w:r>
      <w:proofErr w:type="spellStart"/>
      <w:r w:rsidRPr="003677D7">
        <w:rPr>
          <w:rFonts w:asciiTheme="minorHAnsi" w:eastAsiaTheme="minorEastAsia" w:hAnsiTheme="minorHAnsi"/>
          <w:szCs w:val="21"/>
          <w:lang w:eastAsia="ja-JP"/>
        </w:rPr>
        <w:t>sektora</w:t>
      </w:r>
      <w:proofErr w:type="spellEnd"/>
      <w:r w:rsidRPr="003677D7">
        <w:rPr>
          <w:rFonts w:asciiTheme="minorHAnsi" w:eastAsiaTheme="minorEastAsia" w:hAnsiTheme="minorHAnsi"/>
          <w:szCs w:val="21"/>
          <w:lang w:eastAsia="ja-JP"/>
        </w:rPr>
        <w:t xml:space="preserve"> </w:t>
      </w:r>
      <w:proofErr w:type="spellStart"/>
      <w:r w:rsidRPr="003677D7">
        <w:rPr>
          <w:rFonts w:asciiTheme="minorHAnsi" w:eastAsiaTheme="minorEastAsia" w:hAnsiTheme="minorHAnsi"/>
          <w:szCs w:val="21"/>
          <w:lang w:eastAsia="ja-JP"/>
        </w:rPr>
        <w:t>ugr</w:t>
      </w:r>
      <w:r>
        <w:rPr>
          <w:rFonts w:asciiTheme="minorHAnsi" w:eastAsiaTheme="minorEastAsia" w:hAnsiTheme="minorHAnsi"/>
          <w:szCs w:val="21"/>
          <w:lang w:eastAsia="ja-JP"/>
        </w:rPr>
        <w:t>ađeni</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su</w:t>
      </w:r>
      <w:proofErr w:type="spellEnd"/>
      <w:r>
        <w:rPr>
          <w:rFonts w:asciiTheme="minorHAnsi" w:eastAsiaTheme="minorEastAsia" w:hAnsiTheme="minorHAnsi"/>
          <w:szCs w:val="21"/>
          <w:lang w:eastAsia="ja-JP"/>
        </w:rPr>
        <w:t xml:space="preserve"> u </w:t>
      </w:r>
      <w:proofErr w:type="spellStart"/>
      <w:r>
        <w:rPr>
          <w:rFonts w:asciiTheme="minorHAnsi" w:eastAsiaTheme="minorEastAsia" w:hAnsiTheme="minorHAnsi"/>
          <w:szCs w:val="21"/>
          <w:lang w:eastAsia="ja-JP"/>
        </w:rPr>
        <w:t>važeće</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zakone</w:t>
      </w:r>
      <w:proofErr w:type="spellEnd"/>
      <w:r>
        <w:rPr>
          <w:rFonts w:asciiTheme="minorHAnsi" w:eastAsiaTheme="minorEastAsia" w:hAnsiTheme="minorHAnsi"/>
          <w:szCs w:val="21"/>
          <w:lang w:eastAsia="ja-JP"/>
        </w:rPr>
        <w:t xml:space="preserve"> koji </w:t>
      </w:r>
      <w:proofErr w:type="spellStart"/>
      <w:r>
        <w:rPr>
          <w:rFonts w:asciiTheme="minorHAnsi" w:eastAsiaTheme="minorEastAsia" w:hAnsiTheme="minorHAnsi"/>
          <w:szCs w:val="21"/>
          <w:lang w:eastAsia="ja-JP"/>
        </w:rPr>
        <w:t>uređuju</w:t>
      </w:r>
      <w:proofErr w:type="spellEnd"/>
      <w:r w:rsidRPr="003677D7">
        <w:rPr>
          <w:rFonts w:asciiTheme="minorHAnsi" w:eastAsiaTheme="minorEastAsia" w:hAnsiTheme="minorHAnsi"/>
          <w:szCs w:val="21"/>
          <w:lang w:eastAsia="ja-JP"/>
        </w:rPr>
        <w:t xml:space="preserve"> </w:t>
      </w:r>
      <w:proofErr w:type="spellStart"/>
      <w:r w:rsidRPr="003677D7">
        <w:rPr>
          <w:rFonts w:asciiTheme="minorHAnsi" w:eastAsiaTheme="minorEastAsia" w:hAnsiTheme="minorHAnsi"/>
          <w:szCs w:val="21"/>
          <w:lang w:eastAsia="ja-JP"/>
        </w:rPr>
        <w:t>svaku</w:t>
      </w:r>
      <w:proofErr w:type="spellEnd"/>
      <w:r w:rsidRPr="003677D7">
        <w:rPr>
          <w:rFonts w:asciiTheme="minorHAnsi" w:eastAsiaTheme="minorEastAsia" w:hAnsiTheme="minorHAnsi"/>
          <w:szCs w:val="21"/>
          <w:lang w:eastAsia="ja-JP"/>
        </w:rPr>
        <w:t xml:space="preserve"> </w:t>
      </w:r>
      <w:proofErr w:type="spellStart"/>
      <w:r w:rsidRPr="003677D7">
        <w:rPr>
          <w:rFonts w:asciiTheme="minorHAnsi" w:eastAsiaTheme="minorEastAsia" w:hAnsiTheme="minorHAnsi"/>
          <w:szCs w:val="21"/>
          <w:lang w:eastAsia="ja-JP"/>
        </w:rPr>
        <w:t>od</w:t>
      </w:r>
      <w:proofErr w:type="spellEnd"/>
      <w:r w:rsidRPr="003677D7">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obrađenih</w:t>
      </w:r>
      <w:proofErr w:type="spellEnd"/>
      <w:r w:rsidRPr="003677D7">
        <w:rPr>
          <w:rFonts w:asciiTheme="minorHAnsi" w:eastAsiaTheme="minorEastAsia" w:hAnsiTheme="minorHAnsi"/>
          <w:szCs w:val="21"/>
          <w:lang w:eastAsia="ja-JP"/>
        </w:rPr>
        <w:t xml:space="preserve"> </w:t>
      </w:r>
      <w:proofErr w:type="spellStart"/>
      <w:r w:rsidRPr="003677D7">
        <w:rPr>
          <w:rFonts w:asciiTheme="minorHAnsi" w:eastAsiaTheme="minorEastAsia" w:hAnsiTheme="minorHAnsi"/>
          <w:szCs w:val="21"/>
          <w:lang w:eastAsia="ja-JP"/>
        </w:rPr>
        <w:t>tema</w:t>
      </w:r>
      <w:proofErr w:type="spellEnd"/>
      <w:r w:rsidRPr="003677D7">
        <w:rPr>
          <w:rFonts w:asciiTheme="minorHAnsi" w:eastAsiaTheme="minorEastAsia" w:hAnsiTheme="minorHAnsi"/>
          <w:szCs w:val="21"/>
          <w:lang w:eastAsia="ja-JP"/>
        </w:rPr>
        <w:t xml:space="preserve">. Oni </w:t>
      </w:r>
      <w:proofErr w:type="spellStart"/>
      <w:r w:rsidRPr="003677D7">
        <w:rPr>
          <w:rFonts w:asciiTheme="minorHAnsi" w:eastAsiaTheme="minorEastAsia" w:hAnsiTheme="minorHAnsi"/>
          <w:szCs w:val="21"/>
          <w:lang w:eastAsia="ja-JP"/>
        </w:rPr>
        <w:t>su</w:t>
      </w:r>
      <w:proofErr w:type="spellEnd"/>
      <w:r w:rsidRPr="003677D7">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generalno</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usklađeni</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sa</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zaht</w:t>
      </w:r>
      <w:r w:rsidRPr="003677D7">
        <w:rPr>
          <w:rFonts w:asciiTheme="minorHAnsi" w:eastAsiaTheme="minorEastAsia" w:hAnsiTheme="minorHAnsi"/>
          <w:szCs w:val="21"/>
          <w:lang w:eastAsia="ja-JP"/>
        </w:rPr>
        <w:t>evima</w:t>
      </w:r>
      <w:proofErr w:type="spellEnd"/>
      <w:r w:rsidRPr="003677D7">
        <w:rPr>
          <w:rFonts w:asciiTheme="minorHAnsi" w:eastAsiaTheme="minorEastAsia" w:hAnsiTheme="minorHAnsi"/>
          <w:szCs w:val="21"/>
          <w:lang w:eastAsia="ja-JP"/>
        </w:rPr>
        <w:t xml:space="preserve"> ESS10, </w:t>
      </w:r>
      <w:proofErr w:type="spellStart"/>
      <w:r w:rsidRPr="003677D7">
        <w:rPr>
          <w:rFonts w:asciiTheme="minorHAnsi" w:eastAsiaTheme="minorEastAsia" w:hAnsiTheme="minorHAnsi"/>
          <w:szCs w:val="21"/>
          <w:lang w:eastAsia="ja-JP"/>
        </w:rPr>
        <w:t>ali</w:t>
      </w:r>
      <w:proofErr w:type="spellEnd"/>
      <w:r w:rsidRPr="003677D7">
        <w:rPr>
          <w:rFonts w:asciiTheme="minorHAnsi" w:eastAsiaTheme="minorEastAsia" w:hAnsiTheme="minorHAnsi"/>
          <w:szCs w:val="21"/>
          <w:lang w:eastAsia="ja-JP"/>
        </w:rPr>
        <w:t xml:space="preserve"> </w:t>
      </w:r>
      <w:proofErr w:type="spellStart"/>
      <w:r w:rsidRPr="003677D7">
        <w:rPr>
          <w:rFonts w:asciiTheme="minorHAnsi" w:eastAsiaTheme="minorEastAsia" w:hAnsiTheme="minorHAnsi"/>
          <w:szCs w:val="21"/>
          <w:lang w:eastAsia="ja-JP"/>
        </w:rPr>
        <w:t>imaju</w:t>
      </w:r>
      <w:proofErr w:type="spellEnd"/>
      <w:r w:rsidRPr="003677D7">
        <w:rPr>
          <w:rFonts w:asciiTheme="minorHAnsi" w:eastAsiaTheme="minorEastAsia" w:hAnsiTheme="minorHAnsi"/>
          <w:szCs w:val="21"/>
          <w:lang w:eastAsia="ja-JP"/>
        </w:rPr>
        <w:t xml:space="preserve"> </w:t>
      </w:r>
      <w:proofErr w:type="spellStart"/>
      <w:r w:rsidRPr="003677D7">
        <w:rPr>
          <w:rFonts w:asciiTheme="minorHAnsi" w:eastAsiaTheme="minorEastAsia" w:hAnsiTheme="minorHAnsi"/>
          <w:szCs w:val="21"/>
          <w:lang w:eastAsia="ja-JP"/>
        </w:rPr>
        <w:t>određene</w:t>
      </w:r>
      <w:proofErr w:type="spellEnd"/>
      <w:r w:rsidRPr="003677D7">
        <w:rPr>
          <w:rFonts w:asciiTheme="minorHAnsi" w:eastAsiaTheme="minorEastAsia" w:hAnsiTheme="minorHAnsi"/>
          <w:szCs w:val="21"/>
          <w:lang w:eastAsia="ja-JP"/>
        </w:rPr>
        <w:t xml:space="preserve"> </w:t>
      </w:r>
      <w:proofErr w:type="spellStart"/>
      <w:r w:rsidRPr="003677D7">
        <w:rPr>
          <w:rFonts w:asciiTheme="minorHAnsi" w:eastAsiaTheme="minorEastAsia" w:hAnsiTheme="minorHAnsi"/>
          <w:szCs w:val="21"/>
          <w:lang w:eastAsia="ja-JP"/>
        </w:rPr>
        <w:t>nedostatke</w:t>
      </w:r>
      <w:proofErr w:type="spellEnd"/>
      <w:r w:rsidRPr="003677D7">
        <w:rPr>
          <w:rFonts w:asciiTheme="minorHAnsi" w:eastAsiaTheme="minorEastAsia" w:hAnsiTheme="minorHAnsi"/>
          <w:szCs w:val="21"/>
          <w:lang w:eastAsia="ja-JP"/>
        </w:rPr>
        <w:t xml:space="preserve"> </w:t>
      </w:r>
      <w:proofErr w:type="spellStart"/>
      <w:r w:rsidRPr="003677D7">
        <w:rPr>
          <w:rFonts w:asciiTheme="minorHAnsi" w:eastAsiaTheme="minorEastAsia" w:hAnsiTheme="minorHAnsi"/>
          <w:szCs w:val="21"/>
          <w:lang w:eastAsia="ja-JP"/>
        </w:rPr>
        <w:t>kada</w:t>
      </w:r>
      <w:proofErr w:type="spellEnd"/>
      <w:r w:rsidRPr="003677D7">
        <w:rPr>
          <w:rFonts w:asciiTheme="minorHAnsi" w:eastAsiaTheme="minorEastAsia" w:hAnsiTheme="minorHAnsi"/>
          <w:szCs w:val="21"/>
          <w:lang w:eastAsia="ja-JP"/>
        </w:rPr>
        <w:t xml:space="preserve"> </w:t>
      </w:r>
      <w:proofErr w:type="spellStart"/>
      <w:r w:rsidRPr="003677D7">
        <w:rPr>
          <w:rFonts w:asciiTheme="minorHAnsi" w:eastAsiaTheme="minorEastAsia" w:hAnsiTheme="minorHAnsi"/>
          <w:szCs w:val="21"/>
          <w:lang w:eastAsia="ja-JP"/>
        </w:rPr>
        <w:t>su</w:t>
      </w:r>
      <w:proofErr w:type="spellEnd"/>
      <w:r w:rsidRPr="003677D7">
        <w:rPr>
          <w:rFonts w:asciiTheme="minorHAnsi" w:eastAsiaTheme="minorEastAsia" w:hAnsiTheme="minorHAnsi"/>
          <w:szCs w:val="21"/>
          <w:lang w:eastAsia="ja-JP"/>
        </w:rPr>
        <w:t xml:space="preserve"> u </w:t>
      </w:r>
      <w:proofErr w:type="spellStart"/>
      <w:r w:rsidRPr="003677D7">
        <w:rPr>
          <w:rFonts w:asciiTheme="minorHAnsi" w:eastAsiaTheme="minorEastAsia" w:hAnsiTheme="minorHAnsi"/>
          <w:szCs w:val="21"/>
          <w:lang w:eastAsia="ja-JP"/>
        </w:rPr>
        <w:t>pitanju</w:t>
      </w:r>
      <w:proofErr w:type="spellEnd"/>
      <w:r w:rsidRPr="003677D7">
        <w:rPr>
          <w:rFonts w:asciiTheme="minorHAnsi" w:eastAsiaTheme="minorEastAsia" w:hAnsiTheme="minorHAnsi"/>
          <w:szCs w:val="21"/>
          <w:lang w:eastAsia="ja-JP"/>
        </w:rPr>
        <w:t xml:space="preserve"> </w:t>
      </w:r>
      <w:proofErr w:type="spellStart"/>
      <w:r w:rsidRPr="003677D7">
        <w:rPr>
          <w:rFonts w:asciiTheme="minorHAnsi" w:eastAsiaTheme="minorEastAsia" w:hAnsiTheme="minorHAnsi"/>
          <w:szCs w:val="21"/>
          <w:lang w:eastAsia="ja-JP"/>
        </w:rPr>
        <w:t>strategije</w:t>
      </w:r>
      <w:proofErr w:type="spellEnd"/>
      <w:r w:rsidRPr="003677D7">
        <w:rPr>
          <w:rFonts w:asciiTheme="minorHAnsi" w:eastAsiaTheme="minorEastAsia" w:hAnsiTheme="minorHAnsi"/>
          <w:szCs w:val="21"/>
          <w:lang w:eastAsia="ja-JP"/>
        </w:rPr>
        <w:t xml:space="preserve"> </w:t>
      </w:r>
      <w:proofErr w:type="spellStart"/>
      <w:r w:rsidRPr="0041114A">
        <w:rPr>
          <w:rFonts w:asciiTheme="minorHAnsi" w:eastAsiaTheme="minorEastAsia" w:hAnsiTheme="minorHAnsi"/>
          <w:szCs w:val="21"/>
          <w:lang w:eastAsia="ja-JP"/>
        </w:rPr>
        <w:t>aktivnog</w:t>
      </w:r>
      <w:proofErr w:type="spellEnd"/>
      <w:r w:rsidRPr="0041114A">
        <w:rPr>
          <w:rFonts w:asciiTheme="minorHAnsi" w:eastAsiaTheme="minorEastAsia" w:hAnsiTheme="minorHAnsi"/>
          <w:szCs w:val="21"/>
          <w:lang w:eastAsia="ja-JP"/>
        </w:rPr>
        <w:t xml:space="preserve"> </w:t>
      </w:r>
      <w:proofErr w:type="spellStart"/>
      <w:r w:rsidR="00EF7B27" w:rsidRPr="0041114A">
        <w:rPr>
          <w:rFonts w:asciiTheme="minorHAnsi" w:eastAsiaTheme="minorEastAsia" w:hAnsiTheme="minorHAnsi"/>
          <w:szCs w:val="21"/>
          <w:lang w:eastAsia="ja-JP"/>
        </w:rPr>
        <w:t>dosezanja</w:t>
      </w:r>
      <w:proofErr w:type="spellEnd"/>
      <w:r w:rsidR="00EF7B27" w:rsidRPr="0041114A">
        <w:rPr>
          <w:rFonts w:asciiTheme="minorHAnsi" w:eastAsiaTheme="minorEastAsia" w:hAnsiTheme="minorHAnsi"/>
          <w:szCs w:val="21"/>
          <w:lang w:eastAsia="ja-JP"/>
        </w:rPr>
        <w:t xml:space="preserve"> (</w:t>
      </w:r>
      <w:r w:rsidR="00EF7B27" w:rsidRPr="0041114A">
        <w:rPr>
          <w:rFonts w:asciiTheme="minorHAnsi" w:eastAsiaTheme="minorEastAsia" w:hAnsiTheme="minorHAnsi"/>
          <w:i/>
          <w:szCs w:val="21"/>
          <w:lang w:eastAsia="ja-JP"/>
        </w:rPr>
        <w:t>outreach</w:t>
      </w:r>
      <w:r w:rsidR="00EF7B27">
        <w:rPr>
          <w:rFonts w:asciiTheme="minorHAnsi" w:eastAsiaTheme="minorEastAsia" w:hAnsiTheme="minorHAnsi"/>
          <w:szCs w:val="21"/>
          <w:lang w:eastAsia="ja-JP"/>
        </w:rPr>
        <w:t xml:space="preserve">) </w:t>
      </w:r>
      <w:proofErr w:type="spellStart"/>
      <w:r w:rsidRPr="003677D7">
        <w:rPr>
          <w:rFonts w:asciiTheme="minorHAnsi" w:eastAsiaTheme="minorEastAsia" w:hAnsiTheme="minorHAnsi"/>
          <w:szCs w:val="21"/>
          <w:lang w:eastAsia="ja-JP"/>
        </w:rPr>
        <w:t>i</w:t>
      </w:r>
      <w:proofErr w:type="spellEnd"/>
      <w:r w:rsidRPr="003677D7">
        <w:rPr>
          <w:rFonts w:asciiTheme="minorHAnsi" w:eastAsiaTheme="minorEastAsia" w:hAnsiTheme="minorHAnsi"/>
          <w:szCs w:val="21"/>
          <w:lang w:eastAsia="ja-JP"/>
        </w:rPr>
        <w:t xml:space="preserve"> </w:t>
      </w:r>
      <w:proofErr w:type="spellStart"/>
      <w:r w:rsidRPr="003677D7">
        <w:rPr>
          <w:rFonts w:asciiTheme="minorHAnsi" w:eastAsiaTheme="minorEastAsia" w:hAnsiTheme="minorHAnsi"/>
          <w:szCs w:val="21"/>
          <w:lang w:eastAsia="ja-JP"/>
        </w:rPr>
        <w:t>kontinuiranog</w:t>
      </w:r>
      <w:proofErr w:type="spellEnd"/>
      <w:r w:rsidRPr="003677D7">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uključivanja</w:t>
      </w:r>
      <w:proofErr w:type="spellEnd"/>
      <w:r w:rsidR="003A56CE" w:rsidRPr="001E37CB">
        <w:rPr>
          <w:rFonts w:asciiTheme="minorHAnsi" w:eastAsiaTheme="minorEastAsia" w:hAnsiTheme="minorHAnsi"/>
          <w:szCs w:val="21"/>
          <w:lang w:eastAsia="ja-JP"/>
        </w:rPr>
        <w:t>.</w:t>
      </w:r>
    </w:p>
    <w:p w14:paraId="75BF1C08" w14:textId="77777777" w:rsidR="00D5308E" w:rsidRPr="00E14B81" w:rsidRDefault="00643623" w:rsidP="00E14B81">
      <w:pPr>
        <w:pStyle w:val="Heading3"/>
      </w:pPr>
      <w:bookmarkStart w:id="3" w:name="_Toc76808540"/>
      <w:proofErr w:type="spellStart"/>
      <w:r w:rsidRPr="00E14B81">
        <w:lastRenderedPageBreak/>
        <w:t>Ekološki</w:t>
      </w:r>
      <w:proofErr w:type="spellEnd"/>
      <w:r w:rsidRPr="00E14B81">
        <w:t xml:space="preserve"> </w:t>
      </w:r>
      <w:proofErr w:type="spellStart"/>
      <w:r w:rsidRPr="00E14B81">
        <w:t>i</w:t>
      </w:r>
      <w:proofErr w:type="spellEnd"/>
      <w:r w:rsidRPr="00E14B81">
        <w:t xml:space="preserve"> </w:t>
      </w:r>
      <w:proofErr w:type="spellStart"/>
      <w:r w:rsidRPr="00E14B81">
        <w:t>društveni</w:t>
      </w:r>
      <w:proofErr w:type="spellEnd"/>
      <w:r w:rsidRPr="00E14B81">
        <w:t xml:space="preserve"> standard </w:t>
      </w:r>
      <w:proofErr w:type="spellStart"/>
      <w:r w:rsidRPr="00E14B81">
        <w:t>Svetske</w:t>
      </w:r>
      <w:proofErr w:type="spellEnd"/>
      <w:r w:rsidRPr="00E14B81">
        <w:t xml:space="preserve"> </w:t>
      </w:r>
      <w:proofErr w:type="spellStart"/>
      <w:r w:rsidRPr="00E14B81">
        <w:t>banke</w:t>
      </w:r>
      <w:proofErr w:type="spellEnd"/>
      <w:r w:rsidRPr="00E14B81">
        <w:t xml:space="preserve"> o </w:t>
      </w:r>
      <w:proofErr w:type="spellStart"/>
      <w:r w:rsidRPr="00E14B81">
        <w:t>uključivanju</w:t>
      </w:r>
      <w:proofErr w:type="spellEnd"/>
      <w:r w:rsidRPr="00E14B81">
        <w:t xml:space="preserve"> </w:t>
      </w:r>
      <w:proofErr w:type="spellStart"/>
      <w:r w:rsidRPr="00E14B81">
        <w:t>zainteresovanih</w:t>
      </w:r>
      <w:proofErr w:type="spellEnd"/>
      <w:r w:rsidRPr="00E14B81">
        <w:t xml:space="preserve"> </w:t>
      </w:r>
      <w:proofErr w:type="spellStart"/>
      <w:r w:rsidRPr="00E14B81">
        <w:t>strana</w:t>
      </w:r>
      <w:proofErr w:type="spellEnd"/>
      <w:r w:rsidR="00E14B81" w:rsidRPr="00E14B81">
        <w:t xml:space="preserve"> </w:t>
      </w:r>
      <w:r w:rsidR="003020DF">
        <w:t>(ES</w:t>
      </w:r>
      <w:r w:rsidR="00CB6F6E" w:rsidRPr="00E14B81">
        <w:t>S10)</w:t>
      </w:r>
      <w:bookmarkEnd w:id="3"/>
    </w:p>
    <w:p w14:paraId="75BF1C09" w14:textId="77777777" w:rsidR="006A6849" w:rsidRPr="006A6849" w:rsidRDefault="003020DF" w:rsidP="006A6849">
      <w:pPr>
        <w:spacing w:before="240" w:after="160" w:line="240" w:lineRule="auto"/>
        <w:rPr>
          <w:rFonts w:asciiTheme="minorHAnsi" w:eastAsiaTheme="minorEastAsia" w:hAnsiTheme="minorHAnsi"/>
          <w:szCs w:val="21"/>
          <w:lang w:eastAsia="ja-JP"/>
        </w:rPr>
      </w:pPr>
      <w:r>
        <w:rPr>
          <w:rFonts w:asciiTheme="minorHAnsi" w:eastAsiaTheme="minorEastAsia" w:hAnsiTheme="minorHAnsi"/>
          <w:szCs w:val="21"/>
          <w:lang w:eastAsia="ja-JP"/>
        </w:rPr>
        <w:t xml:space="preserve">Standard </w:t>
      </w:r>
      <w:r w:rsidR="00EE456C">
        <w:rPr>
          <w:rFonts w:asciiTheme="minorHAnsi" w:eastAsiaTheme="minorEastAsia" w:hAnsiTheme="minorHAnsi"/>
          <w:szCs w:val="21"/>
          <w:lang w:eastAsia="ja-JP"/>
        </w:rPr>
        <w:t xml:space="preserve">ESS10 </w:t>
      </w:r>
      <w:proofErr w:type="spellStart"/>
      <w:r w:rsidR="00EE456C">
        <w:rPr>
          <w:rFonts w:asciiTheme="minorHAnsi" w:eastAsiaTheme="minorEastAsia" w:hAnsiTheme="minorHAnsi"/>
          <w:szCs w:val="21"/>
          <w:lang w:eastAsia="ja-JP"/>
        </w:rPr>
        <w:t>Svetske</w:t>
      </w:r>
      <w:proofErr w:type="spellEnd"/>
      <w:r w:rsidR="00EE456C">
        <w:rPr>
          <w:rFonts w:asciiTheme="minorHAnsi" w:eastAsiaTheme="minorEastAsia" w:hAnsiTheme="minorHAnsi"/>
          <w:szCs w:val="21"/>
          <w:lang w:eastAsia="ja-JP"/>
        </w:rPr>
        <w:t xml:space="preserve"> </w:t>
      </w:r>
      <w:proofErr w:type="spellStart"/>
      <w:r w:rsidR="00EE456C">
        <w:rPr>
          <w:rFonts w:asciiTheme="minorHAnsi" w:eastAsiaTheme="minorEastAsia" w:hAnsiTheme="minorHAnsi"/>
          <w:szCs w:val="21"/>
          <w:lang w:eastAsia="ja-JP"/>
        </w:rPr>
        <w:t>banke</w:t>
      </w:r>
      <w:proofErr w:type="spellEnd"/>
      <w:r w:rsidR="006A6849" w:rsidRPr="006A6849">
        <w:rPr>
          <w:rFonts w:asciiTheme="minorHAnsi" w:eastAsiaTheme="minorEastAsia" w:hAnsiTheme="minorHAnsi"/>
          <w:szCs w:val="21"/>
          <w:lang w:eastAsia="ja-JP"/>
        </w:rPr>
        <w:t xml:space="preserve"> „</w:t>
      </w:r>
      <w:proofErr w:type="spellStart"/>
      <w:r w:rsidR="006A6849" w:rsidRPr="006A6849">
        <w:rPr>
          <w:rFonts w:asciiTheme="minorHAnsi" w:eastAsiaTheme="minorEastAsia" w:hAnsiTheme="minorHAnsi"/>
          <w:szCs w:val="21"/>
          <w:lang w:eastAsia="ja-JP"/>
        </w:rPr>
        <w:t>Uključivanje</w:t>
      </w:r>
      <w:proofErr w:type="spellEnd"/>
      <w:r w:rsidR="006A6849" w:rsidRPr="006A6849">
        <w:rPr>
          <w:rFonts w:asciiTheme="minorHAnsi" w:eastAsiaTheme="minorEastAsia" w:hAnsiTheme="minorHAnsi"/>
          <w:szCs w:val="21"/>
          <w:lang w:eastAsia="ja-JP"/>
        </w:rPr>
        <w:t xml:space="preserve"> </w:t>
      </w:r>
      <w:proofErr w:type="spellStart"/>
      <w:r w:rsidR="006A6849" w:rsidRPr="006A6849">
        <w:rPr>
          <w:rFonts w:asciiTheme="minorHAnsi" w:eastAsiaTheme="minorEastAsia" w:hAnsiTheme="minorHAnsi"/>
          <w:szCs w:val="21"/>
          <w:lang w:eastAsia="ja-JP"/>
        </w:rPr>
        <w:t>zainteresovanih</w:t>
      </w:r>
      <w:proofErr w:type="spellEnd"/>
      <w:r w:rsidR="006A6849" w:rsidRPr="006A6849">
        <w:rPr>
          <w:rFonts w:asciiTheme="minorHAnsi" w:eastAsiaTheme="minorEastAsia" w:hAnsiTheme="minorHAnsi"/>
          <w:szCs w:val="21"/>
          <w:lang w:eastAsia="ja-JP"/>
        </w:rPr>
        <w:t xml:space="preserve"> </w:t>
      </w:r>
      <w:proofErr w:type="spellStart"/>
      <w:r w:rsidR="006A6849" w:rsidRPr="006A6849">
        <w:rPr>
          <w:rFonts w:asciiTheme="minorHAnsi" w:eastAsiaTheme="minorEastAsia" w:hAnsiTheme="minorHAnsi"/>
          <w:szCs w:val="21"/>
          <w:lang w:eastAsia="ja-JP"/>
        </w:rPr>
        <w:t>strana</w:t>
      </w:r>
      <w:proofErr w:type="spellEnd"/>
      <w:r w:rsidR="006A6849" w:rsidRPr="006A6849">
        <w:rPr>
          <w:rFonts w:asciiTheme="minorHAnsi" w:eastAsiaTheme="minorEastAsia" w:hAnsiTheme="minorHAnsi"/>
          <w:szCs w:val="21"/>
          <w:lang w:eastAsia="ja-JP"/>
        </w:rPr>
        <w:t xml:space="preserve"> </w:t>
      </w:r>
      <w:proofErr w:type="spellStart"/>
      <w:r w:rsidR="006A6849" w:rsidRPr="006A6849">
        <w:rPr>
          <w:rFonts w:asciiTheme="minorHAnsi" w:eastAsiaTheme="minorEastAsia" w:hAnsiTheme="minorHAnsi"/>
          <w:szCs w:val="21"/>
          <w:lang w:eastAsia="ja-JP"/>
        </w:rPr>
        <w:t>i</w:t>
      </w:r>
      <w:proofErr w:type="spellEnd"/>
      <w:r w:rsidR="006A6849" w:rsidRPr="006A6849">
        <w:rPr>
          <w:rFonts w:asciiTheme="minorHAnsi" w:eastAsiaTheme="minorEastAsia" w:hAnsiTheme="minorHAnsi"/>
          <w:szCs w:val="21"/>
          <w:lang w:eastAsia="ja-JP"/>
        </w:rPr>
        <w:t xml:space="preserve"> </w:t>
      </w:r>
      <w:proofErr w:type="spellStart"/>
      <w:r w:rsidR="00EE456C">
        <w:rPr>
          <w:rFonts w:asciiTheme="minorHAnsi" w:eastAsiaTheme="minorEastAsia" w:hAnsiTheme="minorHAnsi"/>
          <w:szCs w:val="21"/>
          <w:lang w:eastAsia="ja-JP"/>
        </w:rPr>
        <w:t>obelodanjivanje</w:t>
      </w:r>
      <w:proofErr w:type="spellEnd"/>
      <w:r w:rsidR="006A6849" w:rsidRPr="006A6849">
        <w:rPr>
          <w:rFonts w:asciiTheme="minorHAnsi" w:eastAsiaTheme="minorEastAsia" w:hAnsiTheme="minorHAnsi"/>
          <w:szCs w:val="21"/>
          <w:lang w:eastAsia="ja-JP"/>
        </w:rPr>
        <w:t xml:space="preserve"> </w:t>
      </w:r>
      <w:proofErr w:type="spellStart"/>
      <w:r w:rsidR="006A6849" w:rsidRPr="006A6849">
        <w:rPr>
          <w:rFonts w:asciiTheme="minorHAnsi" w:eastAsiaTheme="minorEastAsia" w:hAnsiTheme="minorHAnsi"/>
          <w:szCs w:val="21"/>
          <w:lang w:eastAsia="ja-JP"/>
        </w:rPr>
        <w:t>informac</w:t>
      </w:r>
      <w:r w:rsidR="00EE456C">
        <w:rPr>
          <w:rFonts w:asciiTheme="minorHAnsi" w:eastAsiaTheme="minorEastAsia" w:hAnsiTheme="minorHAnsi"/>
          <w:szCs w:val="21"/>
          <w:lang w:eastAsia="ja-JP"/>
        </w:rPr>
        <w:t>ija</w:t>
      </w:r>
      <w:proofErr w:type="spellEnd"/>
      <w:r w:rsidR="00EE456C">
        <w:rPr>
          <w:rFonts w:asciiTheme="minorHAnsi" w:eastAsiaTheme="minorEastAsia" w:hAnsiTheme="minorHAnsi"/>
          <w:szCs w:val="21"/>
          <w:lang w:eastAsia="ja-JP"/>
        </w:rPr>
        <w:t xml:space="preserve">“, </w:t>
      </w:r>
      <w:proofErr w:type="spellStart"/>
      <w:r w:rsidR="00EE456C">
        <w:rPr>
          <w:rFonts w:asciiTheme="minorHAnsi" w:eastAsiaTheme="minorEastAsia" w:hAnsiTheme="minorHAnsi"/>
          <w:szCs w:val="21"/>
          <w:lang w:eastAsia="ja-JP"/>
        </w:rPr>
        <w:t>prepoznaje</w:t>
      </w:r>
      <w:proofErr w:type="spellEnd"/>
      <w:r w:rsidR="00EE456C">
        <w:rPr>
          <w:rFonts w:asciiTheme="minorHAnsi" w:eastAsiaTheme="minorEastAsia" w:hAnsiTheme="minorHAnsi"/>
          <w:szCs w:val="21"/>
          <w:lang w:eastAsia="ja-JP"/>
        </w:rPr>
        <w:t xml:space="preserve"> </w:t>
      </w:r>
      <w:proofErr w:type="spellStart"/>
      <w:r w:rsidR="00EE456C">
        <w:rPr>
          <w:rFonts w:asciiTheme="minorHAnsi" w:eastAsiaTheme="minorEastAsia" w:hAnsiTheme="minorHAnsi"/>
          <w:szCs w:val="21"/>
          <w:lang w:eastAsia="ja-JP"/>
        </w:rPr>
        <w:t>značaj</w:t>
      </w:r>
      <w:proofErr w:type="spellEnd"/>
      <w:r w:rsidR="006A6849" w:rsidRPr="006A6849">
        <w:rPr>
          <w:rFonts w:asciiTheme="minorHAnsi" w:eastAsiaTheme="minorEastAsia" w:hAnsiTheme="minorHAnsi"/>
          <w:szCs w:val="21"/>
          <w:lang w:eastAsia="ja-JP"/>
        </w:rPr>
        <w:t xml:space="preserve"> </w:t>
      </w:r>
      <w:proofErr w:type="spellStart"/>
      <w:r w:rsidR="006A6849" w:rsidRPr="006A6849">
        <w:rPr>
          <w:rFonts w:asciiTheme="minorHAnsi" w:eastAsiaTheme="minorEastAsia" w:hAnsiTheme="minorHAnsi"/>
          <w:szCs w:val="21"/>
          <w:lang w:eastAsia="ja-JP"/>
        </w:rPr>
        <w:t>otvorenog</w:t>
      </w:r>
      <w:proofErr w:type="spellEnd"/>
      <w:r w:rsidR="006A6849" w:rsidRPr="006A6849">
        <w:rPr>
          <w:rFonts w:asciiTheme="minorHAnsi" w:eastAsiaTheme="minorEastAsia" w:hAnsiTheme="minorHAnsi"/>
          <w:szCs w:val="21"/>
          <w:lang w:eastAsia="ja-JP"/>
        </w:rPr>
        <w:t xml:space="preserve"> </w:t>
      </w:r>
      <w:proofErr w:type="spellStart"/>
      <w:r w:rsidR="006A6849" w:rsidRPr="006A6849">
        <w:rPr>
          <w:rFonts w:asciiTheme="minorHAnsi" w:eastAsiaTheme="minorEastAsia" w:hAnsiTheme="minorHAnsi"/>
          <w:szCs w:val="21"/>
          <w:lang w:eastAsia="ja-JP"/>
        </w:rPr>
        <w:t>i</w:t>
      </w:r>
      <w:proofErr w:type="spellEnd"/>
      <w:r w:rsidR="006A6849" w:rsidRPr="006A6849">
        <w:rPr>
          <w:rFonts w:asciiTheme="minorHAnsi" w:eastAsiaTheme="minorEastAsia" w:hAnsiTheme="minorHAnsi"/>
          <w:szCs w:val="21"/>
          <w:lang w:eastAsia="ja-JP"/>
        </w:rPr>
        <w:t xml:space="preserve"> </w:t>
      </w:r>
      <w:proofErr w:type="spellStart"/>
      <w:r w:rsidR="006A6849" w:rsidRPr="006A6849">
        <w:rPr>
          <w:rFonts w:asciiTheme="minorHAnsi" w:eastAsiaTheme="minorEastAsia" w:hAnsiTheme="minorHAnsi"/>
          <w:szCs w:val="21"/>
          <w:lang w:eastAsia="ja-JP"/>
        </w:rPr>
        <w:t>transparentnog</w:t>
      </w:r>
      <w:proofErr w:type="spellEnd"/>
      <w:r w:rsidR="006A6849" w:rsidRPr="006A6849">
        <w:rPr>
          <w:rFonts w:asciiTheme="minorHAnsi" w:eastAsiaTheme="minorEastAsia" w:hAnsiTheme="minorHAnsi"/>
          <w:szCs w:val="21"/>
          <w:lang w:eastAsia="ja-JP"/>
        </w:rPr>
        <w:t xml:space="preserve"> </w:t>
      </w:r>
      <w:proofErr w:type="spellStart"/>
      <w:r w:rsidR="00EE456C">
        <w:rPr>
          <w:rFonts w:asciiTheme="minorHAnsi" w:eastAsiaTheme="minorEastAsia" w:hAnsiTheme="minorHAnsi"/>
          <w:szCs w:val="21"/>
          <w:lang w:eastAsia="ja-JP"/>
        </w:rPr>
        <w:t>uključivanju</w:t>
      </w:r>
      <w:proofErr w:type="spellEnd"/>
      <w:r w:rsidR="006A6849" w:rsidRPr="006A6849">
        <w:rPr>
          <w:rFonts w:asciiTheme="minorHAnsi" w:eastAsiaTheme="minorEastAsia" w:hAnsiTheme="minorHAnsi"/>
          <w:szCs w:val="21"/>
          <w:lang w:eastAsia="ja-JP"/>
        </w:rPr>
        <w:t xml:space="preserve"> </w:t>
      </w:r>
      <w:proofErr w:type="spellStart"/>
      <w:r w:rsidR="006A6849" w:rsidRPr="006A6849">
        <w:rPr>
          <w:rFonts w:asciiTheme="minorHAnsi" w:eastAsiaTheme="minorEastAsia" w:hAnsiTheme="minorHAnsi"/>
          <w:szCs w:val="21"/>
          <w:lang w:eastAsia="ja-JP"/>
        </w:rPr>
        <w:t>između</w:t>
      </w:r>
      <w:proofErr w:type="spellEnd"/>
      <w:r w:rsidR="006A6849" w:rsidRPr="006A6849">
        <w:rPr>
          <w:rFonts w:asciiTheme="minorHAnsi" w:eastAsiaTheme="minorEastAsia" w:hAnsiTheme="minorHAnsi"/>
          <w:szCs w:val="21"/>
          <w:lang w:eastAsia="ja-JP"/>
        </w:rPr>
        <w:t xml:space="preserve"> </w:t>
      </w:r>
      <w:proofErr w:type="spellStart"/>
      <w:r w:rsidR="006A6849" w:rsidRPr="006A6849">
        <w:rPr>
          <w:rFonts w:asciiTheme="minorHAnsi" w:eastAsiaTheme="minorEastAsia" w:hAnsiTheme="minorHAnsi"/>
          <w:szCs w:val="21"/>
          <w:lang w:eastAsia="ja-JP"/>
        </w:rPr>
        <w:t>Zajmoprimca</w:t>
      </w:r>
      <w:proofErr w:type="spellEnd"/>
      <w:r w:rsidR="006A6849" w:rsidRPr="006A6849">
        <w:rPr>
          <w:rFonts w:asciiTheme="minorHAnsi" w:eastAsiaTheme="minorEastAsia" w:hAnsiTheme="minorHAnsi"/>
          <w:szCs w:val="21"/>
          <w:lang w:eastAsia="ja-JP"/>
        </w:rPr>
        <w:t xml:space="preserve"> </w:t>
      </w:r>
      <w:proofErr w:type="spellStart"/>
      <w:r w:rsidR="006A6849" w:rsidRPr="006A6849">
        <w:rPr>
          <w:rFonts w:asciiTheme="minorHAnsi" w:eastAsiaTheme="minorEastAsia" w:hAnsiTheme="minorHAnsi"/>
          <w:szCs w:val="21"/>
          <w:lang w:eastAsia="ja-JP"/>
        </w:rPr>
        <w:t>i</w:t>
      </w:r>
      <w:proofErr w:type="spellEnd"/>
      <w:r w:rsidR="006A6849" w:rsidRPr="006A6849">
        <w:rPr>
          <w:rFonts w:asciiTheme="minorHAnsi" w:eastAsiaTheme="minorEastAsia" w:hAnsiTheme="minorHAnsi"/>
          <w:szCs w:val="21"/>
          <w:lang w:eastAsia="ja-JP"/>
        </w:rPr>
        <w:t xml:space="preserve"> </w:t>
      </w:r>
      <w:proofErr w:type="spellStart"/>
      <w:r w:rsidR="006A6849" w:rsidRPr="006A6849">
        <w:rPr>
          <w:rFonts w:asciiTheme="minorHAnsi" w:eastAsiaTheme="minorEastAsia" w:hAnsiTheme="minorHAnsi"/>
          <w:szCs w:val="21"/>
          <w:lang w:eastAsia="ja-JP"/>
        </w:rPr>
        <w:t>zainteresovanih</w:t>
      </w:r>
      <w:proofErr w:type="spellEnd"/>
      <w:r w:rsidR="006A6849" w:rsidRPr="006A6849">
        <w:rPr>
          <w:rFonts w:asciiTheme="minorHAnsi" w:eastAsiaTheme="minorEastAsia" w:hAnsiTheme="minorHAnsi"/>
          <w:szCs w:val="21"/>
          <w:lang w:eastAsia="ja-JP"/>
        </w:rPr>
        <w:t xml:space="preserve"> </w:t>
      </w:r>
      <w:proofErr w:type="spellStart"/>
      <w:r w:rsidR="006A6849" w:rsidRPr="006A6849">
        <w:rPr>
          <w:rFonts w:asciiTheme="minorHAnsi" w:eastAsiaTheme="minorEastAsia" w:hAnsiTheme="minorHAnsi"/>
          <w:szCs w:val="21"/>
          <w:lang w:eastAsia="ja-JP"/>
        </w:rPr>
        <w:t>strana</w:t>
      </w:r>
      <w:proofErr w:type="spellEnd"/>
      <w:r w:rsidR="006A6849" w:rsidRPr="006A6849">
        <w:rPr>
          <w:rFonts w:asciiTheme="minorHAnsi" w:eastAsiaTheme="minorEastAsia" w:hAnsiTheme="minorHAnsi"/>
          <w:szCs w:val="21"/>
          <w:lang w:eastAsia="ja-JP"/>
        </w:rPr>
        <w:t xml:space="preserve"> u </w:t>
      </w:r>
      <w:proofErr w:type="spellStart"/>
      <w:r w:rsidR="006A6849" w:rsidRPr="006A6849">
        <w:rPr>
          <w:rFonts w:asciiTheme="minorHAnsi" w:eastAsiaTheme="minorEastAsia" w:hAnsiTheme="minorHAnsi"/>
          <w:szCs w:val="21"/>
          <w:lang w:eastAsia="ja-JP"/>
        </w:rPr>
        <w:t>projektu</w:t>
      </w:r>
      <w:proofErr w:type="spellEnd"/>
      <w:r w:rsidR="006A6849" w:rsidRPr="006A6849">
        <w:rPr>
          <w:rFonts w:asciiTheme="minorHAnsi" w:eastAsiaTheme="minorEastAsia" w:hAnsiTheme="minorHAnsi"/>
          <w:szCs w:val="21"/>
          <w:lang w:eastAsia="ja-JP"/>
        </w:rPr>
        <w:t xml:space="preserve"> </w:t>
      </w:r>
      <w:proofErr w:type="spellStart"/>
      <w:r w:rsidR="006A6849" w:rsidRPr="006A6849">
        <w:rPr>
          <w:rFonts w:asciiTheme="minorHAnsi" w:eastAsiaTheme="minorEastAsia" w:hAnsiTheme="minorHAnsi"/>
          <w:szCs w:val="21"/>
          <w:lang w:eastAsia="ja-JP"/>
        </w:rPr>
        <w:t>kao</w:t>
      </w:r>
      <w:proofErr w:type="spellEnd"/>
      <w:r w:rsidR="006A6849" w:rsidRPr="006A6849">
        <w:rPr>
          <w:rFonts w:asciiTheme="minorHAnsi" w:eastAsiaTheme="minorEastAsia" w:hAnsiTheme="minorHAnsi"/>
          <w:szCs w:val="21"/>
          <w:lang w:eastAsia="ja-JP"/>
        </w:rPr>
        <w:t xml:space="preserve"> </w:t>
      </w:r>
      <w:proofErr w:type="spellStart"/>
      <w:r w:rsidR="00EE456C">
        <w:rPr>
          <w:rFonts w:asciiTheme="minorHAnsi" w:eastAsiaTheme="minorEastAsia" w:hAnsiTheme="minorHAnsi"/>
          <w:szCs w:val="21"/>
          <w:lang w:eastAsia="ja-JP"/>
        </w:rPr>
        <w:t>suštinski</w:t>
      </w:r>
      <w:proofErr w:type="spellEnd"/>
      <w:r w:rsidR="00EE456C">
        <w:rPr>
          <w:rFonts w:asciiTheme="minorHAnsi" w:eastAsiaTheme="minorEastAsia" w:hAnsiTheme="minorHAnsi"/>
          <w:szCs w:val="21"/>
          <w:lang w:eastAsia="ja-JP"/>
        </w:rPr>
        <w:t xml:space="preserve"> </w:t>
      </w:r>
      <w:proofErr w:type="spellStart"/>
      <w:r w:rsidR="00EE456C">
        <w:rPr>
          <w:rFonts w:asciiTheme="minorHAnsi" w:eastAsiaTheme="minorEastAsia" w:hAnsiTheme="minorHAnsi"/>
          <w:szCs w:val="21"/>
          <w:lang w:eastAsia="ja-JP"/>
        </w:rPr>
        <w:t>važan</w:t>
      </w:r>
      <w:proofErr w:type="spellEnd"/>
      <w:r w:rsidR="006A6849" w:rsidRPr="006A6849">
        <w:rPr>
          <w:rFonts w:asciiTheme="minorHAnsi" w:eastAsiaTheme="minorEastAsia" w:hAnsiTheme="minorHAnsi"/>
          <w:szCs w:val="21"/>
          <w:lang w:eastAsia="ja-JP"/>
        </w:rPr>
        <w:t xml:space="preserve"> element </w:t>
      </w:r>
      <w:proofErr w:type="spellStart"/>
      <w:r w:rsidR="006A6849" w:rsidRPr="006A6849">
        <w:rPr>
          <w:rFonts w:asciiTheme="minorHAnsi" w:eastAsiaTheme="minorEastAsia" w:hAnsiTheme="minorHAnsi"/>
          <w:szCs w:val="21"/>
          <w:lang w:eastAsia="ja-JP"/>
        </w:rPr>
        <w:t>dobre</w:t>
      </w:r>
      <w:proofErr w:type="spellEnd"/>
      <w:r w:rsidR="006A6849" w:rsidRPr="006A6849">
        <w:rPr>
          <w:rFonts w:asciiTheme="minorHAnsi" w:eastAsiaTheme="minorEastAsia" w:hAnsiTheme="minorHAnsi"/>
          <w:szCs w:val="21"/>
          <w:lang w:eastAsia="ja-JP"/>
        </w:rPr>
        <w:t xml:space="preserve"> </w:t>
      </w:r>
      <w:proofErr w:type="spellStart"/>
      <w:r w:rsidR="006A6849" w:rsidRPr="006A6849">
        <w:rPr>
          <w:rFonts w:asciiTheme="minorHAnsi" w:eastAsiaTheme="minorEastAsia" w:hAnsiTheme="minorHAnsi"/>
          <w:szCs w:val="21"/>
          <w:lang w:eastAsia="ja-JP"/>
        </w:rPr>
        <w:t>međunarodne</w:t>
      </w:r>
      <w:proofErr w:type="spellEnd"/>
      <w:r w:rsidR="006A6849" w:rsidRPr="006A6849">
        <w:rPr>
          <w:rFonts w:asciiTheme="minorHAnsi" w:eastAsiaTheme="minorEastAsia" w:hAnsiTheme="minorHAnsi"/>
          <w:szCs w:val="21"/>
          <w:lang w:eastAsia="ja-JP"/>
        </w:rPr>
        <w:t xml:space="preserve"> </w:t>
      </w:r>
      <w:proofErr w:type="spellStart"/>
      <w:r w:rsidR="006A6849" w:rsidRPr="006A6849">
        <w:rPr>
          <w:rFonts w:asciiTheme="minorHAnsi" w:eastAsiaTheme="minorEastAsia" w:hAnsiTheme="minorHAnsi"/>
          <w:szCs w:val="21"/>
          <w:lang w:eastAsia="ja-JP"/>
        </w:rPr>
        <w:t>prakse</w:t>
      </w:r>
      <w:proofErr w:type="spellEnd"/>
      <w:r w:rsidR="006A6849" w:rsidRPr="006A6849">
        <w:rPr>
          <w:rFonts w:asciiTheme="minorHAnsi" w:eastAsiaTheme="minorEastAsia" w:hAnsiTheme="minorHAnsi"/>
          <w:szCs w:val="21"/>
          <w:lang w:eastAsia="ja-JP"/>
        </w:rPr>
        <w:t xml:space="preserve">“. </w:t>
      </w:r>
      <w:proofErr w:type="spellStart"/>
      <w:r w:rsidR="006A6849" w:rsidRPr="006A6849">
        <w:rPr>
          <w:rFonts w:asciiTheme="minorHAnsi" w:eastAsiaTheme="minorEastAsia" w:hAnsiTheme="minorHAnsi"/>
          <w:szCs w:val="21"/>
          <w:lang w:eastAsia="ja-JP"/>
        </w:rPr>
        <w:t>Konkretno</w:t>
      </w:r>
      <w:proofErr w:type="spellEnd"/>
      <w:r w:rsidR="006A6849" w:rsidRPr="006A6849">
        <w:rPr>
          <w:rFonts w:asciiTheme="minorHAnsi" w:eastAsiaTheme="minorEastAsia" w:hAnsiTheme="minorHAnsi"/>
          <w:szCs w:val="21"/>
          <w:lang w:eastAsia="ja-JP"/>
        </w:rPr>
        <w:t xml:space="preserve">, ESS10 </w:t>
      </w:r>
      <w:proofErr w:type="spellStart"/>
      <w:r w:rsidR="006A6849" w:rsidRPr="006A6849">
        <w:rPr>
          <w:rFonts w:asciiTheme="minorHAnsi" w:eastAsiaTheme="minorEastAsia" w:hAnsiTheme="minorHAnsi"/>
          <w:szCs w:val="21"/>
          <w:lang w:eastAsia="ja-JP"/>
        </w:rPr>
        <w:t>zahteva</w:t>
      </w:r>
      <w:proofErr w:type="spellEnd"/>
      <w:r w:rsidR="006A6849" w:rsidRPr="006A6849">
        <w:rPr>
          <w:rFonts w:asciiTheme="minorHAnsi" w:eastAsiaTheme="minorEastAsia" w:hAnsiTheme="minorHAnsi"/>
          <w:szCs w:val="21"/>
          <w:lang w:eastAsia="ja-JP"/>
        </w:rPr>
        <w:t xml:space="preserve"> </w:t>
      </w:r>
      <w:proofErr w:type="spellStart"/>
      <w:r w:rsidR="006A6849" w:rsidRPr="006A6849">
        <w:rPr>
          <w:rFonts w:asciiTheme="minorHAnsi" w:eastAsiaTheme="minorEastAsia" w:hAnsiTheme="minorHAnsi"/>
          <w:szCs w:val="21"/>
          <w:lang w:eastAsia="ja-JP"/>
        </w:rPr>
        <w:t>sledeće</w:t>
      </w:r>
      <w:proofErr w:type="spellEnd"/>
      <w:r w:rsidR="006A6849" w:rsidRPr="006A6849">
        <w:rPr>
          <w:rFonts w:asciiTheme="minorHAnsi" w:eastAsiaTheme="minorEastAsia" w:hAnsiTheme="minorHAnsi"/>
          <w:szCs w:val="21"/>
          <w:lang w:eastAsia="ja-JP"/>
        </w:rPr>
        <w:t>:</w:t>
      </w:r>
    </w:p>
    <w:p w14:paraId="75BF1C0A" w14:textId="77777777" w:rsidR="006A6849" w:rsidRPr="00CE1462" w:rsidRDefault="006A6849" w:rsidP="002B2C94">
      <w:pPr>
        <w:pStyle w:val="ListParagraph"/>
      </w:pPr>
      <w:r w:rsidRPr="00CE1462">
        <w:t>„</w:t>
      </w:r>
      <w:proofErr w:type="spellStart"/>
      <w:r w:rsidRPr="00CE1462">
        <w:t>Zajmoprimci</w:t>
      </w:r>
      <w:proofErr w:type="spellEnd"/>
      <w:r w:rsidRPr="00CE1462">
        <w:t xml:space="preserve"> </w:t>
      </w:r>
      <w:proofErr w:type="spellStart"/>
      <w:r w:rsidRPr="00CE1462">
        <w:t>će</w:t>
      </w:r>
      <w:proofErr w:type="spellEnd"/>
      <w:r w:rsidRPr="00CE1462">
        <w:t xml:space="preserve"> </w:t>
      </w:r>
      <w:proofErr w:type="spellStart"/>
      <w:r w:rsidR="00A155E6" w:rsidRPr="00CE1462">
        <w:t>uključivati</w:t>
      </w:r>
      <w:proofErr w:type="spellEnd"/>
      <w:r w:rsidRPr="00CE1462">
        <w:t xml:space="preserve"> </w:t>
      </w:r>
      <w:proofErr w:type="spellStart"/>
      <w:r w:rsidRPr="00CE1462">
        <w:t>zainteresovan</w:t>
      </w:r>
      <w:r w:rsidR="00A155E6" w:rsidRPr="00CE1462">
        <w:t>e</w:t>
      </w:r>
      <w:proofErr w:type="spellEnd"/>
      <w:r w:rsidRPr="00CE1462">
        <w:t xml:space="preserve"> </w:t>
      </w:r>
      <w:proofErr w:type="spellStart"/>
      <w:r w:rsidRPr="00CE1462">
        <w:t>stran</w:t>
      </w:r>
      <w:r w:rsidR="00A155E6" w:rsidRPr="00CE1462">
        <w:t>e</w:t>
      </w:r>
      <w:proofErr w:type="spellEnd"/>
      <w:r w:rsidRPr="00CE1462">
        <w:t xml:space="preserve"> </w:t>
      </w:r>
      <w:proofErr w:type="spellStart"/>
      <w:r w:rsidRPr="00CE1462">
        <w:t>tokom</w:t>
      </w:r>
      <w:proofErr w:type="spellEnd"/>
      <w:r w:rsidRPr="00CE1462">
        <w:t xml:space="preserve"> </w:t>
      </w:r>
      <w:proofErr w:type="spellStart"/>
      <w:r w:rsidRPr="00CE1462">
        <w:t>čitavog</w:t>
      </w:r>
      <w:proofErr w:type="spellEnd"/>
      <w:r w:rsidRPr="00CE1462">
        <w:t xml:space="preserve"> </w:t>
      </w:r>
      <w:proofErr w:type="spellStart"/>
      <w:r w:rsidRPr="00CE1462">
        <w:t>životnog</w:t>
      </w:r>
      <w:proofErr w:type="spellEnd"/>
      <w:r w:rsidRPr="00CE1462">
        <w:t xml:space="preserve"> </w:t>
      </w:r>
      <w:proofErr w:type="spellStart"/>
      <w:r w:rsidRPr="00CE1462">
        <w:t>ciklusa</w:t>
      </w:r>
      <w:proofErr w:type="spellEnd"/>
      <w:r w:rsidRPr="00CE1462">
        <w:t xml:space="preserve"> </w:t>
      </w:r>
      <w:proofErr w:type="spellStart"/>
      <w:r w:rsidRPr="00CE1462">
        <w:t>projekta</w:t>
      </w:r>
      <w:proofErr w:type="spellEnd"/>
      <w:r w:rsidRPr="00CE1462">
        <w:t xml:space="preserve">, </w:t>
      </w:r>
      <w:proofErr w:type="spellStart"/>
      <w:r w:rsidRPr="00CE1462">
        <w:t>započinjući</w:t>
      </w:r>
      <w:proofErr w:type="spellEnd"/>
      <w:r w:rsidRPr="00CE1462">
        <w:t xml:space="preserve"> </w:t>
      </w:r>
      <w:proofErr w:type="spellStart"/>
      <w:r w:rsidRPr="00CE1462">
        <w:t>takvo</w:t>
      </w:r>
      <w:proofErr w:type="spellEnd"/>
      <w:r w:rsidRPr="00CE1462">
        <w:t xml:space="preserve"> </w:t>
      </w:r>
      <w:proofErr w:type="spellStart"/>
      <w:r w:rsidR="00A155E6" w:rsidRPr="00CE1462">
        <w:t>uključivanje</w:t>
      </w:r>
      <w:proofErr w:type="spellEnd"/>
      <w:r w:rsidRPr="00CE1462">
        <w:t xml:space="preserve"> </w:t>
      </w:r>
      <w:proofErr w:type="spellStart"/>
      <w:r w:rsidRPr="00CE1462">
        <w:t>što</w:t>
      </w:r>
      <w:proofErr w:type="spellEnd"/>
      <w:r w:rsidRPr="00CE1462">
        <w:t xml:space="preserve"> je </w:t>
      </w:r>
      <w:proofErr w:type="spellStart"/>
      <w:r w:rsidRPr="00CE1462">
        <w:t>ranije</w:t>
      </w:r>
      <w:proofErr w:type="spellEnd"/>
      <w:r w:rsidRPr="00CE1462">
        <w:t xml:space="preserve"> </w:t>
      </w:r>
      <w:proofErr w:type="spellStart"/>
      <w:r w:rsidRPr="00CE1462">
        <w:t>moguće</w:t>
      </w:r>
      <w:proofErr w:type="spellEnd"/>
      <w:r w:rsidRPr="00CE1462">
        <w:t xml:space="preserve"> u </w:t>
      </w:r>
      <w:proofErr w:type="spellStart"/>
      <w:r w:rsidRPr="00CE1462">
        <w:t>procesu</w:t>
      </w:r>
      <w:proofErr w:type="spellEnd"/>
      <w:r w:rsidRPr="00CE1462">
        <w:t xml:space="preserve"> </w:t>
      </w:r>
      <w:proofErr w:type="spellStart"/>
      <w:r w:rsidRPr="00CE1462">
        <w:t>razvoja</w:t>
      </w:r>
      <w:proofErr w:type="spellEnd"/>
      <w:r w:rsidRPr="00CE1462">
        <w:t xml:space="preserve"> </w:t>
      </w:r>
      <w:proofErr w:type="spellStart"/>
      <w:r w:rsidRPr="00CE1462">
        <w:t>projekta</w:t>
      </w:r>
      <w:proofErr w:type="spellEnd"/>
      <w:r w:rsidRPr="00CE1462">
        <w:t xml:space="preserve"> </w:t>
      </w:r>
      <w:proofErr w:type="spellStart"/>
      <w:r w:rsidRPr="00CE1462">
        <w:t>i</w:t>
      </w:r>
      <w:proofErr w:type="spellEnd"/>
      <w:r w:rsidRPr="00CE1462">
        <w:t xml:space="preserve"> u </w:t>
      </w:r>
      <w:proofErr w:type="spellStart"/>
      <w:r w:rsidRPr="00CE1462">
        <w:t>vremenskom</w:t>
      </w:r>
      <w:proofErr w:type="spellEnd"/>
      <w:r w:rsidRPr="00CE1462">
        <w:t xml:space="preserve"> </w:t>
      </w:r>
      <w:proofErr w:type="spellStart"/>
      <w:r w:rsidRPr="00CE1462">
        <w:t>okviru</w:t>
      </w:r>
      <w:proofErr w:type="spellEnd"/>
      <w:r w:rsidRPr="00CE1462">
        <w:t xml:space="preserve"> koji </w:t>
      </w:r>
      <w:proofErr w:type="spellStart"/>
      <w:r w:rsidRPr="00CE1462">
        <w:t>omogućava</w:t>
      </w:r>
      <w:proofErr w:type="spellEnd"/>
      <w:r w:rsidRPr="00CE1462">
        <w:t xml:space="preserve"> </w:t>
      </w:r>
      <w:proofErr w:type="spellStart"/>
      <w:r w:rsidRPr="00CE1462">
        <w:t>smislene</w:t>
      </w:r>
      <w:proofErr w:type="spellEnd"/>
      <w:r w:rsidRPr="00CE1462">
        <w:t xml:space="preserve"> </w:t>
      </w:r>
      <w:proofErr w:type="spellStart"/>
      <w:r w:rsidRPr="00CE1462">
        <w:t>konsultacije</w:t>
      </w:r>
      <w:proofErr w:type="spellEnd"/>
      <w:r w:rsidRPr="00CE1462">
        <w:t xml:space="preserve"> </w:t>
      </w:r>
      <w:proofErr w:type="spellStart"/>
      <w:r w:rsidRPr="00CE1462">
        <w:t>sa</w:t>
      </w:r>
      <w:proofErr w:type="spellEnd"/>
      <w:r w:rsidRPr="00CE1462">
        <w:t xml:space="preserve"> </w:t>
      </w:r>
      <w:proofErr w:type="spellStart"/>
      <w:r w:rsidRPr="00CE1462">
        <w:t>zainteresovanim</w:t>
      </w:r>
      <w:proofErr w:type="spellEnd"/>
      <w:r w:rsidRPr="00CE1462">
        <w:t xml:space="preserve"> </w:t>
      </w:r>
      <w:proofErr w:type="spellStart"/>
      <w:r w:rsidRPr="00CE1462">
        <w:t>stranama</w:t>
      </w:r>
      <w:proofErr w:type="spellEnd"/>
      <w:r w:rsidRPr="00CE1462">
        <w:t xml:space="preserve"> o </w:t>
      </w:r>
      <w:proofErr w:type="spellStart"/>
      <w:r w:rsidR="00A155E6" w:rsidRPr="00CE1462">
        <w:t>idejnom</w:t>
      </w:r>
      <w:proofErr w:type="spellEnd"/>
      <w:r w:rsidR="00A155E6" w:rsidRPr="00CE1462">
        <w:t xml:space="preserve"> </w:t>
      </w:r>
      <w:proofErr w:type="spellStart"/>
      <w:r w:rsidR="00596233" w:rsidRPr="00CE1462">
        <w:t>projektu</w:t>
      </w:r>
      <w:proofErr w:type="spellEnd"/>
      <w:r w:rsidRPr="00CE1462">
        <w:t xml:space="preserve">. </w:t>
      </w:r>
      <w:proofErr w:type="spellStart"/>
      <w:r w:rsidRPr="00CE1462">
        <w:t>Priroda</w:t>
      </w:r>
      <w:proofErr w:type="spellEnd"/>
      <w:r w:rsidRPr="00CE1462">
        <w:t xml:space="preserve">, </w:t>
      </w:r>
      <w:proofErr w:type="spellStart"/>
      <w:r w:rsidR="001F51C7" w:rsidRPr="00CE1462">
        <w:t>delokrug</w:t>
      </w:r>
      <w:proofErr w:type="spellEnd"/>
      <w:r w:rsidRPr="00CE1462">
        <w:t xml:space="preserve"> </w:t>
      </w:r>
      <w:proofErr w:type="spellStart"/>
      <w:r w:rsidRPr="00CE1462">
        <w:t>i</w:t>
      </w:r>
      <w:proofErr w:type="spellEnd"/>
      <w:r w:rsidRPr="00CE1462">
        <w:t xml:space="preserve"> </w:t>
      </w:r>
      <w:proofErr w:type="spellStart"/>
      <w:r w:rsidRPr="00CE1462">
        <w:t>učestalost</w:t>
      </w:r>
      <w:proofErr w:type="spellEnd"/>
      <w:r w:rsidRPr="00CE1462">
        <w:t xml:space="preserve"> </w:t>
      </w:r>
      <w:proofErr w:type="spellStart"/>
      <w:r w:rsidR="001F51C7" w:rsidRPr="00CE1462">
        <w:t>uključivanja</w:t>
      </w:r>
      <w:proofErr w:type="spellEnd"/>
      <w:r w:rsidRPr="00CE1462">
        <w:t xml:space="preserve"> </w:t>
      </w:r>
      <w:proofErr w:type="spellStart"/>
      <w:r w:rsidRPr="00CE1462">
        <w:t>zainteresovanih</w:t>
      </w:r>
      <w:proofErr w:type="spellEnd"/>
      <w:r w:rsidRPr="00CE1462">
        <w:t xml:space="preserve"> </w:t>
      </w:r>
      <w:proofErr w:type="spellStart"/>
      <w:r w:rsidRPr="00CE1462">
        <w:t>strana</w:t>
      </w:r>
      <w:proofErr w:type="spellEnd"/>
      <w:r w:rsidRPr="00CE1462">
        <w:t xml:space="preserve"> </w:t>
      </w:r>
      <w:proofErr w:type="spellStart"/>
      <w:r w:rsidRPr="00CE1462">
        <w:t>biće</w:t>
      </w:r>
      <w:proofErr w:type="spellEnd"/>
      <w:r w:rsidRPr="00CE1462">
        <w:t xml:space="preserve"> </w:t>
      </w:r>
      <w:proofErr w:type="spellStart"/>
      <w:r w:rsidRPr="00CE1462">
        <w:t>srazmerni</w:t>
      </w:r>
      <w:proofErr w:type="spellEnd"/>
      <w:r w:rsidRPr="00CE1462">
        <w:t xml:space="preserve"> </w:t>
      </w:r>
      <w:proofErr w:type="spellStart"/>
      <w:r w:rsidRPr="00CE1462">
        <w:t>prirodi</w:t>
      </w:r>
      <w:proofErr w:type="spellEnd"/>
      <w:r w:rsidRPr="00CE1462">
        <w:t xml:space="preserve"> </w:t>
      </w:r>
      <w:proofErr w:type="spellStart"/>
      <w:r w:rsidRPr="00CE1462">
        <w:t>i</w:t>
      </w:r>
      <w:proofErr w:type="spellEnd"/>
      <w:r w:rsidRPr="00CE1462">
        <w:t xml:space="preserve"> </w:t>
      </w:r>
      <w:proofErr w:type="spellStart"/>
      <w:r w:rsidRPr="00CE1462">
        <w:t>obimu</w:t>
      </w:r>
      <w:proofErr w:type="spellEnd"/>
      <w:r w:rsidRPr="00CE1462">
        <w:t xml:space="preserve"> </w:t>
      </w:r>
      <w:proofErr w:type="spellStart"/>
      <w:r w:rsidRPr="00CE1462">
        <w:t>projekta</w:t>
      </w:r>
      <w:proofErr w:type="spellEnd"/>
      <w:r w:rsidRPr="00CE1462">
        <w:t xml:space="preserve"> </w:t>
      </w:r>
      <w:proofErr w:type="spellStart"/>
      <w:r w:rsidRPr="00CE1462">
        <w:t>i</w:t>
      </w:r>
      <w:proofErr w:type="spellEnd"/>
      <w:r w:rsidRPr="00CE1462">
        <w:t xml:space="preserve"> </w:t>
      </w:r>
      <w:proofErr w:type="spellStart"/>
      <w:r w:rsidRPr="00CE1462">
        <w:t>njegovim</w:t>
      </w:r>
      <w:proofErr w:type="spellEnd"/>
      <w:r w:rsidRPr="00CE1462">
        <w:t xml:space="preserve"> </w:t>
      </w:r>
      <w:proofErr w:type="spellStart"/>
      <w:r w:rsidRPr="00CE1462">
        <w:t>potencijalnim</w:t>
      </w:r>
      <w:proofErr w:type="spellEnd"/>
      <w:r w:rsidRPr="00CE1462">
        <w:t xml:space="preserve"> </w:t>
      </w:r>
      <w:proofErr w:type="spellStart"/>
      <w:r w:rsidRPr="00CE1462">
        <w:t>rizicima</w:t>
      </w:r>
      <w:proofErr w:type="spellEnd"/>
      <w:r w:rsidRPr="00CE1462">
        <w:t xml:space="preserve"> </w:t>
      </w:r>
      <w:proofErr w:type="spellStart"/>
      <w:r w:rsidRPr="00CE1462">
        <w:t>i</w:t>
      </w:r>
      <w:proofErr w:type="spellEnd"/>
      <w:r w:rsidRPr="00CE1462">
        <w:t xml:space="preserve"> </w:t>
      </w:r>
      <w:proofErr w:type="spellStart"/>
      <w:r w:rsidRPr="00CE1462">
        <w:t>uticajima</w:t>
      </w:r>
      <w:proofErr w:type="spellEnd"/>
      <w:r w:rsidRPr="00CE1462">
        <w:t>.</w:t>
      </w:r>
    </w:p>
    <w:p w14:paraId="75BF1C0B" w14:textId="77777777" w:rsidR="006A6849" w:rsidRPr="00CE1462" w:rsidRDefault="006A6849" w:rsidP="002B2C94">
      <w:pPr>
        <w:pStyle w:val="ListParagraph"/>
      </w:pPr>
      <w:proofErr w:type="spellStart"/>
      <w:r w:rsidRPr="00CE1462">
        <w:t>Zajmoprimci</w:t>
      </w:r>
      <w:proofErr w:type="spellEnd"/>
      <w:r w:rsidRPr="00CE1462">
        <w:t xml:space="preserve"> </w:t>
      </w:r>
      <w:proofErr w:type="spellStart"/>
      <w:r w:rsidRPr="00CE1462">
        <w:t>će</w:t>
      </w:r>
      <w:proofErr w:type="spellEnd"/>
      <w:r w:rsidRPr="00CE1462">
        <w:t xml:space="preserve"> se </w:t>
      </w:r>
      <w:proofErr w:type="spellStart"/>
      <w:r w:rsidRPr="00CE1462">
        <w:t>uključiti</w:t>
      </w:r>
      <w:proofErr w:type="spellEnd"/>
      <w:r w:rsidRPr="00CE1462">
        <w:t xml:space="preserve"> u </w:t>
      </w:r>
      <w:proofErr w:type="spellStart"/>
      <w:r w:rsidRPr="00CE1462">
        <w:t>smislene</w:t>
      </w:r>
      <w:proofErr w:type="spellEnd"/>
      <w:r w:rsidRPr="00CE1462">
        <w:t xml:space="preserve"> </w:t>
      </w:r>
      <w:proofErr w:type="spellStart"/>
      <w:r w:rsidRPr="00CE1462">
        <w:t>konsultacije</w:t>
      </w:r>
      <w:proofErr w:type="spellEnd"/>
      <w:r w:rsidRPr="00CE1462">
        <w:t xml:space="preserve"> </w:t>
      </w:r>
      <w:proofErr w:type="spellStart"/>
      <w:r w:rsidRPr="00CE1462">
        <w:t>sa</w:t>
      </w:r>
      <w:proofErr w:type="spellEnd"/>
      <w:r w:rsidRPr="00CE1462">
        <w:t xml:space="preserve"> </w:t>
      </w:r>
      <w:proofErr w:type="spellStart"/>
      <w:r w:rsidRPr="00CE1462">
        <w:t>svim</w:t>
      </w:r>
      <w:proofErr w:type="spellEnd"/>
      <w:r w:rsidRPr="00CE1462">
        <w:t xml:space="preserve"> </w:t>
      </w:r>
      <w:proofErr w:type="spellStart"/>
      <w:r w:rsidRPr="00CE1462">
        <w:t>zainteresovanim</w:t>
      </w:r>
      <w:proofErr w:type="spellEnd"/>
      <w:r w:rsidRPr="00CE1462">
        <w:t xml:space="preserve"> </w:t>
      </w:r>
      <w:proofErr w:type="spellStart"/>
      <w:r w:rsidRPr="00CE1462">
        <w:t>stranama</w:t>
      </w:r>
      <w:proofErr w:type="spellEnd"/>
      <w:r w:rsidRPr="00CE1462">
        <w:t xml:space="preserve">. </w:t>
      </w:r>
      <w:proofErr w:type="spellStart"/>
      <w:r w:rsidRPr="00CE1462">
        <w:t>Zajmoprimci</w:t>
      </w:r>
      <w:proofErr w:type="spellEnd"/>
      <w:r w:rsidRPr="00CE1462">
        <w:t xml:space="preserve"> </w:t>
      </w:r>
      <w:proofErr w:type="spellStart"/>
      <w:r w:rsidRPr="00CE1462">
        <w:t>će</w:t>
      </w:r>
      <w:proofErr w:type="spellEnd"/>
      <w:r w:rsidRPr="00CE1462">
        <w:t xml:space="preserve"> </w:t>
      </w:r>
      <w:proofErr w:type="spellStart"/>
      <w:r w:rsidRPr="00CE1462">
        <w:t>zainteresovanim</w:t>
      </w:r>
      <w:proofErr w:type="spellEnd"/>
      <w:r w:rsidRPr="00CE1462">
        <w:t xml:space="preserve"> </w:t>
      </w:r>
      <w:proofErr w:type="spellStart"/>
      <w:r w:rsidRPr="00CE1462">
        <w:t>stranama</w:t>
      </w:r>
      <w:proofErr w:type="spellEnd"/>
      <w:r w:rsidRPr="00CE1462">
        <w:t xml:space="preserve"> </w:t>
      </w:r>
      <w:proofErr w:type="spellStart"/>
      <w:r w:rsidRPr="00CE1462">
        <w:t>dostavljati</w:t>
      </w:r>
      <w:proofErr w:type="spellEnd"/>
      <w:r w:rsidRPr="00CE1462">
        <w:t xml:space="preserve"> </w:t>
      </w:r>
      <w:proofErr w:type="spellStart"/>
      <w:r w:rsidRPr="00CE1462">
        <w:t>blagovremene</w:t>
      </w:r>
      <w:proofErr w:type="spellEnd"/>
      <w:r w:rsidRPr="00CE1462">
        <w:t xml:space="preserve">, </w:t>
      </w:r>
      <w:proofErr w:type="spellStart"/>
      <w:r w:rsidRPr="00CE1462">
        <w:t>relevantne</w:t>
      </w:r>
      <w:proofErr w:type="spellEnd"/>
      <w:r w:rsidRPr="00CE1462">
        <w:t xml:space="preserve">, </w:t>
      </w:r>
      <w:proofErr w:type="spellStart"/>
      <w:r w:rsidRPr="00CE1462">
        <w:t>razumljive</w:t>
      </w:r>
      <w:proofErr w:type="spellEnd"/>
      <w:r w:rsidRPr="00CE1462">
        <w:t xml:space="preserve"> </w:t>
      </w:r>
      <w:proofErr w:type="spellStart"/>
      <w:r w:rsidRPr="00CE1462">
        <w:t>i</w:t>
      </w:r>
      <w:proofErr w:type="spellEnd"/>
      <w:r w:rsidRPr="00CE1462">
        <w:t xml:space="preserve"> </w:t>
      </w:r>
      <w:proofErr w:type="spellStart"/>
      <w:r w:rsidR="00DB5356" w:rsidRPr="00CE1462">
        <w:t>dostupne</w:t>
      </w:r>
      <w:proofErr w:type="spellEnd"/>
      <w:r w:rsidRPr="00CE1462">
        <w:t xml:space="preserve"> </w:t>
      </w:r>
      <w:proofErr w:type="spellStart"/>
      <w:r w:rsidRPr="00CE1462">
        <w:t>informacije</w:t>
      </w:r>
      <w:proofErr w:type="spellEnd"/>
      <w:r w:rsidRPr="00CE1462">
        <w:t xml:space="preserve"> </w:t>
      </w:r>
      <w:proofErr w:type="spellStart"/>
      <w:r w:rsidRPr="00CE1462">
        <w:t>i</w:t>
      </w:r>
      <w:proofErr w:type="spellEnd"/>
      <w:r w:rsidRPr="00CE1462">
        <w:t xml:space="preserve"> </w:t>
      </w:r>
      <w:proofErr w:type="spellStart"/>
      <w:r w:rsidRPr="00CE1462">
        <w:t>konsultovati</w:t>
      </w:r>
      <w:proofErr w:type="spellEnd"/>
      <w:r w:rsidRPr="00CE1462">
        <w:t xml:space="preserve"> se s </w:t>
      </w:r>
      <w:proofErr w:type="spellStart"/>
      <w:r w:rsidRPr="00CE1462">
        <w:t>njima</w:t>
      </w:r>
      <w:proofErr w:type="spellEnd"/>
      <w:r w:rsidRPr="00CE1462">
        <w:t xml:space="preserve"> </w:t>
      </w:r>
      <w:proofErr w:type="spellStart"/>
      <w:r w:rsidRPr="00CE1462">
        <w:t>na</w:t>
      </w:r>
      <w:proofErr w:type="spellEnd"/>
      <w:r w:rsidRPr="00CE1462">
        <w:t xml:space="preserve"> </w:t>
      </w:r>
      <w:proofErr w:type="spellStart"/>
      <w:r w:rsidRPr="00CE1462">
        <w:t>kulturološki</w:t>
      </w:r>
      <w:proofErr w:type="spellEnd"/>
      <w:r w:rsidRPr="00CE1462">
        <w:t xml:space="preserve"> </w:t>
      </w:r>
      <w:proofErr w:type="spellStart"/>
      <w:r w:rsidR="00DB5356" w:rsidRPr="00CE1462">
        <w:t>odgovarajući</w:t>
      </w:r>
      <w:proofErr w:type="spellEnd"/>
      <w:r w:rsidRPr="00CE1462">
        <w:t xml:space="preserve"> </w:t>
      </w:r>
      <w:proofErr w:type="spellStart"/>
      <w:r w:rsidRPr="00CE1462">
        <w:t>način</w:t>
      </w:r>
      <w:proofErr w:type="spellEnd"/>
      <w:r w:rsidRPr="00CE1462">
        <w:t xml:space="preserve">, bez </w:t>
      </w:r>
      <w:proofErr w:type="spellStart"/>
      <w:r w:rsidRPr="00CE1462">
        <w:t>manipulacija</w:t>
      </w:r>
      <w:proofErr w:type="spellEnd"/>
      <w:r w:rsidRPr="00CE1462">
        <w:t xml:space="preserve">, </w:t>
      </w:r>
      <w:proofErr w:type="spellStart"/>
      <w:r w:rsidRPr="00CE1462">
        <w:t>uplitanja</w:t>
      </w:r>
      <w:proofErr w:type="spellEnd"/>
      <w:r w:rsidRPr="00CE1462">
        <w:t xml:space="preserve">, </w:t>
      </w:r>
      <w:proofErr w:type="spellStart"/>
      <w:r w:rsidRPr="00CE1462">
        <w:t>prinude</w:t>
      </w:r>
      <w:proofErr w:type="spellEnd"/>
      <w:r w:rsidRPr="00CE1462">
        <w:t xml:space="preserve">, </w:t>
      </w:r>
      <w:proofErr w:type="spellStart"/>
      <w:r w:rsidRPr="00CE1462">
        <w:t>diskriminacije</w:t>
      </w:r>
      <w:proofErr w:type="spellEnd"/>
      <w:r w:rsidRPr="00CE1462">
        <w:t xml:space="preserve"> </w:t>
      </w:r>
      <w:proofErr w:type="spellStart"/>
      <w:r w:rsidRPr="00CE1462">
        <w:t>i</w:t>
      </w:r>
      <w:proofErr w:type="spellEnd"/>
      <w:r w:rsidRPr="00CE1462">
        <w:t xml:space="preserve"> </w:t>
      </w:r>
      <w:proofErr w:type="spellStart"/>
      <w:r w:rsidRPr="00CE1462">
        <w:t>zastrašivanja</w:t>
      </w:r>
      <w:proofErr w:type="spellEnd"/>
      <w:r w:rsidRPr="00CE1462">
        <w:t>.</w:t>
      </w:r>
    </w:p>
    <w:p w14:paraId="75BF1C0C" w14:textId="38B8B9FD" w:rsidR="006A6849" w:rsidRPr="00CE1462" w:rsidRDefault="006A6849" w:rsidP="002B2C94">
      <w:pPr>
        <w:pStyle w:val="ListParagraph"/>
      </w:pPr>
      <w:proofErr w:type="spellStart"/>
      <w:r w:rsidRPr="00CE1462">
        <w:t>Proces</w:t>
      </w:r>
      <w:proofErr w:type="spellEnd"/>
      <w:r w:rsidRPr="00CE1462">
        <w:t xml:space="preserve"> </w:t>
      </w:r>
      <w:proofErr w:type="spellStart"/>
      <w:r w:rsidRPr="00CE1462">
        <w:t>uključivanja</w:t>
      </w:r>
      <w:proofErr w:type="spellEnd"/>
      <w:r w:rsidRPr="00CE1462">
        <w:t xml:space="preserve"> </w:t>
      </w:r>
      <w:proofErr w:type="spellStart"/>
      <w:r w:rsidRPr="00CE1462">
        <w:t>zainteresovanih</w:t>
      </w:r>
      <w:proofErr w:type="spellEnd"/>
      <w:r w:rsidRPr="00CE1462">
        <w:t xml:space="preserve"> </w:t>
      </w:r>
      <w:proofErr w:type="spellStart"/>
      <w:r w:rsidRPr="00CE1462">
        <w:t>strana</w:t>
      </w:r>
      <w:proofErr w:type="spellEnd"/>
      <w:r w:rsidRPr="00CE1462">
        <w:t xml:space="preserve"> </w:t>
      </w:r>
      <w:proofErr w:type="spellStart"/>
      <w:r w:rsidR="008166A9" w:rsidRPr="00CE1462">
        <w:t>uključiv</w:t>
      </w:r>
      <w:r w:rsidR="00905331" w:rsidRPr="00CE1462">
        <w:t>a</w:t>
      </w:r>
      <w:r w:rsidR="008166A9" w:rsidRPr="00CE1462">
        <w:t>će</w:t>
      </w:r>
      <w:proofErr w:type="spellEnd"/>
      <w:r w:rsidR="0068457D">
        <w:t xml:space="preserve"> </w:t>
      </w:r>
      <w:proofErr w:type="spellStart"/>
      <w:r w:rsidRPr="00CE1462">
        <w:t>i</w:t>
      </w:r>
      <w:proofErr w:type="spellEnd"/>
      <w:r w:rsidRPr="00CE1462">
        <w:t xml:space="preserve"> </w:t>
      </w:r>
      <w:proofErr w:type="spellStart"/>
      <w:r w:rsidRPr="00CE1462">
        <w:t>sledeće</w:t>
      </w:r>
      <w:proofErr w:type="spellEnd"/>
      <w:r w:rsidRPr="00CE1462">
        <w:t xml:space="preserve">, </w:t>
      </w:r>
      <w:proofErr w:type="spellStart"/>
      <w:r w:rsidRPr="00CE1462">
        <w:t>kako</w:t>
      </w:r>
      <w:proofErr w:type="spellEnd"/>
      <w:r w:rsidRPr="00CE1462">
        <w:t xml:space="preserve"> je</w:t>
      </w:r>
      <w:r w:rsidR="00B956CB" w:rsidRPr="00CE1462">
        <w:t xml:space="preserve"> </w:t>
      </w:r>
      <w:proofErr w:type="spellStart"/>
      <w:r w:rsidR="00B956CB" w:rsidRPr="00CE1462">
        <w:t>detaljnije</w:t>
      </w:r>
      <w:proofErr w:type="spellEnd"/>
      <w:r w:rsidR="00B956CB" w:rsidRPr="00CE1462">
        <w:t xml:space="preserve"> </w:t>
      </w:r>
      <w:proofErr w:type="spellStart"/>
      <w:r w:rsidR="00B956CB" w:rsidRPr="00CE1462">
        <w:t>navedeno</w:t>
      </w:r>
      <w:proofErr w:type="spellEnd"/>
      <w:r w:rsidR="00B956CB" w:rsidRPr="00CE1462">
        <w:t xml:space="preserve"> u </w:t>
      </w:r>
      <w:proofErr w:type="spellStart"/>
      <w:r w:rsidR="00B956CB" w:rsidRPr="00CE1462">
        <w:t>ovom</w:t>
      </w:r>
      <w:proofErr w:type="spellEnd"/>
      <w:r w:rsidR="00B956CB" w:rsidRPr="00CE1462">
        <w:t xml:space="preserve"> ESS</w:t>
      </w:r>
      <w:r w:rsidR="008166A9" w:rsidRPr="00CE1462">
        <w:t xml:space="preserve"> </w:t>
      </w:r>
      <w:proofErr w:type="spellStart"/>
      <w:r w:rsidR="008166A9" w:rsidRPr="00CE1462">
        <w:t>standard</w:t>
      </w:r>
      <w:r w:rsidRPr="00CE1462">
        <w:t>u</w:t>
      </w:r>
      <w:proofErr w:type="spellEnd"/>
      <w:r w:rsidRPr="00CE1462">
        <w:t>: (</w:t>
      </w:r>
      <w:proofErr w:type="spellStart"/>
      <w:r w:rsidRPr="00CE1462">
        <w:t>i</w:t>
      </w:r>
      <w:proofErr w:type="spellEnd"/>
      <w:r w:rsidRPr="00CE1462">
        <w:t xml:space="preserve">) </w:t>
      </w:r>
      <w:proofErr w:type="spellStart"/>
      <w:r w:rsidRPr="00CE1462">
        <w:t>identifikacija</w:t>
      </w:r>
      <w:proofErr w:type="spellEnd"/>
      <w:r w:rsidRPr="00CE1462">
        <w:t xml:space="preserve"> </w:t>
      </w:r>
      <w:proofErr w:type="spellStart"/>
      <w:r w:rsidRPr="00CE1462">
        <w:t>i</w:t>
      </w:r>
      <w:proofErr w:type="spellEnd"/>
      <w:r w:rsidRPr="00CE1462">
        <w:t xml:space="preserve"> </w:t>
      </w:r>
      <w:proofErr w:type="spellStart"/>
      <w:r w:rsidRPr="00CE1462">
        <w:t>analiza</w:t>
      </w:r>
      <w:proofErr w:type="spellEnd"/>
      <w:r w:rsidRPr="00CE1462">
        <w:t xml:space="preserve"> </w:t>
      </w:r>
      <w:proofErr w:type="spellStart"/>
      <w:r w:rsidRPr="00CE1462">
        <w:t>zainteresovanih</w:t>
      </w:r>
      <w:proofErr w:type="spellEnd"/>
      <w:r w:rsidRPr="00CE1462">
        <w:t xml:space="preserve"> </w:t>
      </w:r>
      <w:proofErr w:type="spellStart"/>
      <w:r w:rsidRPr="00CE1462">
        <w:t>strana</w:t>
      </w:r>
      <w:proofErr w:type="spellEnd"/>
      <w:r w:rsidRPr="00CE1462">
        <w:t xml:space="preserve">; (ii) </w:t>
      </w:r>
      <w:proofErr w:type="spellStart"/>
      <w:r w:rsidRPr="00CE1462">
        <w:t>planiranje</w:t>
      </w:r>
      <w:proofErr w:type="spellEnd"/>
      <w:r w:rsidRPr="00CE1462">
        <w:t xml:space="preserve"> </w:t>
      </w:r>
      <w:proofErr w:type="spellStart"/>
      <w:r w:rsidR="008166A9" w:rsidRPr="00CE1462">
        <w:t>načina</w:t>
      </w:r>
      <w:proofErr w:type="spellEnd"/>
      <w:r w:rsidR="008166A9" w:rsidRPr="00CE1462">
        <w:t xml:space="preserve"> </w:t>
      </w:r>
      <w:proofErr w:type="spellStart"/>
      <w:r w:rsidR="008166A9" w:rsidRPr="00CE1462">
        <w:t>na</w:t>
      </w:r>
      <w:proofErr w:type="spellEnd"/>
      <w:r w:rsidR="008166A9" w:rsidRPr="00CE1462">
        <w:t xml:space="preserve"> koji </w:t>
      </w:r>
      <w:proofErr w:type="spellStart"/>
      <w:r w:rsidR="008166A9" w:rsidRPr="00CE1462">
        <w:t>će</w:t>
      </w:r>
      <w:proofErr w:type="spellEnd"/>
      <w:r w:rsidR="008166A9" w:rsidRPr="00CE1462">
        <w:t xml:space="preserve"> se </w:t>
      </w:r>
      <w:proofErr w:type="spellStart"/>
      <w:r w:rsidR="008166A9" w:rsidRPr="00CE1462">
        <w:t>odvijati</w:t>
      </w:r>
      <w:proofErr w:type="spellEnd"/>
      <w:r w:rsidR="008166A9" w:rsidRPr="00CE1462">
        <w:t xml:space="preserve"> </w:t>
      </w:r>
      <w:proofErr w:type="spellStart"/>
      <w:r w:rsidR="008166A9" w:rsidRPr="00CE1462">
        <w:t>uključivanje</w:t>
      </w:r>
      <w:proofErr w:type="spellEnd"/>
      <w:r w:rsidRPr="00CE1462">
        <w:t xml:space="preserve"> </w:t>
      </w:r>
      <w:proofErr w:type="spellStart"/>
      <w:r w:rsidR="008166A9" w:rsidRPr="00CE1462">
        <w:t>zainteresovanih</w:t>
      </w:r>
      <w:proofErr w:type="spellEnd"/>
      <w:r w:rsidR="008166A9" w:rsidRPr="00CE1462">
        <w:t xml:space="preserve"> </w:t>
      </w:r>
      <w:proofErr w:type="spellStart"/>
      <w:r w:rsidR="008166A9" w:rsidRPr="00CE1462">
        <w:t>strana</w:t>
      </w:r>
      <w:proofErr w:type="spellEnd"/>
      <w:r w:rsidRPr="00CE1462">
        <w:t xml:space="preserve">; (iii) </w:t>
      </w:r>
      <w:proofErr w:type="spellStart"/>
      <w:r w:rsidR="008166A9" w:rsidRPr="00CE1462">
        <w:t>obelodanjivanje</w:t>
      </w:r>
      <w:proofErr w:type="spellEnd"/>
      <w:r w:rsidRPr="00CE1462">
        <w:t xml:space="preserve"> </w:t>
      </w:r>
      <w:proofErr w:type="spellStart"/>
      <w:r w:rsidRPr="00CE1462">
        <w:t>informacija</w:t>
      </w:r>
      <w:proofErr w:type="spellEnd"/>
      <w:r w:rsidRPr="00CE1462">
        <w:t xml:space="preserve">; (iv) </w:t>
      </w:r>
      <w:proofErr w:type="spellStart"/>
      <w:r w:rsidRPr="00CE1462">
        <w:t>konsultacije</w:t>
      </w:r>
      <w:proofErr w:type="spellEnd"/>
      <w:r w:rsidRPr="00CE1462">
        <w:t xml:space="preserve"> </w:t>
      </w:r>
      <w:proofErr w:type="spellStart"/>
      <w:r w:rsidRPr="00CE1462">
        <w:t>sa</w:t>
      </w:r>
      <w:proofErr w:type="spellEnd"/>
      <w:r w:rsidRPr="00CE1462">
        <w:t xml:space="preserve"> </w:t>
      </w:r>
      <w:proofErr w:type="spellStart"/>
      <w:r w:rsidRPr="00CE1462">
        <w:t>zainteresovanim</w:t>
      </w:r>
      <w:proofErr w:type="spellEnd"/>
      <w:r w:rsidRPr="00CE1462">
        <w:t xml:space="preserve"> </w:t>
      </w:r>
      <w:proofErr w:type="spellStart"/>
      <w:r w:rsidRPr="00CE1462">
        <w:t>stranama</w:t>
      </w:r>
      <w:proofErr w:type="spellEnd"/>
      <w:r w:rsidRPr="00CE1462">
        <w:t xml:space="preserve">; (v) </w:t>
      </w:r>
      <w:proofErr w:type="spellStart"/>
      <w:r w:rsidR="008166A9" w:rsidRPr="00CE1462">
        <w:t>rešavanje</w:t>
      </w:r>
      <w:proofErr w:type="spellEnd"/>
      <w:r w:rsidR="008166A9" w:rsidRPr="00CE1462">
        <w:t xml:space="preserve"> </w:t>
      </w:r>
      <w:proofErr w:type="spellStart"/>
      <w:r w:rsidR="008166A9" w:rsidRPr="00CE1462">
        <w:t>i</w:t>
      </w:r>
      <w:proofErr w:type="spellEnd"/>
      <w:r w:rsidR="008166A9" w:rsidRPr="00CE1462">
        <w:t xml:space="preserve"> </w:t>
      </w:r>
      <w:proofErr w:type="spellStart"/>
      <w:r w:rsidR="008166A9" w:rsidRPr="00CE1462">
        <w:t>odgovaranje</w:t>
      </w:r>
      <w:proofErr w:type="spellEnd"/>
      <w:r w:rsidR="008166A9" w:rsidRPr="00CE1462">
        <w:t xml:space="preserve"> </w:t>
      </w:r>
      <w:proofErr w:type="spellStart"/>
      <w:r w:rsidR="008166A9" w:rsidRPr="00CE1462">
        <w:t>na</w:t>
      </w:r>
      <w:proofErr w:type="spellEnd"/>
      <w:r w:rsidR="008166A9" w:rsidRPr="00CE1462">
        <w:t xml:space="preserve"> </w:t>
      </w:r>
      <w:proofErr w:type="spellStart"/>
      <w:r w:rsidR="008166A9" w:rsidRPr="00CE1462">
        <w:t>žalbe</w:t>
      </w:r>
      <w:proofErr w:type="spellEnd"/>
      <w:r w:rsidRPr="00CE1462">
        <w:t xml:space="preserve">; </w:t>
      </w:r>
      <w:proofErr w:type="spellStart"/>
      <w:r w:rsidRPr="00CE1462">
        <w:t>i</w:t>
      </w:r>
      <w:proofErr w:type="spellEnd"/>
      <w:r w:rsidRPr="00CE1462">
        <w:t xml:space="preserve"> (vi) </w:t>
      </w:r>
      <w:proofErr w:type="spellStart"/>
      <w:r w:rsidRPr="00CE1462">
        <w:t>izveštavanje</w:t>
      </w:r>
      <w:proofErr w:type="spellEnd"/>
      <w:r w:rsidRPr="00CE1462">
        <w:t xml:space="preserve"> </w:t>
      </w:r>
      <w:proofErr w:type="spellStart"/>
      <w:r w:rsidRPr="00CE1462">
        <w:t>zainteresovanih</w:t>
      </w:r>
      <w:proofErr w:type="spellEnd"/>
      <w:r w:rsidRPr="00CE1462">
        <w:t xml:space="preserve"> </w:t>
      </w:r>
      <w:proofErr w:type="spellStart"/>
      <w:r w:rsidRPr="00CE1462">
        <w:t>strana</w:t>
      </w:r>
      <w:proofErr w:type="spellEnd"/>
      <w:r w:rsidRPr="00CE1462">
        <w:t>.</w:t>
      </w:r>
    </w:p>
    <w:p w14:paraId="75BF1C0D" w14:textId="77777777" w:rsidR="006A6849" w:rsidRPr="00CE1462" w:rsidRDefault="006A6849" w:rsidP="002B2C94">
      <w:pPr>
        <w:pStyle w:val="ListParagraph"/>
      </w:pPr>
      <w:proofErr w:type="spellStart"/>
      <w:r w:rsidRPr="00CE1462">
        <w:t>Zajmoprimac</w:t>
      </w:r>
      <w:proofErr w:type="spellEnd"/>
      <w:r w:rsidRPr="00CE1462">
        <w:t xml:space="preserve"> </w:t>
      </w:r>
      <w:proofErr w:type="spellStart"/>
      <w:r w:rsidRPr="00CE1462">
        <w:t>će</w:t>
      </w:r>
      <w:proofErr w:type="spellEnd"/>
      <w:r w:rsidRPr="00CE1462">
        <w:t xml:space="preserve"> </w:t>
      </w:r>
      <w:proofErr w:type="spellStart"/>
      <w:r w:rsidRPr="00CE1462">
        <w:t>čuvati</w:t>
      </w:r>
      <w:proofErr w:type="spellEnd"/>
      <w:r w:rsidRPr="00CE1462">
        <w:t xml:space="preserve"> </w:t>
      </w:r>
      <w:proofErr w:type="spellStart"/>
      <w:r w:rsidRPr="00CE1462">
        <w:t>i</w:t>
      </w:r>
      <w:proofErr w:type="spellEnd"/>
      <w:r w:rsidRPr="00CE1462">
        <w:t xml:space="preserve"> </w:t>
      </w:r>
      <w:proofErr w:type="spellStart"/>
      <w:r w:rsidRPr="00CE1462">
        <w:t>obelodaniti</w:t>
      </w:r>
      <w:proofErr w:type="spellEnd"/>
      <w:r w:rsidRPr="00CE1462">
        <w:t xml:space="preserve"> </w:t>
      </w:r>
      <w:proofErr w:type="spellStart"/>
      <w:r w:rsidR="00BB51B9" w:rsidRPr="00CE1462">
        <w:t>kao</w:t>
      </w:r>
      <w:proofErr w:type="spellEnd"/>
      <w:r w:rsidR="00BB51B9" w:rsidRPr="00CE1462">
        <w:t xml:space="preserve"> deo</w:t>
      </w:r>
      <w:r w:rsidRPr="00CE1462">
        <w:t xml:space="preserve"> </w:t>
      </w:r>
      <w:proofErr w:type="spellStart"/>
      <w:r w:rsidR="00BB51B9" w:rsidRPr="00CE1462">
        <w:t>procene</w:t>
      </w:r>
      <w:proofErr w:type="spellEnd"/>
      <w:r w:rsidR="00BB51B9" w:rsidRPr="00CE1462">
        <w:t xml:space="preserve"> </w:t>
      </w:r>
      <w:proofErr w:type="spellStart"/>
      <w:r w:rsidR="00BB51B9" w:rsidRPr="00CE1462">
        <w:t>životne</w:t>
      </w:r>
      <w:proofErr w:type="spellEnd"/>
      <w:r w:rsidR="00BB51B9" w:rsidRPr="00CE1462">
        <w:t xml:space="preserve"> </w:t>
      </w:r>
      <w:proofErr w:type="spellStart"/>
      <w:r w:rsidR="00BB51B9" w:rsidRPr="00CE1462">
        <w:t>sredine</w:t>
      </w:r>
      <w:proofErr w:type="spellEnd"/>
      <w:r w:rsidR="00BB51B9" w:rsidRPr="00CE1462">
        <w:t xml:space="preserve"> </w:t>
      </w:r>
      <w:proofErr w:type="spellStart"/>
      <w:r w:rsidR="00BB51B9" w:rsidRPr="00CE1462">
        <w:t>i</w:t>
      </w:r>
      <w:proofErr w:type="spellEnd"/>
      <w:r w:rsidR="00BB51B9" w:rsidRPr="00CE1462">
        <w:t xml:space="preserve"> </w:t>
      </w:r>
      <w:proofErr w:type="spellStart"/>
      <w:r w:rsidR="00BB51B9" w:rsidRPr="00CE1462">
        <w:t>socijalnih</w:t>
      </w:r>
      <w:proofErr w:type="spellEnd"/>
      <w:r w:rsidR="00BB51B9" w:rsidRPr="00CE1462">
        <w:t xml:space="preserve"> </w:t>
      </w:r>
      <w:proofErr w:type="spellStart"/>
      <w:r w:rsidR="00BB51B9" w:rsidRPr="00CE1462">
        <w:t>pitanja</w:t>
      </w:r>
      <w:proofErr w:type="spellEnd"/>
      <w:r w:rsidRPr="00CE1462">
        <w:t xml:space="preserve"> </w:t>
      </w:r>
      <w:proofErr w:type="spellStart"/>
      <w:r w:rsidRPr="00CE1462">
        <w:t>dokumentovanu</w:t>
      </w:r>
      <w:proofErr w:type="spellEnd"/>
      <w:r w:rsidRPr="00CE1462">
        <w:t xml:space="preserve"> </w:t>
      </w:r>
      <w:proofErr w:type="spellStart"/>
      <w:r w:rsidRPr="00CE1462">
        <w:t>evidenciju</w:t>
      </w:r>
      <w:proofErr w:type="spellEnd"/>
      <w:r w:rsidRPr="00CE1462">
        <w:t xml:space="preserve"> </w:t>
      </w:r>
      <w:proofErr w:type="spellStart"/>
      <w:r w:rsidR="00BB51B9" w:rsidRPr="00CE1462">
        <w:t>uključivanja</w:t>
      </w:r>
      <w:proofErr w:type="spellEnd"/>
      <w:r w:rsidRPr="00CE1462">
        <w:t xml:space="preserve"> </w:t>
      </w:r>
      <w:proofErr w:type="spellStart"/>
      <w:r w:rsidRPr="00CE1462">
        <w:t>zainteresovanih</w:t>
      </w:r>
      <w:proofErr w:type="spellEnd"/>
      <w:r w:rsidRPr="00CE1462">
        <w:t xml:space="preserve"> </w:t>
      </w:r>
      <w:proofErr w:type="spellStart"/>
      <w:r w:rsidRPr="00CE1462">
        <w:t>strana</w:t>
      </w:r>
      <w:proofErr w:type="spellEnd"/>
      <w:r w:rsidRPr="00CE1462">
        <w:t xml:space="preserve">, </w:t>
      </w:r>
      <w:proofErr w:type="spellStart"/>
      <w:r w:rsidRPr="00CE1462">
        <w:t>uključujući</w:t>
      </w:r>
      <w:proofErr w:type="spellEnd"/>
      <w:r w:rsidRPr="00CE1462">
        <w:t xml:space="preserve"> </w:t>
      </w:r>
      <w:proofErr w:type="spellStart"/>
      <w:r w:rsidRPr="00CE1462">
        <w:t>opis</w:t>
      </w:r>
      <w:proofErr w:type="spellEnd"/>
      <w:r w:rsidRPr="00CE1462">
        <w:t xml:space="preserve"> </w:t>
      </w:r>
      <w:proofErr w:type="spellStart"/>
      <w:r w:rsidR="00BB51B9" w:rsidRPr="00CE1462">
        <w:t>konsultovanih</w:t>
      </w:r>
      <w:proofErr w:type="spellEnd"/>
      <w:r w:rsidR="00BB51B9" w:rsidRPr="00CE1462">
        <w:t xml:space="preserve"> </w:t>
      </w:r>
      <w:proofErr w:type="spellStart"/>
      <w:r w:rsidRPr="00CE1462">
        <w:t>zainteresovanih</w:t>
      </w:r>
      <w:proofErr w:type="spellEnd"/>
      <w:r w:rsidRPr="00CE1462">
        <w:t xml:space="preserve"> </w:t>
      </w:r>
      <w:proofErr w:type="spellStart"/>
      <w:r w:rsidRPr="00CE1462">
        <w:t>strana</w:t>
      </w:r>
      <w:proofErr w:type="spellEnd"/>
      <w:r w:rsidRPr="00CE1462">
        <w:t xml:space="preserve">, </w:t>
      </w:r>
      <w:proofErr w:type="spellStart"/>
      <w:r w:rsidRPr="00CE1462">
        <w:t>rezime</w:t>
      </w:r>
      <w:proofErr w:type="spellEnd"/>
      <w:r w:rsidRPr="00CE1462">
        <w:t xml:space="preserve"> </w:t>
      </w:r>
      <w:proofErr w:type="spellStart"/>
      <w:r w:rsidRPr="00CE1462">
        <w:t>primljenih</w:t>
      </w:r>
      <w:proofErr w:type="spellEnd"/>
      <w:r w:rsidRPr="00CE1462">
        <w:t xml:space="preserve"> </w:t>
      </w:r>
      <w:proofErr w:type="spellStart"/>
      <w:r w:rsidRPr="00CE1462">
        <w:t>povratnih</w:t>
      </w:r>
      <w:proofErr w:type="spellEnd"/>
      <w:r w:rsidRPr="00CE1462">
        <w:t xml:space="preserve"> </w:t>
      </w:r>
      <w:proofErr w:type="spellStart"/>
      <w:r w:rsidRPr="00CE1462">
        <w:t>informacija</w:t>
      </w:r>
      <w:proofErr w:type="spellEnd"/>
      <w:r w:rsidRPr="00CE1462">
        <w:t xml:space="preserve"> </w:t>
      </w:r>
      <w:proofErr w:type="spellStart"/>
      <w:r w:rsidRPr="00CE1462">
        <w:t>i</w:t>
      </w:r>
      <w:proofErr w:type="spellEnd"/>
      <w:r w:rsidRPr="00CE1462">
        <w:t xml:space="preserve"> </w:t>
      </w:r>
      <w:proofErr w:type="spellStart"/>
      <w:r w:rsidRPr="00CE1462">
        <w:t>kratko</w:t>
      </w:r>
      <w:proofErr w:type="spellEnd"/>
      <w:r w:rsidRPr="00CE1462">
        <w:t xml:space="preserve"> </w:t>
      </w:r>
      <w:proofErr w:type="spellStart"/>
      <w:r w:rsidRPr="00CE1462">
        <w:t>objašnjenje</w:t>
      </w:r>
      <w:proofErr w:type="spellEnd"/>
      <w:r w:rsidRPr="00CE1462">
        <w:t xml:space="preserve"> </w:t>
      </w:r>
      <w:proofErr w:type="spellStart"/>
      <w:r w:rsidR="00BB51B9" w:rsidRPr="00CE1462">
        <w:t>načina</w:t>
      </w:r>
      <w:proofErr w:type="spellEnd"/>
      <w:r w:rsidR="00BB51B9" w:rsidRPr="00CE1462">
        <w:t xml:space="preserve"> </w:t>
      </w:r>
      <w:proofErr w:type="spellStart"/>
      <w:r w:rsidR="00BB51B9" w:rsidRPr="00CE1462">
        <w:t>na</w:t>
      </w:r>
      <w:proofErr w:type="spellEnd"/>
      <w:r w:rsidR="00BB51B9" w:rsidRPr="00CE1462">
        <w:t xml:space="preserve"> koji </w:t>
      </w:r>
      <w:proofErr w:type="spellStart"/>
      <w:r w:rsidR="00BB51B9" w:rsidRPr="00CE1462">
        <w:t>su</w:t>
      </w:r>
      <w:proofErr w:type="spellEnd"/>
      <w:r w:rsidRPr="00CE1462">
        <w:t xml:space="preserve"> </w:t>
      </w:r>
      <w:proofErr w:type="spellStart"/>
      <w:r w:rsidRPr="00CE1462">
        <w:t>povratne</w:t>
      </w:r>
      <w:proofErr w:type="spellEnd"/>
      <w:r w:rsidRPr="00CE1462">
        <w:t xml:space="preserve"> </w:t>
      </w:r>
      <w:proofErr w:type="spellStart"/>
      <w:r w:rsidRPr="00CE1462">
        <w:t>inform</w:t>
      </w:r>
      <w:r w:rsidR="00BB51B9" w:rsidRPr="00CE1462">
        <w:t>acije</w:t>
      </w:r>
      <w:proofErr w:type="spellEnd"/>
      <w:r w:rsidR="00BB51B9" w:rsidRPr="00CE1462">
        <w:t xml:space="preserve"> </w:t>
      </w:r>
      <w:proofErr w:type="spellStart"/>
      <w:r w:rsidR="00BB51B9" w:rsidRPr="00CE1462">
        <w:t>uzete</w:t>
      </w:r>
      <w:proofErr w:type="spellEnd"/>
      <w:r w:rsidR="00BB51B9" w:rsidRPr="00CE1462">
        <w:t xml:space="preserve"> u </w:t>
      </w:r>
      <w:proofErr w:type="spellStart"/>
      <w:r w:rsidR="00BB51B9" w:rsidRPr="00CE1462">
        <w:t>obzir</w:t>
      </w:r>
      <w:proofErr w:type="spellEnd"/>
      <w:r w:rsidR="00BB51B9" w:rsidRPr="00CE1462">
        <w:t xml:space="preserve">, </w:t>
      </w:r>
      <w:proofErr w:type="spellStart"/>
      <w:r w:rsidR="00BB51B9" w:rsidRPr="00CE1462">
        <w:t>ili</w:t>
      </w:r>
      <w:proofErr w:type="spellEnd"/>
      <w:r w:rsidR="00BB51B9" w:rsidRPr="00CE1462">
        <w:t xml:space="preserve"> </w:t>
      </w:r>
      <w:proofErr w:type="spellStart"/>
      <w:r w:rsidR="00BB51B9" w:rsidRPr="00CE1462">
        <w:t>razloga</w:t>
      </w:r>
      <w:proofErr w:type="spellEnd"/>
      <w:r w:rsidR="00BB51B9" w:rsidRPr="00CE1462">
        <w:t xml:space="preserve"> </w:t>
      </w:r>
      <w:proofErr w:type="spellStart"/>
      <w:r w:rsidR="00BB51B9" w:rsidRPr="00CE1462">
        <w:t>zbog</w:t>
      </w:r>
      <w:proofErr w:type="spellEnd"/>
      <w:r w:rsidRPr="00CE1462">
        <w:t xml:space="preserve"> </w:t>
      </w:r>
      <w:proofErr w:type="spellStart"/>
      <w:r w:rsidR="00BB51B9" w:rsidRPr="00CE1462">
        <w:t>kojih</w:t>
      </w:r>
      <w:proofErr w:type="spellEnd"/>
      <w:r w:rsidR="00BB51B9" w:rsidRPr="00CE1462">
        <w:t xml:space="preserve"> </w:t>
      </w:r>
      <w:proofErr w:type="spellStart"/>
      <w:r w:rsidR="00BB51B9" w:rsidRPr="00CE1462">
        <w:t>nisu</w:t>
      </w:r>
      <w:proofErr w:type="spellEnd"/>
      <w:r w:rsidR="00BB51B9" w:rsidRPr="00CE1462">
        <w:t xml:space="preserve"> </w:t>
      </w:r>
      <w:proofErr w:type="spellStart"/>
      <w:r w:rsidR="00BB51B9" w:rsidRPr="00CE1462">
        <w:t>razmatrane</w:t>
      </w:r>
      <w:proofErr w:type="spellEnd"/>
      <w:r w:rsidR="008166A9" w:rsidRPr="00CE1462">
        <w:t>.</w:t>
      </w:r>
      <w:r w:rsidRPr="00CE1462">
        <w:t>" (</w:t>
      </w:r>
      <w:proofErr w:type="spellStart"/>
      <w:r w:rsidRPr="00CE1462">
        <w:t>Svetska</w:t>
      </w:r>
      <w:proofErr w:type="spellEnd"/>
      <w:r w:rsidRPr="00CE1462">
        <w:t xml:space="preserve"> </w:t>
      </w:r>
      <w:proofErr w:type="spellStart"/>
      <w:r w:rsidRPr="00CE1462">
        <w:t>banka</w:t>
      </w:r>
      <w:proofErr w:type="spellEnd"/>
      <w:r w:rsidRPr="00CE1462">
        <w:t>, 2017: 98).</w:t>
      </w:r>
    </w:p>
    <w:p w14:paraId="75BF1C0E" w14:textId="24CC07DC" w:rsidR="006A6849" w:rsidRPr="006A6849" w:rsidRDefault="00A130C0" w:rsidP="006A6849">
      <w:pPr>
        <w:rPr>
          <w:lang w:eastAsia="ja-JP"/>
        </w:rPr>
      </w:pPr>
      <w:proofErr w:type="spellStart"/>
      <w:r>
        <w:rPr>
          <w:rFonts w:asciiTheme="minorHAnsi" w:hAnsiTheme="minorHAnsi" w:cstheme="minorHAnsi"/>
          <w:lang w:eastAsia="ja-JP"/>
        </w:rPr>
        <w:t>Potrebno</w:t>
      </w:r>
      <w:proofErr w:type="spellEnd"/>
      <w:r>
        <w:rPr>
          <w:rFonts w:asciiTheme="minorHAnsi" w:hAnsiTheme="minorHAnsi" w:cstheme="minorHAnsi"/>
          <w:lang w:eastAsia="ja-JP"/>
        </w:rPr>
        <w:t xml:space="preserve"> je da </w:t>
      </w:r>
      <w:proofErr w:type="spellStart"/>
      <w:r>
        <w:rPr>
          <w:rFonts w:asciiTheme="minorHAnsi" w:hAnsiTheme="minorHAnsi" w:cstheme="minorHAnsi"/>
          <w:lang w:eastAsia="ja-JP"/>
        </w:rPr>
        <w:t>zajmoprimac</w:t>
      </w:r>
      <w:proofErr w:type="spellEnd"/>
      <w:r w:rsidR="006A6849" w:rsidRPr="006A6849">
        <w:rPr>
          <w:rFonts w:asciiTheme="minorHAnsi" w:hAnsiTheme="minorHAnsi" w:cstheme="minorHAnsi"/>
          <w:lang w:eastAsia="ja-JP"/>
        </w:rPr>
        <w:t xml:space="preserve"> </w:t>
      </w:r>
      <w:proofErr w:type="spellStart"/>
      <w:r w:rsidR="006A6849" w:rsidRPr="006A6849">
        <w:rPr>
          <w:rFonts w:asciiTheme="minorHAnsi" w:hAnsiTheme="minorHAnsi" w:cstheme="minorHAnsi"/>
          <w:lang w:eastAsia="ja-JP"/>
        </w:rPr>
        <w:t>razvi</w:t>
      </w:r>
      <w:r>
        <w:rPr>
          <w:rFonts w:asciiTheme="minorHAnsi" w:hAnsiTheme="minorHAnsi" w:cstheme="minorHAnsi"/>
          <w:lang w:eastAsia="ja-JP"/>
        </w:rPr>
        <w:t>je</w:t>
      </w:r>
      <w:proofErr w:type="spellEnd"/>
      <w:r w:rsidR="006A6849" w:rsidRPr="006A6849">
        <w:rPr>
          <w:rFonts w:asciiTheme="minorHAnsi" w:hAnsiTheme="minorHAnsi" w:cstheme="minorHAnsi"/>
          <w:lang w:eastAsia="ja-JP"/>
        </w:rPr>
        <w:t xml:space="preserve"> </w:t>
      </w:r>
      <w:proofErr w:type="spellStart"/>
      <w:r w:rsidR="006A6849" w:rsidRPr="006A6849">
        <w:rPr>
          <w:rFonts w:asciiTheme="minorHAnsi" w:hAnsiTheme="minorHAnsi" w:cstheme="minorHAnsi"/>
          <w:lang w:eastAsia="ja-JP"/>
        </w:rPr>
        <w:t>Okvir</w:t>
      </w:r>
      <w:proofErr w:type="spellEnd"/>
      <w:r w:rsidR="006A6849" w:rsidRPr="006A6849">
        <w:rPr>
          <w:rFonts w:asciiTheme="minorHAnsi" w:hAnsiTheme="minorHAnsi" w:cstheme="minorHAnsi"/>
          <w:lang w:eastAsia="ja-JP"/>
        </w:rPr>
        <w:t xml:space="preserve"> </w:t>
      </w:r>
      <w:proofErr w:type="spellStart"/>
      <w:r>
        <w:rPr>
          <w:rFonts w:asciiTheme="minorHAnsi" w:hAnsiTheme="minorHAnsi" w:cstheme="minorHAnsi"/>
          <w:lang w:eastAsia="ja-JP"/>
        </w:rPr>
        <w:t>uključivanja</w:t>
      </w:r>
      <w:proofErr w:type="spellEnd"/>
      <w:r w:rsidR="006A6849" w:rsidRPr="006A6849">
        <w:rPr>
          <w:rFonts w:asciiTheme="minorHAnsi" w:hAnsiTheme="minorHAnsi" w:cstheme="minorHAnsi"/>
          <w:lang w:eastAsia="ja-JP"/>
        </w:rPr>
        <w:t xml:space="preserve"> </w:t>
      </w:r>
      <w:proofErr w:type="spellStart"/>
      <w:r w:rsidR="006A6849" w:rsidRPr="006A6849">
        <w:rPr>
          <w:rFonts w:asciiTheme="minorHAnsi" w:hAnsiTheme="minorHAnsi" w:cstheme="minorHAnsi"/>
          <w:lang w:eastAsia="ja-JP"/>
        </w:rPr>
        <w:t>zainteresovanih</w:t>
      </w:r>
      <w:proofErr w:type="spellEnd"/>
      <w:r w:rsidR="006A6849" w:rsidRPr="006A6849">
        <w:rPr>
          <w:rFonts w:asciiTheme="minorHAnsi" w:hAnsiTheme="minorHAnsi" w:cstheme="minorHAnsi"/>
          <w:lang w:eastAsia="ja-JP"/>
        </w:rPr>
        <w:t xml:space="preserve"> </w:t>
      </w:r>
      <w:proofErr w:type="spellStart"/>
      <w:r w:rsidR="006A6849" w:rsidRPr="006A6849">
        <w:rPr>
          <w:rFonts w:asciiTheme="minorHAnsi" w:hAnsiTheme="minorHAnsi" w:cstheme="minorHAnsi"/>
          <w:lang w:eastAsia="ja-JP"/>
        </w:rPr>
        <w:t>strana</w:t>
      </w:r>
      <w:proofErr w:type="spellEnd"/>
      <w:r w:rsidR="006A6849" w:rsidRPr="006A6849">
        <w:rPr>
          <w:rFonts w:asciiTheme="minorHAnsi" w:hAnsiTheme="minorHAnsi" w:cstheme="minorHAnsi"/>
          <w:lang w:eastAsia="ja-JP"/>
        </w:rPr>
        <w:t xml:space="preserve"> </w:t>
      </w:r>
      <w:proofErr w:type="spellStart"/>
      <w:r w:rsidR="006A6849" w:rsidRPr="006A6849">
        <w:rPr>
          <w:rFonts w:asciiTheme="minorHAnsi" w:hAnsiTheme="minorHAnsi" w:cstheme="minorHAnsi"/>
          <w:lang w:eastAsia="ja-JP"/>
        </w:rPr>
        <w:t>srazmeran</w:t>
      </w:r>
      <w:proofErr w:type="spellEnd"/>
      <w:r w:rsidR="006A6849" w:rsidRPr="006A6849">
        <w:rPr>
          <w:rFonts w:asciiTheme="minorHAnsi" w:hAnsiTheme="minorHAnsi" w:cstheme="minorHAnsi"/>
          <w:lang w:eastAsia="ja-JP"/>
        </w:rPr>
        <w:t xml:space="preserve"> </w:t>
      </w:r>
      <w:proofErr w:type="spellStart"/>
      <w:r w:rsidR="006A6849" w:rsidRPr="006A6849">
        <w:rPr>
          <w:rFonts w:asciiTheme="minorHAnsi" w:hAnsiTheme="minorHAnsi" w:cstheme="minorHAnsi"/>
          <w:lang w:eastAsia="ja-JP"/>
        </w:rPr>
        <w:t>prirodi</w:t>
      </w:r>
      <w:proofErr w:type="spellEnd"/>
      <w:r w:rsidR="006A6849" w:rsidRPr="006A6849">
        <w:rPr>
          <w:rFonts w:asciiTheme="minorHAnsi" w:hAnsiTheme="minorHAnsi" w:cstheme="minorHAnsi"/>
          <w:lang w:eastAsia="ja-JP"/>
        </w:rPr>
        <w:t xml:space="preserve"> </w:t>
      </w:r>
      <w:proofErr w:type="spellStart"/>
      <w:r w:rsidR="006A6849" w:rsidRPr="006A6849">
        <w:rPr>
          <w:rFonts w:asciiTheme="minorHAnsi" w:hAnsiTheme="minorHAnsi" w:cstheme="minorHAnsi"/>
          <w:lang w:eastAsia="ja-JP"/>
        </w:rPr>
        <w:t>i</w:t>
      </w:r>
      <w:proofErr w:type="spellEnd"/>
      <w:r w:rsidR="006A6849" w:rsidRPr="006A6849">
        <w:rPr>
          <w:rFonts w:asciiTheme="minorHAnsi" w:hAnsiTheme="minorHAnsi" w:cstheme="minorHAnsi"/>
          <w:lang w:eastAsia="ja-JP"/>
        </w:rPr>
        <w:t xml:space="preserve"> </w:t>
      </w:r>
      <w:proofErr w:type="spellStart"/>
      <w:r w:rsidR="006A6849" w:rsidRPr="006A6849">
        <w:rPr>
          <w:rFonts w:asciiTheme="minorHAnsi" w:hAnsiTheme="minorHAnsi" w:cstheme="minorHAnsi"/>
          <w:lang w:eastAsia="ja-JP"/>
        </w:rPr>
        <w:t>obimu</w:t>
      </w:r>
      <w:proofErr w:type="spellEnd"/>
      <w:r w:rsidR="006A6849" w:rsidRPr="006A6849">
        <w:rPr>
          <w:rFonts w:asciiTheme="minorHAnsi" w:hAnsiTheme="minorHAnsi" w:cstheme="minorHAnsi"/>
          <w:lang w:eastAsia="ja-JP"/>
        </w:rPr>
        <w:t xml:space="preserve"> </w:t>
      </w:r>
      <w:proofErr w:type="spellStart"/>
      <w:r w:rsidR="006A6849" w:rsidRPr="006A6849">
        <w:rPr>
          <w:rFonts w:asciiTheme="minorHAnsi" w:hAnsiTheme="minorHAnsi" w:cstheme="minorHAnsi"/>
          <w:lang w:eastAsia="ja-JP"/>
        </w:rPr>
        <w:t>projekta</w:t>
      </w:r>
      <w:proofErr w:type="spellEnd"/>
      <w:r w:rsidR="006A6849" w:rsidRPr="006A6849">
        <w:rPr>
          <w:rFonts w:asciiTheme="minorHAnsi" w:hAnsiTheme="minorHAnsi" w:cstheme="minorHAnsi"/>
          <w:lang w:eastAsia="ja-JP"/>
        </w:rPr>
        <w:t xml:space="preserve"> </w:t>
      </w:r>
      <w:proofErr w:type="spellStart"/>
      <w:r w:rsidR="006A6849" w:rsidRPr="006A6849">
        <w:rPr>
          <w:rFonts w:asciiTheme="minorHAnsi" w:hAnsiTheme="minorHAnsi" w:cstheme="minorHAnsi"/>
          <w:lang w:eastAsia="ja-JP"/>
        </w:rPr>
        <w:t>i</w:t>
      </w:r>
      <w:proofErr w:type="spellEnd"/>
      <w:r w:rsidR="006A6849" w:rsidRPr="006A6849">
        <w:rPr>
          <w:rFonts w:asciiTheme="minorHAnsi" w:hAnsiTheme="minorHAnsi" w:cstheme="minorHAnsi"/>
          <w:lang w:eastAsia="ja-JP"/>
        </w:rPr>
        <w:t xml:space="preserve"> </w:t>
      </w:r>
      <w:proofErr w:type="spellStart"/>
      <w:r w:rsidR="006A6849" w:rsidRPr="006A6849">
        <w:rPr>
          <w:rFonts w:asciiTheme="minorHAnsi" w:hAnsiTheme="minorHAnsi" w:cstheme="minorHAnsi"/>
          <w:lang w:eastAsia="ja-JP"/>
        </w:rPr>
        <w:t>njegovim</w:t>
      </w:r>
      <w:proofErr w:type="spellEnd"/>
      <w:r w:rsidR="006A6849" w:rsidRPr="006A6849">
        <w:rPr>
          <w:rFonts w:asciiTheme="minorHAnsi" w:hAnsiTheme="minorHAnsi" w:cstheme="minorHAnsi"/>
          <w:lang w:eastAsia="ja-JP"/>
        </w:rPr>
        <w:t xml:space="preserve"> </w:t>
      </w:r>
      <w:proofErr w:type="spellStart"/>
      <w:r w:rsidR="006A6849" w:rsidRPr="006A6849">
        <w:rPr>
          <w:rFonts w:asciiTheme="minorHAnsi" w:hAnsiTheme="minorHAnsi" w:cstheme="minorHAnsi"/>
          <w:lang w:eastAsia="ja-JP"/>
        </w:rPr>
        <w:t>potenci</w:t>
      </w:r>
      <w:r>
        <w:rPr>
          <w:rFonts w:asciiTheme="minorHAnsi" w:hAnsiTheme="minorHAnsi" w:cstheme="minorHAnsi"/>
          <w:lang w:eastAsia="ja-JP"/>
        </w:rPr>
        <w:t>jalnim</w:t>
      </w:r>
      <w:proofErr w:type="spellEnd"/>
      <w:r>
        <w:rPr>
          <w:rFonts w:asciiTheme="minorHAnsi" w:hAnsiTheme="minorHAnsi" w:cstheme="minorHAnsi"/>
          <w:lang w:eastAsia="ja-JP"/>
        </w:rPr>
        <w:t xml:space="preserve"> </w:t>
      </w:r>
      <w:proofErr w:type="spellStart"/>
      <w:r>
        <w:rPr>
          <w:rFonts w:asciiTheme="minorHAnsi" w:hAnsiTheme="minorHAnsi" w:cstheme="minorHAnsi"/>
          <w:lang w:eastAsia="ja-JP"/>
        </w:rPr>
        <w:t>rizicima</w:t>
      </w:r>
      <w:proofErr w:type="spellEnd"/>
      <w:r>
        <w:rPr>
          <w:rFonts w:asciiTheme="minorHAnsi" w:hAnsiTheme="minorHAnsi" w:cstheme="minorHAnsi"/>
          <w:lang w:eastAsia="ja-JP"/>
        </w:rPr>
        <w:t xml:space="preserve"> </w:t>
      </w:r>
      <w:proofErr w:type="spellStart"/>
      <w:r>
        <w:rPr>
          <w:rFonts w:asciiTheme="minorHAnsi" w:hAnsiTheme="minorHAnsi" w:cstheme="minorHAnsi"/>
          <w:lang w:eastAsia="ja-JP"/>
        </w:rPr>
        <w:t>i</w:t>
      </w:r>
      <w:proofErr w:type="spellEnd"/>
      <w:r>
        <w:rPr>
          <w:rFonts w:asciiTheme="minorHAnsi" w:hAnsiTheme="minorHAnsi" w:cstheme="minorHAnsi"/>
          <w:lang w:eastAsia="ja-JP"/>
        </w:rPr>
        <w:t xml:space="preserve"> </w:t>
      </w:r>
      <w:proofErr w:type="spellStart"/>
      <w:r>
        <w:rPr>
          <w:rFonts w:asciiTheme="minorHAnsi" w:hAnsiTheme="minorHAnsi" w:cstheme="minorHAnsi"/>
          <w:lang w:eastAsia="ja-JP"/>
        </w:rPr>
        <w:t>uticajima</w:t>
      </w:r>
      <w:proofErr w:type="spellEnd"/>
      <w:r>
        <w:rPr>
          <w:rFonts w:asciiTheme="minorHAnsi" w:hAnsiTheme="minorHAnsi" w:cstheme="minorHAnsi"/>
          <w:lang w:eastAsia="ja-JP"/>
        </w:rPr>
        <w:t xml:space="preserve">. On mora </w:t>
      </w:r>
      <w:proofErr w:type="spellStart"/>
      <w:r>
        <w:rPr>
          <w:rFonts w:asciiTheme="minorHAnsi" w:hAnsiTheme="minorHAnsi" w:cstheme="minorHAnsi"/>
          <w:lang w:eastAsia="ja-JP"/>
        </w:rPr>
        <w:t>biti</w:t>
      </w:r>
      <w:proofErr w:type="spellEnd"/>
      <w:r>
        <w:rPr>
          <w:rFonts w:asciiTheme="minorHAnsi" w:hAnsiTheme="minorHAnsi" w:cstheme="minorHAnsi"/>
          <w:lang w:eastAsia="ja-JP"/>
        </w:rPr>
        <w:t xml:space="preserve"> </w:t>
      </w:r>
      <w:proofErr w:type="spellStart"/>
      <w:r>
        <w:rPr>
          <w:rFonts w:asciiTheme="minorHAnsi" w:hAnsiTheme="minorHAnsi" w:cstheme="minorHAnsi"/>
          <w:lang w:eastAsia="ja-JP"/>
        </w:rPr>
        <w:t>obelodanjen</w:t>
      </w:r>
      <w:proofErr w:type="spellEnd"/>
      <w:r w:rsidR="006A6849" w:rsidRPr="006A6849">
        <w:rPr>
          <w:rFonts w:asciiTheme="minorHAnsi" w:hAnsiTheme="minorHAnsi" w:cstheme="minorHAnsi"/>
          <w:lang w:eastAsia="ja-JP"/>
        </w:rPr>
        <w:t xml:space="preserve"> </w:t>
      </w:r>
      <w:proofErr w:type="spellStart"/>
      <w:r w:rsidR="006A6849" w:rsidRPr="006A6849">
        <w:rPr>
          <w:rFonts w:asciiTheme="minorHAnsi" w:hAnsiTheme="minorHAnsi" w:cstheme="minorHAnsi"/>
          <w:lang w:eastAsia="ja-JP"/>
        </w:rPr>
        <w:t>što</w:t>
      </w:r>
      <w:proofErr w:type="spellEnd"/>
      <w:r w:rsidR="006A6849" w:rsidRPr="006A6849">
        <w:rPr>
          <w:rFonts w:asciiTheme="minorHAnsi" w:hAnsiTheme="minorHAnsi" w:cstheme="minorHAnsi"/>
          <w:lang w:eastAsia="ja-JP"/>
        </w:rPr>
        <w:t xml:space="preserve"> je pre </w:t>
      </w:r>
      <w:proofErr w:type="spellStart"/>
      <w:r w:rsidR="006A6849" w:rsidRPr="006A6849">
        <w:rPr>
          <w:rFonts w:asciiTheme="minorHAnsi" w:hAnsiTheme="minorHAnsi" w:cstheme="minorHAnsi"/>
          <w:lang w:eastAsia="ja-JP"/>
        </w:rPr>
        <w:t>moguć</w:t>
      </w:r>
      <w:r>
        <w:rPr>
          <w:rFonts w:asciiTheme="minorHAnsi" w:hAnsiTheme="minorHAnsi" w:cstheme="minorHAnsi"/>
          <w:lang w:eastAsia="ja-JP"/>
        </w:rPr>
        <w:t>e</w:t>
      </w:r>
      <w:proofErr w:type="spellEnd"/>
      <w:r>
        <w:rPr>
          <w:rFonts w:asciiTheme="minorHAnsi" w:hAnsiTheme="minorHAnsi" w:cstheme="minorHAnsi"/>
          <w:lang w:eastAsia="ja-JP"/>
        </w:rPr>
        <w:t xml:space="preserve">, a pre </w:t>
      </w:r>
      <w:proofErr w:type="spellStart"/>
      <w:r>
        <w:rPr>
          <w:rFonts w:asciiTheme="minorHAnsi" w:hAnsiTheme="minorHAnsi" w:cstheme="minorHAnsi"/>
          <w:lang w:eastAsia="ja-JP"/>
        </w:rPr>
        <w:t>ocenjivanja</w:t>
      </w:r>
      <w:proofErr w:type="spellEnd"/>
      <w:r>
        <w:rPr>
          <w:rFonts w:asciiTheme="minorHAnsi" w:hAnsiTheme="minorHAnsi" w:cstheme="minorHAnsi"/>
          <w:lang w:eastAsia="ja-JP"/>
        </w:rPr>
        <w:t xml:space="preserve"> </w:t>
      </w:r>
      <w:proofErr w:type="spellStart"/>
      <w:r>
        <w:rPr>
          <w:rFonts w:asciiTheme="minorHAnsi" w:hAnsiTheme="minorHAnsi" w:cstheme="minorHAnsi"/>
          <w:lang w:eastAsia="ja-JP"/>
        </w:rPr>
        <w:t>projekta</w:t>
      </w:r>
      <w:proofErr w:type="spellEnd"/>
      <w:r>
        <w:rPr>
          <w:rFonts w:asciiTheme="minorHAnsi" w:hAnsiTheme="minorHAnsi" w:cstheme="minorHAnsi"/>
          <w:lang w:eastAsia="ja-JP"/>
        </w:rPr>
        <w:t xml:space="preserve">, </w:t>
      </w:r>
      <w:proofErr w:type="spellStart"/>
      <w:r>
        <w:rPr>
          <w:rFonts w:asciiTheme="minorHAnsi" w:hAnsiTheme="minorHAnsi" w:cstheme="minorHAnsi"/>
          <w:lang w:eastAsia="ja-JP"/>
        </w:rPr>
        <w:t>pri</w:t>
      </w:r>
      <w:proofErr w:type="spellEnd"/>
      <w:r>
        <w:rPr>
          <w:rFonts w:asciiTheme="minorHAnsi" w:hAnsiTheme="minorHAnsi" w:cstheme="minorHAnsi"/>
          <w:lang w:eastAsia="ja-JP"/>
        </w:rPr>
        <w:t xml:space="preserve"> </w:t>
      </w:r>
      <w:proofErr w:type="spellStart"/>
      <w:r>
        <w:rPr>
          <w:rFonts w:asciiTheme="minorHAnsi" w:hAnsiTheme="minorHAnsi" w:cstheme="minorHAnsi"/>
          <w:lang w:eastAsia="ja-JP"/>
        </w:rPr>
        <w:t>čemu</w:t>
      </w:r>
      <w:proofErr w:type="spellEnd"/>
      <w:r>
        <w:rPr>
          <w:rFonts w:asciiTheme="minorHAnsi" w:hAnsiTheme="minorHAnsi" w:cstheme="minorHAnsi"/>
          <w:lang w:eastAsia="ja-JP"/>
        </w:rPr>
        <w:t xml:space="preserve"> je </w:t>
      </w:r>
      <w:proofErr w:type="spellStart"/>
      <w:r>
        <w:rPr>
          <w:rFonts w:asciiTheme="minorHAnsi" w:hAnsiTheme="minorHAnsi" w:cstheme="minorHAnsi"/>
          <w:lang w:eastAsia="ja-JP"/>
        </w:rPr>
        <w:t>neophodno</w:t>
      </w:r>
      <w:proofErr w:type="spellEnd"/>
      <w:r>
        <w:rPr>
          <w:rFonts w:asciiTheme="minorHAnsi" w:hAnsiTheme="minorHAnsi" w:cstheme="minorHAnsi"/>
          <w:lang w:eastAsia="ja-JP"/>
        </w:rPr>
        <w:t xml:space="preserve"> da </w:t>
      </w:r>
      <w:proofErr w:type="spellStart"/>
      <w:r>
        <w:rPr>
          <w:rFonts w:asciiTheme="minorHAnsi" w:hAnsiTheme="minorHAnsi" w:cstheme="minorHAnsi"/>
          <w:lang w:eastAsia="ja-JP"/>
        </w:rPr>
        <w:t>z</w:t>
      </w:r>
      <w:r w:rsidR="006A6849" w:rsidRPr="006A6849">
        <w:rPr>
          <w:rFonts w:asciiTheme="minorHAnsi" w:hAnsiTheme="minorHAnsi" w:cstheme="minorHAnsi"/>
          <w:lang w:eastAsia="ja-JP"/>
        </w:rPr>
        <w:t>ajmoprimac</w:t>
      </w:r>
      <w:proofErr w:type="spellEnd"/>
      <w:r w:rsidR="006A6849" w:rsidRPr="006A6849">
        <w:rPr>
          <w:rFonts w:asciiTheme="minorHAnsi" w:hAnsiTheme="minorHAnsi" w:cstheme="minorHAnsi"/>
          <w:lang w:eastAsia="ja-JP"/>
        </w:rPr>
        <w:t xml:space="preserve"> </w:t>
      </w:r>
      <w:proofErr w:type="spellStart"/>
      <w:r w:rsidR="006A6849" w:rsidRPr="006A6849">
        <w:rPr>
          <w:rFonts w:asciiTheme="minorHAnsi" w:hAnsiTheme="minorHAnsi" w:cstheme="minorHAnsi"/>
          <w:lang w:eastAsia="ja-JP"/>
        </w:rPr>
        <w:t>traži</w:t>
      </w:r>
      <w:proofErr w:type="spellEnd"/>
      <w:r w:rsidR="006A6849" w:rsidRPr="006A6849">
        <w:rPr>
          <w:rFonts w:asciiTheme="minorHAnsi" w:hAnsiTheme="minorHAnsi" w:cstheme="minorHAnsi"/>
          <w:lang w:eastAsia="ja-JP"/>
        </w:rPr>
        <w:t xml:space="preserve"> </w:t>
      </w:r>
      <w:proofErr w:type="spellStart"/>
      <w:r w:rsidR="006A6849" w:rsidRPr="006A6849">
        <w:rPr>
          <w:rFonts w:asciiTheme="minorHAnsi" w:hAnsiTheme="minorHAnsi" w:cstheme="minorHAnsi"/>
          <w:lang w:eastAsia="ja-JP"/>
        </w:rPr>
        <w:t>stavove</w:t>
      </w:r>
      <w:proofErr w:type="spellEnd"/>
      <w:r w:rsidR="006A6849" w:rsidRPr="006A6849">
        <w:rPr>
          <w:rFonts w:asciiTheme="minorHAnsi" w:hAnsiTheme="minorHAnsi" w:cstheme="minorHAnsi"/>
          <w:lang w:eastAsia="ja-JP"/>
        </w:rPr>
        <w:t xml:space="preserve"> </w:t>
      </w:r>
      <w:proofErr w:type="spellStart"/>
      <w:r w:rsidR="006A6849" w:rsidRPr="006A6849">
        <w:rPr>
          <w:rFonts w:asciiTheme="minorHAnsi" w:hAnsiTheme="minorHAnsi" w:cstheme="minorHAnsi"/>
          <w:lang w:eastAsia="ja-JP"/>
        </w:rPr>
        <w:t>zainteresovanih</w:t>
      </w:r>
      <w:proofErr w:type="spellEnd"/>
      <w:r w:rsidR="006A6849" w:rsidRPr="006A6849">
        <w:rPr>
          <w:rFonts w:asciiTheme="minorHAnsi" w:hAnsiTheme="minorHAnsi" w:cstheme="minorHAnsi"/>
          <w:lang w:eastAsia="ja-JP"/>
        </w:rPr>
        <w:t xml:space="preserve"> </w:t>
      </w:r>
      <w:proofErr w:type="spellStart"/>
      <w:r w:rsidR="006A6849" w:rsidRPr="006A6849">
        <w:rPr>
          <w:rFonts w:asciiTheme="minorHAnsi" w:hAnsiTheme="minorHAnsi" w:cstheme="minorHAnsi"/>
          <w:lang w:eastAsia="ja-JP"/>
        </w:rPr>
        <w:t>strana</w:t>
      </w:r>
      <w:proofErr w:type="spellEnd"/>
      <w:r w:rsidR="006A6849" w:rsidRPr="006A6849">
        <w:rPr>
          <w:rFonts w:asciiTheme="minorHAnsi" w:hAnsiTheme="minorHAnsi" w:cstheme="minorHAnsi"/>
          <w:lang w:eastAsia="ja-JP"/>
        </w:rPr>
        <w:t xml:space="preserve"> o</w:t>
      </w:r>
      <w:r>
        <w:rPr>
          <w:rFonts w:asciiTheme="minorHAnsi" w:hAnsiTheme="minorHAnsi" w:cstheme="minorHAnsi"/>
          <w:lang w:eastAsia="ja-JP"/>
        </w:rPr>
        <w:t xml:space="preserve"> SEF </w:t>
      </w:r>
      <w:proofErr w:type="spellStart"/>
      <w:r>
        <w:rPr>
          <w:rFonts w:asciiTheme="minorHAnsi" w:hAnsiTheme="minorHAnsi" w:cstheme="minorHAnsi"/>
          <w:lang w:eastAsia="ja-JP"/>
        </w:rPr>
        <w:t>okvir</w:t>
      </w:r>
      <w:r w:rsidR="006A6849" w:rsidRPr="006A6849">
        <w:rPr>
          <w:rFonts w:asciiTheme="minorHAnsi" w:hAnsiTheme="minorHAnsi" w:cstheme="minorHAnsi"/>
          <w:lang w:eastAsia="ja-JP"/>
        </w:rPr>
        <w:t>u</w:t>
      </w:r>
      <w:proofErr w:type="spellEnd"/>
      <w:r w:rsidR="006A6849" w:rsidRPr="006A6849">
        <w:rPr>
          <w:rFonts w:asciiTheme="minorHAnsi" w:hAnsiTheme="minorHAnsi" w:cstheme="minorHAnsi"/>
          <w:lang w:eastAsia="ja-JP"/>
        </w:rPr>
        <w:t xml:space="preserve">, </w:t>
      </w:r>
      <w:proofErr w:type="spellStart"/>
      <w:r w:rsidR="006A6849" w:rsidRPr="006A6849">
        <w:rPr>
          <w:rFonts w:asciiTheme="minorHAnsi" w:hAnsiTheme="minorHAnsi" w:cstheme="minorHAnsi"/>
          <w:lang w:eastAsia="ja-JP"/>
        </w:rPr>
        <w:t>uključujući</w:t>
      </w:r>
      <w:proofErr w:type="spellEnd"/>
      <w:r w:rsidR="006A6849" w:rsidRPr="006A6849">
        <w:rPr>
          <w:rFonts w:asciiTheme="minorHAnsi" w:hAnsiTheme="minorHAnsi" w:cstheme="minorHAnsi"/>
          <w:lang w:eastAsia="ja-JP"/>
        </w:rPr>
        <w:t xml:space="preserve"> </w:t>
      </w:r>
      <w:r w:rsidR="0068457D">
        <w:rPr>
          <w:rFonts w:asciiTheme="minorHAnsi" w:hAnsiTheme="minorHAnsi" w:cstheme="minorHAnsi"/>
          <w:lang w:eastAsia="ja-JP"/>
        </w:rPr>
        <w:t>u</w:t>
      </w:r>
      <w:r>
        <w:rPr>
          <w:rFonts w:asciiTheme="minorHAnsi" w:hAnsiTheme="minorHAnsi" w:cstheme="minorHAnsi"/>
          <w:lang w:eastAsia="ja-JP"/>
        </w:rPr>
        <w:t xml:space="preserve"> </w:t>
      </w:r>
      <w:proofErr w:type="spellStart"/>
      <w:r>
        <w:rPr>
          <w:rFonts w:asciiTheme="minorHAnsi" w:hAnsiTheme="minorHAnsi" w:cstheme="minorHAnsi"/>
          <w:lang w:eastAsia="ja-JP"/>
        </w:rPr>
        <w:t>identifikaciji</w:t>
      </w:r>
      <w:proofErr w:type="spellEnd"/>
      <w:r w:rsidR="006A6849" w:rsidRPr="006A6849">
        <w:rPr>
          <w:rFonts w:asciiTheme="minorHAnsi" w:hAnsiTheme="minorHAnsi" w:cstheme="minorHAnsi"/>
          <w:lang w:eastAsia="ja-JP"/>
        </w:rPr>
        <w:t xml:space="preserve"> </w:t>
      </w:r>
      <w:proofErr w:type="spellStart"/>
      <w:r w:rsidR="006A6849" w:rsidRPr="006A6849">
        <w:rPr>
          <w:rFonts w:asciiTheme="minorHAnsi" w:hAnsiTheme="minorHAnsi" w:cstheme="minorHAnsi"/>
          <w:lang w:eastAsia="ja-JP"/>
        </w:rPr>
        <w:t>zainteresovanih</w:t>
      </w:r>
      <w:proofErr w:type="spellEnd"/>
      <w:r w:rsidR="006A6849" w:rsidRPr="006A6849">
        <w:rPr>
          <w:rFonts w:asciiTheme="minorHAnsi" w:hAnsiTheme="minorHAnsi" w:cstheme="minorHAnsi"/>
          <w:lang w:eastAsia="ja-JP"/>
        </w:rPr>
        <w:t xml:space="preserve"> </w:t>
      </w:r>
      <w:proofErr w:type="spellStart"/>
      <w:r w:rsidR="006A6849" w:rsidRPr="006A6849">
        <w:rPr>
          <w:rFonts w:asciiTheme="minorHAnsi" w:hAnsiTheme="minorHAnsi" w:cstheme="minorHAnsi"/>
          <w:lang w:eastAsia="ja-JP"/>
        </w:rPr>
        <w:t>strana</w:t>
      </w:r>
      <w:proofErr w:type="spellEnd"/>
      <w:r w:rsidR="006A6849" w:rsidRPr="006A6849">
        <w:rPr>
          <w:rFonts w:asciiTheme="minorHAnsi" w:hAnsiTheme="minorHAnsi" w:cstheme="minorHAnsi"/>
          <w:lang w:eastAsia="ja-JP"/>
        </w:rPr>
        <w:t xml:space="preserve"> </w:t>
      </w:r>
      <w:proofErr w:type="spellStart"/>
      <w:r w:rsidR="006A6849" w:rsidRPr="006A6849">
        <w:rPr>
          <w:rFonts w:asciiTheme="minorHAnsi" w:hAnsiTheme="minorHAnsi" w:cstheme="minorHAnsi"/>
          <w:lang w:eastAsia="ja-JP"/>
        </w:rPr>
        <w:t>i</w:t>
      </w:r>
      <w:proofErr w:type="spellEnd"/>
      <w:r w:rsidR="006A6849" w:rsidRPr="006A6849">
        <w:rPr>
          <w:rFonts w:asciiTheme="minorHAnsi" w:hAnsiTheme="minorHAnsi" w:cstheme="minorHAnsi"/>
          <w:lang w:eastAsia="ja-JP"/>
        </w:rPr>
        <w:t xml:space="preserve"> </w:t>
      </w:r>
      <w:proofErr w:type="spellStart"/>
      <w:r w:rsidR="006A6849" w:rsidRPr="006A6849">
        <w:rPr>
          <w:rFonts w:asciiTheme="minorHAnsi" w:hAnsiTheme="minorHAnsi" w:cstheme="minorHAnsi"/>
          <w:lang w:eastAsia="ja-JP"/>
        </w:rPr>
        <w:t>predloge</w:t>
      </w:r>
      <w:proofErr w:type="spellEnd"/>
      <w:r w:rsidR="006A6849" w:rsidRPr="006A6849">
        <w:rPr>
          <w:rFonts w:asciiTheme="minorHAnsi" w:hAnsiTheme="minorHAnsi" w:cstheme="minorHAnsi"/>
          <w:lang w:eastAsia="ja-JP"/>
        </w:rPr>
        <w:t xml:space="preserve"> za </w:t>
      </w:r>
      <w:proofErr w:type="spellStart"/>
      <w:r w:rsidR="006A6849" w:rsidRPr="006A6849">
        <w:rPr>
          <w:rFonts w:asciiTheme="minorHAnsi" w:hAnsiTheme="minorHAnsi" w:cstheme="minorHAnsi"/>
          <w:lang w:eastAsia="ja-JP"/>
        </w:rPr>
        <w:t>buduće</w:t>
      </w:r>
      <w:proofErr w:type="spellEnd"/>
      <w:r w:rsidR="006A6849" w:rsidRPr="006A6849">
        <w:rPr>
          <w:rFonts w:asciiTheme="minorHAnsi" w:hAnsiTheme="minorHAnsi" w:cstheme="minorHAnsi"/>
          <w:lang w:eastAsia="ja-JP"/>
        </w:rPr>
        <w:t xml:space="preserve"> </w:t>
      </w:r>
      <w:proofErr w:type="spellStart"/>
      <w:r>
        <w:rPr>
          <w:rFonts w:asciiTheme="minorHAnsi" w:hAnsiTheme="minorHAnsi" w:cstheme="minorHAnsi"/>
          <w:lang w:eastAsia="ja-JP"/>
        </w:rPr>
        <w:t>uključivanj</w:t>
      </w:r>
      <w:r w:rsidR="006A6849" w:rsidRPr="006A6849">
        <w:rPr>
          <w:rFonts w:asciiTheme="minorHAnsi" w:hAnsiTheme="minorHAnsi" w:cstheme="minorHAnsi"/>
          <w:lang w:eastAsia="ja-JP"/>
        </w:rPr>
        <w:t>e</w:t>
      </w:r>
      <w:proofErr w:type="spellEnd"/>
      <w:r w:rsidR="006A6849" w:rsidRPr="006A6849">
        <w:rPr>
          <w:rFonts w:asciiTheme="minorHAnsi" w:hAnsiTheme="minorHAnsi" w:cstheme="minorHAnsi"/>
          <w:lang w:eastAsia="ja-JP"/>
        </w:rPr>
        <w:t>.</w:t>
      </w:r>
    </w:p>
    <w:p w14:paraId="75BF1C0F" w14:textId="77777777" w:rsidR="00BE33B3" w:rsidRPr="00E170B0" w:rsidRDefault="00BE33B3" w:rsidP="00D5308E"/>
    <w:p w14:paraId="75BF1C10" w14:textId="77777777" w:rsidR="00642A42" w:rsidRPr="00317FD9" w:rsidRDefault="00B956CB" w:rsidP="00DF5790">
      <w:pPr>
        <w:pStyle w:val="Heading1"/>
      </w:pPr>
      <w:bookmarkStart w:id="4" w:name="_Toc76808541"/>
      <w:r w:rsidRPr="00317FD9">
        <w:t>REZIME PRETHODNIH AKTIVNOSTI UKLJUČIVANJ</w:t>
      </w:r>
      <w:r w:rsidR="004D4295" w:rsidRPr="00317FD9">
        <w:t>A</w:t>
      </w:r>
      <w:r w:rsidRPr="00317FD9">
        <w:t xml:space="preserve"> ZAINTERESOVANIH STRANA</w:t>
      </w:r>
      <w:r w:rsidR="00074AC5" w:rsidRPr="00317FD9">
        <w:t xml:space="preserve"> </w:t>
      </w:r>
      <w:bookmarkEnd w:id="4"/>
    </w:p>
    <w:p w14:paraId="75BF1C11" w14:textId="77777777" w:rsidR="00A35CFB" w:rsidRPr="00A35CFB" w:rsidRDefault="00A35CFB" w:rsidP="00A35CFB">
      <w:pPr>
        <w:autoSpaceDE w:val="0"/>
        <w:autoSpaceDN w:val="0"/>
        <w:adjustRightInd w:val="0"/>
        <w:spacing w:after="0" w:line="240" w:lineRule="auto"/>
        <w:rPr>
          <w:rFonts w:asciiTheme="minorHAnsi" w:eastAsiaTheme="minorEastAsia" w:hAnsiTheme="minorHAnsi"/>
          <w:szCs w:val="21"/>
          <w:lang w:eastAsia="ja-JP"/>
        </w:rPr>
      </w:pPr>
      <w:proofErr w:type="spellStart"/>
      <w:r w:rsidRPr="00A35CFB">
        <w:rPr>
          <w:rFonts w:asciiTheme="minorHAnsi" w:eastAsiaTheme="minorEastAsia" w:hAnsiTheme="minorHAnsi"/>
          <w:szCs w:val="21"/>
          <w:lang w:eastAsia="ja-JP"/>
        </w:rPr>
        <w:t>Specifična</w:t>
      </w:r>
      <w:proofErr w:type="spellEnd"/>
      <w:r w:rsidRPr="00A35CFB">
        <w:rPr>
          <w:rFonts w:asciiTheme="minorHAnsi" w:eastAsiaTheme="minorEastAsia" w:hAnsiTheme="minorHAnsi"/>
          <w:szCs w:val="21"/>
          <w:lang w:eastAsia="ja-JP"/>
        </w:rPr>
        <w:t xml:space="preserve"> </w:t>
      </w:r>
      <w:proofErr w:type="spellStart"/>
      <w:r w:rsidRPr="00A35CFB">
        <w:rPr>
          <w:rFonts w:asciiTheme="minorHAnsi" w:eastAsiaTheme="minorEastAsia" w:hAnsiTheme="minorHAnsi"/>
          <w:szCs w:val="21"/>
          <w:lang w:eastAsia="ja-JP"/>
        </w:rPr>
        <w:t>pr</w:t>
      </w:r>
      <w:r w:rsidR="00317FD9">
        <w:rPr>
          <w:rFonts w:asciiTheme="minorHAnsi" w:eastAsiaTheme="minorEastAsia" w:hAnsiTheme="minorHAnsi"/>
          <w:szCs w:val="21"/>
          <w:lang w:eastAsia="ja-JP"/>
        </w:rPr>
        <w:t>iroda</w:t>
      </w:r>
      <w:proofErr w:type="spellEnd"/>
      <w:r w:rsidR="00317FD9">
        <w:rPr>
          <w:rFonts w:asciiTheme="minorHAnsi" w:eastAsiaTheme="minorEastAsia" w:hAnsiTheme="minorHAnsi"/>
          <w:szCs w:val="21"/>
          <w:lang w:eastAsia="ja-JP"/>
        </w:rPr>
        <w:t xml:space="preserve"> </w:t>
      </w:r>
      <w:proofErr w:type="spellStart"/>
      <w:r w:rsidR="00317FD9">
        <w:rPr>
          <w:rFonts w:asciiTheme="minorHAnsi" w:eastAsiaTheme="minorEastAsia" w:hAnsiTheme="minorHAnsi"/>
          <w:szCs w:val="21"/>
          <w:lang w:eastAsia="ja-JP"/>
        </w:rPr>
        <w:t>projekta</w:t>
      </w:r>
      <w:proofErr w:type="spellEnd"/>
      <w:r w:rsidR="00317FD9">
        <w:rPr>
          <w:rFonts w:asciiTheme="minorHAnsi" w:eastAsiaTheme="minorEastAsia" w:hAnsiTheme="minorHAnsi"/>
          <w:szCs w:val="21"/>
          <w:lang w:eastAsia="ja-JP"/>
        </w:rPr>
        <w:t xml:space="preserve"> </w:t>
      </w:r>
      <w:proofErr w:type="spellStart"/>
      <w:r w:rsidR="00317FD9">
        <w:rPr>
          <w:rFonts w:asciiTheme="minorHAnsi" w:eastAsiaTheme="minorEastAsia" w:hAnsiTheme="minorHAnsi"/>
          <w:szCs w:val="21"/>
          <w:lang w:eastAsia="ja-JP"/>
        </w:rPr>
        <w:t>zahtevala</w:t>
      </w:r>
      <w:proofErr w:type="spellEnd"/>
      <w:r w:rsidR="00317FD9">
        <w:rPr>
          <w:rFonts w:asciiTheme="minorHAnsi" w:eastAsiaTheme="minorEastAsia" w:hAnsiTheme="minorHAnsi"/>
          <w:szCs w:val="21"/>
          <w:lang w:eastAsia="ja-JP"/>
        </w:rPr>
        <w:t xml:space="preserve"> je </w:t>
      </w:r>
      <w:proofErr w:type="spellStart"/>
      <w:r w:rsidR="00317FD9">
        <w:rPr>
          <w:rFonts w:asciiTheme="minorHAnsi" w:eastAsiaTheme="minorEastAsia" w:hAnsiTheme="minorHAnsi"/>
          <w:szCs w:val="21"/>
          <w:lang w:eastAsia="ja-JP"/>
        </w:rPr>
        <w:t>široko</w:t>
      </w:r>
      <w:proofErr w:type="spellEnd"/>
      <w:r w:rsidR="00317FD9">
        <w:rPr>
          <w:rFonts w:asciiTheme="minorHAnsi" w:eastAsiaTheme="minorEastAsia" w:hAnsiTheme="minorHAnsi"/>
          <w:szCs w:val="21"/>
          <w:lang w:eastAsia="ja-JP"/>
        </w:rPr>
        <w:t xml:space="preserve"> </w:t>
      </w:r>
      <w:proofErr w:type="spellStart"/>
      <w:r w:rsidR="00317FD9">
        <w:rPr>
          <w:rFonts w:asciiTheme="minorHAnsi" w:eastAsiaTheme="minorEastAsia" w:hAnsiTheme="minorHAnsi"/>
          <w:szCs w:val="21"/>
          <w:lang w:eastAsia="ja-JP"/>
        </w:rPr>
        <w:t>uključivanje</w:t>
      </w:r>
      <w:proofErr w:type="spellEnd"/>
      <w:r w:rsidR="00317FD9">
        <w:rPr>
          <w:rFonts w:asciiTheme="minorHAnsi" w:eastAsiaTheme="minorEastAsia" w:hAnsiTheme="minorHAnsi"/>
          <w:szCs w:val="21"/>
          <w:lang w:eastAsia="ja-JP"/>
        </w:rPr>
        <w:t xml:space="preserve"> </w:t>
      </w:r>
      <w:proofErr w:type="spellStart"/>
      <w:r w:rsidR="00317FD9">
        <w:rPr>
          <w:rFonts w:asciiTheme="minorHAnsi" w:eastAsiaTheme="minorEastAsia" w:hAnsiTheme="minorHAnsi"/>
          <w:szCs w:val="21"/>
          <w:lang w:eastAsia="ja-JP"/>
        </w:rPr>
        <w:t>različitih</w:t>
      </w:r>
      <w:proofErr w:type="spellEnd"/>
      <w:r w:rsidR="00317FD9">
        <w:rPr>
          <w:rFonts w:asciiTheme="minorHAnsi" w:eastAsiaTheme="minorEastAsia" w:hAnsiTheme="minorHAnsi"/>
          <w:szCs w:val="21"/>
          <w:lang w:eastAsia="ja-JP"/>
        </w:rPr>
        <w:t xml:space="preserve"> </w:t>
      </w:r>
      <w:proofErr w:type="spellStart"/>
      <w:r w:rsidR="00317FD9">
        <w:rPr>
          <w:rFonts w:asciiTheme="minorHAnsi" w:eastAsiaTheme="minorEastAsia" w:hAnsiTheme="minorHAnsi"/>
          <w:szCs w:val="21"/>
          <w:lang w:eastAsia="ja-JP"/>
        </w:rPr>
        <w:t>zainteresovanih</w:t>
      </w:r>
      <w:proofErr w:type="spellEnd"/>
      <w:r w:rsidR="00317FD9">
        <w:rPr>
          <w:rFonts w:asciiTheme="minorHAnsi" w:eastAsiaTheme="minorEastAsia" w:hAnsiTheme="minorHAnsi"/>
          <w:szCs w:val="21"/>
          <w:lang w:eastAsia="ja-JP"/>
        </w:rPr>
        <w:t xml:space="preserve"> </w:t>
      </w:r>
      <w:proofErr w:type="spellStart"/>
      <w:r w:rsidR="00317FD9">
        <w:rPr>
          <w:rFonts w:asciiTheme="minorHAnsi" w:eastAsiaTheme="minorEastAsia" w:hAnsiTheme="minorHAnsi"/>
          <w:szCs w:val="21"/>
          <w:lang w:eastAsia="ja-JP"/>
        </w:rPr>
        <w:t>stran</w:t>
      </w:r>
      <w:r w:rsidRPr="00A35CFB">
        <w:rPr>
          <w:rFonts w:asciiTheme="minorHAnsi" w:eastAsiaTheme="minorEastAsia" w:hAnsiTheme="minorHAnsi"/>
          <w:szCs w:val="21"/>
          <w:lang w:eastAsia="ja-JP"/>
        </w:rPr>
        <w:t>a</w:t>
      </w:r>
      <w:proofErr w:type="spellEnd"/>
      <w:r w:rsidRPr="00A35CFB">
        <w:rPr>
          <w:rFonts w:asciiTheme="minorHAnsi" w:eastAsiaTheme="minorEastAsia" w:hAnsiTheme="minorHAnsi"/>
          <w:szCs w:val="21"/>
          <w:lang w:eastAsia="ja-JP"/>
        </w:rPr>
        <w:t xml:space="preserve"> u </w:t>
      </w:r>
      <w:proofErr w:type="spellStart"/>
      <w:r w:rsidRPr="00A35CFB">
        <w:rPr>
          <w:rFonts w:asciiTheme="minorHAnsi" w:eastAsiaTheme="minorEastAsia" w:hAnsiTheme="minorHAnsi"/>
          <w:szCs w:val="21"/>
          <w:lang w:eastAsia="ja-JP"/>
        </w:rPr>
        <w:t>projektu</w:t>
      </w:r>
      <w:proofErr w:type="spellEnd"/>
      <w:r w:rsidRPr="00A35CFB">
        <w:rPr>
          <w:rFonts w:asciiTheme="minorHAnsi" w:eastAsiaTheme="minorEastAsia" w:hAnsiTheme="minorHAnsi"/>
          <w:szCs w:val="21"/>
          <w:lang w:eastAsia="ja-JP"/>
        </w:rPr>
        <w:t xml:space="preserve"> </w:t>
      </w:r>
      <w:proofErr w:type="spellStart"/>
      <w:r w:rsidRPr="00A35CFB">
        <w:rPr>
          <w:rFonts w:asciiTheme="minorHAnsi" w:eastAsiaTheme="minorEastAsia" w:hAnsiTheme="minorHAnsi"/>
          <w:szCs w:val="21"/>
          <w:lang w:eastAsia="ja-JP"/>
        </w:rPr>
        <w:t>uz</w:t>
      </w:r>
      <w:proofErr w:type="spellEnd"/>
      <w:r w:rsidRPr="00A35CFB">
        <w:rPr>
          <w:rFonts w:asciiTheme="minorHAnsi" w:eastAsiaTheme="minorEastAsia" w:hAnsiTheme="minorHAnsi"/>
          <w:szCs w:val="21"/>
          <w:lang w:eastAsia="ja-JP"/>
        </w:rPr>
        <w:t xml:space="preserve"> </w:t>
      </w:r>
      <w:proofErr w:type="spellStart"/>
      <w:r w:rsidRPr="00A35CFB">
        <w:rPr>
          <w:rFonts w:asciiTheme="minorHAnsi" w:eastAsiaTheme="minorEastAsia" w:hAnsiTheme="minorHAnsi"/>
          <w:szCs w:val="21"/>
          <w:lang w:eastAsia="ja-JP"/>
        </w:rPr>
        <w:t>glavne</w:t>
      </w:r>
      <w:proofErr w:type="spellEnd"/>
      <w:r w:rsidRPr="00A35CFB">
        <w:rPr>
          <w:rFonts w:asciiTheme="minorHAnsi" w:eastAsiaTheme="minorEastAsia" w:hAnsiTheme="minorHAnsi"/>
          <w:szCs w:val="21"/>
          <w:lang w:eastAsia="ja-JP"/>
        </w:rPr>
        <w:t xml:space="preserve"> </w:t>
      </w:r>
      <w:proofErr w:type="spellStart"/>
      <w:r w:rsidRPr="00A35CFB">
        <w:rPr>
          <w:rFonts w:asciiTheme="minorHAnsi" w:eastAsiaTheme="minorEastAsia" w:hAnsiTheme="minorHAnsi"/>
          <w:szCs w:val="21"/>
          <w:lang w:eastAsia="ja-JP"/>
        </w:rPr>
        <w:t>razgovore</w:t>
      </w:r>
      <w:proofErr w:type="spellEnd"/>
      <w:r w:rsidRPr="00A35CFB">
        <w:rPr>
          <w:rFonts w:asciiTheme="minorHAnsi" w:eastAsiaTheme="minorEastAsia" w:hAnsiTheme="minorHAnsi"/>
          <w:szCs w:val="21"/>
          <w:lang w:eastAsia="ja-JP"/>
        </w:rPr>
        <w:t xml:space="preserve"> </w:t>
      </w:r>
      <w:r w:rsidR="00317FD9">
        <w:rPr>
          <w:rFonts w:asciiTheme="minorHAnsi" w:eastAsiaTheme="minorEastAsia" w:hAnsiTheme="minorHAnsi"/>
          <w:szCs w:val="21"/>
          <w:lang w:eastAsia="ja-JP"/>
        </w:rPr>
        <w:t xml:space="preserve">koji </w:t>
      </w:r>
      <w:proofErr w:type="spellStart"/>
      <w:r w:rsidR="00317FD9">
        <w:rPr>
          <w:rFonts w:asciiTheme="minorHAnsi" w:eastAsiaTheme="minorEastAsia" w:hAnsiTheme="minorHAnsi"/>
          <w:szCs w:val="21"/>
          <w:lang w:eastAsia="ja-JP"/>
        </w:rPr>
        <w:t>su</w:t>
      </w:r>
      <w:proofErr w:type="spellEnd"/>
      <w:r w:rsidR="00317FD9">
        <w:rPr>
          <w:rFonts w:asciiTheme="minorHAnsi" w:eastAsiaTheme="minorEastAsia" w:hAnsiTheme="minorHAnsi"/>
          <w:szCs w:val="21"/>
          <w:lang w:eastAsia="ja-JP"/>
        </w:rPr>
        <w:t xml:space="preserve"> se </w:t>
      </w:r>
      <w:proofErr w:type="spellStart"/>
      <w:r w:rsidR="00317FD9">
        <w:rPr>
          <w:rFonts w:asciiTheme="minorHAnsi" w:eastAsiaTheme="minorEastAsia" w:hAnsiTheme="minorHAnsi"/>
          <w:szCs w:val="21"/>
          <w:lang w:eastAsia="ja-JP"/>
        </w:rPr>
        <w:t>vodili</w:t>
      </w:r>
      <w:proofErr w:type="spellEnd"/>
      <w:r w:rsidR="00317FD9">
        <w:rPr>
          <w:rFonts w:asciiTheme="minorHAnsi" w:eastAsiaTheme="minorEastAsia" w:hAnsiTheme="minorHAnsi"/>
          <w:szCs w:val="21"/>
          <w:lang w:eastAsia="ja-JP"/>
        </w:rPr>
        <w:t xml:space="preserve"> </w:t>
      </w:r>
      <w:proofErr w:type="spellStart"/>
      <w:r w:rsidR="00317FD9">
        <w:rPr>
          <w:rFonts w:asciiTheme="minorHAnsi" w:eastAsiaTheme="minorEastAsia" w:hAnsiTheme="minorHAnsi"/>
          <w:szCs w:val="21"/>
          <w:lang w:eastAsia="ja-JP"/>
        </w:rPr>
        <w:t>između</w:t>
      </w:r>
      <w:proofErr w:type="spellEnd"/>
      <w:r w:rsidR="00317FD9">
        <w:rPr>
          <w:rFonts w:asciiTheme="minorHAnsi" w:eastAsiaTheme="minorEastAsia" w:hAnsiTheme="minorHAnsi"/>
          <w:szCs w:val="21"/>
          <w:lang w:eastAsia="ja-JP"/>
        </w:rPr>
        <w:t xml:space="preserve"> </w:t>
      </w:r>
      <w:proofErr w:type="spellStart"/>
      <w:r w:rsidR="00317FD9">
        <w:rPr>
          <w:rFonts w:asciiTheme="minorHAnsi" w:eastAsiaTheme="minorEastAsia" w:hAnsiTheme="minorHAnsi"/>
          <w:szCs w:val="21"/>
          <w:lang w:eastAsia="ja-JP"/>
        </w:rPr>
        <w:t>Sv</w:t>
      </w:r>
      <w:r w:rsidRPr="00A35CFB">
        <w:rPr>
          <w:rFonts w:asciiTheme="minorHAnsi" w:eastAsiaTheme="minorEastAsia" w:hAnsiTheme="minorHAnsi"/>
          <w:szCs w:val="21"/>
          <w:lang w:eastAsia="ja-JP"/>
        </w:rPr>
        <w:t>etske</w:t>
      </w:r>
      <w:proofErr w:type="spellEnd"/>
      <w:r w:rsidRPr="00A35CFB">
        <w:rPr>
          <w:rFonts w:asciiTheme="minorHAnsi" w:eastAsiaTheme="minorEastAsia" w:hAnsiTheme="minorHAnsi"/>
          <w:szCs w:val="21"/>
          <w:lang w:eastAsia="ja-JP"/>
        </w:rPr>
        <w:t xml:space="preserve"> </w:t>
      </w:r>
      <w:proofErr w:type="spellStart"/>
      <w:r w:rsidRPr="00A35CFB">
        <w:rPr>
          <w:rFonts w:asciiTheme="minorHAnsi" w:eastAsiaTheme="minorEastAsia" w:hAnsiTheme="minorHAnsi"/>
          <w:szCs w:val="21"/>
          <w:lang w:eastAsia="ja-JP"/>
        </w:rPr>
        <w:t>banke</w:t>
      </w:r>
      <w:proofErr w:type="spellEnd"/>
      <w:r w:rsidRPr="00A35CFB">
        <w:rPr>
          <w:rFonts w:asciiTheme="minorHAnsi" w:eastAsiaTheme="minorEastAsia" w:hAnsiTheme="minorHAnsi"/>
          <w:szCs w:val="21"/>
          <w:lang w:eastAsia="ja-JP"/>
        </w:rPr>
        <w:t xml:space="preserve"> </w:t>
      </w:r>
      <w:proofErr w:type="spellStart"/>
      <w:r w:rsidRPr="00A35CFB">
        <w:rPr>
          <w:rFonts w:asciiTheme="minorHAnsi" w:eastAsiaTheme="minorEastAsia" w:hAnsiTheme="minorHAnsi"/>
          <w:szCs w:val="21"/>
          <w:lang w:eastAsia="ja-JP"/>
        </w:rPr>
        <w:t>i</w:t>
      </w:r>
      <w:proofErr w:type="spellEnd"/>
      <w:r w:rsidRPr="00A35CFB">
        <w:rPr>
          <w:rFonts w:asciiTheme="minorHAnsi" w:eastAsiaTheme="minorEastAsia" w:hAnsiTheme="minorHAnsi"/>
          <w:szCs w:val="21"/>
          <w:lang w:eastAsia="ja-JP"/>
        </w:rPr>
        <w:t xml:space="preserve"> Vlade, </w:t>
      </w:r>
      <w:proofErr w:type="spellStart"/>
      <w:r w:rsidRPr="00A35CFB">
        <w:rPr>
          <w:rFonts w:asciiTheme="minorHAnsi" w:eastAsiaTheme="minorEastAsia" w:hAnsiTheme="minorHAnsi"/>
          <w:szCs w:val="21"/>
          <w:lang w:eastAsia="ja-JP"/>
        </w:rPr>
        <w:t>institucionalnih</w:t>
      </w:r>
      <w:proofErr w:type="spellEnd"/>
      <w:r w:rsidRPr="00A35CFB">
        <w:rPr>
          <w:rFonts w:asciiTheme="minorHAnsi" w:eastAsiaTheme="minorEastAsia" w:hAnsiTheme="minorHAnsi"/>
          <w:szCs w:val="21"/>
          <w:lang w:eastAsia="ja-JP"/>
        </w:rPr>
        <w:t xml:space="preserve"> </w:t>
      </w:r>
      <w:proofErr w:type="spellStart"/>
      <w:r w:rsidRPr="00A35CFB">
        <w:rPr>
          <w:rFonts w:asciiTheme="minorHAnsi" w:eastAsiaTheme="minorEastAsia" w:hAnsiTheme="minorHAnsi"/>
          <w:szCs w:val="21"/>
          <w:lang w:eastAsia="ja-JP"/>
        </w:rPr>
        <w:t>i</w:t>
      </w:r>
      <w:proofErr w:type="spellEnd"/>
      <w:r w:rsidRPr="00A35CFB">
        <w:rPr>
          <w:rFonts w:asciiTheme="minorHAnsi" w:eastAsiaTheme="minorEastAsia" w:hAnsiTheme="minorHAnsi"/>
          <w:szCs w:val="21"/>
          <w:lang w:eastAsia="ja-JP"/>
        </w:rPr>
        <w:t xml:space="preserve"> </w:t>
      </w:r>
      <w:proofErr w:type="spellStart"/>
      <w:r w:rsidRPr="00A35CFB">
        <w:rPr>
          <w:rFonts w:asciiTheme="minorHAnsi" w:eastAsiaTheme="minorEastAsia" w:hAnsiTheme="minorHAnsi"/>
          <w:szCs w:val="21"/>
          <w:lang w:eastAsia="ja-JP"/>
        </w:rPr>
        <w:t>sektorskih</w:t>
      </w:r>
      <w:proofErr w:type="spellEnd"/>
      <w:r w:rsidRPr="00A35CFB">
        <w:rPr>
          <w:rFonts w:asciiTheme="minorHAnsi" w:eastAsiaTheme="minorEastAsia" w:hAnsiTheme="minorHAnsi"/>
          <w:szCs w:val="21"/>
          <w:lang w:eastAsia="ja-JP"/>
        </w:rPr>
        <w:t xml:space="preserve"> </w:t>
      </w:r>
      <w:proofErr w:type="spellStart"/>
      <w:r w:rsidRPr="00A35CFB">
        <w:rPr>
          <w:rFonts w:asciiTheme="minorHAnsi" w:eastAsiaTheme="minorEastAsia" w:hAnsiTheme="minorHAnsi"/>
          <w:szCs w:val="21"/>
          <w:lang w:eastAsia="ja-JP"/>
        </w:rPr>
        <w:t>institucionalnih</w:t>
      </w:r>
      <w:proofErr w:type="spellEnd"/>
      <w:r w:rsidRPr="00A35CFB">
        <w:rPr>
          <w:rFonts w:asciiTheme="minorHAnsi" w:eastAsiaTheme="minorEastAsia" w:hAnsiTheme="minorHAnsi"/>
          <w:szCs w:val="21"/>
          <w:lang w:eastAsia="ja-JP"/>
        </w:rPr>
        <w:t xml:space="preserve"> </w:t>
      </w:r>
      <w:proofErr w:type="spellStart"/>
      <w:r w:rsidR="00317FD9">
        <w:rPr>
          <w:rFonts w:asciiTheme="minorHAnsi" w:eastAsiaTheme="minorEastAsia" w:hAnsiTheme="minorHAnsi"/>
          <w:szCs w:val="21"/>
          <w:lang w:eastAsia="ja-JP"/>
        </w:rPr>
        <w:t>zainteresovanih</w:t>
      </w:r>
      <w:proofErr w:type="spellEnd"/>
      <w:r w:rsidR="00317FD9">
        <w:rPr>
          <w:rFonts w:asciiTheme="minorHAnsi" w:eastAsiaTheme="minorEastAsia" w:hAnsiTheme="minorHAnsi"/>
          <w:szCs w:val="21"/>
          <w:lang w:eastAsia="ja-JP"/>
        </w:rPr>
        <w:t xml:space="preserve"> </w:t>
      </w:r>
      <w:proofErr w:type="spellStart"/>
      <w:r w:rsidR="00317FD9">
        <w:rPr>
          <w:rFonts w:asciiTheme="minorHAnsi" w:eastAsiaTheme="minorEastAsia" w:hAnsiTheme="minorHAnsi"/>
          <w:szCs w:val="21"/>
          <w:lang w:eastAsia="ja-JP"/>
        </w:rPr>
        <w:t>strana</w:t>
      </w:r>
      <w:proofErr w:type="spellEnd"/>
      <w:r w:rsidRPr="00A35CFB">
        <w:rPr>
          <w:rFonts w:asciiTheme="minorHAnsi" w:eastAsiaTheme="minorEastAsia" w:hAnsiTheme="minorHAnsi"/>
          <w:szCs w:val="21"/>
          <w:lang w:eastAsia="ja-JP"/>
        </w:rPr>
        <w:t xml:space="preserve">. Na </w:t>
      </w:r>
      <w:proofErr w:type="spellStart"/>
      <w:r w:rsidRPr="00A35CFB">
        <w:rPr>
          <w:rFonts w:asciiTheme="minorHAnsi" w:eastAsiaTheme="minorEastAsia" w:hAnsiTheme="minorHAnsi"/>
          <w:szCs w:val="21"/>
          <w:lang w:eastAsia="ja-JP"/>
        </w:rPr>
        <w:t>pripremu</w:t>
      </w:r>
      <w:proofErr w:type="spellEnd"/>
      <w:r w:rsidRPr="00A35CFB">
        <w:rPr>
          <w:rFonts w:asciiTheme="minorHAnsi" w:eastAsiaTheme="minorEastAsia" w:hAnsiTheme="minorHAnsi"/>
          <w:szCs w:val="21"/>
          <w:lang w:eastAsia="ja-JP"/>
        </w:rPr>
        <w:t xml:space="preserve"> </w:t>
      </w:r>
      <w:proofErr w:type="spellStart"/>
      <w:r w:rsidRPr="00A35CFB">
        <w:rPr>
          <w:rFonts w:asciiTheme="minorHAnsi" w:eastAsiaTheme="minorEastAsia" w:hAnsiTheme="minorHAnsi"/>
          <w:szCs w:val="21"/>
          <w:lang w:eastAsia="ja-JP"/>
        </w:rPr>
        <w:t>projekta</w:t>
      </w:r>
      <w:proofErr w:type="spellEnd"/>
      <w:r w:rsidRPr="00A35CFB">
        <w:rPr>
          <w:rFonts w:asciiTheme="minorHAnsi" w:eastAsiaTheme="minorEastAsia" w:hAnsiTheme="minorHAnsi"/>
          <w:szCs w:val="21"/>
          <w:lang w:eastAsia="ja-JP"/>
        </w:rPr>
        <w:t xml:space="preserve"> </w:t>
      </w:r>
      <w:proofErr w:type="spellStart"/>
      <w:r w:rsidRPr="00A35CFB">
        <w:rPr>
          <w:rFonts w:asciiTheme="minorHAnsi" w:eastAsiaTheme="minorEastAsia" w:hAnsiTheme="minorHAnsi"/>
          <w:szCs w:val="21"/>
          <w:lang w:eastAsia="ja-JP"/>
        </w:rPr>
        <w:t>uticala</w:t>
      </w:r>
      <w:proofErr w:type="spellEnd"/>
      <w:r w:rsidRPr="00A35CFB">
        <w:rPr>
          <w:rFonts w:asciiTheme="minorHAnsi" w:eastAsiaTheme="minorEastAsia" w:hAnsiTheme="minorHAnsi"/>
          <w:szCs w:val="21"/>
          <w:lang w:eastAsia="ja-JP"/>
        </w:rPr>
        <w:t xml:space="preserve"> </w:t>
      </w:r>
      <w:proofErr w:type="spellStart"/>
      <w:r w:rsidRPr="00A35CFB">
        <w:rPr>
          <w:rFonts w:asciiTheme="minorHAnsi" w:eastAsiaTheme="minorEastAsia" w:hAnsiTheme="minorHAnsi"/>
          <w:szCs w:val="21"/>
          <w:lang w:eastAsia="ja-JP"/>
        </w:rPr>
        <w:t>su</w:t>
      </w:r>
      <w:proofErr w:type="spellEnd"/>
      <w:r w:rsidRPr="00A35CFB">
        <w:rPr>
          <w:rFonts w:asciiTheme="minorHAnsi" w:eastAsiaTheme="minorEastAsia" w:hAnsiTheme="minorHAnsi"/>
          <w:szCs w:val="21"/>
          <w:lang w:eastAsia="ja-JP"/>
        </w:rPr>
        <w:t xml:space="preserve"> </w:t>
      </w:r>
      <w:proofErr w:type="spellStart"/>
      <w:r w:rsidRPr="00A35CFB">
        <w:rPr>
          <w:rFonts w:asciiTheme="minorHAnsi" w:eastAsiaTheme="minorEastAsia" w:hAnsiTheme="minorHAnsi"/>
          <w:szCs w:val="21"/>
          <w:lang w:eastAsia="ja-JP"/>
        </w:rPr>
        <w:t>ograničenja</w:t>
      </w:r>
      <w:proofErr w:type="spellEnd"/>
      <w:r w:rsidRPr="00A35CFB">
        <w:rPr>
          <w:rFonts w:asciiTheme="minorHAnsi" w:eastAsiaTheme="minorEastAsia" w:hAnsiTheme="minorHAnsi"/>
          <w:szCs w:val="21"/>
          <w:lang w:eastAsia="ja-JP"/>
        </w:rPr>
        <w:t xml:space="preserve"> u </w:t>
      </w:r>
      <w:proofErr w:type="spellStart"/>
      <w:r w:rsidR="00317FD9">
        <w:rPr>
          <w:rFonts w:asciiTheme="minorHAnsi" w:eastAsiaTheme="minorEastAsia" w:hAnsiTheme="minorHAnsi"/>
          <w:szCs w:val="21"/>
          <w:lang w:eastAsia="ja-JP"/>
        </w:rPr>
        <w:t>pogledu</w:t>
      </w:r>
      <w:proofErr w:type="spellEnd"/>
      <w:r w:rsidRPr="00A35CFB">
        <w:rPr>
          <w:rFonts w:asciiTheme="minorHAnsi" w:eastAsiaTheme="minorEastAsia" w:hAnsiTheme="minorHAnsi"/>
          <w:szCs w:val="21"/>
          <w:lang w:eastAsia="ja-JP"/>
        </w:rPr>
        <w:t xml:space="preserve"> </w:t>
      </w:r>
      <w:proofErr w:type="spellStart"/>
      <w:r w:rsidR="00317FD9">
        <w:rPr>
          <w:rFonts w:asciiTheme="minorHAnsi" w:eastAsiaTheme="minorEastAsia" w:hAnsiTheme="minorHAnsi"/>
          <w:szCs w:val="21"/>
          <w:lang w:eastAsia="ja-JP"/>
        </w:rPr>
        <w:t>globalne</w:t>
      </w:r>
      <w:proofErr w:type="spellEnd"/>
      <w:r w:rsidR="00317FD9">
        <w:rPr>
          <w:rFonts w:asciiTheme="minorHAnsi" w:eastAsiaTheme="minorEastAsia" w:hAnsiTheme="minorHAnsi"/>
          <w:szCs w:val="21"/>
          <w:lang w:eastAsia="ja-JP"/>
        </w:rPr>
        <w:t xml:space="preserve"> </w:t>
      </w:r>
      <w:proofErr w:type="spellStart"/>
      <w:r w:rsidR="00317FD9">
        <w:rPr>
          <w:rFonts w:asciiTheme="minorHAnsi" w:eastAsiaTheme="minorEastAsia" w:hAnsiTheme="minorHAnsi"/>
          <w:szCs w:val="21"/>
          <w:lang w:eastAsia="ja-JP"/>
        </w:rPr>
        <w:t>pandemije</w:t>
      </w:r>
      <w:proofErr w:type="spellEnd"/>
      <w:r w:rsidR="00317FD9">
        <w:rPr>
          <w:rFonts w:asciiTheme="minorHAnsi" w:eastAsiaTheme="minorEastAsia" w:hAnsiTheme="minorHAnsi"/>
          <w:szCs w:val="21"/>
          <w:lang w:eastAsia="ja-JP"/>
        </w:rPr>
        <w:t xml:space="preserve"> </w:t>
      </w:r>
      <w:proofErr w:type="spellStart"/>
      <w:r w:rsidR="00317FD9">
        <w:rPr>
          <w:rFonts w:asciiTheme="minorHAnsi" w:eastAsiaTheme="minorEastAsia" w:hAnsiTheme="minorHAnsi"/>
          <w:szCs w:val="21"/>
          <w:lang w:eastAsia="ja-JP"/>
        </w:rPr>
        <w:t>virusa</w:t>
      </w:r>
      <w:proofErr w:type="spellEnd"/>
      <w:r w:rsidRPr="00A35CFB">
        <w:rPr>
          <w:rFonts w:asciiTheme="minorHAnsi" w:eastAsiaTheme="minorEastAsia" w:hAnsiTheme="minorHAnsi"/>
          <w:szCs w:val="21"/>
          <w:lang w:eastAsia="ja-JP"/>
        </w:rPr>
        <w:t xml:space="preserve"> COVID-19 </w:t>
      </w:r>
      <w:proofErr w:type="spellStart"/>
      <w:r w:rsidRPr="00A35CFB">
        <w:rPr>
          <w:rFonts w:asciiTheme="minorHAnsi" w:eastAsiaTheme="minorEastAsia" w:hAnsiTheme="minorHAnsi"/>
          <w:szCs w:val="21"/>
          <w:lang w:eastAsia="ja-JP"/>
        </w:rPr>
        <w:t>koja</w:t>
      </w:r>
      <w:proofErr w:type="spellEnd"/>
      <w:r w:rsidRPr="00A35CFB">
        <w:rPr>
          <w:rFonts w:asciiTheme="minorHAnsi" w:eastAsiaTheme="minorEastAsia" w:hAnsiTheme="minorHAnsi"/>
          <w:szCs w:val="21"/>
          <w:lang w:eastAsia="ja-JP"/>
        </w:rPr>
        <w:t xml:space="preserve"> </w:t>
      </w:r>
      <w:proofErr w:type="spellStart"/>
      <w:r w:rsidRPr="00A35CFB">
        <w:rPr>
          <w:rFonts w:asciiTheme="minorHAnsi" w:eastAsiaTheme="minorEastAsia" w:hAnsiTheme="minorHAnsi"/>
          <w:szCs w:val="21"/>
          <w:lang w:eastAsia="ja-JP"/>
        </w:rPr>
        <w:t>su</w:t>
      </w:r>
      <w:proofErr w:type="spellEnd"/>
      <w:r w:rsidRPr="00A35CFB">
        <w:rPr>
          <w:rFonts w:asciiTheme="minorHAnsi" w:eastAsiaTheme="minorEastAsia" w:hAnsiTheme="minorHAnsi"/>
          <w:szCs w:val="21"/>
          <w:lang w:eastAsia="ja-JP"/>
        </w:rPr>
        <w:t xml:space="preserve"> </w:t>
      </w:r>
      <w:proofErr w:type="spellStart"/>
      <w:r w:rsidR="00317FD9">
        <w:rPr>
          <w:rFonts w:asciiTheme="minorHAnsi" w:eastAsiaTheme="minorEastAsia" w:hAnsiTheme="minorHAnsi"/>
          <w:szCs w:val="21"/>
          <w:lang w:eastAsia="ja-JP"/>
        </w:rPr>
        <w:t>nepovoljno</w:t>
      </w:r>
      <w:proofErr w:type="spellEnd"/>
      <w:r w:rsidR="00317FD9">
        <w:rPr>
          <w:rFonts w:asciiTheme="minorHAnsi" w:eastAsiaTheme="minorEastAsia" w:hAnsiTheme="minorHAnsi"/>
          <w:szCs w:val="21"/>
          <w:lang w:eastAsia="ja-JP"/>
        </w:rPr>
        <w:t xml:space="preserve"> </w:t>
      </w:r>
      <w:proofErr w:type="spellStart"/>
      <w:r w:rsidR="00317FD9">
        <w:rPr>
          <w:rFonts w:asciiTheme="minorHAnsi" w:eastAsiaTheme="minorEastAsia" w:hAnsiTheme="minorHAnsi"/>
          <w:szCs w:val="21"/>
          <w:lang w:eastAsia="ja-JP"/>
        </w:rPr>
        <w:t>uticala</w:t>
      </w:r>
      <w:proofErr w:type="spellEnd"/>
      <w:r w:rsidR="00317FD9">
        <w:rPr>
          <w:rFonts w:asciiTheme="minorHAnsi" w:eastAsiaTheme="minorEastAsia" w:hAnsiTheme="minorHAnsi"/>
          <w:szCs w:val="21"/>
          <w:lang w:eastAsia="ja-JP"/>
        </w:rPr>
        <w:t xml:space="preserve"> </w:t>
      </w:r>
      <w:proofErr w:type="spellStart"/>
      <w:r w:rsidR="00317FD9">
        <w:rPr>
          <w:rFonts w:asciiTheme="minorHAnsi" w:eastAsiaTheme="minorEastAsia" w:hAnsiTheme="minorHAnsi"/>
          <w:szCs w:val="21"/>
          <w:lang w:eastAsia="ja-JP"/>
        </w:rPr>
        <w:t>na</w:t>
      </w:r>
      <w:proofErr w:type="spellEnd"/>
      <w:r w:rsidRPr="00A35CFB">
        <w:rPr>
          <w:rFonts w:asciiTheme="minorHAnsi" w:eastAsiaTheme="minorEastAsia" w:hAnsiTheme="minorHAnsi"/>
          <w:szCs w:val="21"/>
          <w:lang w:eastAsia="ja-JP"/>
        </w:rPr>
        <w:t xml:space="preserve"> </w:t>
      </w:r>
      <w:proofErr w:type="spellStart"/>
      <w:r w:rsidRPr="00A35CFB">
        <w:rPr>
          <w:rFonts w:asciiTheme="minorHAnsi" w:eastAsiaTheme="minorEastAsia" w:hAnsiTheme="minorHAnsi"/>
          <w:szCs w:val="21"/>
          <w:lang w:eastAsia="ja-JP"/>
        </w:rPr>
        <w:t>putovanja</w:t>
      </w:r>
      <w:proofErr w:type="spellEnd"/>
      <w:r w:rsidRPr="00A35CFB">
        <w:rPr>
          <w:rFonts w:asciiTheme="minorHAnsi" w:eastAsiaTheme="minorEastAsia" w:hAnsiTheme="minorHAnsi"/>
          <w:szCs w:val="21"/>
          <w:lang w:eastAsia="ja-JP"/>
        </w:rPr>
        <w:t xml:space="preserve"> </w:t>
      </w:r>
      <w:proofErr w:type="spellStart"/>
      <w:r w:rsidRPr="00A35CFB">
        <w:rPr>
          <w:rFonts w:asciiTheme="minorHAnsi" w:eastAsiaTheme="minorEastAsia" w:hAnsiTheme="minorHAnsi"/>
          <w:szCs w:val="21"/>
          <w:lang w:eastAsia="ja-JP"/>
        </w:rPr>
        <w:t>i</w:t>
      </w:r>
      <w:proofErr w:type="spellEnd"/>
      <w:r w:rsidRPr="00A35CFB">
        <w:rPr>
          <w:rFonts w:asciiTheme="minorHAnsi" w:eastAsiaTheme="minorEastAsia" w:hAnsiTheme="minorHAnsi"/>
          <w:szCs w:val="21"/>
          <w:lang w:eastAsia="ja-JP"/>
        </w:rPr>
        <w:t xml:space="preserve"> </w:t>
      </w:r>
      <w:proofErr w:type="spellStart"/>
      <w:r w:rsidR="00A92CE7">
        <w:rPr>
          <w:rFonts w:asciiTheme="minorHAnsi" w:eastAsiaTheme="minorEastAsia" w:hAnsiTheme="minorHAnsi"/>
          <w:szCs w:val="21"/>
          <w:lang w:eastAsia="ja-JP"/>
        </w:rPr>
        <w:t>direktne</w:t>
      </w:r>
      <w:proofErr w:type="spellEnd"/>
      <w:r w:rsidR="00A92CE7">
        <w:rPr>
          <w:rFonts w:asciiTheme="minorHAnsi" w:eastAsiaTheme="minorEastAsia" w:hAnsiTheme="minorHAnsi"/>
          <w:szCs w:val="21"/>
          <w:lang w:eastAsia="ja-JP"/>
        </w:rPr>
        <w:t xml:space="preserve"> </w:t>
      </w:r>
      <w:proofErr w:type="spellStart"/>
      <w:r w:rsidRPr="00A35CFB">
        <w:rPr>
          <w:rFonts w:asciiTheme="minorHAnsi" w:eastAsiaTheme="minorEastAsia" w:hAnsiTheme="minorHAnsi"/>
          <w:szCs w:val="21"/>
          <w:lang w:eastAsia="ja-JP"/>
        </w:rPr>
        <w:t>sastanke</w:t>
      </w:r>
      <w:proofErr w:type="spellEnd"/>
      <w:r w:rsidRPr="00A35CFB">
        <w:rPr>
          <w:rFonts w:asciiTheme="minorHAnsi" w:eastAsiaTheme="minorEastAsia" w:hAnsiTheme="minorHAnsi"/>
          <w:szCs w:val="21"/>
          <w:lang w:eastAsia="ja-JP"/>
        </w:rPr>
        <w:t>.</w:t>
      </w:r>
    </w:p>
    <w:p w14:paraId="75BF1C12" w14:textId="77777777" w:rsidR="00A35CFB" w:rsidRPr="00A35CFB" w:rsidRDefault="00A35CFB" w:rsidP="00A35CFB">
      <w:pPr>
        <w:autoSpaceDE w:val="0"/>
        <w:autoSpaceDN w:val="0"/>
        <w:adjustRightInd w:val="0"/>
        <w:spacing w:after="0" w:line="240" w:lineRule="auto"/>
        <w:rPr>
          <w:rFonts w:asciiTheme="minorHAnsi" w:eastAsiaTheme="minorEastAsia" w:hAnsiTheme="minorHAnsi"/>
          <w:szCs w:val="21"/>
          <w:lang w:eastAsia="ja-JP"/>
        </w:rPr>
      </w:pPr>
      <w:proofErr w:type="spellStart"/>
      <w:r w:rsidRPr="00A35CFB">
        <w:rPr>
          <w:rFonts w:asciiTheme="minorHAnsi" w:eastAsiaTheme="minorEastAsia" w:hAnsiTheme="minorHAnsi"/>
          <w:szCs w:val="21"/>
          <w:lang w:eastAsia="ja-JP"/>
        </w:rPr>
        <w:t>Konkretne</w:t>
      </w:r>
      <w:proofErr w:type="spellEnd"/>
      <w:r w:rsidRPr="00A35CFB">
        <w:rPr>
          <w:rFonts w:asciiTheme="minorHAnsi" w:eastAsiaTheme="minorEastAsia" w:hAnsiTheme="minorHAnsi"/>
          <w:szCs w:val="21"/>
          <w:lang w:eastAsia="ja-JP"/>
        </w:rPr>
        <w:t xml:space="preserve"> </w:t>
      </w:r>
      <w:proofErr w:type="spellStart"/>
      <w:r w:rsidRPr="00A35CFB">
        <w:rPr>
          <w:rFonts w:asciiTheme="minorHAnsi" w:eastAsiaTheme="minorEastAsia" w:hAnsiTheme="minorHAnsi"/>
          <w:szCs w:val="21"/>
          <w:lang w:eastAsia="ja-JP"/>
        </w:rPr>
        <w:t>aktivnosti</w:t>
      </w:r>
      <w:proofErr w:type="spellEnd"/>
      <w:r w:rsidRPr="00A35CFB">
        <w:rPr>
          <w:rFonts w:asciiTheme="minorHAnsi" w:eastAsiaTheme="minorEastAsia" w:hAnsiTheme="minorHAnsi"/>
          <w:szCs w:val="21"/>
          <w:lang w:eastAsia="ja-JP"/>
        </w:rPr>
        <w:t xml:space="preserve"> </w:t>
      </w:r>
      <w:proofErr w:type="spellStart"/>
      <w:r w:rsidR="00A92CE7">
        <w:rPr>
          <w:rFonts w:asciiTheme="minorHAnsi" w:eastAsiaTheme="minorEastAsia" w:hAnsiTheme="minorHAnsi"/>
          <w:szCs w:val="21"/>
          <w:lang w:eastAsia="ja-JP"/>
        </w:rPr>
        <w:t>uključivanj</w:t>
      </w:r>
      <w:r w:rsidRPr="00A35CFB">
        <w:rPr>
          <w:rFonts w:asciiTheme="minorHAnsi" w:eastAsiaTheme="minorEastAsia" w:hAnsiTheme="minorHAnsi"/>
          <w:szCs w:val="21"/>
          <w:lang w:eastAsia="ja-JP"/>
        </w:rPr>
        <w:t>a</w:t>
      </w:r>
      <w:proofErr w:type="spellEnd"/>
      <w:r w:rsidRPr="00A35CFB">
        <w:rPr>
          <w:rFonts w:asciiTheme="minorHAnsi" w:eastAsiaTheme="minorEastAsia" w:hAnsiTheme="minorHAnsi"/>
          <w:szCs w:val="21"/>
          <w:lang w:eastAsia="ja-JP"/>
        </w:rPr>
        <w:t xml:space="preserve"> </w:t>
      </w:r>
      <w:proofErr w:type="spellStart"/>
      <w:r w:rsidRPr="00A35CFB">
        <w:rPr>
          <w:rFonts w:asciiTheme="minorHAnsi" w:eastAsiaTheme="minorEastAsia" w:hAnsiTheme="minorHAnsi"/>
          <w:szCs w:val="21"/>
          <w:lang w:eastAsia="ja-JP"/>
        </w:rPr>
        <w:t>institucionalnih</w:t>
      </w:r>
      <w:proofErr w:type="spellEnd"/>
      <w:r w:rsidRPr="00A35CFB">
        <w:rPr>
          <w:rFonts w:asciiTheme="minorHAnsi" w:eastAsiaTheme="minorEastAsia" w:hAnsiTheme="minorHAnsi"/>
          <w:szCs w:val="21"/>
          <w:lang w:eastAsia="ja-JP"/>
        </w:rPr>
        <w:t xml:space="preserve"> </w:t>
      </w:r>
      <w:proofErr w:type="spellStart"/>
      <w:r w:rsidRPr="00A35CFB">
        <w:rPr>
          <w:rFonts w:asciiTheme="minorHAnsi" w:eastAsiaTheme="minorEastAsia" w:hAnsiTheme="minorHAnsi"/>
          <w:szCs w:val="21"/>
          <w:lang w:eastAsia="ja-JP"/>
        </w:rPr>
        <w:t>zainteresovanih</w:t>
      </w:r>
      <w:proofErr w:type="spellEnd"/>
      <w:r w:rsidRPr="00A35CFB">
        <w:rPr>
          <w:rFonts w:asciiTheme="minorHAnsi" w:eastAsiaTheme="minorEastAsia" w:hAnsiTheme="minorHAnsi"/>
          <w:szCs w:val="21"/>
          <w:lang w:eastAsia="ja-JP"/>
        </w:rPr>
        <w:t xml:space="preserve"> </w:t>
      </w:r>
      <w:proofErr w:type="spellStart"/>
      <w:r w:rsidRPr="00A35CFB">
        <w:rPr>
          <w:rFonts w:asciiTheme="minorHAnsi" w:eastAsiaTheme="minorEastAsia" w:hAnsiTheme="minorHAnsi"/>
          <w:szCs w:val="21"/>
          <w:lang w:eastAsia="ja-JP"/>
        </w:rPr>
        <w:t>strana</w:t>
      </w:r>
      <w:proofErr w:type="spellEnd"/>
      <w:r w:rsidRPr="00A35CFB">
        <w:rPr>
          <w:rFonts w:asciiTheme="minorHAnsi" w:eastAsiaTheme="minorEastAsia" w:hAnsiTheme="minorHAnsi"/>
          <w:szCs w:val="21"/>
          <w:lang w:eastAsia="ja-JP"/>
        </w:rPr>
        <w:t xml:space="preserve"> </w:t>
      </w:r>
      <w:proofErr w:type="spellStart"/>
      <w:r w:rsidRPr="00A35CFB">
        <w:rPr>
          <w:rFonts w:asciiTheme="minorHAnsi" w:eastAsiaTheme="minorEastAsia" w:hAnsiTheme="minorHAnsi"/>
          <w:szCs w:val="21"/>
          <w:lang w:eastAsia="ja-JP"/>
        </w:rPr>
        <w:t>koje</w:t>
      </w:r>
      <w:proofErr w:type="spellEnd"/>
      <w:r w:rsidRPr="00A35CFB">
        <w:rPr>
          <w:rFonts w:asciiTheme="minorHAnsi" w:eastAsiaTheme="minorEastAsia" w:hAnsiTheme="minorHAnsi"/>
          <w:szCs w:val="21"/>
          <w:lang w:eastAsia="ja-JP"/>
        </w:rPr>
        <w:t xml:space="preserve"> </w:t>
      </w:r>
      <w:proofErr w:type="spellStart"/>
      <w:r w:rsidRPr="00A35CFB">
        <w:rPr>
          <w:rFonts w:asciiTheme="minorHAnsi" w:eastAsiaTheme="minorEastAsia" w:hAnsiTheme="minorHAnsi"/>
          <w:szCs w:val="21"/>
          <w:lang w:eastAsia="ja-JP"/>
        </w:rPr>
        <w:t>su</w:t>
      </w:r>
      <w:proofErr w:type="spellEnd"/>
      <w:r w:rsidRPr="00A35CFB">
        <w:rPr>
          <w:rFonts w:asciiTheme="minorHAnsi" w:eastAsiaTheme="minorEastAsia" w:hAnsiTheme="minorHAnsi"/>
          <w:szCs w:val="21"/>
          <w:lang w:eastAsia="ja-JP"/>
        </w:rPr>
        <w:t xml:space="preserve"> se </w:t>
      </w:r>
      <w:proofErr w:type="spellStart"/>
      <w:r w:rsidRPr="00A35CFB">
        <w:rPr>
          <w:rFonts w:asciiTheme="minorHAnsi" w:eastAsiaTheme="minorEastAsia" w:hAnsiTheme="minorHAnsi"/>
          <w:szCs w:val="21"/>
          <w:lang w:eastAsia="ja-JP"/>
        </w:rPr>
        <w:t>dogodile</w:t>
      </w:r>
      <w:proofErr w:type="spellEnd"/>
      <w:r w:rsidRPr="00A35CFB">
        <w:rPr>
          <w:rFonts w:asciiTheme="minorHAnsi" w:eastAsiaTheme="minorEastAsia" w:hAnsiTheme="minorHAnsi"/>
          <w:szCs w:val="21"/>
          <w:lang w:eastAsia="ja-JP"/>
        </w:rPr>
        <w:t xml:space="preserve"> </w:t>
      </w:r>
      <w:proofErr w:type="spellStart"/>
      <w:r w:rsidRPr="00A35CFB">
        <w:rPr>
          <w:rFonts w:asciiTheme="minorHAnsi" w:eastAsiaTheme="minorEastAsia" w:hAnsiTheme="minorHAnsi"/>
          <w:szCs w:val="21"/>
          <w:lang w:eastAsia="ja-JP"/>
        </w:rPr>
        <w:t>tokom</w:t>
      </w:r>
      <w:proofErr w:type="spellEnd"/>
      <w:r w:rsidRPr="00A35CFB">
        <w:rPr>
          <w:rFonts w:asciiTheme="minorHAnsi" w:eastAsiaTheme="minorEastAsia" w:hAnsiTheme="minorHAnsi"/>
          <w:szCs w:val="21"/>
          <w:lang w:eastAsia="ja-JP"/>
        </w:rPr>
        <w:t xml:space="preserve"> </w:t>
      </w:r>
      <w:proofErr w:type="spellStart"/>
      <w:r w:rsidRPr="00A35CFB">
        <w:rPr>
          <w:rFonts w:asciiTheme="minorHAnsi" w:eastAsiaTheme="minorEastAsia" w:hAnsiTheme="minorHAnsi"/>
          <w:szCs w:val="21"/>
          <w:lang w:eastAsia="ja-JP"/>
        </w:rPr>
        <w:t>pripreme</w:t>
      </w:r>
      <w:proofErr w:type="spellEnd"/>
      <w:r w:rsidRPr="00A35CFB">
        <w:rPr>
          <w:rFonts w:asciiTheme="minorHAnsi" w:eastAsiaTheme="minorEastAsia" w:hAnsiTheme="minorHAnsi"/>
          <w:szCs w:val="21"/>
          <w:lang w:eastAsia="ja-JP"/>
        </w:rPr>
        <w:t xml:space="preserve"> </w:t>
      </w:r>
      <w:proofErr w:type="spellStart"/>
      <w:r w:rsidRPr="00A35CFB">
        <w:rPr>
          <w:rFonts w:asciiTheme="minorHAnsi" w:eastAsiaTheme="minorEastAsia" w:hAnsiTheme="minorHAnsi"/>
          <w:szCs w:val="21"/>
          <w:lang w:eastAsia="ja-JP"/>
        </w:rPr>
        <w:t>projekta</w:t>
      </w:r>
      <w:proofErr w:type="spellEnd"/>
      <w:r w:rsidRPr="00A35CFB">
        <w:rPr>
          <w:rFonts w:asciiTheme="minorHAnsi" w:eastAsiaTheme="minorEastAsia" w:hAnsiTheme="minorHAnsi"/>
          <w:szCs w:val="21"/>
          <w:lang w:eastAsia="ja-JP"/>
        </w:rPr>
        <w:t xml:space="preserve"> </w:t>
      </w:r>
      <w:proofErr w:type="spellStart"/>
      <w:r w:rsidRPr="00A35CFB">
        <w:rPr>
          <w:rFonts w:asciiTheme="minorHAnsi" w:eastAsiaTheme="minorEastAsia" w:hAnsiTheme="minorHAnsi"/>
          <w:szCs w:val="21"/>
          <w:lang w:eastAsia="ja-JP"/>
        </w:rPr>
        <w:t>uključuju</w:t>
      </w:r>
      <w:proofErr w:type="spellEnd"/>
      <w:r w:rsidR="00A92CE7">
        <w:rPr>
          <w:rFonts w:asciiTheme="minorHAnsi" w:eastAsiaTheme="minorEastAsia" w:hAnsiTheme="minorHAnsi"/>
          <w:szCs w:val="21"/>
          <w:lang w:eastAsia="ja-JP"/>
        </w:rPr>
        <w:t xml:space="preserve"> </w:t>
      </w:r>
      <w:proofErr w:type="spellStart"/>
      <w:r w:rsidR="00A92CE7">
        <w:rPr>
          <w:rFonts w:asciiTheme="minorHAnsi" w:eastAsiaTheme="minorEastAsia" w:hAnsiTheme="minorHAnsi"/>
          <w:szCs w:val="21"/>
          <w:lang w:eastAsia="ja-JP"/>
        </w:rPr>
        <w:t>sledeće</w:t>
      </w:r>
      <w:proofErr w:type="spellEnd"/>
      <w:r w:rsidRPr="00A35CFB">
        <w:rPr>
          <w:rFonts w:asciiTheme="minorHAnsi" w:eastAsiaTheme="minorEastAsia" w:hAnsiTheme="minorHAnsi"/>
          <w:szCs w:val="21"/>
          <w:lang w:eastAsia="ja-JP"/>
        </w:rPr>
        <w:t>:</w:t>
      </w:r>
    </w:p>
    <w:p w14:paraId="75BF1C13" w14:textId="77777777" w:rsidR="00A35CFB" w:rsidRPr="00CE1462" w:rsidRDefault="00A35CFB" w:rsidP="002B2C94">
      <w:pPr>
        <w:pStyle w:val="ListParagraph"/>
      </w:pPr>
      <w:proofErr w:type="spellStart"/>
      <w:r w:rsidRPr="00CE1462">
        <w:t>Brojne</w:t>
      </w:r>
      <w:proofErr w:type="spellEnd"/>
      <w:r w:rsidR="00A92CE7" w:rsidRPr="00CE1462">
        <w:t xml:space="preserve"> </w:t>
      </w:r>
      <w:proofErr w:type="spellStart"/>
      <w:r w:rsidR="00A92CE7" w:rsidRPr="00CE1462">
        <w:t>razgovore</w:t>
      </w:r>
      <w:proofErr w:type="spellEnd"/>
      <w:r w:rsidRPr="00CE1462">
        <w:t xml:space="preserve"> </w:t>
      </w:r>
      <w:proofErr w:type="spellStart"/>
      <w:r w:rsidRPr="00CE1462">
        <w:t>i</w:t>
      </w:r>
      <w:proofErr w:type="spellEnd"/>
      <w:r w:rsidRPr="00CE1462">
        <w:t xml:space="preserve"> </w:t>
      </w:r>
      <w:proofErr w:type="spellStart"/>
      <w:r w:rsidR="00A92CE7" w:rsidRPr="00CE1462">
        <w:t>komunikaciju</w:t>
      </w:r>
      <w:proofErr w:type="spellEnd"/>
      <w:r w:rsidRPr="00CE1462">
        <w:t xml:space="preserve"> </w:t>
      </w:r>
      <w:proofErr w:type="spellStart"/>
      <w:r w:rsidRPr="00CE1462">
        <w:t>izme</w:t>
      </w:r>
      <w:r w:rsidR="00A92CE7" w:rsidRPr="00CE1462">
        <w:t>đu</w:t>
      </w:r>
      <w:proofErr w:type="spellEnd"/>
      <w:r w:rsidR="00A92CE7" w:rsidRPr="00CE1462">
        <w:t xml:space="preserve"> </w:t>
      </w:r>
      <w:proofErr w:type="spellStart"/>
      <w:r w:rsidR="00A92CE7" w:rsidRPr="00CE1462">
        <w:t>Sv</w:t>
      </w:r>
      <w:r w:rsidRPr="00CE1462">
        <w:t>etske</w:t>
      </w:r>
      <w:proofErr w:type="spellEnd"/>
      <w:r w:rsidRPr="00CE1462">
        <w:t xml:space="preserve"> </w:t>
      </w:r>
      <w:proofErr w:type="spellStart"/>
      <w:r w:rsidRPr="00CE1462">
        <w:t>banke</w:t>
      </w:r>
      <w:proofErr w:type="spellEnd"/>
      <w:r w:rsidRPr="00CE1462">
        <w:t xml:space="preserve"> </w:t>
      </w:r>
      <w:proofErr w:type="spellStart"/>
      <w:r w:rsidRPr="00CE1462">
        <w:t>i</w:t>
      </w:r>
      <w:proofErr w:type="spellEnd"/>
      <w:r w:rsidRPr="00CE1462">
        <w:t xml:space="preserve"> </w:t>
      </w:r>
      <w:proofErr w:type="spellStart"/>
      <w:r w:rsidRPr="00CE1462">
        <w:t>vladinih</w:t>
      </w:r>
      <w:proofErr w:type="spellEnd"/>
      <w:r w:rsidRPr="00CE1462">
        <w:t xml:space="preserve"> </w:t>
      </w:r>
      <w:proofErr w:type="spellStart"/>
      <w:r w:rsidRPr="00CE1462">
        <w:t>agencija</w:t>
      </w:r>
      <w:proofErr w:type="spellEnd"/>
      <w:r w:rsidRPr="00CE1462">
        <w:t xml:space="preserve"> </w:t>
      </w:r>
      <w:proofErr w:type="spellStart"/>
      <w:r w:rsidRPr="00CE1462">
        <w:t>na</w:t>
      </w:r>
      <w:proofErr w:type="spellEnd"/>
      <w:r w:rsidRPr="00CE1462">
        <w:t xml:space="preserve"> </w:t>
      </w:r>
      <w:proofErr w:type="spellStart"/>
      <w:r w:rsidRPr="00CE1462">
        <w:t>nacionalnom</w:t>
      </w:r>
      <w:proofErr w:type="spellEnd"/>
      <w:r w:rsidRPr="00CE1462">
        <w:t xml:space="preserve">, </w:t>
      </w:r>
      <w:proofErr w:type="spellStart"/>
      <w:r w:rsidRPr="00CE1462">
        <w:t>regionalnom</w:t>
      </w:r>
      <w:proofErr w:type="spellEnd"/>
      <w:r w:rsidRPr="00CE1462">
        <w:t xml:space="preserve"> </w:t>
      </w:r>
      <w:proofErr w:type="spellStart"/>
      <w:r w:rsidRPr="00CE1462">
        <w:t>i</w:t>
      </w:r>
      <w:proofErr w:type="spellEnd"/>
      <w:r w:rsidRPr="00CE1462">
        <w:t xml:space="preserve"> </w:t>
      </w:r>
      <w:proofErr w:type="spellStart"/>
      <w:r w:rsidRPr="00CE1462">
        <w:t>lokalnom</w:t>
      </w:r>
      <w:proofErr w:type="spellEnd"/>
      <w:r w:rsidRPr="00CE1462">
        <w:t xml:space="preserve"> </w:t>
      </w:r>
      <w:proofErr w:type="spellStart"/>
      <w:r w:rsidRPr="00CE1462">
        <w:t>nivou</w:t>
      </w:r>
      <w:proofErr w:type="spellEnd"/>
      <w:r w:rsidRPr="00CE1462">
        <w:t>;</w:t>
      </w:r>
    </w:p>
    <w:p w14:paraId="75BF1C14" w14:textId="77777777" w:rsidR="00A35CFB" w:rsidRPr="00CE1462" w:rsidRDefault="00A35CFB" w:rsidP="002B2C94">
      <w:pPr>
        <w:pStyle w:val="ListParagraph"/>
      </w:pPr>
      <w:proofErr w:type="spellStart"/>
      <w:r w:rsidRPr="00CE1462">
        <w:t>Pregled</w:t>
      </w:r>
      <w:proofErr w:type="spellEnd"/>
      <w:r w:rsidRPr="00CE1462">
        <w:t xml:space="preserve"> </w:t>
      </w:r>
      <w:proofErr w:type="spellStart"/>
      <w:r w:rsidRPr="00CE1462">
        <w:t>statusa</w:t>
      </w:r>
      <w:proofErr w:type="spellEnd"/>
      <w:r w:rsidRPr="00CE1462">
        <w:t xml:space="preserve"> </w:t>
      </w:r>
      <w:proofErr w:type="spellStart"/>
      <w:r w:rsidRPr="00CE1462">
        <w:t>pripreme</w:t>
      </w:r>
      <w:proofErr w:type="spellEnd"/>
      <w:r w:rsidRPr="00CE1462">
        <w:t xml:space="preserve"> </w:t>
      </w:r>
      <w:proofErr w:type="spellStart"/>
      <w:r w:rsidRPr="00CE1462">
        <w:t>projekta</w:t>
      </w:r>
      <w:proofErr w:type="spellEnd"/>
      <w:r w:rsidRPr="00CE1462">
        <w:t xml:space="preserve"> </w:t>
      </w:r>
      <w:proofErr w:type="spellStart"/>
      <w:r w:rsidRPr="00CE1462">
        <w:t>sa</w:t>
      </w:r>
      <w:proofErr w:type="spellEnd"/>
      <w:r w:rsidRPr="00CE1462">
        <w:t xml:space="preserve"> </w:t>
      </w:r>
      <w:proofErr w:type="spellStart"/>
      <w:r w:rsidRPr="00CE1462">
        <w:t>predstavnicima</w:t>
      </w:r>
      <w:proofErr w:type="spellEnd"/>
      <w:r w:rsidRPr="00CE1462">
        <w:t xml:space="preserve"> </w:t>
      </w:r>
      <w:proofErr w:type="spellStart"/>
      <w:r w:rsidRPr="00CE1462">
        <w:t>Ministarstva</w:t>
      </w:r>
      <w:proofErr w:type="spellEnd"/>
      <w:r w:rsidRPr="00CE1462">
        <w:t xml:space="preserve"> </w:t>
      </w:r>
      <w:proofErr w:type="spellStart"/>
      <w:r w:rsidRPr="00CE1462">
        <w:t>građevinarstva</w:t>
      </w:r>
      <w:proofErr w:type="spellEnd"/>
      <w:r w:rsidRPr="00CE1462">
        <w:t xml:space="preserve">, </w:t>
      </w:r>
      <w:proofErr w:type="spellStart"/>
      <w:r w:rsidRPr="00CE1462">
        <w:t>saobraćaja</w:t>
      </w:r>
      <w:proofErr w:type="spellEnd"/>
      <w:r w:rsidRPr="00CE1462">
        <w:t xml:space="preserve"> </w:t>
      </w:r>
      <w:proofErr w:type="spellStart"/>
      <w:r w:rsidRPr="00CE1462">
        <w:t>i</w:t>
      </w:r>
      <w:proofErr w:type="spellEnd"/>
      <w:r w:rsidRPr="00CE1462">
        <w:t xml:space="preserve"> </w:t>
      </w:r>
      <w:proofErr w:type="spellStart"/>
      <w:r w:rsidRPr="00CE1462">
        <w:t>infrastrukture</w:t>
      </w:r>
      <w:proofErr w:type="spellEnd"/>
      <w:r w:rsidRPr="00CE1462">
        <w:t xml:space="preserve"> </w:t>
      </w:r>
      <w:proofErr w:type="spellStart"/>
      <w:r w:rsidRPr="00CE1462">
        <w:t>i</w:t>
      </w:r>
      <w:proofErr w:type="spellEnd"/>
      <w:r w:rsidRPr="00CE1462">
        <w:t xml:space="preserve"> </w:t>
      </w:r>
      <w:proofErr w:type="spellStart"/>
      <w:r w:rsidRPr="00CE1462">
        <w:t>uključujući</w:t>
      </w:r>
      <w:proofErr w:type="spellEnd"/>
      <w:r w:rsidRPr="00CE1462">
        <w:t xml:space="preserve"> </w:t>
      </w:r>
      <w:proofErr w:type="spellStart"/>
      <w:r w:rsidRPr="00CE1462">
        <w:t>dokumentaciju</w:t>
      </w:r>
      <w:proofErr w:type="spellEnd"/>
      <w:r w:rsidR="00A92CE7" w:rsidRPr="00CE1462">
        <w:t xml:space="preserve"> o </w:t>
      </w:r>
      <w:proofErr w:type="spellStart"/>
      <w:r w:rsidR="00A92CE7" w:rsidRPr="00CE1462">
        <w:t>bezbednosti</w:t>
      </w:r>
      <w:proofErr w:type="spellEnd"/>
      <w:r w:rsidRPr="00CE1462">
        <w:t>.</w:t>
      </w:r>
    </w:p>
    <w:p w14:paraId="75BF1C15" w14:textId="42565352" w:rsidR="00A35CFB" w:rsidRPr="00A35CFB" w:rsidRDefault="00A35CFB" w:rsidP="00A35CFB">
      <w:pPr>
        <w:rPr>
          <w:rFonts w:asciiTheme="minorHAnsi" w:hAnsiTheme="minorHAnsi" w:cstheme="minorHAnsi"/>
        </w:rPr>
      </w:pPr>
      <w:proofErr w:type="spellStart"/>
      <w:r w:rsidRPr="00A35CFB">
        <w:rPr>
          <w:rFonts w:asciiTheme="minorHAnsi" w:hAnsiTheme="minorHAnsi" w:cstheme="minorHAnsi"/>
        </w:rPr>
        <w:t>Aktivnosti</w:t>
      </w:r>
      <w:proofErr w:type="spellEnd"/>
      <w:r w:rsidRPr="00A35CFB">
        <w:rPr>
          <w:rFonts w:asciiTheme="minorHAnsi" w:hAnsiTheme="minorHAnsi" w:cstheme="minorHAnsi"/>
        </w:rPr>
        <w:t xml:space="preserve"> </w:t>
      </w:r>
      <w:proofErr w:type="spellStart"/>
      <w:r w:rsidR="000518B1">
        <w:rPr>
          <w:rFonts w:asciiTheme="minorHAnsi" w:hAnsiTheme="minorHAnsi" w:cstheme="minorHAnsi"/>
        </w:rPr>
        <w:t>uključivanja</w:t>
      </w:r>
      <w:proofErr w:type="spellEnd"/>
      <w:r w:rsidR="000518B1">
        <w:rPr>
          <w:rFonts w:asciiTheme="minorHAnsi" w:hAnsiTheme="minorHAnsi" w:cstheme="minorHAnsi"/>
        </w:rPr>
        <w:t xml:space="preserve"> </w:t>
      </w:r>
      <w:proofErr w:type="spellStart"/>
      <w:r w:rsidR="000518B1">
        <w:rPr>
          <w:rFonts w:asciiTheme="minorHAnsi" w:hAnsiTheme="minorHAnsi" w:cstheme="minorHAnsi"/>
        </w:rPr>
        <w:t>građana</w:t>
      </w:r>
      <w:proofErr w:type="spellEnd"/>
      <w:r w:rsidR="000518B1">
        <w:rPr>
          <w:rFonts w:asciiTheme="minorHAnsi" w:hAnsiTheme="minorHAnsi" w:cstheme="minorHAnsi"/>
        </w:rPr>
        <w:t xml:space="preserve"> </w:t>
      </w:r>
      <w:proofErr w:type="spellStart"/>
      <w:r w:rsidR="000518B1">
        <w:rPr>
          <w:rFonts w:asciiTheme="minorHAnsi" w:hAnsiTheme="minorHAnsi" w:cstheme="minorHAnsi"/>
        </w:rPr>
        <w:t>ot</w:t>
      </w:r>
      <w:r w:rsidRPr="00A35CFB">
        <w:rPr>
          <w:rFonts w:asciiTheme="minorHAnsi" w:hAnsiTheme="minorHAnsi" w:cstheme="minorHAnsi"/>
        </w:rPr>
        <w:t>počele</w:t>
      </w:r>
      <w:proofErr w:type="spellEnd"/>
      <w:r w:rsidRPr="00A35CFB">
        <w:rPr>
          <w:rFonts w:asciiTheme="minorHAnsi" w:hAnsiTheme="minorHAnsi" w:cstheme="minorHAnsi"/>
        </w:rPr>
        <w:t xml:space="preserve"> </w:t>
      </w:r>
      <w:proofErr w:type="spellStart"/>
      <w:r w:rsidRPr="00A35CFB">
        <w:rPr>
          <w:rFonts w:asciiTheme="minorHAnsi" w:hAnsiTheme="minorHAnsi" w:cstheme="minorHAnsi"/>
        </w:rPr>
        <w:t>su</w:t>
      </w:r>
      <w:proofErr w:type="spellEnd"/>
      <w:r w:rsidRPr="00A35CFB">
        <w:rPr>
          <w:rFonts w:asciiTheme="minorHAnsi" w:hAnsiTheme="minorHAnsi" w:cstheme="minorHAnsi"/>
        </w:rPr>
        <w:t xml:space="preserve"> </w:t>
      </w:r>
      <w:proofErr w:type="spellStart"/>
      <w:r w:rsidRPr="00A35CFB">
        <w:rPr>
          <w:rFonts w:asciiTheme="minorHAnsi" w:hAnsiTheme="minorHAnsi" w:cstheme="minorHAnsi"/>
        </w:rPr>
        <w:t>tokom</w:t>
      </w:r>
      <w:proofErr w:type="spellEnd"/>
      <w:r w:rsidRPr="00A35CFB">
        <w:rPr>
          <w:rFonts w:asciiTheme="minorHAnsi" w:hAnsiTheme="minorHAnsi" w:cstheme="minorHAnsi"/>
        </w:rPr>
        <w:t xml:space="preserve"> </w:t>
      </w:r>
      <w:proofErr w:type="spellStart"/>
      <w:r w:rsidRPr="00A35CFB">
        <w:rPr>
          <w:rFonts w:asciiTheme="minorHAnsi" w:hAnsiTheme="minorHAnsi" w:cstheme="minorHAnsi"/>
        </w:rPr>
        <w:t>rane</w:t>
      </w:r>
      <w:proofErr w:type="spellEnd"/>
      <w:r w:rsidR="000518B1">
        <w:rPr>
          <w:rFonts w:asciiTheme="minorHAnsi" w:hAnsiTheme="minorHAnsi" w:cstheme="minorHAnsi"/>
        </w:rPr>
        <w:t xml:space="preserve"> faze</w:t>
      </w:r>
      <w:r w:rsidRPr="00A35CFB">
        <w:rPr>
          <w:rFonts w:asciiTheme="minorHAnsi" w:hAnsiTheme="minorHAnsi" w:cstheme="minorHAnsi"/>
        </w:rPr>
        <w:t xml:space="preserve"> </w:t>
      </w:r>
      <w:proofErr w:type="spellStart"/>
      <w:r w:rsidRPr="00A35CFB">
        <w:rPr>
          <w:rFonts w:asciiTheme="minorHAnsi" w:hAnsiTheme="minorHAnsi" w:cstheme="minorHAnsi"/>
        </w:rPr>
        <w:t>pripreme</w:t>
      </w:r>
      <w:proofErr w:type="spellEnd"/>
      <w:r w:rsidRPr="00A35CFB">
        <w:rPr>
          <w:rFonts w:asciiTheme="minorHAnsi" w:hAnsiTheme="minorHAnsi" w:cstheme="minorHAnsi"/>
        </w:rPr>
        <w:t xml:space="preserve"> </w:t>
      </w:r>
      <w:proofErr w:type="spellStart"/>
      <w:r w:rsidRPr="00A35CFB">
        <w:rPr>
          <w:rFonts w:asciiTheme="minorHAnsi" w:hAnsiTheme="minorHAnsi" w:cstheme="minorHAnsi"/>
        </w:rPr>
        <w:t>projekta</w:t>
      </w:r>
      <w:proofErr w:type="spellEnd"/>
      <w:r w:rsidRPr="00A35CFB">
        <w:rPr>
          <w:rFonts w:asciiTheme="minorHAnsi" w:hAnsiTheme="minorHAnsi" w:cstheme="minorHAnsi"/>
        </w:rPr>
        <w:t xml:space="preserve">. </w:t>
      </w:r>
      <w:proofErr w:type="spellStart"/>
      <w:r w:rsidRPr="00A35CFB">
        <w:rPr>
          <w:rFonts w:asciiTheme="minorHAnsi" w:hAnsiTheme="minorHAnsi" w:cstheme="minorHAnsi"/>
        </w:rPr>
        <w:t>Lokalne</w:t>
      </w:r>
      <w:proofErr w:type="spellEnd"/>
      <w:r w:rsidRPr="00A35CFB">
        <w:rPr>
          <w:rFonts w:asciiTheme="minorHAnsi" w:hAnsiTheme="minorHAnsi" w:cstheme="minorHAnsi"/>
        </w:rPr>
        <w:t xml:space="preserve"> </w:t>
      </w:r>
      <w:proofErr w:type="spellStart"/>
      <w:r w:rsidRPr="00A35CFB">
        <w:rPr>
          <w:rFonts w:asciiTheme="minorHAnsi" w:hAnsiTheme="minorHAnsi" w:cstheme="minorHAnsi"/>
        </w:rPr>
        <w:t>samouprave</w:t>
      </w:r>
      <w:proofErr w:type="spellEnd"/>
      <w:r w:rsidRPr="00A35CFB">
        <w:rPr>
          <w:rFonts w:asciiTheme="minorHAnsi" w:hAnsiTheme="minorHAnsi" w:cstheme="minorHAnsi"/>
        </w:rPr>
        <w:t xml:space="preserve"> (LSU), </w:t>
      </w:r>
      <w:proofErr w:type="spellStart"/>
      <w:r w:rsidRPr="00A35CFB">
        <w:rPr>
          <w:rFonts w:asciiTheme="minorHAnsi" w:hAnsiTheme="minorHAnsi" w:cstheme="minorHAnsi"/>
        </w:rPr>
        <w:t>kao</w:t>
      </w:r>
      <w:proofErr w:type="spellEnd"/>
      <w:r w:rsidRPr="00A35CFB">
        <w:rPr>
          <w:rFonts w:asciiTheme="minorHAnsi" w:hAnsiTheme="minorHAnsi" w:cstheme="minorHAnsi"/>
        </w:rPr>
        <w:t xml:space="preserve"> </w:t>
      </w:r>
      <w:proofErr w:type="spellStart"/>
      <w:r w:rsidRPr="00A35CFB">
        <w:rPr>
          <w:rFonts w:asciiTheme="minorHAnsi" w:hAnsiTheme="minorHAnsi" w:cstheme="minorHAnsi"/>
        </w:rPr>
        <w:t>glavni</w:t>
      </w:r>
      <w:proofErr w:type="spellEnd"/>
      <w:r w:rsidRPr="00A35CFB">
        <w:rPr>
          <w:rFonts w:asciiTheme="minorHAnsi" w:hAnsiTheme="minorHAnsi" w:cstheme="minorHAnsi"/>
        </w:rPr>
        <w:t xml:space="preserve"> </w:t>
      </w:r>
      <w:proofErr w:type="spellStart"/>
      <w:r w:rsidRPr="00A35CFB">
        <w:rPr>
          <w:rFonts w:asciiTheme="minorHAnsi" w:hAnsiTheme="minorHAnsi" w:cstheme="minorHAnsi"/>
        </w:rPr>
        <w:t>korisnici</w:t>
      </w:r>
      <w:proofErr w:type="spellEnd"/>
      <w:r w:rsidRPr="00A35CFB">
        <w:rPr>
          <w:rFonts w:asciiTheme="minorHAnsi" w:hAnsiTheme="minorHAnsi" w:cstheme="minorHAnsi"/>
        </w:rPr>
        <w:t xml:space="preserve"> </w:t>
      </w:r>
      <w:proofErr w:type="spellStart"/>
      <w:r w:rsidRPr="00A35CFB">
        <w:rPr>
          <w:rFonts w:asciiTheme="minorHAnsi" w:hAnsiTheme="minorHAnsi" w:cstheme="minorHAnsi"/>
        </w:rPr>
        <w:t>projekta</w:t>
      </w:r>
      <w:proofErr w:type="spellEnd"/>
      <w:r w:rsidRPr="00A35CFB">
        <w:rPr>
          <w:rFonts w:asciiTheme="minorHAnsi" w:hAnsiTheme="minorHAnsi" w:cstheme="minorHAnsi"/>
        </w:rPr>
        <w:t xml:space="preserve">, </w:t>
      </w:r>
      <w:proofErr w:type="spellStart"/>
      <w:r w:rsidRPr="00A35CFB">
        <w:rPr>
          <w:rFonts w:asciiTheme="minorHAnsi" w:hAnsiTheme="minorHAnsi" w:cstheme="minorHAnsi"/>
        </w:rPr>
        <w:t>opsežno</w:t>
      </w:r>
      <w:proofErr w:type="spellEnd"/>
      <w:r w:rsidRPr="00A35CFB">
        <w:rPr>
          <w:rFonts w:asciiTheme="minorHAnsi" w:hAnsiTheme="minorHAnsi" w:cstheme="minorHAnsi"/>
        </w:rPr>
        <w:t xml:space="preserve"> </w:t>
      </w:r>
      <w:proofErr w:type="spellStart"/>
      <w:r w:rsidRPr="00A35CFB">
        <w:rPr>
          <w:rFonts w:asciiTheme="minorHAnsi" w:hAnsiTheme="minorHAnsi" w:cstheme="minorHAnsi"/>
        </w:rPr>
        <w:t>su</w:t>
      </w:r>
      <w:proofErr w:type="spellEnd"/>
      <w:r w:rsidRPr="00A35CFB">
        <w:rPr>
          <w:rFonts w:asciiTheme="minorHAnsi" w:hAnsiTheme="minorHAnsi" w:cstheme="minorHAnsi"/>
        </w:rPr>
        <w:t xml:space="preserve"> </w:t>
      </w:r>
      <w:proofErr w:type="spellStart"/>
      <w:r w:rsidRPr="00A35CFB">
        <w:rPr>
          <w:rFonts w:asciiTheme="minorHAnsi" w:hAnsiTheme="minorHAnsi" w:cstheme="minorHAnsi"/>
        </w:rPr>
        <w:t>konsultovane</w:t>
      </w:r>
      <w:proofErr w:type="spellEnd"/>
      <w:r w:rsidRPr="00A35CFB">
        <w:rPr>
          <w:rFonts w:asciiTheme="minorHAnsi" w:hAnsiTheme="minorHAnsi" w:cstheme="minorHAnsi"/>
        </w:rPr>
        <w:t xml:space="preserve"> </w:t>
      </w:r>
      <w:proofErr w:type="spellStart"/>
      <w:r w:rsidRPr="00A35CFB">
        <w:rPr>
          <w:rFonts w:asciiTheme="minorHAnsi" w:hAnsiTheme="minorHAnsi" w:cstheme="minorHAnsi"/>
        </w:rPr>
        <w:t>putem</w:t>
      </w:r>
      <w:proofErr w:type="spellEnd"/>
      <w:r w:rsidRPr="00A35CFB">
        <w:rPr>
          <w:rFonts w:asciiTheme="minorHAnsi" w:hAnsiTheme="minorHAnsi" w:cstheme="minorHAnsi"/>
        </w:rPr>
        <w:t xml:space="preserve"> online </w:t>
      </w:r>
      <w:proofErr w:type="spellStart"/>
      <w:r w:rsidRPr="00A35CFB">
        <w:rPr>
          <w:rFonts w:asciiTheme="minorHAnsi" w:hAnsiTheme="minorHAnsi" w:cstheme="minorHAnsi"/>
        </w:rPr>
        <w:t>ankete</w:t>
      </w:r>
      <w:proofErr w:type="spellEnd"/>
      <w:r w:rsidRPr="00A35CFB">
        <w:rPr>
          <w:rFonts w:asciiTheme="minorHAnsi" w:hAnsiTheme="minorHAnsi" w:cstheme="minorHAnsi"/>
        </w:rPr>
        <w:t xml:space="preserve"> </w:t>
      </w:r>
      <w:proofErr w:type="spellStart"/>
      <w:r w:rsidRPr="00A35CFB">
        <w:rPr>
          <w:rFonts w:asciiTheme="minorHAnsi" w:hAnsiTheme="minorHAnsi" w:cstheme="minorHAnsi"/>
        </w:rPr>
        <w:t>kako</w:t>
      </w:r>
      <w:proofErr w:type="spellEnd"/>
      <w:r w:rsidRPr="00A35CFB">
        <w:rPr>
          <w:rFonts w:asciiTheme="minorHAnsi" w:hAnsiTheme="minorHAnsi" w:cstheme="minorHAnsi"/>
        </w:rPr>
        <w:t xml:space="preserve"> bi se </w:t>
      </w:r>
      <w:proofErr w:type="spellStart"/>
      <w:r w:rsidRPr="00A35CFB">
        <w:rPr>
          <w:rFonts w:asciiTheme="minorHAnsi" w:hAnsiTheme="minorHAnsi" w:cstheme="minorHAnsi"/>
        </w:rPr>
        <w:t>razumeli</w:t>
      </w:r>
      <w:proofErr w:type="spellEnd"/>
      <w:r w:rsidRPr="00A35CFB">
        <w:rPr>
          <w:rFonts w:asciiTheme="minorHAnsi" w:hAnsiTheme="minorHAnsi" w:cstheme="minorHAnsi"/>
        </w:rPr>
        <w:t xml:space="preserve"> </w:t>
      </w:r>
      <w:proofErr w:type="spellStart"/>
      <w:r w:rsidRPr="00A35CFB">
        <w:rPr>
          <w:rFonts w:asciiTheme="minorHAnsi" w:hAnsiTheme="minorHAnsi" w:cstheme="minorHAnsi"/>
        </w:rPr>
        <w:t>njihovi</w:t>
      </w:r>
      <w:proofErr w:type="spellEnd"/>
      <w:r w:rsidRPr="00A35CFB">
        <w:rPr>
          <w:rFonts w:asciiTheme="minorHAnsi" w:hAnsiTheme="minorHAnsi" w:cstheme="minorHAnsi"/>
        </w:rPr>
        <w:t xml:space="preserve"> </w:t>
      </w:r>
      <w:proofErr w:type="spellStart"/>
      <w:r w:rsidRPr="00A35CFB">
        <w:rPr>
          <w:rFonts w:asciiTheme="minorHAnsi" w:hAnsiTheme="minorHAnsi" w:cstheme="minorHAnsi"/>
        </w:rPr>
        <w:t>glavni</w:t>
      </w:r>
      <w:proofErr w:type="spellEnd"/>
      <w:r w:rsidRPr="00A35CFB">
        <w:rPr>
          <w:rFonts w:asciiTheme="minorHAnsi" w:hAnsiTheme="minorHAnsi" w:cstheme="minorHAnsi"/>
        </w:rPr>
        <w:t xml:space="preserve"> </w:t>
      </w:r>
      <w:proofErr w:type="spellStart"/>
      <w:r w:rsidRPr="00A35CFB">
        <w:rPr>
          <w:rFonts w:asciiTheme="minorHAnsi" w:hAnsiTheme="minorHAnsi" w:cstheme="minorHAnsi"/>
        </w:rPr>
        <w:t>izazovi</w:t>
      </w:r>
      <w:proofErr w:type="spellEnd"/>
      <w:r w:rsidRPr="00A35CFB">
        <w:rPr>
          <w:rFonts w:asciiTheme="minorHAnsi" w:hAnsiTheme="minorHAnsi" w:cstheme="minorHAnsi"/>
        </w:rPr>
        <w:t xml:space="preserve"> </w:t>
      </w:r>
      <w:proofErr w:type="spellStart"/>
      <w:r w:rsidRPr="00A35CFB">
        <w:rPr>
          <w:rFonts w:asciiTheme="minorHAnsi" w:hAnsiTheme="minorHAnsi" w:cstheme="minorHAnsi"/>
        </w:rPr>
        <w:t>i</w:t>
      </w:r>
      <w:proofErr w:type="spellEnd"/>
      <w:r w:rsidRPr="00A35CFB">
        <w:rPr>
          <w:rFonts w:asciiTheme="minorHAnsi" w:hAnsiTheme="minorHAnsi" w:cstheme="minorHAnsi"/>
        </w:rPr>
        <w:t xml:space="preserve"> </w:t>
      </w:r>
      <w:proofErr w:type="spellStart"/>
      <w:r w:rsidRPr="00A35CFB">
        <w:rPr>
          <w:rFonts w:asciiTheme="minorHAnsi" w:hAnsiTheme="minorHAnsi" w:cstheme="minorHAnsi"/>
        </w:rPr>
        <w:t>poteškoće</w:t>
      </w:r>
      <w:proofErr w:type="spellEnd"/>
      <w:r w:rsidRPr="00A35CFB">
        <w:rPr>
          <w:rFonts w:asciiTheme="minorHAnsi" w:hAnsiTheme="minorHAnsi" w:cstheme="minorHAnsi"/>
        </w:rPr>
        <w:t xml:space="preserve">. </w:t>
      </w:r>
      <w:proofErr w:type="spellStart"/>
      <w:r w:rsidRPr="00A35CFB">
        <w:rPr>
          <w:rFonts w:asciiTheme="minorHAnsi" w:hAnsiTheme="minorHAnsi" w:cstheme="minorHAnsi"/>
        </w:rPr>
        <w:t>Više</w:t>
      </w:r>
      <w:proofErr w:type="spellEnd"/>
      <w:r w:rsidRPr="00A35CFB">
        <w:rPr>
          <w:rFonts w:asciiTheme="minorHAnsi" w:hAnsiTheme="minorHAnsi" w:cstheme="minorHAnsi"/>
        </w:rPr>
        <w:t xml:space="preserve"> od 100 </w:t>
      </w:r>
      <w:proofErr w:type="spellStart"/>
      <w:r w:rsidRPr="00A35CFB">
        <w:rPr>
          <w:rFonts w:asciiTheme="minorHAnsi" w:hAnsiTheme="minorHAnsi" w:cstheme="minorHAnsi"/>
        </w:rPr>
        <w:t>lokalnih</w:t>
      </w:r>
      <w:proofErr w:type="spellEnd"/>
      <w:r w:rsidRPr="00A35CFB">
        <w:rPr>
          <w:rFonts w:asciiTheme="minorHAnsi" w:hAnsiTheme="minorHAnsi" w:cstheme="minorHAnsi"/>
        </w:rPr>
        <w:t xml:space="preserve"> </w:t>
      </w:r>
      <w:proofErr w:type="spellStart"/>
      <w:r w:rsidRPr="00A35CFB">
        <w:rPr>
          <w:rFonts w:asciiTheme="minorHAnsi" w:hAnsiTheme="minorHAnsi" w:cstheme="minorHAnsi"/>
        </w:rPr>
        <w:t>samouprava</w:t>
      </w:r>
      <w:proofErr w:type="spellEnd"/>
      <w:r w:rsidRPr="00A35CFB">
        <w:rPr>
          <w:rFonts w:asciiTheme="minorHAnsi" w:hAnsiTheme="minorHAnsi" w:cstheme="minorHAnsi"/>
        </w:rPr>
        <w:t xml:space="preserve"> </w:t>
      </w:r>
      <w:proofErr w:type="spellStart"/>
      <w:r w:rsidR="000518B1">
        <w:rPr>
          <w:rFonts w:asciiTheme="minorHAnsi" w:hAnsiTheme="minorHAnsi" w:cstheme="minorHAnsi"/>
        </w:rPr>
        <w:t>popunilo</w:t>
      </w:r>
      <w:proofErr w:type="spellEnd"/>
      <w:r w:rsidR="000518B1">
        <w:rPr>
          <w:rFonts w:asciiTheme="minorHAnsi" w:hAnsiTheme="minorHAnsi" w:cstheme="minorHAnsi"/>
        </w:rPr>
        <w:t xml:space="preserve"> je</w:t>
      </w:r>
      <w:r w:rsidRPr="00A35CFB">
        <w:rPr>
          <w:rFonts w:asciiTheme="minorHAnsi" w:hAnsiTheme="minorHAnsi" w:cstheme="minorHAnsi"/>
        </w:rPr>
        <w:t xml:space="preserve"> </w:t>
      </w:r>
      <w:proofErr w:type="spellStart"/>
      <w:r w:rsidRPr="00A35CFB">
        <w:rPr>
          <w:rFonts w:asciiTheme="minorHAnsi" w:hAnsiTheme="minorHAnsi" w:cstheme="minorHAnsi"/>
        </w:rPr>
        <w:t>anketu</w:t>
      </w:r>
      <w:proofErr w:type="spellEnd"/>
      <w:r w:rsidRPr="00A35CFB">
        <w:rPr>
          <w:rFonts w:asciiTheme="minorHAnsi" w:hAnsiTheme="minorHAnsi" w:cstheme="minorHAnsi"/>
        </w:rPr>
        <w:t xml:space="preserve">, </w:t>
      </w:r>
      <w:proofErr w:type="spellStart"/>
      <w:r w:rsidRPr="00A35CFB">
        <w:rPr>
          <w:rFonts w:asciiTheme="minorHAnsi" w:hAnsiTheme="minorHAnsi" w:cstheme="minorHAnsi"/>
        </w:rPr>
        <w:t>odgovarajući</w:t>
      </w:r>
      <w:proofErr w:type="spellEnd"/>
      <w:r w:rsidRPr="00A35CFB">
        <w:rPr>
          <w:rFonts w:asciiTheme="minorHAnsi" w:hAnsiTheme="minorHAnsi" w:cstheme="minorHAnsi"/>
        </w:rPr>
        <w:t xml:space="preserve"> </w:t>
      </w:r>
      <w:proofErr w:type="spellStart"/>
      <w:r w:rsidRPr="00A35CFB">
        <w:rPr>
          <w:rFonts w:asciiTheme="minorHAnsi" w:hAnsiTheme="minorHAnsi" w:cstheme="minorHAnsi"/>
        </w:rPr>
        <w:t>na</w:t>
      </w:r>
      <w:proofErr w:type="spellEnd"/>
      <w:r w:rsidRPr="00A35CFB">
        <w:rPr>
          <w:rFonts w:asciiTheme="minorHAnsi" w:hAnsiTheme="minorHAnsi" w:cstheme="minorHAnsi"/>
        </w:rPr>
        <w:t xml:space="preserve"> </w:t>
      </w:r>
      <w:proofErr w:type="spellStart"/>
      <w:r w:rsidRPr="00A35CFB">
        <w:rPr>
          <w:rFonts w:asciiTheme="minorHAnsi" w:hAnsiTheme="minorHAnsi" w:cstheme="minorHAnsi"/>
        </w:rPr>
        <w:t>pitanja</w:t>
      </w:r>
      <w:proofErr w:type="spellEnd"/>
      <w:r w:rsidRPr="00A35CFB">
        <w:rPr>
          <w:rFonts w:asciiTheme="minorHAnsi" w:hAnsiTheme="minorHAnsi" w:cstheme="minorHAnsi"/>
        </w:rPr>
        <w:t xml:space="preserve"> o </w:t>
      </w:r>
      <w:proofErr w:type="spellStart"/>
      <w:r w:rsidRPr="00A35CFB">
        <w:rPr>
          <w:rFonts w:asciiTheme="minorHAnsi" w:hAnsiTheme="minorHAnsi" w:cstheme="minorHAnsi"/>
        </w:rPr>
        <w:t>različitim</w:t>
      </w:r>
      <w:proofErr w:type="spellEnd"/>
      <w:r w:rsidRPr="00A35CFB">
        <w:rPr>
          <w:rFonts w:asciiTheme="minorHAnsi" w:hAnsiTheme="minorHAnsi" w:cstheme="minorHAnsi"/>
        </w:rPr>
        <w:t xml:space="preserve"> </w:t>
      </w:r>
      <w:proofErr w:type="spellStart"/>
      <w:r w:rsidRPr="00A35CFB">
        <w:rPr>
          <w:rFonts w:asciiTheme="minorHAnsi" w:hAnsiTheme="minorHAnsi" w:cstheme="minorHAnsi"/>
        </w:rPr>
        <w:t>temama</w:t>
      </w:r>
      <w:proofErr w:type="spellEnd"/>
      <w:r w:rsidRPr="00A35CFB">
        <w:rPr>
          <w:rFonts w:asciiTheme="minorHAnsi" w:hAnsiTheme="minorHAnsi" w:cstheme="minorHAnsi"/>
        </w:rPr>
        <w:t xml:space="preserve">, </w:t>
      </w:r>
      <w:proofErr w:type="spellStart"/>
      <w:r w:rsidRPr="00A35CFB">
        <w:rPr>
          <w:rFonts w:asciiTheme="minorHAnsi" w:hAnsiTheme="minorHAnsi" w:cstheme="minorHAnsi"/>
        </w:rPr>
        <w:t>kao</w:t>
      </w:r>
      <w:proofErr w:type="spellEnd"/>
      <w:r w:rsidRPr="00A35CFB">
        <w:rPr>
          <w:rFonts w:asciiTheme="minorHAnsi" w:hAnsiTheme="minorHAnsi" w:cstheme="minorHAnsi"/>
        </w:rPr>
        <w:t xml:space="preserve"> </w:t>
      </w:r>
      <w:proofErr w:type="spellStart"/>
      <w:r w:rsidRPr="00A35CFB">
        <w:rPr>
          <w:rFonts w:asciiTheme="minorHAnsi" w:hAnsiTheme="minorHAnsi" w:cstheme="minorHAnsi"/>
        </w:rPr>
        <w:t>što</w:t>
      </w:r>
      <w:proofErr w:type="spellEnd"/>
      <w:r w:rsidRPr="00A35CFB">
        <w:rPr>
          <w:rFonts w:asciiTheme="minorHAnsi" w:hAnsiTheme="minorHAnsi" w:cstheme="minorHAnsi"/>
        </w:rPr>
        <w:t xml:space="preserve"> </w:t>
      </w:r>
      <w:proofErr w:type="spellStart"/>
      <w:r w:rsidRPr="00A35CFB">
        <w:rPr>
          <w:rFonts w:asciiTheme="minorHAnsi" w:hAnsiTheme="minorHAnsi" w:cstheme="minorHAnsi"/>
        </w:rPr>
        <w:t>su</w:t>
      </w:r>
      <w:proofErr w:type="spellEnd"/>
      <w:r w:rsidRPr="00A35CFB">
        <w:rPr>
          <w:rFonts w:asciiTheme="minorHAnsi" w:hAnsiTheme="minorHAnsi" w:cstheme="minorHAnsi"/>
        </w:rPr>
        <w:t xml:space="preserve"> </w:t>
      </w:r>
      <w:proofErr w:type="spellStart"/>
      <w:r w:rsidRPr="00A35CFB">
        <w:rPr>
          <w:rFonts w:asciiTheme="minorHAnsi" w:hAnsiTheme="minorHAnsi" w:cstheme="minorHAnsi"/>
        </w:rPr>
        <w:t>upravljanje</w:t>
      </w:r>
      <w:proofErr w:type="spellEnd"/>
      <w:r w:rsidRPr="00A35CFB">
        <w:rPr>
          <w:rFonts w:asciiTheme="minorHAnsi" w:hAnsiTheme="minorHAnsi" w:cstheme="minorHAnsi"/>
        </w:rPr>
        <w:t xml:space="preserve"> </w:t>
      </w:r>
      <w:proofErr w:type="spellStart"/>
      <w:r w:rsidRPr="00A35CFB">
        <w:rPr>
          <w:rFonts w:asciiTheme="minorHAnsi" w:hAnsiTheme="minorHAnsi" w:cstheme="minorHAnsi"/>
        </w:rPr>
        <w:t>infrastrukturom</w:t>
      </w:r>
      <w:proofErr w:type="spellEnd"/>
      <w:r w:rsidRPr="00A35CFB">
        <w:rPr>
          <w:rFonts w:asciiTheme="minorHAnsi" w:hAnsiTheme="minorHAnsi" w:cstheme="minorHAnsi"/>
        </w:rPr>
        <w:t xml:space="preserve">, </w:t>
      </w:r>
      <w:proofErr w:type="spellStart"/>
      <w:r w:rsidR="00C06512">
        <w:rPr>
          <w:rFonts w:asciiTheme="minorHAnsi" w:hAnsiTheme="minorHAnsi" w:cstheme="minorHAnsi"/>
        </w:rPr>
        <w:t>upravljanje</w:t>
      </w:r>
      <w:proofErr w:type="spellEnd"/>
      <w:r w:rsidRPr="00A35CFB">
        <w:rPr>
          <w:rFonts w:asciiTheme="minorHAnsi" w:hAnsiTheme="minorHAnsi" w:cstheme="minorHAnsi"/>
        </w:rPr>
        <w:t xml:space="preserve">, </w:t>
      </w:r>
      <w:proofErr w:type="spellStart"/>
      <w:r w:rsidRPr="00A35CFB">
        <w:rPr>
          <w:rFonts w:asciiTheme="minorHAnsi" w:hAnsiTheme="minorHAnsi" w:cstheme="minorHAnsi"/>
        </w:rPr>
        <w:t>j</w:t>
      </w:r>
      <w:r w:rsidR="000518B1">
        <w:rPr>
          <w:rFonts w:asciiTheme="minorHAnsi" w:hAnsiTheme="minorHAnsi" w:cstheme="minorHAnsi"/>
        </w:rPr>
        <w:t>avni</w:t>
      </w:r>
      <w:proofErr w:type="spellEnd"/>
      <w:r w:rsidR="000518B1">
        <w:rPr>
          <w:rFonts w:asciiTheme="minorHAnsi" w:hAnsiTheme="minorHAnsi" w:cstheme="minorHAnsi"/>
        </w:rPr>
        <w:t xml:space="preserve"> </w:t>
      </w:r>
      <w:proofErr w:type="spellStart"/>
      <w:r w:rsidR="000518B1">
        <w:rPr>
          <w:rFonts w:asciiTheme="minorHAnsi" w:hAnsiTheme="minorHAnsi" w:cstheme="minorHAnsi"/>
        </w:rPr>
        <w:t>prostori</w:t>
      </w:r>
      <w:proofErr w:type="spellEnd"/>
      <w:r w:rsidR="000518B1">
        <w:rPr>
          <w:rFonts w:asciiTheme="minorHAnsi" w:hAnsiTheme="minorHAnsi" w:cstheme="minorHAnsi"/>
        </w:rPr>
        <w:t xml:space="preserve">, </w:t>
      </w:r>
      <w:proofErr w:type="spellStart"/>
      <w:r w:rsidR="000518B1">
        <w:rPr>
          <w:rFonts w:asciiTheme="minorHAnsi" w:hAnsiTheme="minorHAnsi" w:cstheme="minorHAnsi"/>
        </w:rPr>
        <w:t>finansije</w:t>
      </w:r>
      <w:proofErr w:type="spellEnd"/>
      <w:r w:rsidR="000518B1">
        <w:rPr>
          <w:rFonts w:asciiTheme="minorHAnsi" w:hAnsiTheme="minorHAnsi" w:cstheme="minorHAnsi"/>
        </w:rPr>
        <w:t xml:space="preserve"> </w:t>
      </w:r>
      <w:proofErr w:type="spellStart"/>
      <w:r w:rsidR="000518B1">
        <w:rPr>
          <w:rFonts w:asciiTheme="minorHAnsi" w:hAnsiTheme="minorHAnsi" w:cstheme="minorHAnsi"/>
        </w:rPr>
        <w:t>itd</w:t>
      </w:r>
      <w:proofErr w:type="spellEnd"/>
      <w:r w:rsidR="000518B1">
        <w:rPr>
          <w:rFonts w:asciiTheme="minorHAnsi" w:hAnsiTheme="minorHAnsi" w:cstheme="minorHAnsi"/>
        </w:rPr>
        <w:t xml:space="preserve">. </w:t>
      </w:r>
      <w:proofErr w:type="spellStart"/>
      <w:r w:rsidR="000518B1">
        <w:rPr>
          <w:rFonts w:asciiTheme="minorHAnsi" w:hAnsiTheme="minorHAnsi" w:cstheme="minorHAnsi"/>
        </w:rPr>
        <w:t>o</w:t>
      </w:r>
      <w:r w:rsidRPr="00A35CFB">
        <w:rPr>
          <w:rFonts w:asciiTheme="minorHAnsi" w:hAnsiTheme="minorHAnsi" w:cstheme="minorHAnsi"/>
        </w:rPr>
        <w:t>mogućavajući</w:t>
      </w:r>
      <w:proofErr w:type="spellEnd"/>
      <w:r w:rsidRPr="00A35CFB">
        <w:rPr>
          <w:rFonts w:asciiTheme="minorHAnsi" w:hAnsiTheme="minorHAnsi" w:cstheme="minorHAnsi"/>
        </w:rPr>
        <w:t xml:space="preserve"> da </w:t>
      </w:r>
      <w:r w:rsidR="000518B1">
        <w:rPr>
          <w:rFonts w:asciiTheme="minorHAnsi" w:hAnsiTheme="minorHAnsi" w:cstheme="minorHAnsi"/>
        </w:rPr>
        <w:t xml:space="preserve">se u </w:t>
      </w:r>
      <w:proofErr w:type="spellStart"/>
      <w:r w:rsidR="000518B1">
        <w:rPr>
          <w:rFonts w:asciiTheme="minorHAnsi" w:hAnsiTheme="minorHAnsi" w:cstheme="minorHAnsi"/>
        </w:rPr>
        <w:t>okviru</w:t>
      </w:r>
      <w:proofErr w:type="spellEnd"/>
      <w:r w:rsidR="000518B1">
        <w:rPr>
          <w:rFonts w:asciiTheme="minorHAnsi" w:hAnsiTheme="minorHAnsi" w:cstheme="minorHAnsi"/>
        </w:rPr>
        <w:t xml:space="preserve"> </w:t>
      </w:r>
      <w:proofErr w:type="spellStart"/>
      <w:r w:rsidR="000518B1">
        <w:rPr>
          <w:rFonts w:asciiTheme="minorHAnsi" w:hAnsiTheme="minorHAnsi" w:cstheme="minorHAnsi"/>
        </w:rPr>
        <w:t>projekta</w:t>
      </w:r>
      <w:proofErr w:type="spellEnd"/>
      <w:r w:rsidR="000518B1">
        <w:rPr>
          <w:rFonts w:asciiTheme="minorHAnsi" w:hAnsiTheme="minorHAnsi" w:cstheme="minorHAnsi"/>
        </w:rPr>
        <w:t xml:space="preserve"> </w:t>
      </w:r>
      <w:proofErr w:type="spellStart"/>
      <w:r w:rsidRPr="00A35CFB">
        <w:rPr>
          <w:rFonts w:asciiTheme="minorHAnsi" w:hAnsiTheme="minorHAnsi" w:cstheme="minorHAnsi"/>
        </w:rPr>
        <w:t>bolje</w:t>
      </w:r>
      <w:proofErr w:type="spellEnd"/>
      <w:r w:rsidRPr="00A35CFB">
        <w:rPr>
          <w:rFonts w:asciiTheme="minorHAnsi" w:hAnsiTheme="minorHAnsi" w:cstheme="minorHAnsi"/>
        </w:rPr>
        <w:t xml:space="preserve"> </w:t>
      </w:r>
      <w:proofErr w:type="spellStart"/>
      <w:r w:rsidRPr="00A35CFB">
        <w:rPr>
          <w:rFonts w:asciiTheme="minorHAnsi" w:hAnsiTheme="minorHAnsi" w:cstheme="minorHAnsi"/>
        </w:rPr>
        <w:t>razume</w:t>
      </w:r>
      <w:r w:rsidR="000518B1">
        <w:rPr>
          <w:rFonts w:asciiTheme="minorHAnsi" w:hAnsiTheme="minorHAnsi" w:cstheme="minorHAnsi"/>
        </w:rPr>
        <w:t>ju</w:t>
      </w:r>
      <w:proofErr w:type="spellEnd"/>
      <w:r w:rsidRPr="00A35CFB">
        <w:rPr>
          <w:rFonts w:asciiTheme="minorHAnsi" w:hAnsiTheme="minorHAnsi" w:cstheme="minorHAnsi"/>
        </w:rPr>
        <w:t xml:space="preserve"> </w:t>
      </w:r>
      <w:proofErr w:type="spellStart"/>
      <w:r w:rsidRPr="00A35CFB">
        <w:rPr>
          <w:rFonts w:asciiTheme="minorHAnsi" w:hAnsiTheme="minorHAnsi" w:cstheme="minorHAnsi"/>
        </w:rPr>
        <w:t>njihove</w:t>
      </w:r>
      <w:proofErr w:type="spellEnd"/>
      <w:r w:rsidRPr="00A35CFB">
        <w:rPr>
          <w:rFonts w:asciiTheme="minorHAnsi" w:hAnsiTheme="minorHAnsi" w:cstheme="minorHAnsi"/>
        </w:rPr>
        <w:t xml:space="preserve"> </w:t>
      </w:r>
      <w:proofErr w:type="spellStart"/>
      <w:r w:rsidRPr="00A35CFB">
        <w:rPr>
          <w:rFonts w:asciiTheme="minorHAnsi" w:hAnsiTheme="minorHAnsi" w:cstheme="minorHAnsi"/>
        </w:rPr>
        <w:t>potrebe</w:t>
      </w:r>
      <w:proofErr w:type="spellEnd"/>
      <w:r w:rsidRPr="00A35CFB">
        <w:rPr>
          <w:rFonts w:asciiTheme="minorHAnsi" w:hAnsiTheme="minorHAnsi" w:cstheme="minorHAnsi"/>
        </w:rPr>
        <w:t xml:space="preserve"> </w:t>
      </w:r>
      <w:proofErr w:type="spellStart"/>
      <w:r w:rsidRPr="00A35CFB">
        <w:rPr>
          <w:rFonts w:asciiTheme="minorHAnsi" w:hAnsiTheme="minorHAnsi" w:cstheme="minorHAnsi"/>
        </w:rPr>
        <w:t>i</w:t>
      </w:r>
      <w:proofErr w:type="spellEnd"/>
      <w:r w:rsidRPr="00A35CFB">
        <w:rPr>
          <w:rFonts w:asciiTheme="minorHAnsi" w:hAnsiTheme="minorHAnsi" w:cstheme="minorHAnsi"/>
        </w:rPr>
        <w:t xml:space="preserve"> </w:t>
      </w:r>
      <w:proofErr w:type="spellStart"/>
      <w:r w:rsidRPr="00A35CFB">
        <w:rPr>
          <w:rFonts w:asciiTheme="minorHAnsi" w:hAnsiTheme="minorHAnsi" w:cstheme="minorHAnsi"/>
        </w:rPr>
        <w:t>tako</w:t>
      </w:r>
      <w:proofErr w:type="spellEnd"/>
      <w:r w:rsidRPr="00A35CFB">
        <w:rPr>
          <w:rFonts w:asciiTheme="minorHAnsi" w:hAnsiTheme="minorHAnsi" w:cstheme="minorHAnsi"/>
        </w:rPr>
        <w:t xml:space="preserve"> da </w:t>
      </w:r>
      <w:r w:rsidR="000518B1">
        <w:rPr>
          <w:rFonts w:asciiTheme="minorHAnsi" w:hAnsiTheme="minorHAnsi" w:cstheme="minorHAnsi"/>
        </w:rPr>
        <w:t xml:space="preserve">se da </w:t>
      </w:r>
      <w:proofErr w:type="spellStart"/>
      <w:r w:rsidRPr="00A35CFB">
        <w:rPr>
          <w:rFonts w:asciiTheme="minorHAnsi" w:hAnsiTheme="minorHAnsi" w:cstheme="minorHAnsi"/>
        </w:rPr>
        <w:t>prioritet</w:t>
      </w:r>
      <w:proofErr w:type="spellEnd"/>
      <w:r w:rsidRPr="00A35CFB">
        <w:rPr>
          <w:rFonts w:asciiTheme="minorHAnsi" w:hAnsiTheme="minorHAnsi" w:cstheme="minorHAnsi"/>
        </w:rPr>
        <w:t xml:space="preserve"> </w:t>
      </w:r>
      <w:proofErr w:type="spellStart"/>
      <w:r w:rsidRPr="00A35CFB">
        <w:rPr>
          <w:rFonts w:asciiTheme="minorHAnsi" w:hAnsiTheme="minorHAnsi" w:cstheme="minorHAnsi"/>
        </w:rPr>
        <w:t>projektnim</w:t>
      </w:r>
      <w:proofErr w:type="spellEnd"/>
      <w:r w:rsidRPr="00A35CFB">
        <w:rPr>
          <w:rFonts w:asciiTheme="minorHAnsi" w:hAnsiTheme="minorHAnsi" w:cstheme="minorHAnsi"/>
        </w:rPr>
        <w:t xml:space="preserve"> </w:t>
      </w:r>
      <w:proofErr w:type="spellStart"/>
      <w:r w:rsidRPr="00A35CFB">
        <w:rPr>
          <w:rFonts w:asciiTheme="minorHAnsi" w:hAnsiTheme="minorHAnsi" w:cstheme="minorHAnsi"/>
        </w:rPr>
        <w:t>aktivnostima</w:t>
      </w:r>
      <w:proofErr w:type="spellEnd"/>
      <w:r w:rsidRPr="00A35CFB">
        <w:rPr>
          <w:rFonts w:asciiTheme="minorHAnsi" w:hAnsiTheme="minorHAnsi" w:cstheme="minorHAnsi"/>
        </w:rPr>
        <w:t>.</w:t>
      </w:r>
    </w:p>
    <w:p w14:paraId="75BF1C16" w14:textId="77777777" w:rsidR="00A35CFB" w:rsidRDefault="00A35CFB" w:rsidP="00A35CFB">
      <w:pPr>
        <w:rPr>
          <w:rFonts w:asciiTheme="minorHAnsi" w:hAnsiTheme="minorHAnsi" w:cstheme="minorHAnsi"/>
        </w:rPr>
      </w:pPr>
      <w:proofErr w:type="spellStart"/>
      <w:r w:rsidRPr="00A35CFB">
        <w:rPr>
          <w:rFonts w:asciiTheme="minorHAnsi" w:hAnsiTheme="minorHAnsi" w:cstheme="minorHAnsi"/>
        </w:rPr>
        <w:t>Ovaj</w:t>
      </w:r>
      <w:proofErr w:type="spellEnd"/>
      <w:r w:rsidRPr="00A35CFB">
        <w:rPr>
          <w:rFonts w:asciiTheme="minorHAnsi" w:hAnsiTheme="minorHAnsi" w:cstheme="minorHAnsi"/>
        </w:rPr>
        <w:t xml:space="preserve"> </w:t>
      </w:r>
      <w:proofErr w:type="spellStart"/>
      <w:r w:rsidRPr="00A35CFB">
        <w:rPr>
          <w:rFonts w:asciiTheme="minorHAnsi" w:hAnsiTheme="minorHAnsi" w:cstheme="minorHAnsi"/>
        </w:rPr>
        <w:t>početni</w:t>
      </w:r>
      <w:proofErr w:type="spellEnd"/>
      <w:r w:rsidRPr="00A35CFB">
        <w:rPr>
          <w:rFonts w:asciiTheme="minorHAnsi" w:hAnsiTheme="minorHAnsi" w:cstheme="minorHAnsi"/>
        </w:rPr>
        <w:t xml:space="preserve"> SEP </w:t>
      </w:r>
      <w:r w:rsidR="000518B1">
        <w:rPr>
          <w:rFonts w:asciiTheme="minorHAnsi" w:hAnsiTheme="minorHAnsi" w:cstheme="minorHAnsi"/>
        </w:rPr>
        <w:t>plan</w:t>
      </w:r>
      <w:r w:rsidRPr="00A35CFB">
        <w:rPr>
          <w:rFonts w:asciiTheme="minorHAnsi" w:hAnsiTheme="minorHAnsi" w:cstheme="minorHAnsi"/>
        </w:rPr>
        <w:t xml:space="preserve"> </w:t>
      </w:r>
      <w:proofErr w:type="spellStart"/>
      <w:r w:rsidRPr="00A35CFB">
        <w:rPr>
          <w:rFonts w:asciiTheme="minorHAnsi" w:hAnsiTheme="minorHAnsi" w:cstheme="minorHAnsi"/>
        </w:rPr>
        <w:t>razvijen</w:t>
      </w:r>
      <w:proofErr w:type="spellEnd"/>
      <w:r w:rsidR="000518B1">
        <w:rPr>
          <w:rFonts w:asciiTheme="minorHAnsi" w:hAnsiTheme="minorHAnsi" w:cstheme="minorHAnsi"/>
        </w:rPr>
        <w:t xml:space="preserve"> je</w:t>
      </w:r>
      <w:r w:rsidRPr="00A35CFB">
        <w:rPr>
          <w:rFonts w:asciiTheme="minorHAnsi" w:hAnsiTheme="minorHAnsi" w:cstheme="minorHAnsi"/>
        </w:rPr>
        <w:t xml:space="preserve"> </w:t>
      </w:r>
      <w:proofErr w:type="spellStart"/>
      <w:r w:rsidRPr="00A35CFB">
        <w:rPr>
          <w:rFonts w:asciiTheme="minorHAnsi" w:hAnsiTheme="minorHAnsi" w:cstheme="minorHAnsi"/>
        </w:rPr>
        <w:t>i</w:t>
      </w:r>
      <w:proofErr w:type="spellEnd"/>
      <w:r w:rsidRPr="00A35CFB">
        <w:rPr>
          <w:rFonts w:asciiTheme="minorHAnsi" w:hAnsiTheme="minorHAnsi" w:cstheme="minorHAnsi"/>
        </w:rPr>
        <w:t xml:space="preserve"> </w:t>
      </w:r>
      <w:proofErr w:type="spellStart"/>
      <w:r w:rsidRPr="00A35CFB">
        <w:rPr>
          <w:rFonts w:asciiTheme="minorHAnsi" w:hAnsiTheme="minorHAnsi" w:cstheme="minorHAnsi"/>
        </w:rPr>
        <w:t>obelodanjen</w:t>
      </w:r>
      <w:proofErr w:type="spellEnd"/>
      <w:r w:rsidRPr="00A35CFB">
        <w:rPr>
          <w:rFonts w:asciiTheme="minorHAnsi" w:hAnsiTheme="minorHAnsi" w:cstheme="minorHAnsi"/>
        </w:rPr>
        <w:t xml:space="preserve"> pre </w:t>
      </w:r>
      <w:proofErr w:type="spellStart"/>
      <w:r w:rsidRPr="00A35CFB">
        <w:rPr>
          <w:rFonts w:asciiTheme="minorHAnsi" w:hAnsiTheme="minorHAnsi" w:cstheme="minorHAnsi"/>
        </w:rPr>
        <w:t>ocenjivanja</w:t>
      </w:r>
      <w:proofErr w:type="spellEnd"/>
      <w:r w:rsidRPr="00A35CFB">
        <w:rPr>
          <w:rFonts w:asciiTheme="minorHAnsi" w:hAnsiTheme="minorHAnsi" w:cstheme="minorHAnsi"/>
        </w:rPr>
        <w:t xml:space="preserve"> </w:t>
      </w:r>
      <w:proofErr w:type="spellStart"/>
      <w:r w:rsidRPr="00A35CFB">
        <w:rPr>
          <w:rFonts w:asciiTheme="minorHAnsi" w:hAnsiTheme="minorHAnsi" w:cstheme="minorHAnsi"/>
        </w:rPr>
        <w:t>projekta</w:t>
      </w:r>
      <w:proofErr w:type="spellEnd"/>
      <w:r w:rsidRPr="00A35CFB">
        <w:rPr>
          <w:rFonts w:asciiTheme="minorHAnsi" w:hAnsiTheme="minorHAnsi" w:cstheme="minorHAnsi"/>
        </w:rPr>
        <w:t xml:space="preserve">, </w:t>
      </w:r>
      <w:proofErr w:type="spellStart"/>
      <w:r w:rsidRPr="00A35CFB">
        <w:rPr>
          <w:rFonts w:asciiTheme="minorHAnsi" w:hAnsiTheme="minorHAnsi" w:cstheme="minorHAnsi"/>
        </w:rPr>
        <w:t>kao</w:t>
      </w:r>
      <w:proofErr w:type="spellEnd"/>
      <w:r w:rsidRPr="00A35CFB">
        <w:rPr>
          <w:rFonts w:asciiTheme="minorHAnsi" w:hAnsiTheme="minorHAnsi" w:cstheme="minorHAnsi"/>
        </w:rPr>
        <w:t xml:space="preserve"> </w:t>
      </w:r>
      <w:proofErr w:type="spellStart"/>
      <w:r w:rsidRPr="00A35CFB">
        <w:rPr>
          <w:rFonts w:asciiTheme="minorHAnsi" w:hAnsiTheme="minorHAnsi" w:cstheme="minorHAnsi"/>
        </w:rPr>
        <w:t>polazna</w:t>
      </w:r>
      <w:proofErr w:type="spellEnd"/>
      <w:r w:rsidRPr="00A35CFB">
        <w:rPr>
          <w:rFonts w:asciiTheme="minorHAnsi" w:hAnsiTheme="minorHAnsi" w:cstheme="minorHAnsi"/>
        </w:rPr>
        <w:t xml:space="preserve"> </w:t>
      </w:r>
      <w:proofErr w:type="spellStart"/>
      <w:r w:rsidRPr="00A35CFB">
        <w:rPr>
          <w:rFonts w:asciiTheme="minorHAnsi" w:hAnsiTheme="minorHAnsi" w:cstheme="minorHAnsi"/>
        </w:rPr>
        <w:t>tačka</w:t>
      </w:r>
      <w:proofErr w:type="spellEnd"/>
      <w:r w:rsidRPr="00A35CFB">
        <w:rPr>
          <w:rFonts w:asciiTheme="minorHAnsi" w:hAnsiTheme="minorHAnsi" w:cstheme="minorHAnsi"/>
        </w:rPr>
        <w:t xml:space="preserve"> </w:t>
      </w:r>
      <w:proofErr w:type="spellStart"/>
      <w:r w:rsidR="009D39DF">
        <w:rPr>
          <w:rFonts w:asciiTheme="minorHAnsi" w:hAnsiTheme="minorHAnsi" w:cstheme="minorHAnsi"/>
        </w:rPr>
        <w:t>jednog</w:t>
      </w:r>
      <w:proofErr w:type="spellEnd"/>
      <w:r w:rsidR="009D39DF">
        <w:rPr>
          <w:rFonts w:asciiTheme="minorHAnsi" w:hAnsiTheme="minorHAnsi" w:cstheme="minorHAnsi"/>
        </w:rPr>
        <w:t xml:space="preserve"> </w:t>
      </w:r>
      <w:proofErr w:type="spellStart"/>
      <w:r w:rsidR="009D39DF">
        <w:rPr>
          <w:rFonts w:asciiTheme="minorHAnsi" w:hAnsiTheme="minorHAnsi" w:cstheme="minorHAnsi"/>
        </w:rPr>
        <w:t>iterativnog</w:t>
      </w:r>
      <w:proofErr w:type="spellEnd"/>
      <w:r w:rsidRPr="00A35CFB">
        <w:rPr>
          <w:rFonts w:asciiTheme="minorHAnsi" w:hAnsiTheme="minorHAnsi" w:cstheme="minorHAnsi"/>
        </w:rPr>
        <w:t xml:space="preserve"> </w:t>
      </w:r>
      <w:proofErr w:type="spellStart"/>
      <w:r w:rsidRPr="00A35CFB">
        <w:rPr>
          <w:rFonts w:asciiTheme="minorHAnsi" w:hAnsiTheme="minorHAnsi" w:cstheme="minorHAnsi"/>
        </w:rPr>
        <w:t>procesa</w:t>
      </w:r>
      <w:proofErr w:type="spellEnd"/>
      <w:r w:rsidRPr="00A35CFB">
        <w:rPr>
          <w:rFonts w:asciiTheme="minorHAnsi" w:hAnsiTheme="minorHAnsi" w:cstheme="minorHAnsi"/>
        </w:rPr>
        <w:t xml:space="preserve"> za </w:t>
      </w:r>
      <w:proofErr w:type="spellStart"/>
      <w:r w:rsidRPr="00A35CFB">
        <w:rPr>
          <w:rFonts w:asciiTheme="minorHAnsi" w:hAnsiTheme="minorHAnsi" w:cstheme="minorHAnsi"/>
        </w:rPr>
        <w:t>razvoj</w:t>
      </w:r>
      <w:proofErr w:type="spellEnd"/>
      <w:r w:rsidRPr="00A35CFB">
        <w:rPr>
          <w:rFonts w:asciiTheme="minorHAnsi" w:hAnsiTheme="minorHAnsi" w:cstheme="minorHAnsi"/>
        </w:rPr>
        <w:t xml:space="preserve"> </w:t>
      </w:r>
      <w:proofErr w:type="spellStart"/>
      <w:r w:rsidRPr="00A35CFB">
        <w:rPr>
          <w:rFonts w:asciiTheme="minorHAnsi" w:hAnsiTheme="minorHAnsi" w:cstheme="minorHAnsi"/>
        </w:rPr>
        <w:t>sveobuhvatnije</w:t>
      </w:r>
      <w:proofErr w:type="spellEnd"/>
      <w:r w:rsidRPr="00A35CFB">
        <w:rPr>
          <w:rFonts w:asciiTheme="minorHAnsi" w:hAnsiTheme="minorHAnsi" w:cstheme="minorHAnsi"/>
        </w:rPr>
        <w:t xml:space="preserve"> </w:t>
      </w:r>
      <w:proofErr w:type="spellStart"/>
      <w:r w:rsidRPr="00A35CFB">
        <w:rPr>
          <w:rFonts w:asciiTheme="minorHAnsi" w:hAnsiTheme="minorHAnsi" w:cstheme="minorHAnsi"/>
        </w:rPr>
        <w:t>strategije</w:t>
      </w:r>
      <w:proofErr w:type="spellEnd"/>
      <w:r w:rsidRPr="00A35CFB">
        <w:rPr>
          <w:rFonts w:asciiTheme="minorHAnsi" w:hAnsiTheme="minorHAnsi" w:cstheme="minorHAnsi"/>
        </w:rPr>
        <w:t xml:space="preserve"> </w:t>
      </w:r>
      <w:proofErr w:type="spellStart"/>
      <w:r w:rsidRPr="00A35CFB">
        <w:rPr>
          <w:rFonts w:asciiTheme="minorHAnsi" w:hAnsiTheme="minorHAnsi" w:cstheme="minorHAnsi"/>
        </w:rPr>
        <w:t>i</w:t>
      </w:r>
      <w:proofErr w:type="spellEnd"/>
      <w:r w:rsidRPr="00A35CFB">
        <w:rPr>
          <w:rFonts w:asciiTheme="minorHAnsi" w:hAnsiTheme="minorHAnsi" w:cstheme="minorHAnsi"/>
        </w:rPr>
        <w:t xml:space="preserve"> plana </w:t>
      </w:r>
      <w:proofErr w:type="spellStart"/>
      <w:r w:rsidR="000518B1">
        <w:rPr>
          <w:rFonts w:asciiTheme="minorHAnsi" w:hAnsiTheme="minorHAnsi" w:cstheme="minorHAnsi"/>
        </w:rPr>
        <w:t>uključivanja</w:t>
      </w:r>
      <w:proofErr w:type="spellEnd"/>
      <w:r w:rsidRPr="00A35CFB">
        <w:rPr>
          <w:rFonts w:asciiTheme="minorHAnsi" w:hAnsiTheme="minorHAnsi" w:cstheme="minorHAnsi"/>
        </w:rPr>
        <w:t xml:space="preserve"> </w:t>
      </w:r>
      <w:proofErr w:type="spellStart"/>
      <w:r w:rsidRPr="00A35CFB">
        <w:rPr>
          <w:rFonts w:asciiTheme="minorHAnsi" w:hAnsiTheme="minorHAnsi" w:cstheme="minorHAnsi"/>
        </w:rPr>
        <w:t>zainteresovanih</w:t>
      </w:r>
      <w:proofErr w:type="spellEnd"/>
      <w:r w:rsidRPr="00A35CFB">
        <w:rPr>
          <w:rFonts w:asciiTheme="minorHAnsi" w:hAnsiTheme="minorHAnsi" w:cstheme="minorHAnsi"/>
        </w:rPr>
        <w:t xml:space="preserve"> </w:t>
      </w:r>
      <w:proofErr w:type="spellStart"/>
      <w:r w:rsidRPr="00A35CFB">
        <w:rPr>
          <w:rFonts w:asciiTheme="minorHAnsi" w:hAnsiTheme="minorHAnsi" w:cstheme="minorHAnsi"/>
        </w:rPr>
        <w:t>strana</w:t>
      </w:r>
      <w:proofErr w:type="spellEnd"/>
      <w:r w:rsidRPr="00A35CFB">
        <w:rPr>
          <w:rFonts w:asciiTheme="minorHAnsi" w:hAnsiTheme="minorHAnsi" w:cstheme="minorHAnsi"/>
        </w:rPr>
        <w:t xml:space="preserve">. On </w:t>
      </w:r>
      <w:proofErr w:type="spellStart"/>
      <w:r w:rsidRPr="00A35CFB">
        <w:rPr>
          <w:rFonts w:asciiTheme="minorHAnsi" w:hAnsiTheme="minorHAnsi" w:cstheme="minorHAnsi"/>
        </w:rPr>
        <w:lastRenderedPageBreak/>
        <w:t>će</w:t>
      </w:r>
      <w:proofErr w:type="spellEnd"/>
      <w:r w:rsidRPr="00A35CFB">
        <w:rPr>
          <w:rFonts w:asciiTheme="minorHAnsi" w:hAnsiTheme="minorHAnsi" w:cstheme="minorHAnsi"/>
        </w:rPr>
        <w:t xml:space="preserve"> se </w:t>
      </w:r>
      <w:proofErr w:type="spellStart"/>
      <w:r w:rsidRPr="00A35CFB">
        <w:rPr>
          <w:rFonts w:asciiTheme="minorHAnsi" w:hAnsiTheme="minorHAnsi" w:cstheme="minorHAnsi"/>
        </w:rPr>
        <w:t>periodično</w:t>
      </w:r>
      <w:proofErr w:type="spellEnd"/>
      <w:r w:rsidRPr="00A35CFB">
        <w:rPr>
          <w:rFonts w:asciiTheme="minorHAnsi" w:hAnsiTheme="minorHAnsi" w:cstheme="minorHAnsi"/>
        </w:rPr>
        <w:t xml:space="preserve"> </w:t>
      </w:r>
      <w:proofErr w:type="spellStart"/>
      <w:r w:rsidRPr="00A35CFB">
        <w:rPr>
          <w:rFonts w:asciiTheme="minorHAnsi" w:hAnsiTheme="minorHAnsi" w:cstheme="minorHAnsi"/>
        </w:rPr>
        <w:t>ažuri</w:t>
      </w:r>
      <w:r w:rsidR="009D39DF">
        <w:rPr>
          <w:rFonts w:asciiTheme="minorHAnsi" w:hAnsiTheme="minorHAnsi" w:cstheme="minorHAnsi"/>
        </w:rPr>
        <w:t>rati</w:t>
      </w:r>
      <w:proofErr w:type="spellEnd"/>
      <w:r w:rsidR="009D39DF">
        <w:rPr>
          <w:rFonts w:asciiTheme="minorHAnsi" w:hAnsiTheme="minorHAnsi" w:cstheme="minorHAnsi"/>
        </w:rPr>
        <w:t xml:space="preserve"> po </w:t>
      </w:r>
      <w:proofErr w:type="spellStart"/>
      <w:r w:rsidR="009D39DF">
        <w:rPr>
          <w:rFonts w:asciiTheme="minorHAnsi" w:hAnsiTheme="minorHAnsi" w:cstheme="minorHAnsi"/>
        </w:rPr>
        <w:t>potrebi</w:t>
      </w:r>
      <w:proofErr w:type="spellEnd"/>
      <w:r w:rsidR="009D39DF">
        <w:rPr>
          <w:rFonts w:asciiTheme="minorHAnsi" w:hAnsiTheme="minorHAnsi" w:cstheme="minorHAnsi"/>
        </w:rPr>
        <w:t xml:space="preserve">, </w:t>
      </w:r>
      <w:proofErr w:type="spellStart"/>
      <w:r w:rsidR="009D39DF">
        <w:rPr>
          <w:rFonts w:asciiTheme="minorHAnsi" w:hAnsiTheme="minorHAnsi" w:cstheme="minorHAnsi"/>
        </w:rPr>
        <w:t>sa</w:t>
      </w:r>
      <w:proofErr w:type="spellEnd"/>
      <w:r w:rsidR="009D39DF">
        <w:rPr>
          <w:rFonts w:asciiTheme="minorHAnsi" w:hAnsiTheme="minorHAnsi" w:cstheme="minorHAnsi"/>
        </w:rPr>
        <w:t xml:space="preserve"> </w:t>
      </w:r>
      <w:proofErr w:type="spellStart"/>
      <w:r w:rsidR="009D39DF">
        <w:rPr>
          <w:rFonts w:asciiTheme="minorHAnsi" w:hAnsiTheme="minorHAnsi" w:cstheme="minorHAnsi"/>
        </w:rPr>
        <w:t>više</w:t>
      </w:r>
      <w:proofErr w:type="spellEnd"/>
      <w:r w:rsidR="009D39DF">
        <w:rPr>
          <w:rFonts w:asciiTheme="minorHAnsi" w:hAnsiTheme="minorHAnsi" w:cstheme="minorHAnsi"/>
        </w:rPr>
        <w:t xml:space="preserve"> </w:t>
      </w:r>
      <w:proofErr w:type="spellStart"/>
      <w:r w:rsidR="009D39DF">
        <w:rPr>
          <w:rFonts w:asciiTheme="minorHAnsi" w:hAnsiTheme="minorHAnsi" w:cstheme="minorHAnsi"/>
        </w:rPr>
        <w:t>detaljnijih</w:t>
      </w:r>
      <w:proofErr w:type="spellEnd"/>
      <w:r w:rsidR="009D39DF">
        <w:rPr>
          <w:rFonts w:asciiTheme="minorHAnsi" w:hAnsiTheme="minorHAnsi" w:cstheme="minorHAnsi"/>
        </w:rPr>
        <w:t xml:space="preserve"> </w:t>
      </w:r>
      <w:proofErr w:type="spellStart"/>
      <w:r w:rsidR="009D39DF">
        <w:rPr>
          <w:rFonts w:asciiTheme="minorHAnsi" w:hAnsiTheme="minorHAnsi" w:cstheme="minorHAnsi"/>
        </w:rPr>
        <w:t>informacija</w:t>
      </w:r>
      <w:proofErr w:type="spellEnd"/>
      <w:r w:rsidRPr="00A35CFB">
        <w:rPr>
          <w:rFonts w:asciiTheme="minorHAnsi" w:hAnsiTheme="minorHAnsi" w:cstheme="minorHAnsi"/>
        </w:rPr>
        <w:t xml:space="preserve"> u </w:t>
      </w:r>
      <w:proofErr w:type="spellStart"/>
      <w:r w:rsidRPr="00A35CFB">
        <w:rPr>
          <w:rFonts w:asciiTheme="minorHAnsi" w:hAnsiTheme="minorHAnsi" w:cstheme="minorHAnsi"/>
        </w:rPr>
        <w:t>prvom</w:t>
      </w:r>
      <w:proofErr w:type="spellEnd"/>
      <w:r w:rsidRPr="00A35CFB">
        <w:rPr>
          <w:rFonts w:asciiTheme="minorHAnsi" w:hAnsiTheme="minorHAnsi" w:cstheme="minorHAnsi"/>
        </w:rPr>
        <w:t xml:space="preserve"> </w:t>
      </w:r>
      <w:proofErr w:type="spellStart"/>
      <w:r w:rsidRPr="00A35CFB">
        <w:rPr>
          <w:rFonts w:asciiTheme="minorHAnsi" w:hAnsiTheme="minorHAnsi" w:cstheme="minorHAnsi"/>
        </w:rPr>
        <w:t>ažuriranju</w:t>
      </w:r>
      <w:proofErr w:type="spellEnd"/>
      <w:r w:rsidRPr="00A35CFB">
        <w:rPr>
          <w:rFonts w:asciiTheme="minorHAnsi" w:hAnsiTheme="minorHAnsi" w:cstheme="minorHAnsi"/>
        </w:rPr>
        <w:t xml:space="preserve"> </w:t>
      </w:r>
      <w:proofErr w:type="spellStart"/>
      <w:r w:rsidR="000518B1">
        <w:rPr>
          <w:rFonts w:asciiTheme="minorHAnsi" w:hAnsiTheme="minorHAnsi" w:cstheme="minorHAnsi"/>
        </w:rPr>
        <w:t>koje</w:t>
      </w:r>
      <w:proofErr w:type="spellEnd"/>
      <w:r w:rsidR="000518B1">
        <w:rPr>
          <w:rFonts w:asciiTheme="minorHAnsi" w:hAnsiTheme="minorHAnsi" w:cstheme="minorHAnsi"/>
        </w:rPr>
        <w:t xml:space="preserve"> je </w:t>
      </w:r>
      <w:proofErr w:type="spellStart"/>
      <w:r w:rsidR="000518B1">
        <w:rPr>
          <w:rFonts w:asciiTheme="minorHAnsi" w:hAnsiTheme="minorHAnsi" w:cstheme="minorHAnsi"/>
        </w:rPr>
        <w:t>planirano</w:t>
      </w:r>
      <w:proofErr w:type="spellEnd"/>
      <w:r w:rsidRPr="00A35CFB">
        <w:rPr>
          <w:rFonts w:asciiTheme="minorHAnsi" w:hAnsiTheme="minorHAnsi" w:cstheme="minorHAnsi"/>
        </w:rPr>
        <w:t xml:space="preserve"> </w:t>
      </w:r>
      <w:proofErr w:type="spellStart"/>
      <w:r w:rsidRPr="00A35CFB">
        <w:rPr>
          <w:rFonts w:asciiTheme="minorHAnsi" w:hAnsiTheme="minorHAnsi" w:cstheme="minorHAnsi"/>
        </w:rPr>
        <w:t>nakon</w:t>
      </w:r>
      <w:proofErr w:type="spellEnd"/>
      <w:r w:rsidRPr="00A35CFB">
        <w:rPr>
          <w:rFonts w:asciiTheme="minorHAnsi" w:hAnsiTheme="minorHAnsi" w:cstheme="minorHAnsi"/>
        </w:rPr>
        <w:t xml:space="preserve"> </w:t>
      </w:r>
      <w:proofErr w:type="spellStart"/>
      <w:r w:rsidRPr="00A35CFB">
        <w:rPr>
          <w:rFonts w:asciiTheme="minorHAnsi" w:hAnsiTheme="minorHAnsi" w:cstheme="minorHAnsi"/>
        </w:rPr>
        <w:t>odobrenja</w:t>
      </w:r>
      <w:proofErr w:type="spellEnd"/>
      <w:r w:rsidRPr="00A35CFB">
        <w:rPr>
          <w:rFonts w:asciiTheme="minorHAnsi" w:hAnsiTheme="minorHAnsi" w:cstheme="minorHAnsi"/>
        </w:rPr>
        <w:t xml:space="preserve"> </w:t>
      </w:r>
      <w:proofErr w:type="spellStart"/>
      <w:r w:rsidRPr="00A35CFB">
        <w:rPr>
          <w:rFonts w:asciiTheme="minorHAnsi" w:hAnsiTheme="minorHAnsi" w:cstheme="minorHAnsi"/>
        </w:rPr>
        <w:t>projekta</w:t>
      </w:r>
      <w:proofErr w:type="spellEnd"/>
      <w:r w:rsidRPr="00A35CFB">
        <w:rPr>
          <w:rFonts w:asciiTheme="minorHAnsi" w:hAnsiTheme="minorHAnsi" w:cstheme="minorHAnsi"/>
        </w:rPr>
        <w:t xml:space="preserve">, </w:t>
      </w:r>
      <w:proofErr w:type="spellStart"/>
      <w:r w:rsidRPr="00A35CFB">
        <w:rPr>
          <w:rFonts w:asciiTheme="minorHAnsi" w:hAnsiTheme="minorHAnsi" w:cstheme="minorHAnsi"/>
        </w:rPr>
        <w:t>koje</w:t>
      </w:r>
      <w:proofErr w:type="spellEnd"/>
      <w:r w:rsidRPr="00A35CFB">
        <w:rPr>
          <w:rFonts w:asciiTheme="minorHAnsi" w:hAnsiTheme="minorHAnsi" w:cstheme="minorHAnsi"/>
        </w:rPr>
        <w:t xml:space="preserve"> se </w:t>
      </w:r>
      <w:proofErr w:type="spellStart"/>
      <w:r w:rsidRPr="00A35CFB">
        <w:rPr>
          <w:rFonts w:asciiTheme="minorHAnsi" w:hAnsiTheme="minorHAnsi" w:cstheme="minorHAnsi"/>
        </w:rPr>
        <w:t>očekuje</w:t>
      </w:r>
      <w:proofErr w:type="spellEnd"/>
      <w:r w:rsidRPr="00A35CFB">
        <w:rPr>
          <w:rFonts w:asciiTheme="minorHAnsi" w:hAnsiTheme="minorHAnsi" w:cstheme="minorHAnsi"/>
        </w:rPr>
        <w:t xml:space="preserve"> u </w:t>
      </w:r>
      <w:proofErr w:type="spellStart"/>
      <w:r w:rsidRPr="00A35CFB">
        <w:rPr>
          <w:rFonts w:asciiTheme="minorHAnsi" w:hAnsiTheme="minorHAnsi" w:cstheme="minorHAnsi"/>
        </w:rPr>
        <w:t>roku</w:t>
      </w:r>
      <w:proofErr w:type="spellEnd"/>
      <w:r w:rsidRPr="00A35CFB">
        <w:rPr>
          <w:rFonts w:asciiTheme="minorHAnsi" w:hAnsiTheme="minorHAnsi" w:cstheme="minorHAnsi"/>
        </w:rPr>
        <w:t xml:space="preserve"> od 1 </w:t>
      </w:r>
      <w:proofErr w:type="spellStart"/>
      <w:r w:rsidRPr="00A35CFB">
        <w:rPr>
          <w:rFonts w:asciiTheme="minorHAnsi" w:hAnsiTheme="minorHAnsi" w:cstheme="minorHAnsi"/>
        </w:rPr>
        <w:t>meseca</w:t>
      </w:r>
      <w:proofErr w:type="spellEnd"/>
      <w:r w:rsidRPr="00A35CFB">
        <w:rPr>
          <w:rFonts w:asciiTheme="minorHAnsi" w:hAnsiTheme="minorHAnsi" w:cstheme="minorHAnsi"/>
        </w:rPr>
        <w:t xml:space="preserve"> </w:t>
      </w:r>
      <w:proofErr w:type="spellStart"/>
      <w:r w:rsidRPr="00A35CFB">
        <w:rPr>
          <w:rFonts w:asciiTheme="minorHAnsi" w:hAnsiTheme="minorHAnsi" w:cstheme="minorHAnsi"/>
        </w:rPr>
        <w:t>od</w:t>
      </w:r>
      <w:proofErr w:type="spellEnd"/>
      <w:r w:rsidRPr="00A35CFB">
        <w:rPr>
          <w:rFonts w:asciiTheme="minorHAnsi" w:hAnsiTheme="minorHAnsi" w:cstheme="minorHAnsi"/>
        </w:rPr>
        <w:t xml:space="preserve"> </w:t>
      </w:r>
      <w:proofErr w:type="spellStart"/>
      <w:r w:rsidRPr="00A35CFB">
        <w:rPr>
          <w:rFonts w:asciiTheme="minorHAnsi" w:hAnsiTheme="minorHAnsi" w:cstheme="minorHAnsi"/>
        </w:rPr>
        <w:t>datuma</w:t>
      </w:r>
      <w:proofErr w:type="spellEnd"/>
      <w:r w:rsidRPr="00A35CFB">
        <w:rPr>
          <w:rFonts w:asciiTheme="minorHAnsi" w:hAnsiTheme="minorHAnsi" w:cstheme="minorHAnsi"/>
        </w:rPr>
        <w:t xml:space="preserve"> </w:t>
      </w:r>
      <w:proofErr w:type="spellStart"/>
      <w:r w:rsidRPr="00A35CFB">
        <w:rPr>
          <w:rFonts w:asciiTheme="minorHAnsi" w:hAnsiTheme="minorHAnsi" w:cstheme="minorHAnsi"/>
        </w:rPr>
        <w:t>stupanja</w:t>
      </w:r>
      <w:proofErr w:type="spellEnd"/>
      <w:r w:rsidRPr="00A35CFB">
        <w:rPr>
          <w:rFonts w:asciiTheme="minorHAnsi" w:hAnsiTheme="minorHAnsi" w:cstheme="minorHAnsi"/>
        </w:rPr>
        <w:t xml:space="preserve"> </w:t>
      </w:r>
      <w:proofErr w:type="spellStart"/>
      <w:r w:rsidRPr="00A35CFB">
        <w:rPr>
          <w:rFonts w:asciiTheme="minorHAnsi" w:hAnsiTheme="minorHAnsi" w:cstheme="minorHAnsi"/>
        </w:rPr>
        <w:t>na</w:t>
      </w:r>
      <w:proofErr w:type="spellEnd"/>
      <w:r w:rsidRPr="00A35CFB">
        <w:rPr>
          <w:rFonts w:asciiTheme="minorHAnsi" w:hAnsiTheme="minorHAnsi" w:cstheme="minorHAnsi"/>
        </w:rPr>
        <w:t xml:space="preserve"> </w:t>
      </w:r>
      <w:proofErr w:type="spellStart"/>
      <w:r w:rsidRPr="00A35CFB">
        <w:rPr>
          <w:rFonts w:asciiTheme="minorHAnsi" w:hAnsiTheme="minorHAnsi" w:cstheme="minorHAnsi"/>
        </w:rPr>
        <w:t>snagu</w:t>
      </w:r>
      <w:proofErr w:type="spellEnd"/>
      <w:r w:rsidRPr="00A35CFB">
        <w:rPr>
          <w:rFonts w:asciiTheme="minorHAnsi" w:hAnsiTheme="minorHAnsi" w:cstheme="minorHAnsi"/>
        </w:rPr>
        <w:t xml:space="preserve"> </w:t>
      </w:r>
      <w:proofErr w:type="spellStart"/>
      <w:r w:rsidRPr="00A35CFB">
        <w:rPr>
          <w:rFonts w:asciiTheme="minorHAnsi" w:hAnsiTheme="minorHAnsi" w:cstheme="minorHAnsi"/>
        </w:rPr>
        <w:t>projekta</w:t>
      </w:r>
      <w:proofErr w:type="spellEnd"/>
      <w:r w:rsidRPr="00A35CFB">
        <w:rPr>
          <w:rFonts w:asciiTheme="minorHAnsi" w:hAnsiTheme="minorHAnsi" w:cstheme="minorHAnsi"/>
        </w:rPr>
        <w:t>.</w:t>
      </w:r>
    </w:p>
    <w:p w14:paraId="75BF1C17" w14:textId="77777777" w:rsidR="009D39DF" w:rsidRDefault="009D39DF" w:rsidP="00A35CFB">
      <w:pPr>
        <w:rPr>
          <w:rFonts w:asciiTheme="minorHAnsi" w:hAnsiTheme="minorHAnsi" w:cstheme="minorHAnsi"/>
        </w:rPr>
      </w:pPr>
    </w:p>
    <w:p w14:paraId="75BF1C18" w14:textId="77777777" w:rsidR="00074AC5" w:rsidRPr="00DF5790" w:rsidRDefault="00A35CFB" w:rsidP="00DF5790">
      <w:pPr>
        <w:pStyle w:val="Heading1"/>
      </w:pPr>
      <w:r w:rsidRPr="00DF5790">
        <w:t>IDENTIFIKACIJA I ANALIZA ZAINTERESOVANIH STRANA</w:t>
      </w:r>
    </w:p>
    <w:p w14:paraId="75BF1C19" w14:textId="77777777" w:rsidR="00890952" w:rsidRPr="00F45744" w:rsidRDefault="00890952" w:rsidP="00F45744">
      <w:pPr>
        <w:spacing w:before="240" w:after="160" w:line="240" w:lineRule="auto"/>
        <w:rPr>
          <w:rFonts w:asciiTheme="minorHAnsi" w:eastAsiaTheme="minorEastAsia" w:hAnsiTheme="minorHAnsi"/>
          <w:szCs w:val="21"/>
          <w:lang w:eastAsia="ja-JP"/>
        </w:rPr>
      </w:pPr>
      <w:bookmarkStart w:id="5" w:name="_Toc14"/>
      <w:r w:rsidRPr="00F45744">
        <w:rPr>
          <w:rFonts w:asciiTheme="minorHAnsi" w:eastAsiaTheme="minorEastAsia" w:hAnsiTheme="minorHAnsi"/>
          <w:szCs w:val="21"/>
          <w:lang w:eastAsia="ja-JP"/>
        </w:rPr>
        <w:t xml:space="preserve">ESS </w:t>
      </w:r>
      <w:r w:rsidR="00AC3F58" w:rsidRPr="00F45744">
        <w:rPr>
          <w:rFonts w:asciiTheme="minorHAnsi" w:eastAsiaTheme="minorEastAsia" w:hAnsiTheme="minorHAnsi"/>
          <w:szCs w:val="21"/>
          <w:lang w:eastAsia="ja-JP"/>
        </w:rPr>
        <w:t xml:space="preserve">10 </w:t>
      </w:r>
      <w:r w:rsidR="008D170C">
        <w:rPr>
          <w:rFonts w:asciiTheme="minorHAnsi" w:eastAsiaTheme="minorEastAsia" w:hAnsiTheme="minorHAnsi"/>
          <w:szCs w:val="21"/>
          <w:lang w:eastAsia="ja-JP"/>
        </w:rPr>
        <w:t xml:space="preserve">standard </w:t>
      </w:r>
      <w:proofErr w:type="spellStart"/>
      <w:r w:rsidR="008D170C">
        <w:rPr>
          <w:rFonts w:asciiTheme="minorHAnsi" w:eastAsiaTheme="minorEastAsia" w:hAnsiTheme="minorHAnsi"/>
          <w:szCs w:val="21"/>
          <w:lang w:eastAsia="ja-JP"/>
        </w:rPr>
        <w:t>Svetske</w:t>
      </w:r>
      <w:proofErr w:type="spellEnd"/>
      <w:r w:rsidR="008D170C">
        <w:rPr>
          <w:rFonts w:asciiTheme="minorHAnsi" w:eastAsiaTheme="minorEastAsia" w:hAnsiTheme="minorHAnsi"/>
          <w:szCs w:val="21"/>
          <w:lang w:eastAsia="ja-JP"/>
        </w:rPr>
        <w:t xml:space="preserve"> </w:t>
      </w:r>
      <w:proofErr w:type="spellStart"/>
      <w:r w:rsidR="008D170C">
        <w:rPr>
          <w:rFonts w:asciiTheme="minorHAnsi" w:eastAsiaTheme="minorEastAsia" w:hAnsiTheme="minorHAnsi"/>
          <w:szCs w:val="21"/>
          <w:lang w:eastAsia="ja-JP"/>
        </w:rPr>
        <w:t>banke</w:t>
      </w:r>
      <w:proofErr w:type="spellEnd"/>
      <w:r w:rsidR="008D170C">
        <w:rPr>
          <w:rFonts w:asciiTheme="minorHAnsi" w:eastAsiaTheme="minorEastAsia" w:hAnsiTheme="minorHAnsi"/>
          <w:szCs w:val="21"/>
          <w:lang w:eastAsia="ja-JP"/>
        </w:rPr>
        <w:t xml:space="preserve"> </w:t>
      </w:r>
      <w:proofErr w:type="spellStart"/>
      <w:r w:rsidR="008D170C">
        <w:rPr>
          <w:rFonts w:asciiTheme="minorHAnsi" w:eastAsiaTheme="minorEastAsia" w:hAnsiTheme="minorHAnsi"/>
          <w:szCs w:val="21"/>
          <w:lang w:eastAsia="ja-JP"/>
        </w:rPr>
        <w:t>prepoznaje</w:t>
      </w:r>
      <w:proofErr w:type="spellEnd"/>
      <w:r w:rsidR="008D170C">
        <w:rPr>
          <w:rFonts w:asciiTheme="minorHAnsi" w:eastAsiaTheme="minorEastAsia" w:hAnsiTheme="minorHAnsi"/>
          <w:szCs w:val="21"/>
          <w:lang w:eastAsia="ja-JP"/>
        </w:rPr>
        <w:t xml:space="preserve"> tri </w:t>
      </w:r>
      <w:proofErr w:type="spellStart"/>
      <w:r w:rsidR="008D170C">
        <w:rPr>
          <w:rFonts w:asciiTheme="minorHAnsi" w:eastAsiaTheme="minorEastAsia" w:hAnsiTheme="minorHAnsi"/>
          <w:szCs w:val="21"/>
          <w:lang w:eastAsia="ja-JP"/>
        </w:rPr>
        <w:t>široke</w:t>
      </w:r>
      <w:proofErr w:type="spellEnd"/>
      <w:r w:rsidR="008D170C">
        <w:rPr>
          <w:rFonts w:asciiTheme="minorHAnsi" w:eastAsiaTheme="minorEastAsia" w:hAnsiTheme="minorHAnsi"/>
          <w:szCs w:val="21"/>
          <w:lang w:eastAsia="ja-JP"/>
        </w:rPr>
        <w:t xml:space="preserve"> </w:t>
      </w:r>
      <w:proofErr w:type="spellStart"/>
      <w:r w:rsidR="008D170C">
        <w:rPr>
          <w:rFonts w:asciiTheme="minorHAnsi" w:eastAsiaTheme="minorEastAsia" w:hAnsiTheme="minorHAnsi"/>
          <w:szCs w:val="21"/>
          <w:lang w:eastAsia="ja-JP"/>
        </w:rPr>
        <w:t>kategorije</w:t>
      </w:r>
      <w:proofErr w:type="spellEnd"/>
      <w:r w:rsidR="008D170C">
        <w:rPr>
          <w:rFonts w:asciiTheme="minorHAnsi" w:eastAsiaTheme="minorEastAsia" w:hAnsiTheme="minorHAnsi"/>
          <w:szCs w:val="21"/>
          <w:lang w:eastAsia="ja-JP"/>
        </w:rPr>
        <w:t xml:space="preserve"> </w:t>
      </w:r>
      <w:proofErr w:type="spellStart"/>
      <w:r w:rsidR="008D170C">
        <w:rPr>
          <w:rFonts w:asciiTheme="minorHAnsi" w:eastAsiaTheme="minorEastAsia" w:hAnsiTheme="minorHAnsi"/>
          <w:szCs w:val="21"/>
          <w:lang w:eastAsia="ja-JP"/>
        </w:rPr>
        <w:t>zainteresovanih</w:t>
      </w:r>
      <w:proofErr w:type="spellEnd"/>
      <w:r w:rsidR="008D170C">
        <w:rPr>
          <w:rFonts w:asciiTheme="minorHAnsi" w:eastAsiaTheme="minorEastAsia" w:hAnsiTheme="minorHAnsi"/>
          <w:szCs w:val="21"/>
          <w:lang w:eastAsia="ja-JP"/>
        </w:rPr>
        <w:t xml:space="preserve"> </w:t>
      </w:r>
      <w:proofErr w:type="spellStart"/>
      <w:r w:rsidR="008D170C">
        <w:rPr>
          <w:rFonts w:asciiTheme="minorHAnsi" w:eastAsiaTheme="minorEastAsia" w:hAnsiTheme="minorHAnsi"/>
          <w:szCs w:val="21"/>
          <w:lang w:eastAsia="ja-JP"/>
        </w:rPr>
        <w:t>strana</w:t>
      </w:r>
      <w:proofErr w:type="spellEnd"/>
      <w:r w:rsidRPr="00F45744">
        <w:rPr>
          <w:rFonts w:asciiTheme="minorHAnsi" w:eastAsiaTheme="minorEastAsia" w:hAnsiTheme="minorHAnsi"/>
          <w:szCs w:val="21"/>
          <w:lang w:eastAsia="ja-JP"/>
        </w:rPr>
        <w:t xml:space="preserve">: </w:t>
      </w:r>
    </w:p>
    <w:p w14:paraId="75BF1C1A" w14:textId="77777777" w:rsidR="00890952" w:rsidRPr="00CE1462" w:rsidRDefault="00DF5790" w:rsidP="002B2C94">
      <w:pPr>
        <w:pStyle w:val="ListParagraph"/>
      </w:pPr>
      <w:proofErr w:type="spellStart"/>
      <w:r w:rsidRPr="00CE1462">
        <w:t>Strane</w:t>
      </w:r>
      <w:proofErr w:type="spellEnd"/>
      <w:r w:rsidRPr="00CE1462">
        <w:t xml:space="preserve"> </w:t>
      </w:r>
      <w:proofErr w:type="spellStart"/>
      <w:r w:rsidRPr="00CE1462">
        <w:t>na</w:t>
      </w:r>
      <w:proofErr w:type="spellEnd"/>
      <w:r w:rsidRPr="00CE1462">
        <w:t xml:space="preserve"> </w:t>
      </w:r>
      <w:proofErr w:type="spellStart"/>
      <w:r w:rsidRPr="00CE1462">
        <w:t>koje</w:t>
      </w:r>
      <w:proofErr w:type="spellEnd"/>
      <w:r w:rsidRPr="00CE1462">
        <w:t xml:space="preserve"> </w:t>
      </w:r>
      <w:proofErr w:type="spellStart"/>
      <w:r w:rsidRPr="00CE1462">
        <w:t>utiče</w:t>
      </w:r>
      <w:proofErr w:type="spellEnd"/>
      <w:r w:rsidRPr="00CE1462">
        <w:t xml:space="preserve"> </w:t>
      </w:r>
      <w:proofErr w:type="spellStart"/>
      <w:r w:rsidRPr="00CE1462">
        <w:t>projekat</w:t>
      </w:r>
      <w:proofErr w:type="spellEnd"/>
      <w:r w:rsidR="00DA58CA" w:rsidRPr="00CE1462">
        <w:t>;</w:t>
      </w:r>
    </w:p>
    <w:p w14:paraId="75BF1C1B" w14:textId="77777777" w:rsidR="00DA58CA" w:rsidRPr="00CE1462" w:rsidRDefault="00DF5790" w:rsidP="002B2C94">
      <w:pPr>
        <w:pStyle w:val="ListParagraph"/>
      </w:pPr>
      <w:proofErr w:type="spellStart"/>
      <w:r w:rsidRPr="00CE1462">
        <w:t>Ostale</w:t>
      </w:r>
      <w:proofErr w:type="spellEnd"/>
      <w:r w:rsidRPr="00CE1462">
        <w:t xml:space="preserve"> </w:t>
      </w:r>
      <w:proofErr w:type="spellStart"/>
      <w:r w:rsidRPr="00CE1462">
        <w:t>zainteresovane</w:t>
      </w:r>
      <w:proofErr w:type="spellEnd"/>
      <w:r w:rsidRPr="00CE1462">
        <w:t xml:space="preserve"> </w:t>
      </w:r>
      <w:proofErr w:type="spellStart"/>
      <w:r w:rsidRPr="00CE1462">
        <w:t>strane</w:t>
      </w:r>
      <w:proofErr w:type="spellEnd"/>
      <w:r w:rsidR="00DA58CA" w:rsidRPr="00CE1462">
        <w:t xml:space="preserve">; </w:t>
      </w:r>
      <w:proofErr w:type="spellStart"/>
      <w:r w:rsidRPr="00CE1462">
        <w:t>i</w:t>
      </w:r>
      <w:proofErr w:type="spellEnd"/>
      <w:r w:rsidR="009B4712" w:rsidRPr="00CE1462">
        <w:t xml:space="preserve"> </w:t>
      </w:r>
    </w:p>
    <w:p w14:paraId="75BF1C1C" w14:textId="77777777" w:rsidR="00890952" w:rsidRPr="00CE1462" w:rsidRDefault="00DF5790" w:rsidP="002B2C94">
      <w:pPr>
        <w:pStyle w:val="ListParagraph"/>
      </w:pPr>
      <w:proofErr w:type="spellStart"/>
      <w:r w:rsidRPr="00CE1462">
        <w:t>Pojedince</w:t>
      </w:r>
      <w:proofErr w:type="spellEnd"/>
      <w:r w:rsidRPr="00CE1462">
        <w:t xml:space="preserve"> </w:t>
      </w:r>
      <w:proofErr w:type="spellStart"/>
      <w:r w:rsidRPr="00CE1462">
        <w:t>ili</w:t>
      </w:r>
      <w:proofErr w:type="spellEnd"/>
      <w:r w:rsidRPr="00CE1462">
        <w:t xml:space="preserve"> </w:t>
      </w:r>
      <w:proofErr w:type="spellStart"/>
      <w:r w:rsidRPr="00CE1462">
        <w:t>grupe</w:t>
      </w:r>
      <w:proofErr w:type="spellEnd"/>
      <w:r w:rsidRPr="00CE1462">
        <w:t xml:space="preserve"> u </w:t>
      </w:r>
      <w:proofErr w:type="spellStart"/>
      <w:r w:rsidRPr="00CE1462">
        <w:t>nepovoljnom</w:t>
      </w:r>
      <w:proofErr w:type="spellEnd"/>
      <w:r w:rsidRPr="00CE1462">
        <w:t xml:space="preserve"> </w:t>
      </w:r>
      <w:proofErr w:type="spellStart"/>
      <w:r w:rsidRPr="00CE1462">
        <w:t>ili</w:t>
      </w:r>
      <w:proofErr w:type="spellEnd"/>
      <w:r w:rsidRPr="00CE1462">
        <w:t xml:space="preserve"> </w:t>
      </w:r>
      <w:proofErr w:type="spellStart"/>
      <w:r w:rsidRPr="00CE1462">
        <w:t>ugroženom</w:t>
      </w:r>
      <w:proofErr w:type="spellEnd"/>
      <w:r w:rsidRPr="00CE1462">
        <w:t xml:space="preserve"> </w:t>
      </w:r>
      <w:proofErr w:type="spellStart"/>
      <w:r w:rsidRPr="00CE1462">
        <w:t>položaju</w:t>
      </w:r>
      <w:proofErr w:type="spellEnd"/>
      <w:r w:rsidR="00890952" w:rsidRPr="00CE1462">
        <w:t xml:space="preserve">.    </w:t>
      </w:r>
    </w:p>
    <w:p w14:paraId="75BF1C1D" w14:textId="77777777" w:rsidR="00B46125" w:rsidRPr="00B46125" w:rsidRDefault="00B46125" w:rsidP="00B46125">
      <w:pPr>
        <w:spacing w:before="240" w:after="160" w:line="240" w:lineRule="auto"/>
        <w:rPr>
          <w:rFonts w:asciiTheme="minorHAnsi" w:eastAsiaTheme="minorEastAsia" w:hAnsiTheme="minorHAnsi"/>
          <w:bCs/>
          <w:szCs w:val="21"/>
          <w:lang w:eastAsia="ja-JP"/>
        </w:rPr>
      </w:pPr>
      <w:proofErr w:type="spellStart"/>
      <w:r w:rsidRPr="00B46125">
        <w:rPr>
          <w:rFonts w:asciiTheme="minorHAnsi" w:eastAsiaTheme="minorEastAsia" w:hAnsiTheme="minorHAnsi"/>
          <w:b/>
          <w:bCs/>
          <w:szCs w:val="21"/>
          <w:lang w:eastAsia="ja-JP"/>
        </w:rPr>
        <w:t>Strane</w:t>
      </w:r>
      <w:proofErr w:type="spellEnd"/>
      <w:r w:rsidRPr="00B46125">
        <w:rPr>
          <w:rFonts w:asciiTheme="minorHAnsi" w:eastAsiaTheme="minorEastAsia" w:hAnsiTheme="minorHAnsi"/>
          <w:b/>
          <w:bCs/>
          <w:szCs w:val="21"/>
          <w:lang w:eastAsia="ja-JP"/>
        </w:rPr>
        <w:t xml:space="preserve"> </w:t>
      </w:r>
      <w:proofErr w:type="spellStart"/>
      <w:r w:rsidR="00FB09B3">
        <w:rPr>
          <w:rFonts w:asciiTheme="minorHAnsi" w:eastAsiaTheme="minorEastAsia" w:hAnsiTheme="minorHAnsi"/>
          <w:b/>
          <w:bCs/>
          <w:szCs w:val="21"/>
          <w:lang w:eastAsia="ja-JP"/>
        </w:rPr>
        <w:t>na</w:t>
      </w:r>
      <w:proofErr w:type="spellEnd"/>
      <w:r w:rsidR="00FB09B3">
        <w:rPr>
          <w:rFonts w:asciiTheme="minorHAnsi" w:eastAsiaTheme="minorEastAsia" w:hAnsiTheme="minorHAnsi"/>
          <w:b/>
          <w:bCs/>
          <w:szCs w:val="21"/>
          <w:lang w:eastAsia="ja-JP"/>
        </w:rPr>
        <w:t xml:space="preserve"> </w:t>
      </w:r>
      <w:proofErr w:type="spellStart"/>
      <w:r w:rsidR="00FB09B3">
        <w:rPr>
          <w:rFonts w:asciiTheme="minorHAnsi" w:eastAsiaTheme="minorEastAsia" w:hAnsiTheme="minorHAnsi"/>
          <w:b/>
          <w:bCs/>
          <w:szCs w:val="21"/>
          <w:lang w:eastAsia="ja-JP"/>
        </w:rPr>
        <w:t>koje</w:t>
      </w:r>
      <w:proofErr w:type="spellEnd"/>
      <w:r w:rsidR="00FB09B3">
        <w:rPr>
          <w:rFonts w:asciiTheme="minorHAnsi" w:eastAsiaTheme="minorEastAsia" w:hAnsiTheme="minorHAnsi"/>
          <w:b/>
          <w:bCs/>
          <w:szCs w:val="21"/>
          <w:lang w:eastAsia="ja-JP"/>
        </w:rPr>
        <w:t xml:space="preserve"> </w:t>
      </w:r>
      <w:proofErr w:type="spellStart"/>
      <w:r w:rsidR="00FB09B3">
        <w:rPr>
          <w:rFonts w:asciiTheme="minorHAnsi" w:eastAsiaTheme="minorEastAsia" w:hAnsiTheme="minorHAnsi"/>
          <w:b/>
          <w:bCs/>
          <w:szCs w:val="21"/>
          <w:lang w:eastAsia="ja-JP"/>
        </w:rPr>
        <w:t>utiče</w:t>
      </w:r>
      <w:proofErr w:type="spellEnd"/>
      <w:r w:rsidR="00FB09B3">
        <w:rPr>
          <w:rFonts w:asciiTheme="minorHAnsi" w:eastAsiaTheme="minorEastAsia" w:hAnsiTheme="minorHAnsi"/>
          <w:b/>
          <w:bCs/>
          <w:szCs w:val="21"/>
          <w:lang w:eastAsia="ja-JP"/>
        </w:rPr>
        <w:t xml:space="preserve"> </w:t>
      </w:r>
      <w:proofErr w:type="spellStart"/>
      <w:r w:rsidR="00FB09B3">
        <w:rPr>
          <w:rFonts w:asciiTheme="minorHAnsi" w:eastAsiaTheme="minorEastAsia" w:hAnsiTheme="minorHAnsi"/>
          <w:b/>
          <w:bCs/>
          <w:szCs w:val="21"/>
          <w:lang w:eastAsia="ja-JP"/>
        </w:rPr>
        <w:t>projekat</w:t>
      </w:r>
      <w:proofErr w:type="spellEnd"/>
      <w:r w:rsidRPr="00B46125">
        <w:rPr>
          <w:rFonts w:asciiTheme="minorHAnsi" w:eastAsiaTheme="minorEastAsia" w:hAnsiTheme="minorHAnsi"/>
          <w:b/>
          <w:bCs/>
          <w:szCs w:val="21"/>
          <w:lang w:eastAsia="ja-JP"/>
        </w:rPr>
        <w:t xml:space="preserve"> (PAP) </w:t>
      </w:r>
      <w:proofErr w:type="spellStart"/>
      <w:r w:rsidRPr="00B46125">
        <w:rPr>
          <w:rFonts w:asciiTheme="minorHAnsi" w:eastAsiaTheme="minorEastAsia" w:hAnsiTheme="minorHAnsi"/>
          <w:bCs/>
          <w:szCs w:val="21"/>
          <w:lang w:eastAsia="ja-JP"/>
        </w:rPr>
        <w:t>uključuju</w:t>
      </w:r>
      <w:proofErr w:type="spellEnd"/>
      <w:r w:rsidRPr="00B46125">
        <w:rPr>
          <w:rFonts w:asciiTheme="minorHAnsi" w:eastAsiaTheme="minorEastAsia" w:hAnsiTheme="minorHAnsi"/>
          <w:bCs/>
          <w:szCs w:val="21"/>
          <w:lang w:eastAsia="ja-JP"/>
        </w:rPr>
        <w:t xml:space="preserve"> one </w:t>
      </w:r>
      <w:proofErr w:type="spellStart"/>
      <w:r w:rsidRPr="00B46125">
        <w:rPr>
          <w:rFonts w:asciiTheme="minorHAnsi" w:eastAsiaTheme="minorEastAsia" w:hAnsiTheme="minorHAnsi"/>
          <w:bCs/>
          <w:szCs w:val="21"/>
          <w:lang w:eastAsia="ja-JP"/>
        </w:rPr>
        <w:t>na</w:t>
      </w:r>
      <w:proofErr w:type="spellEnd"/>
      <w:r w:rsidRPr="00B46125">
        <w:rPr>
          <w:rFonts w:asciiTheme="minorHAnsi" w:eastAsiaTheme="minorEastAsia" w:hAnsiTheme="minorHAnsi"/>
          <w:bCs/>
          <w:szCs w:val="21"/>
          <w:lang w:eastAsia="ja-JP"/>
        </w:rPr>
        <w:t xml:space="preserve"> </w:t>
      </w:r>
      <w:proofErr w:type="spellStart"/>
      <w:r w:rsidRPr="00B46125">
        <w:rPr>
          <w:rFonts w:asciiTheme="minorHAnsi" w:eastAsiaTheme="minorEastAsia" w:hAnsiTheme="minorHAnsi"/>
          <w:bCs/>
          <w:szCs w:val="21"/>
          <w:lang w:eastAsia="ja-JP"/>
        </w:rPr>
        <w:t>koje</w:t>
      </w:r>
      <w:proofErr w:type="spellEnd"/>
      <w:r w:rsidRPr="00B46125">
        <w:rPr>
          <w:rFonts w:asciiTheme="minorHAnsi" w:eastAsiaTheme="minorEastAsia" w:hAnsiTheme="minorHAnsi"/>
          <w:bCs/>
          <w:szCs w:val="21"/>
          <w:lang w:eastAsia="ja-JP"/>
        </w:rPr>
        <w:t xml:space="preserve"> </w:t>
      </w:r>
      <w:proofErr w:type="spellStart"/>
      <w:r w:rsidRPr="00B46125">
        <w:rPr>
          <w:rFonts w:asciiTheme="minorHAnsi" w:eastAsiaTheme="minorEastAsia" w:hAnsiTheme="minorHAnsi"/>
          <w:bCs/>
          <w:szCs w:val="21"/>
          <w:lang w:eastAsia="ja-JP"/>
        </w:rPr>
        <w:t>će</w:t>
      </w:r>
      <w:proofErr w:type="spellEnd"/>
      <w:r w:rsidRPr="00B46125">
        <w:rPr>
          <w:rFonts w:asciiTheme="minorHAnsi" w:eastAsiaTheme="minorEastAsia" w:hAnsiTheme="minorHAnsi"/>
          <w:bCs/>
          <w:szCs w:val="21"/>
          <w:lang w:eastAsia="ja-JP"/>
        </w:rPr>
        <w:t xml:space="preserve"> </w:t>
      </w:r>
      <w:proofErr w:type="spellStart"/>
      <w:r w:rsidRPr="00B46125">
        <w:rPr>
          <w:rFonts w:asciiTheme="minorHAnsi" w:eastAsiaTheme="minorEastAsia" w:hAnsiTheme="minorHAnsi"/>
          <w:bCs/>
          <w:szCs w:val="21"/>
          <w:lang w:eastAsia="ja-JP"/>
        </w:rPr>
        <w:t>projekat</w:t>
      </w:r>
      <w:proofErr w:type="spellEnd"/>
      <w:r w:rsidRPr="00B46125">
        <w:rPr>
          <w:rFonts w:asciiTheme="minorHAnsi" w:eastAsiaTheme="minorEastAsia" w:hAnsiTheme="minorHAnsi"/>
          <w:bCs/>
          <w:szCs w:val="21"/>
          <w:lang w:eastAsia="ja-JP"/>
        </w:rPr>
        <w:t xml:space="preserve"> </w:t>
      </w:r>
      <w:proofErr w:type="spellStart"/>
      <w:r w:rsidRPr="00B46125">
        <w:rPr>
          <w:rFonts w:asciiTheme="minorHAnsi" w:eastAsiaTheme="minorEastAsia" w:hAnsiTheme="minorHAnsi"/>
          <w:bCs/>
          <w:szCs w:val="21"/>
          <w:lang w:eastAsia="ja-JP"/>
        </w:rPr>
        <w:t>verovatno</w:t>
      </w:r>
      <w:proofErr w:type="spellEnd"/>
      <w:r w:rsidRPr="00B46125">
        <w:rPr>
          <w:rFonts w:asciiTheme="minorHAnsi" w:eastAsiaTheme="minorEastAsia" w:hAnsiTheme="minorHAnsi"/>
          <w:bCs/>
          <w:szCs w:val="21"/>
          <w:lang w:eastAsia="ja-JP"/>
        </w:rPr>
        <w:t xml:space="preserve"> </w:t>
      </w:r>
      <w:proofErr w:type="spellStart"/>
      <w:r w:rsidRPr="00B46125">
        <w:rPr>
          <w:rFonts w:asciiTheme="minorHAnsi" w:eastAsiaTheme="minorEastAsia" w:hAnsiTheme="minorHAnsi"/>
          <w:bCs/>
          <w:szCs w:val="21"/>
          <w:lang w:eastAsia="ja-JP"/>
        </w:rPr>
        <w:t>uticati</w:t>
      </w:r>
      <w:proofErr w:type="spellEnd"/>
      <w:r w:rsidRPr="00B46125">
        <w:rPr>
          <w:rFonts w:asciiTheme="minorHAnsi" w:eastAsiaTheme="minorEastAsia" w:hAnsiTheme="minorHAnsi"/>
          <w:bCs/>
          <w:szCs w:val="21"/>
          <w:lang w:eastAsia="ja-JP"/>
        </w:rPr>
        <w:t xml:space="preserve"> </w:t>
      </w:r>
      <w:proofErr w:type="spellStart"/>
      <w:r w:rsidRPr="00B46125">
        <w:rPr>
          <w:rFonts w:asciiTheme="minorHAnsi" w:eastAsiaTheme="minorEastAsia" w:hAnsiTheme="minorHAnsi"/>
          <w:bCs/>
          <w:szCs w:val="21"/>
          <w:lang w:eastAsia="ja-JP"/>
        </w:rPr>
        <w:t>zbog</w:t>
      </w:r>
      <w:proofErr w:type="spellEnd"/>
      <w:r w:rsidRPr="00B46125">
        <w:rPr>
          <w:rFonts w:asciiTheme="minorHAnsi" w:eastAsiaTheme="minorEastAsia" w:hAnsiTheme="minorHAnsi"/>
          <w:bCs/>
          <w:szCs w:val="21"/>
          <w:lang w:eastAsia="ja-JP"/>
        </w:rPr>
        <w:t xml:space="preserve"> </w:t>
      </w:r>
      <w:proofErr w:type="spellStart"/>
      <w:r w:rsidRPr="00B46125">
        <w:rPr>
          <w:rFonts w:asciiTheme="minorHAnsi" w:eastAsiaTheme="minorEastAsia" w:hAnsiTheme="minorHAnsi"/>
          <w:bCs/>
          <w:szCs w:val="21"/>
          <w:lang w:eastAsia="ja-JP"/>
        </w:rPr>
        <w:t>stvarnih</w:t>
      </w:r>
      <w:proofErr w:type="spellEnd"/>
      <w:r w:rsidRPr="00B46125">
        <w:rPr>
          <w:rFonts w:asciiTheme="minorHAnsi" w:eastAsiaTheme="minorEastAsia" w:hAnsiTheme="minorHAnsi"/>
          <w:bCs/>
          <w:szCs w:val="21"/>
          <w:lang w:eastAsia="ja-JP"/>
        </w:rPr>
        <w:t xml:space="preserve"> </w:t>
      </w:r>
      <w:proofErr w:type="spellStart"/>
      <w:r w:rsidRPr="00B46125">
        <w:rPr>
          <w:rFonts w:asciiTheme="minorHAnsi" w:eastAsiaTheme="minorEastAsia" w:hAnsiTheme="minorHAnsi"/>
          <w:bCs/>
          <w:szCs w:val="21"/>
          <w:lang w:eastAsia="ja-JP"/>
        </w:rPr>
        <w:t>uticaja</w:t>
      </w:r>
      <w:proofErr w:type="spellEnd"/>
      <w:r w:rsidRPr="00B46125">
        <w:rPr>
          <w:rFonts w:asciiTheme="minorHAnsi" w:eastAsiaTheme="minorEastAsia" w:hAnsiTheme="minorHAnsi"/>
          <w:bCs/>
          <w:szCs w:val="21"/>
          <w:lang w:eastAsia="ja-JP"/>
        </w:rPr>
        <w:t xml:space="preserve"> </w:t>
      </w:r>
      <w:proofErr w:type="spellStart"/>
      <w:r w:rsidRPr="00B46125">
        <w:rPr>
          <w:rFonts w:asciiTheme="minorHAnsi" w:eastAsiaTheme="minorEastAsia" w:hAnsiTheme="minorHAnsi"/>
          <w:bCs/>
          <w:szCs w:val="21"/>
          <w:lang w:eastAsia="ja-JP"/>
        </w:rPr>
        <w:t>ili</w:t>
      </w:r>
      <w:proofErr w:type="spellEnd"/>
      <w:r w:rsidRPr="00B46125">
        <w:rPr>
          <w:rFonts w:asciiTheme="minorHAnsi" w:eastAsiaTheme="minorEastAsia" w:hAnsiTheme="minorHAnsi"/>
          <w:bCs/>
          <w:szCs w:val="21"/>
          <w:lang w:eastAsia="ja-JP"/>
        </w:rPr>
        <w:t xml:space="preserve"> </w:t>
      </w:r>
      <w:proofErr w:type="spellStart"/>
      <w:r w:rsidRPr="00B46125">
        <w:rPr>
          <w:rFonts w:asciiTheme="minorHAnsi" w:eastAsiaTheme="minorEastAsia" w:hAnsiTheme="minorHAnsi"/>
          <w:bCs/>
          <w:szCs w:val="21"/>
          <w:lang w:eastAsia="ja-JP"/>
        </w:rPr>
        <w:t>potencijalnih</w:t>
      </w:r>
      <w:proofErr w:type="spellEnd"/>
      <w:r w:rsidRPr="00B46125">
        <w:rPr>
          <w:rFonts w:asciiTheme="minorHAnsi" w:eastAsiaTheme="minorEastAsia" w:hAnsiTheme="minorHAnsi"/>
          <w:bCs/>
          <w:szCs w:val="21"/>
          <w:lang w:eastAsia="ja-JP"/>
        </w:rPr>
        <w:t xml:space="preserve"> </w:t>
      </w:r>
      <w:proofErr w:type="spellStart"/>
      <w:r w:rsidRPr="00B46125">
        <w:rPr>
          <w:rFonts w:asciiTheme="minorHAnsi" w:eastAsiaTheme="minorEastAsia" w:hAnsiTheme="minorHAnsi"/>
          <w:bCs/>
          <w:szCs w:val="21"/>
          <w:lang w:eastAsia="ja-JP"/>
        </w:rPr>
        <w:t>rizika</w:t>
      </w:r>
      <w:proofErr w:type="spellEnd"/>
      <w:r w:rsidRPr="00B46125">
        <w:rPr>
          <w:rFonts w:asciiTheme="minorHAnsi" w:eastAsiaTheme="minorEastAsia" w:hAnsiTheme="minorHAnsi"/>
          <w:bCs/>
          <w:szCs w:val="21"/>
          <w:lang w:eastAsia="ja-JP"/>
        </w:rPr>
        <w:t xml:space="preserve"> po </w:t>
      </w:r>
      <w:proofErr w:type="spellStart"/>
      <w:r w:rsidRPr="00B46125">
        <w:rPr>
          <w:rFonts w:asciiTheme="minorHAnsi" w:eastAsiaTheme="minorEastAsia" w:hAnsiTheme="minorHAnsi"/>
          <w:bCs/>
          <w:szCs w:val="21"/>
          <w:lang w:eastAsia="ja-JP"/>
        </w:rPr>
        <w:t>njihovo</w:t>
      </w:r>
      <w:proofErr w:type="spellEnd"/>
      <w:r w:rsidRPr="00B46125">
        <w:rPr>
          <w:rFonts w:asciiTheme="minorHAnsi" w:eastAsiaTheme="minorEastAsia" w:hAnsiTheme="minorHAnsi"/>
          <w:bCs/>
          <w:szCs w:val="21"/>
          <w:lang w:eastAsia="ja-JP"/>
        </w:rPr>
        <w:t xml:space="preserve"> </w:t>
      </w:r>
      <w:proofErr w:type="spellStart"/>
      <w:r w:rsidRPr="00B46125">
        <w:rPr>
          <w:rFonts w:asciiTheme="minorHAnsi" w:eastAsiaTheme="minorEastAsia" w:hAnsiTheme="minorHAnsi"/>
          <w:bCs/>
          <w:szCs w:val="21"/>
          <w:lang w:eastAsia="ja-JP"/>
        </w:rPr>
        <w:t>fizičko</w:t>
      </w:r>
      <w:proofErr w:type="spellEnd"/>
      <w:r w:rsidRPr="00B46125">
        <w:rPr>
          <w:rFonts w:asciiTheme="minorHAnsi" w:eastAsiaTheme="minorEastAsia" w:hAnsiTheme="minorHAnsi"/>
          <w:bCs/>
          <w:szCs w:val="21"/>
          <w:lang w:eastAsia="ja-JP"/>
        </w:rPr>
        <w:t xml:space="preserve"> </w:t>
      </w:r>
      <w:proofErr w:type="spellStart"/>
      <w:r w:rsidRPr="00B46125">
        <w:rPr>
          <w:rFonts w:asciiTheme="minorHAnsi" w:eastAsiaTheme="minorEastAsia" w:hAnsiTheme="minorHAnsi"/>
          <w:bCs/>
          <w:szCs w:val="21"/>
          <w:lang w:eastAsia="ja-JP"/>
        </w:rPr>
        <w:t>okruženje</w:t>
      </w:r>
      <w:proofErr w:type="spellEnd"/>
      <w:r w:rsidRPr="00B46125">
        <w:rPr>
          <w:rFonts w:asciiTheme="minorHAnsi" w:eastAsiaTheme="minorEastAsia" w:hAnsiTheme="minorHAnsi"/>
          <w:bCs/>
          <w:szCs w:val="21"/>
          <w:lang w:eastAsia="ja-JP"/>
        </w:rPr>
        <w:t xml:space="preserve">, </w:t>
      </w:r>
      <w:proofErr w:type="spellStart"/>
      <w:r w:rsidRPr="00B46125">
        <w:rPr>
          <w:rFonts w:asciiTheme="minorHAnsi" w:eastAsiaTheme="minorEastAsia" w:hAnsiTheme="minorHAnsi"/>
          <w:bCs/>
          <w:szCs w:val="21"/>
          <w:lang w:eastAsia="ja-JP"/>
        </w:rPr>
        <w:t>zdravlje</w:t>
      </w:r>
      <w:proofErr w:type="spellEnd"/>
      <w:r w:rsidRPr="00B46125">
        <w:rPr>
          <w:rFonts w:asciiTheme="minorHAnsi" w:eastAsiaTheme="minorEastAsia" w:hAnsiTheme="minorHAnsi"/>
          <w:bCs/>
          <w:szCs w:val="21"/>
          <w:lang w:eastAsia="ja-JP"/>
        </w:rPr>
        <w:t xml:space="preserve">, </w:t>
      </w:r>
      <w:proofErr w:type="spellStart"/>
      <w:r w:rsidRPr="00B46125">
        <w:rPr>
          <w:rFonts w:asciiTheme="minorHAnsi" w:eastAsiaTheme="minorEastAsia" w:hAnsiTheme="minorHAnsi"/>
          <w:bCs/>
          <w:szCs w:val="21"/>
          <w:lang w:eastAsia="ja-JP"/>
        </w:rPr>
        <w:t>bezbednost</w:t>
      </w:r>
      <w:proofErr w:type="spellEnd"/>
      <w:r w:rsidRPr="00B46125">
        <w:rPr>
          <w:rFonts w:asciiTheme="minorHAnsi" w:eastAsiaTheme="minorEastAsia" w:hAnsiTheme="minorHAnsi"/>
          <w:bCs/>
          <w:szCs w:val="21"/>
          <w:lang w:eastAsia="ja-JP"/>
        </w:rPr>
        <w:t xml:space="preserve">, </w:t>
      </w:r>
      <w:proofErr w:type="spellStart"/>
      <w:r w:rsidRPr="00B46125">
        <w:rPr>
          <w:rFonts w:asciiTheme="minorHAnsi" w:eastAsiaTheme="minorEastAsia" w:hAnsiTheme="minorHAnsi"/>
          <w:bCs/>
          <w:szCs w:val="21"/>
          <w:lang w:eastAsia="ja-JP"/>
        </w:rPr>
        <w:t>kulturnu</w:t>
      </w:r>
      <w:proofErr w:type="spellEnd"/>
      <w:r w:rsidRPr="00B46125">
        <w:rPr>
          <w:rFonts w:asciiTheme="minorHAnsi" w:eastAsiaTheme="minorEastAsia" w:hAnsiTheme="minorHAnsi"/>
          <w:bCs/>
          <w:szCs w:val="21"/>
          <w:lang w:eastAsia="ja-JP"/>
        </w:rPr>
        <w:t xml:space="preserve"> </w:t>
      </w:r>
      <w:proofErr w:type="spellStart"/>
      <w:r w:rsidRPr="00B46125">
        <w:rPr>
          <w:rFonts w:asciiTheme="minorHAnsi" w:eastAsiaTheme="minorEastAsia" w:hAnsiTheme="minorHAnsi"/>
          <w:bCs/>
          <w:szCs w:val="21"/>
          <w:lang w:eastAsia="ja-JP"/>
        </w:rPr>
        <w:t>praksu</w:t>
      </w:r>
      <w:proofErr w:type="spellEnd"/>
      <w:r w:rsidRPr="00B46125">
        <w:rPr>
          <w:rFonts w:asciiTheme="minorHAnsi" w:eastAsiaTheme="minorEastAsia" w:hAnsiTheme="minorHAnsi"/>
          <w:bCs/>
          <w:szCs w:val="21"/>
          <w:lang w:eastAsia="ja-JP"/>
        </w:rPr>
        <w:t xml:space="preserve">, </w:t>
      </w:r>
      <w:proofErr w:type="spellStart"/>
      <w:r w:rsidRPr="00B46125">
        <w:rPr>
          <w:rFonts w:asciiTheme="minorHAnsi" w:eastAsiaTheme="minorEastAsia" w:hAnsiTheme="minorHAnsi"/>
          <w:bCs/>
          <w:szCs w:val="21"/>
          <w:lang w:eastAsia="ja-JP"/>
        </w:rPr>
        <w:t>blagostanje</w:t>
      </w:r>
      <w:proofErr w:type="spellEnd"/>
      <w:r w:rsidRPr="00B46125">
        <w:rPr>
          <w:rFonts w:asciiTheme="minorHAnsi" w:eastAsiaTheme="minorEastAsia" w:hAnsiTheme="minorHAnsi"/>
          <w:bCs/>
          <w:szCs w:val="21"/>
          <w:lang w:eastAsia="ja-JP"/>
        </w:rPr>
        <w:t xml:space="preserve"> </w:t>
      </w:r>
      <w:proofErr w:type="spellStart"/>
      <w:r w:rsidRPr="00B46125">
        <w:rPr>
          <w:rFonts w:asciiTheme="minorHAnsi" w:eastAsiaTheme="minorEastAsia" w:hAnsiTheme="minorHAnsi"/>
          <w:bCs/>
          <w:szCs w:val="21"/>
          <w:lang w:eastAsia="ja-JP"/>
        </w:rPr>
        <w:t>ili</w:t>
      </w:r>
      <w:proofErr w:type="spellEnd"/>
      <w:r w:rsidRPr="00B46125">
        <w:rPr>
          <w:rFonts w:asciiTheme="minorHAnsi" w:eastAsiaTheme="minorEastAsia" w:hAnsiTheme="minorHAnsi"/>
          <w:bCs/>
          <w:szCs w:val="21"/>
          <w:lang w:eastAsia="ja-JP"/>
        </w:rPr>
        <w:t xml:space="preserve"> </w:t>
      </w:r>
      <w:proofErr w:type="spellStart"/>
      <w:r w:rsidRPr="00B46125">
        <w:rPr>
          <w:rFonts w:asciiTheme="minorHAnsi" w:eastAsiaTheme="minorEastAsia" w:hAnsiTheme="minorHAnsi"/>
          <w:bCs/>
          <w:szCs w:val="21"/>
          <w:lang w:eastAsia="ja-JP"/>
        </w:rPr>
        <w:t>sredstva</w:t>
      </w:r>
      <w:proofErr w:type="spellEnd"/>
      <w:r w:rsidRPr="00B46125">
        <w:rPr>
          <w:rFonts w:asciiTheme="minorHAnsi" w:eastAsiaTheme="minorEastAsia" w:hAnsiTheme="minorHAnsi"/>
          <w:bCs/>
          <w:szCs w:val="21"/>
          <w:lang w:eastAsia="ja-JP"/>
        </w:rPr>
        <w:t xml:space="preserve"> za </w:t>
      </w:r>
      <w:proofErr w:type="spellStart"/>
      <w:r w:rsidRPr="00B46125">
        <w:rPr>
          <w:rFonts w:asciiTheme="minorHAnsi" w:eastAsiaTheme="minorEastAsia" w:hAnsiTheme="minorHAnsi"/>
          <w:bCs/>
          <w:szCs w:val="21"/>
          <w:lang w:eastAsia="ja-JP"/>
        </w:rPr>
        <w:t>život</w:t>
      </w:r>
      <w:proofErr w:type="spellEnd"/>
      <w:r w:rsidRPr="00B46125">
        <w:rPr>
          <w:rFonts w:asciiTheme="minorHAnsi" w:eastAsiaTheme="minorEastAsia" w:hAnsiTheme="minorHAnsi"/>
          <w:bCs/>
          <w:szCs w:val="21"/>
          <w:lang w:eastAsia="ja-JP"/>
        </w:rPr>
        <w:t xml:space="preserve">. </w:t>
      </w:r>
      <w:r w:rsidR="00FB09B3">
        <w:rPr>
          <w:rFonts w:asciiTheme="minorHAnsi" w:eastAsiaTheme="minorEastAsia" w:hAnsiTheme="minorHAnsi"/>
          <w:bCs/>
          <w:szCs w:val="21"/>
          <w:lang w:eastAsia="ja-JP"/>
        </w:rPr>
        <w:t xml:space="preserve">Ove </w:t>
      </w:r>
      <w:proofErr w:type="spellStart"/>
      <w:r w:rsidR="00FB09B3">
        <w:rPr>
          <w:rFonts w:asciiTheme="minorHAnsi" w:eastAsiaTheme="minorEastAsia" w:hAnsiTheme="minorHAnsi"/>
          <w:bCs/>
          <w:szCs w:val="21"/>
          <w:lang w:eastAsia="ja-JP"/>
        </w:rPr>
        <w:t>zainteresovane</w:t>
      </w:r>
      <w:proofErr w:type="spellEnd"/>
      <w:r w:rsidR="00FB09B3">
        <w:rPr>
          <w:rFonts w:asciiTheme="minorHAnsi" w:eastAsiaTheme="minorEastAsia" w:hAnsiTheme="minorHAnsi"/>
          <w:bCs/>
          <w:szCs w:val="21"/>
          <w:lang w:eastAsia="ja-JP"/>
        </w:rPr>
        <w:t xml:space="preserve"> </w:t>
      </w:r>
      <w:proofErr w:type="spellStart"/>
      <w:r w:rsidR="00FB09B3">
        <w:rPr>
          <w:rFonts w:asciiTheme="minorHAnsi" w:eastAsiaTheme="minorEastAsia" w:hAnsiTheme="minorHAnsi"/>
          <w:bCs/>
          <w:szCs w:val="21"/>
          <w:lang w:eastAsia="ja-JP"/>
        </w:rPr>
        <w:t>strane</w:t>
      </w:r>
      <w:proofErr w:type="spellEnd"/>
      <w:r w:rsidRPr="00B46125">
        <w:rPr>
          <w:rFonts w:asciiTheme="minorHAnsi" w:eastAsiaTheme="minorEastAsia" w:hAnsiTheme="minorHAnsi"/>
          <w:bCs/>
          <w:szCs w:val="21"/>
          <w:lang w:eastAsia="ja-JP"/>
        </w:rPr>
        <w:t xml:space="preserve"> </w:t>
      </w:r>
      <w:proofErr w:type="spellStart"/>
      <w:r w:rsidRPr="00B46125">
        <w:rPr>
          <w:rFonts w:asciiTheme="minorHAnsi" w:eastAsiaTheme="minorEastAsia" w:hAnsiTheme="minorHAnsi"/>
          <w:bCs/>
          <w:szCs w:val="21"/>
          <w:lang w:eastAsia="ja-JP"/>
        </w:rPr>
        <w:t>mogu</w:t>
      </w:r>
      <w:proofErr w:type="spellEnd"/>
      <w:r w:rsidRPr="00B46125">
        <w:rPr>
          <w:rFonts w:asciiTheme="minorHAnsi" w:eastAsiaTheme="minorEastAsia" w:hAnsiTheme="minorHAnsi"/>
          <w:bCs/>
          <w:szCs w:val="21"/>
          <w:lang w:eastAsia="ja-JP"/>
        </w:rPr>
        <w:t xml:space="preserve"> </w:t>
      </w:r>
      <w:proofErr w:type="spellStart"/>
      <w:r w:rsidRPr="00B46125">
        <w:rPr>
          <w:rFonts w:asciiTheme="minorHAnsi" w:eastAsiaTheme="minorEastAsia" w:hAnsiTheme="minorHAnsi"/>
          <w:bCs/>
          <w:szCs w:val="21"/>
          <w:lang w:eastAsia="ja-JP"/>
        </w:rPr>
        <w:t>uključivati</w:t>
      </w:r>
      <w:proofErr w:type="spellEnd"/>
      <w:r w:rsidRPr="00B46125">
        <w:rPr>
          <w:rFonts w:asciiTheme="minorHAnsi" w:eastAsiaTheme="minorEastAsia" w:hAnsiTheme="minorHAnsi"/>
          <w:bCs/>
          <w:szCs w:val="21"/>
          <w:lang w:eastAsia="ja-JP"/>
        </w:rPr>
        <w:t xml:space="preserve"> </w:t>
      </w:r>
      <w:proofErr w:type="spellStart"/>
      <w:r w:rsidRPr="00B46125">
        <w:rPr>
          <w:rFonts w:asciiTheme="minorHAnsi" w:eastAsiaTheme="minorEastAsia" w:hAnsiTheme="minorHAnsi"/>
          <w:bCs/>
          <w:szCs w:val="21"/>
          <w:lang w:eastAsia="ja-JP"/>
        </w:rPr>
        <w:t>pojedince</w:t>
      </w:r>
      <w:proofErr w:type="spellEnd"/>
      <w:r w:rsidRPr="00B46125">
        <w:rPr>
          <w:rFonts w:asciiTheme="minorHAnsi" w:eastAsiaTheme="minorEastAsia" w:hAnsiTheme="minorHAnsi"/>
          <w:bCs/>
          <w:szCs w:val="21"/>
          <w:lang w:eastAsia="ja-JP"/>
        </w:rPr>
        <w:t xml:space="preserve"> </w:t>
      </w:r>
      <w:proofErr w:type="spellStart"/>
      <w:r w:rsidRPr="00B46125">
        <w:rPr>
          <w:rFonts w:asciiTheme="minorHAnsi" w:eastAsiaTheme="minorEastAsia" w:hAnsiTheme="minorHAnsi"/>
          <w:bCs/>
          <w:szCs w:val="21"/>
          <w:lang w:eastAsia="ja-JP"/>
        </w:rPr>
        <w:t>ili</w:t>
      </w:r>
      <w:proofErr w:type="spellEnd"/>
      <w:r w:rsidRPr="00B46125">
        <w:rPr>
          <w:rFonts w:asciiTheme="minorHAnsi" w:eastAsiaTheme="minorEastAsia" w:hAnsiTheme="minorHAnsi"/>
          <w:bCs/>
          <w:szCs w:val="21"/>
          <w:lang w:eastAsia="ja-JP"/>
        </w:rPr>
        <w:t xml:space="preserve"> </w:t>
      </w:r>
      <w:proofErr w:type="spellStart"/>
      <w:r w:rsidRPr="00B46125">
        <w:rPr>
          <w:rFonts w:asciiTheme="minorHAnsi" w:eastAsiaTheme="minorEastAsia" w:hAnsiTheme="minorHAnsi"/>
          <w:bCs/>
          <w:szCs w:val="21"/>
          <w:lang w:eastAsia="ja-JP"/>
        </w:rPr>
        <w:t>grupe</w:t>
      </w:r>
      <w:proofErr w:type="spellEnd"/>
      <w:r w:rsidRPr="00B46125">
        <w:rPr>
          <w:rFonts w:asciiTheme="minorHAnsi" w:eastAsiaTheme="minorEastAsia" w:hAnsiTheme="minorHAnsi"/>
          <w:bCs/>
          <w:szCs w:val="21"/>
          <w:lang w:eastAsia="ja-JP"/>
        </w:rPr>
        <w:t xml:space="preserve">, </w:t>
      </w:r>
      <w:proofErr w:type="spellStart"/>
      <w:r w:rsidRPr="00B46125">
        <w:rPr>
          <w:rFonts w:asciiTheme="minorHAnsi" w:eastAsiaTheme="minorEastAsia" w:hAnsiTheme="minorHAnsi"/>
          <w:bCs/>
          <w:szCs w:val="21"/>
          <w:lang w:eastAsia="ja-JP"/>
        </w:rPr>
        <w:t>uključujući</w:t>
      </w:r>
      <w:proofErr w:type="spellEnd"/>
      <w:r w:rsidRPr="00B46125">
        <w:rPr>
          <w:rFonts w:asciiTheme="minorHAnsi" w:eastAsiaTheme="minorEastAsia" w:hAnsiTheme="minorHAnsi"/>
          <w:bCs/>
          <w:szCs w:val="21"/>
          <w:lang w:eastAsia="ja-JP"/>
        </w:rPr>
        <w:t xml:space="preserve"> </w:t>
      </w:r>
      <w:proofErr w:type="spellStart"/>
      <w:r w:rsidRPr="00B46125">
        <w:rPr>
          <w:rFonts w:asciiTheme="minorHAnsi" w:eastAsiaTheme="minorEastAsia" w:hAnsiTheme="minorHAnsi"/>
          <w:bCs/>
          <w:szCs w:val="21"/>
          <w:lang w:eastAsia="ja-JP"/>
        </w:rPr>
        <w:t>i</w:t>
      </w:r>
      <w:proofErr w:type="spellEnd"/>
      <w:r w:rsidRPr="00B46125">
        <w:rPr>
          <w:rFonts w:asciiTheme="minorHAnsi" w:eastAsiaTheme="minorEastAsia" w:hAnsiTheme="minorHAnsi"/>
          <w:bCs/>
          <w:szCs w:val="21"/>
          <w:lang w:eastAsia="ja-JP"/>
        </w:rPr>
        <w:t xml:space="preserve"> </w:t>
      </w:r>
      <w:proofErr w:type="spellStart"/>
      <w:r w:rsidRPr="00B46125">
        <w:rPr>
          <w:rFonts w:asciiTheme="minorHAnsi" w:eastAsiaTheme="minorEastAsia" w:hAnsiTheme="minorHAnsi"/>
          <w:bCs/>
          <w:szCs w:val="21"/>
          <w:lang w:eastAsia="ja-JP"/>
        </w:rPr>
        <w:t>lokalne</w:t>
      </w:r>
      <w:proofErr w:type="spellEnd"/>
      <w:r w:rsidRPr="00B46125">
        <w:rPr>
          <w:rFonts w:asciiTheme="minorHAnsi" w:eastAsiaTheme="minorEastAsia" w:hAnsiTheme="minorHAnsi"/>
          <w:bCs/>
          <w:szCs w:val="21"/>
          <w:lang w:eastAsia="ja-JP"/>
        </w:rPr>
        <w:t xml:space="preserve"> </w:t>
      </w:r>
      <w:proofErr w:type="spellStart"/>
      <w:r w:rsidRPr="00B46125">
        <w:rPr>
          <w:rFonts w:asciiTheme="minorHAnsi" w:eastAsiaTheme="minorEastAsia" w:hAnsiTheme="minorHAnsi"/>
          <w:bCs/>
          <w:szCs w:val="21"/>
          <w:lang w:eastAsia="ja-JP"/>
        </w:rPr>
        <w:t>zajednice</w:t>
      </w:r>
      <w:proofErr w:type="spellEnd"/>
      <w:r w:rsidRPr="00B46125">
        <w:rPr>
          <w:rFonts w:asciiTheme="minorHAnsi" w:eastAsiaTheme="minorEastAsia" w:hAnsiTheme="minorHAnsi"/>
          <w:bCs/>
          <w:szCs w:val="21"/>
          <w:lang w:eastAsia="ja-JP"/>
        </w:rPr>
        <w:t xml:space="preserve">. Oni </w:t>
      </w:r>
      <w:proofErr w:type="spellStart"/>
      <w:r w:rsidRPr="00B46125">
        <w:rPr>
          <w:rFonts w:asciiTheme="minorHAnsi" w:eastAsiaTheme="minorEastAsia" w:hAnsiTheme="minorHAnsi"/>
          <w:bCs/>
          <w:szCs w:val="21"/>
          <w:lang w:eastAsia="ja-JP"/>
        </w:rPr>
        <w:t>su</w:t>
      </w:r>
      <w:proofErr w:type="spellEnd"/>
      <w:r w:rsidRPr="00B46125">
        <w:rPr>
          <w:rFonts w:asciiTheme="minorHAnsi" w:eastAsiaTheme="minorEastAsia" w:hAnsiTheme="minorHAnsi"/>
          <w:bCs/>
          <w:szCs w:val="21"/>
          <w:lang w:eastAsia="ja-JP"/>
        </w:rPr>
        <w:t xml:space="preserve"> </w:t>
      </w:r>
      <w:proofErr w:type="spellStart"/>
      <w:r w:rsidRPr="00B46125">
        <w:rPr>
          <w:rFonts w:asciiTheme="minorHAnsi" w:eastAsiaTheme="minorEastAsia" w:hAnsiTheme="minorHAnsi"/>
          <w:bCs/>
          <w:szCs w:val="21"/>
          <w:lang w:eastAsia="ja-JP"/>
        </w:rPr>
        <w:t>pojedinci</w:t>
      </w:r>
      <w:proofErr w:type="spellEnd"/>
      <w:r w:rsidRPr="00B46125">
        <w:rPr>
          <w:rFonts w:asciiTheme="minorHAnsi" w:eastAsiaTheme="minorEastAsia" w:hAnsiTheme="minorHAnsi"/>
          <w:bCs/>
          <w:szCs w:val="21"/>
          <w:lang w:eastAsia="ja-JP"/>
        </w:rPr>
        <w:t xml:space="preserve"> </w:t>
      </w:r>
      <w:proofErr w:type="spellStart"/>
      <w:r w:rsidRPr="00B46125">
        <w:rPr>
          <w:rFonts w:asciiTheme="minorHAnsi" w:eastAsiaTheme="minorEastAsia" w:hAnsiTheme="minorHAnsi"/>
          <w:bCs/>
          <w:szCs w:val="21"/>
          <w:lang w:eastAsia="ja-JP"/>
        </w:rPr>
        <w:t>ili</w:t>
      </w:r>
      <w:proofErr w:type="spellEnd"/>
      <w:r w:rsidRPr="00B46125">
        <w:rPr>
          <w:rFonts w:asciiTheme="minorHAnsi" w:eastAsiaTheme="minorEastAsia" w:hAnsiTheme="minorHAnsi"/>
          <w:bCs/>
          <w:szCs w:val="21"/>
          <w:lang w:eastAsia="ja-JP"/>
        </w:rPr>
        <w:t xml:space="preserve"> </w:t>
      </w:r>
      <w:proofErr w:type="spellStart"/>
      <w:r w:rsidRPr="00B46125">
        <w:rPr>
          <w:rFonts w:asciiTheme="minorHAnsi" w:eastAsiaTheme="minorEastAsia" w:hAnsiTheme="minorHAnsi"/>
          <w:bCs/>
          <w:szCs w:val="21"/>
          <w:lang w:eastAsia="ja-JP"/>
        </w:rPr>
        <w:t>domaćinstva</w:t>
      </w:r>
      <w:proofErr w:type="spellEnd"/>
      <w:r w:rsidRPr="00B46125">
        <w:rPr>
          <w:rFonts w:asciiTheme="minorHAnsi" w:eastAsiaTheme="minorEastAsia" w:hAnsiTheme="minorHAnsi"/>
          <w:bCs/>
          <w:szCs w:val="21"/>
          <w:lang w:eastAsia="ja-JP"/>
        </w:rPr>
        <w:t xml:space="preserve"> </w:t>
      </w:r>
      <w:proofErr w:type="spellStart"/>
      <w:r w:rsidRPr="00B46125">
        <w:rPr>
          <w:rFonts w:asciiTheme="minorHAnsi" w:eastAsiaTheme="minorEastAsia" w:hAnsiTheme="minorHAnsi"/>
          <w:bCs/>
          <w:szCs w:val="21"/>
          <w:lang w:eastAsia="ja-JP"/>
        </w:rPr>
        <w:t>koja</w:t>
      </w:r>
      <w:proofErr w:type="spellEnd"/>
      <w:r w:rsidRPr="00B46125">
        <w:rPr>
          <w:rFonts w:asciiTheme="minorHAnsi" w:eastAsiaTheme="minorEastAsia" w:hAnsiTheme="minorHAnsi"/>
          <w:bCs/>
          <w:szCs w:val="21"/>
          <w:lang w:eastAsia="ja-JP"/>
        </w:rPr>
        <w:t xml:space="preserve"> </w:t>
      </w:r>
      <w:proofErr w:type="spellStart"/>
      <w:r w:rsidRPr="00B46125">
        <w:rPr>
          <w:rFonts w:asciiTheme="minorHAnsi" w:eastAsiaTheme="minorEastAsia" w:hAnsiTheme="minorHAnsi"/>
          <w:bCs/>
          <w:szCs w:val="21"/>
          <w:lang w:eastAsia="ja-JP"/>
        </w:rPr>
        <w:t>će</w:t>
      </w:r>
      <w:proofErr w:type="spellEnd"/>
      <w:r w:rsidRPr="00B46125">
        <w:rPr>
          <w:rFonts w:asciiTheme="minorHAnsi" w:eastAsiaTheme="minorEastAsia" w:hAnsiTheme="minorHAnsi"/>
          <w:bCs/>
          <w:szCs w:val="21"/>
          <w:lang w:eastAsia="ja-JP"/>
        </w:rPr>
        <w:t xml:space="preserve"> </w:t>
      </w:r>
      <w:proofErr w:type="spellStart"/>
      <w:r w:rsidRPr="00B46125">
        <w:rPr>
          <w:rFonts w:asciiTheme="minorHAnsi" w:eastAsiaTheme="minorEastAsia" w:hAnsiTheme="minorHAnsi"/>
          <w:bCs/>
          <w:szCs w:val="21"/>
          <w:lang w:eastAsia="ja-JP"/>
        </w:rPr>
        <w:t>najverovatnije</w:t>
      </w:r>
      <w:proofErr w:type="spellEnd"/>
      <w:r w:rsidRPr="00B46125">
        <w:rPr>
          <w:rFonts w:asciiTheme="minorHAnsi" w:eastAsiaTheme="minorEastAsia" w:hAnsiTheme="minorHAnsi"/>
          <w:bCs/>
          <w:szCs w:val="21"/>
          <w:lang w:eastAsia="ja-JP"/>
        </w:rPr>
        <w:t xml:space="preserve"> </w:t>
      </w:r>
      <w:proofErr w:type="spellStart"/>
      <w:r w:rsidRPr="00B46125">
        <w:rPr>
          <w:rFonts w:asciiTheme="minorHAnsi" w:eastAsiaTheme="minorEastAsia" w:hAnsiTheme="minorHAnsi"/>
          <w:bCs/>
          <w:szCs w:val="21"/>
          <w:lang w:eastAsia="ja-JP"/>
        </w:rPr>
        <w:t>posmatrati</w:t>
      </w:r>
      <w:proofErr w:type="spellEnd"/>
      <w:r w:rsidRPr="00B46125">
        <w:rPr>
          <w:rFonts w:asciiTheme="minorHAnsi" w:eastAsiaTheme="minorEastAsia" w:hAnsiTheme="minorHAnsi"/>
          <w:bCs/>
          <w:szCs w:val="21"/>
          <w:lang w:eastAsia="ja-JP"/>
        </w:rPr>
        <w:t>/</w:t>
      </w:r>
      <w:proofErr w:type="spellStart"/>
      <w:r w:rsidRPr="00B46125">
        <w:rPr>
          <w:rFonts w:asciiTheme="minorHAnsi" w:eastAsiaTheme="minorEastAsia" w:hAnsiTheme="minorHAnsi"/>
          <w:bCs/>
          <w:szCs w:val="21"/>
          <w:lang w:eastAsia="ja-JP"/>
        </w:rPr>
        <w:t>osetiti</w:t>
      </w:r>
      <w:proofErr w:type="spellEnd"/>
      <w:r w:rsidRPr="00B46125">
        <w:rPr>
          <w:rFonts w:asciiTheme="minorHAnsi" w:eastAsiaTheme="minorEastAsia" w:hAnsiTheme="minorHAnsi"/>
          <w:bCs/>
          <w:szCs w:val="21"/>
          <w:lang w:eastAsia="ja-JP"/>
        </w:rPr>
        <w:t xml:space="preserve"> </w:t>
      </w:r>
      <w:proofErr w:type="spellStart"/>
      <w:r w:rsidRPr="00B46125">
        <w:rPr>
          <w:rFonts w:asciiTheme="minorHAnsi" w:eastAsiaTheme="minorEastAsia" w:hAnsiTheme="minorHAnsi"/>
          <w:bCs/>
          <w:szCs w:val="21"/>
          <w:lang w:eastAsia="ja-JP"/>
        </w:rPr>
        <w:t>promene</w:t>
      </w:r>
      <w:proofErr w:type="spellEnd"/>
      <w:r w:rsidRPr="00B46125">
        <w:rPr>
          <w:rFonts w:asciiTheme="minorHAnsi" w:eastAsiaTheme="minorEastAsia" w:hAnsiTheme="minorHAnsi"/>
          <w:bCs/>
          <w:szCs w:val="21"/>
          <w:lang w:eastAsia="ja-JP"/>
        </w:rPr>
        <w:t xml:space="preserve"> </w:t>
      </w:r>
      <w:proofErr w:type="spellStart"/>
      <w:r w:rsidR="00FB09B3">
        <w:rPr>
          <w:rFonts w:asciiTheme="minorHAnsi" w:eastAsiaTheme="minorEastAsia" w:hAnsiTheme="minorHAnsi"/>
          <w:bCs/>
          <w:szCs w:val="21"/>
          <w:lang w:eastAsia="ja-JP"/>
        </w:rPr>
        <w:t>nastale</w:t>
      </w:r>
      <w:proofErr w:type="spellEnd"/>
      <w:r w:rsidR="00FB09B3">
        <w:rPr>
          <w:rFonts w:asciiTheme="minorHAnsi" w:eastAsiaTheme="minorEastAsia" w:hAnsiTheme="minorHAnsi"/>
          <w:bCs/>
          <w:szCs w:val="21"/>
          <w:lang w:eastAsia="ja-JP"/>
        </w:rPr>
        <w:t xml:space="preserve"> </w:t>
      </w:r>
      <w:proofErr w:type="spellStart"/>
      <w:r w:rsidRPr="00B46125">
        <w:rPr>
          <w:rFonts w:asciiTheme="minorHAnsi" w:eastAsiaTheme="minorEastAsia" w:hAnsiTheme="minorHAnsi"/>
          <w:bCs/>
          <w:szCs w:val="21"/>
          <w:lang w:eastAsia="ja-JP"/>
        </w:rPr>
        <w:t>usled</w:t>
      </w:r>
      <w:proofErr w:type="spellEnd"/>
      <w:r w:rsidRPr="00B46125">
        <w:rPr>
          <w:rFonts w:asciiTheme="minorHAnsi" w:eastAsiaTheme="minorEastAsia" w:hAnsiTheme="minorHAnsi"/>
          <w:bCs/>
          <w:szCs w:val="21"/>
          <w:lang w:eastAsia="ja-JP"/>
        </w:rPr>
        <w:t xml:space="preserve"> </w:t>
      </w:r>
      <w:proofErr w:type="spellStart"/>
      <w:r w:rsidRPr="00B46125">
        <w:rPr>
          <w:rFonts w:asciiTheme="minorHAnsi" w:eastAsiaTheme="minorEastAsia" w:hAnsiTheme="minorHAnsi"/>
          <w:bCs/>
          <w:szCs w:val="21"/>
          <w:lang w:eastAsia="ja-JP"/>
        </w:rPr>
        <w:t>uticaja</w:t>
      </w:r>
      <w:proofErr w:type="spellEnd"/>
      <w:r w:rsidRPr="00B46125">
        <w:rPr>
          <w:rFonts w:asciiTheme="minorHAnsi" w:eastAsiaTheme="minorEastAsia" w:hAnsiTheme="minorHAnsi"/>
          <w:bCs/>
          <w:szCs w:val="21"/>
          <w:lang w:eastAsia="ja-JP"/>
        </w:rPr>
        <w:t xml:space="preserve"> </w:t>
      </w:r>
      <w:proofErr w:type="spellStart"/>
      <w:r w:rsidRPr="00B46125">
        <w:rPr>
          <w:rFonts w:asciiTheme="minorHAnsi" w:eastAsiaTheme="minorEastAsia" w:hAnsiTheme="minorHAnsi"/>
          <w:bCs/>
          <w:szCs w:val="21"/>
          <w:lang w:eastAsia="ja-JP"/>
        </w:rPr>
        <w:t>projekta</w:t>
      </w:r>
      <w:proofErr w:type="spellEnd"/>
      <w:r w:rsidRPr="00B46125">
        <w:rPr>
          <w:rFonts w:asciiTheme="minorHAnsi" w:eastAsiaTheme="minorEastAsia" w:hAnsiTheme="minorHAnsi"/>
          <w:bCs/>
          <w:szCs w:val="21"/>
          <w:lang w:eastAsia="ja-JP"/>
        </w:rPr>
        <w:t xml:space="preserve"> </w:t>
      </w:r>
      <w:proofErr w:type="spellStart"/>
      <w:r w:rsidRPr="00B46125">
        <w:rPr>
          <w:rFonts w:asciiTheme="minorHAnsi" w:eastAsiaTheme="minorEastAsia" w:hAnsiTheme="minorHAnsi"/>
          <w:bCs/>
          <w:szCs w:val="21"/>
          <w:lang w:eastAsia="ja-JP"/>
        </w:rPr>
        <w:t>na</w:t>
      </w:r>
      <w:proofErr w:type="spellEnd"/>
      <w:r w:rsidRPr="00B46125">
        <w:rPr>
          <w:rFonts w:asciiTheme="minorHAnsi" w:eastAsiaTheme="minorEastAsia" w:hAnsiTheme="minorHAnsi"/>
          <w:bCs/>
          <w:szCs w:val="21"/>
          <w:lang w:eastAsia="ja-JP"/>
        </w:rPr>
        <w:t xml:space="preserve"> </w:t>
      </w:r>
      <w:proofErr w:type="spellStart"/>
      <w:r w:rsidRPr="00B46125">
        <w:rPr>
          <w:rFonts w:asciiTheme="minorHAnsi" w:eastAsiaTheme="minorEastAsia" w:hAnsiTheme="minorHAnsi"/>
          <w:bCs/>
          <w:szCs w:val="21"/>
          <w:lang w:eastAsia="ja-JP"/>
        </w:rPr>
        <w:t>životnu</w:t>
      </w:r>
      <w:proofErr w:type="spellEnd"/>
      <w:r w:rsidRPr="00B46125">
        <w:rPr>
          <w:rFonts w:asciiTheme="minorHAnsi" w:eastAsiaTheme="minorEastAsia" w:hAnsiTheme="minorHAnsi"/>
          <w:bCs/>
          <w:szCs w:val="21"/>
          <w:lang w:eastAsia="ja-JP"/>
        </w:rPr>
        <w:t xml:space="preserve"> </w:t>
      </w:r>
      <w:proofErr w:type="spellStart"/>
      <w:r w:rsidRPr="00B46125">
        <w:rPr>
          <w:rFonts w:asciiTheme="minorHAnsi" w:eastAsiaTheme="minorEastAsia" w:hAnsiTheme="minorHAnsi"/>
          <w:bCs/>
          <w:szCs w:val="21"/>
          <w:lang w:eastAsia="ja-JP"/>
        </w:rPr>
        <w:t>sredinu</w:t>
      </w:r>
      <w:proofErr w:type="spellEnd"/>
      <w:r w:rsidRPr="00B46125">
        <w:rPr>
          <w:rFonts w:asciiTheme="minorHAnsi" w:eastAsiaTheme="minorEastAsia" w:hAnsiTheme="minorHAnsi"/>
          <w:bCs/>
          <w:szCs w:val="21"/>
          <w:lang w:eastAsia="ja-JP"/>
        </w:rPr>
        <w:t xml:space="preserve"> </w:t>
      </w:r>
      <w:proofErr w:type="spellStart"/>
      <w:r w:rsidRPr="00B46125">
        <w:rPr>
          <w:rFonts w:asciiTheme="minorHAnsi" w:eastAsiaTheme="minorEastAsia" w:hAnsiTheme="minorHAnsi"/>
          <w:bCs/>
          <w:szCs w:val="21"/>
          <w:lang w:eastAsia="ja-JP"/>
        </w:rPr>
        <w:t>i</w:t>
      </w:r>
      <w:proofErr w:type="spellEnd"/>
      <w:r w:rsidRPr="00B46125">
        <w:rPr>
          <w:rFonts w:asciiTheme="minorHAnsi" w:eastAsiaTheme="minorEastAsia" w:hAnsiTheme="minorHAnsi"/>
          <w:bCs/>
          <w:szCs w:val="21"/>
          <w:lang w:eastAsia="ja-JP"/>
        </w:rPr>
        <w:t xml:space="preserve"> </w:t>
      </w:r>
      <w:proofErr w:type="spellStart"/>
      <w:r w:rsidRPr="00B46125">
        <w:rPr>
          <w:rFonts w:asciiTheme="minorHAnsi" w:eastAsiaTheme="minorEastAsia" w:hAnsiTheme="minorHAnsi"/>
          <w:bCs/>
          <w:szCs w:val="21"/>
          <w:lang w:eastAsia="ja-JP"/>
        </w:rPr>
        <w:t>društvo</w:t>
      </w:r>
      <w:proofErr w:type="spellEnd"/>
      <w:r w:rsidRPr="00B46125">
        <w:rPr>
          <w:rFonts w:asciiTheme="minorHAnsi" w:eastAsiaTheme="minorEastAsia" w:hAnsiTheme="minorHAnsi"/>
          <w:bCs/>
          <w:szCs w:val="21"/>
          <w:lang w:eastAsia="ja-JP"/>
        </w:rPr>
        <w:t>.</w:t>
      </w:r>
    </w:p>
    <w:p w14:paraId="75BF1C1E" w14:textId="77777777" w:rsidR="00B46125" w:rsidRPr="00B46125" w:rsidRDefault="00B46125" w:rsidP="00B46125">
      <w:pPr>
        <w:spacing w:before="240" w:after="160" w:line="240" w:lineRule="auto"/>
        <w:rPr>
          <w:rFonts w:asciiTheme="minorHAnsi" w:eastAsiaTheme="minorEastAsia" w:hAnsiTheme="minorHAnsi"/>
          <w:bCs/>
          <w:szCs w:val="21"/>
          <w:lang w:eastAsia="ja-JP"/>
        </w:rPr>
      </w:pPr>
      <w:proofErr w:type="spellStart"/>
      <w:r w:rsidRPr="00B46125">
        <w:rPr>
          <w:rFonts w:asciiTheme="minorHAnsi" w:eastAsiaTheme="minorEastAsia" w:hAnsiTheme="minorHAnsi"/>
          <w:bCs/>
          <w:szCs w:val="21"/>
          <w:lang w:eastAsia="ja-JP"/>
        </w:rPr>
        <w:t>Pojam</w:t>
      </w:r>
      <w:proofErr w:type="spellEnd"/>
      <w:r w:rsidRPr="00B46125">
        <w:rPr>
          <w:rFonts w:asciiTheme="minorHAnsi" w:eastAsiaTheme="minorEastAsia" w:hAnsiTheme="minorHAnsi"/>
          <w:bCs/>
          <w:szCs w:val="21"/>
          <w:lang w:eastAsia="ja-JP"/>
        </w:rPr>
        <w:t xml:space="preserve"> </w:t>
      </w:r>
      <w:proofErr w:type="spellStart"/>
      <w:r w:rsidRPr="00B46125">
        <w:rPr>
          <w:rFonts w:asciiTheme="minorHAnsi" w:eastAsiaTheme="minorEastAsia" w:hAnsiTheme="minorHAnsi"/>
          <w:b/>
          <w:bCs/>
          <w:szCs w:val="21"/>
          <w:lang w:eastAsia="ja-JP"/>
        </w:rPr>
        <w:t>Ostale</w:t>
      </w:r>
      <w:proofErr w:type="spellEnd"/>
      <w:r w:rsidRPr="00B46125">
        <w:rPr>
          <w:rFonts w:asciiTheme="minorHAnsi" w:eastAsiaTheme="minorEastAsia" w:hAnsiTheme="minorHAnsi"/>
          <w:b/>
          <w:bCs/>
          <w:szCs w:val="21"/>
          <w:lang w:eastAsia="ja-JP"/>
        </w:rPr>
        <w:t xml:space="preserve"> </w:t>
      </w:r>
      <w:proofErr w:type="spellStart"/>
      <w:r w:rsidRPr="00B46125">
        <w:rPr>
          <w:rFonts w:asciiTheme="minorHAnsi" w:eastAsiaTheme="minorEastAsia" w:hAnsiTheme="minorHAnsi"/>
          <w:b/>
          <w:bCs/>
          <w:szCs w:val="21"/>
          <w:lang w:eastAsia="ja-JP"/>
        </w:rPr>
        <w:t>zainteresovane</w:t>
      </w:r>
      <w:proofErr w:type="spellEnd"/>
      <w:r w:rsidRPr="00B46125">
        <w:rPr>
          <w:rFonts w:asciiTheme="minorHAnsi" w:eastAsiaTheme="minorEastAsia" w:hAnsiTheme="minorHAnsi"/>
          <w:b/>
          <w:bCs/>
          <w:szCs w:val="21"/>
          <w:lang w:eastAsia="ja-JP"/>
        </w:rPr>
        <w:t xml:space="preserve"> </w:t>
      </w:r>
      <w:proofErr w:type="spellStart"/>
      <w:r w:rsidRPr="00B46125">
        <w:rPr>
          <w:rFonts w:asciiTheme="minorHAnsi" w:eastAsiaTheme="minorEastAsia" w:hAnsiTheme="minorHAnsi"/>
          <w:b/>
          <w:bCs/>
          <w:szCs w:val="21"/>
          <w:lang w:eastAsia="ja-JP"/>
        </w:rPr>
        <w:t>strane</w:t>
      </w:r>
      <w:proofErr w:type="spellEnd"/>
      <w:r w:rsidRPr="00B46125">
        <w:rPr>
          <w:rFonts w:asciiTheme="minorHAnsi" w:eastAsiaTheme="minorEastAsia" w:hAnsiTheme="minorHAnsi"/>
          <w:b/>
          <w:bCs/>
          <w:szCs w:val="21"/>
          <w:lang w:eastAsia="ja-JP"/>
        </w:rPr>
        <w:t xml:space="preserve"> (OIP)</w:t>
      </w:r>
      <w:r w:rsidRPr="00B46125">
        <w:rPr>
          <w:rFonts w:asciiTheme="minorHAnsi" w:eastAsiaTheme="minorEastAsia" w:hAnsiTheme="minorHAnsi"/>
          <w:bCs/>
          <w:szCs w:val="21"/>
          <w:lang w:eastAsia="ja-JP"/>
        </w:rPr>
        <w:t xml:space="preserve"> </w:t>
      </w:r>
      <w:proofErr w:type="spellStart"/>
      <w:r w:rsidRPr="00B46125">
        <w:rPr>
          <w:rFonts w:asciiTheme="minorHAnsi" w:eastAsiaTheme="minorEastAsia" w:hAnsiTheme="minorHAnsi"/>
          <w:bCs/>
          <w:szCs w:val="21"/>
          <w:lang w:eastAsia="ja-JP"/>
        </w:rPr>
        <w:t>odnosi</w:t>
      </w:r>
      <w:proofErr w:type="spellEnd"/>
      <w:r w:rsidRPr="00B46125">
        <w:rPr>
          <w:rFonts w:asciiTheme="minorHAnsi" w:eastAsiaTheme="minorEastAsia" w:hAnsiTheme="minorHAnsi"/>
          <w:bCs/>
          <w:szCs w:val="21"/>
          <w:lang w:eastAsia="ja-JP"/>
        </w:rPr>
        <w:t xml:space="preserve"> se </w:t>
      </w:r>
      <w:proofErr w:type="spellStart"/>
      <w:r w:rsidRPr="00B46125">
        <w:rPr>
          <w:rFonts w:asciiTheme="minorHAnsi" w:eastAsiaTheme="minorEastAsia" w:hAnsiTheme="minorHAnsi"/>
          <w:bCs/>
          <w:szCs w:val="21"/>
          <w:lang w:eastAsia="ja-JP"/>
        </w:rPr>
        <w:t>na</w:t>
      </w:r>
      <w:proofErr w:type="spellEnd"/>
      <w:r w:rsidRPr="00B46125">
        <w:rPr>
          <w:rFonts w:asciiTheme="minorHAnsi" w:eastAsiaTheme="minorEastAsia" w:hAnsiTheme="minorHAnsi"/>
          <w:bCs/>
          <w:szCs w:val="21"/>
          <w:lang w:eastAsia="ja-JP"/>
        </w:rPr>
        <w:t xml:space="preserve"> </w:t>
      </w:r>
      <w:proofErr w:type="spellStart"/>
      <w:r w:rsidRPr="00B46125">
        <w:rPr>
          <w:rFonts w:asciiTheme="minorHAnsi" w:eastAsiaTheme="minorEastAsia" w:hAnsiTheme="minorHAnsi"/>
          <w:bCs/>
          <w:szCs w:val="21"/>
          <w:lang w:eastAsia="ja-JP"/>
        </w:rPr>
        <w:t>pojedince</w:t>
      </w:r>
      <w:proofErr w:type="spellEnd"/>
      <w:r w:rsidRPr="00B46125">
        <w:rPr>
          <w:rFonts w:asciiTheme="minorHAnsi" w:eastAsiaTheme="minorEastAsia" w:hAnsiTheme="minorHAnsi"/>
          <w:bCs/>
          <w:szCs w:val="21"/>
          <w:lang w:eastAsia="ja-JP"/>
        </w:rPr>
        <w:t xml:space="preserve">, </w:t>
      </w:r>
      <w:proofErr w:type="spellStart"/>
      <w:r w:rsidRPr="00B46125">
        <w:rPr>
          <w:rFonts w:asciiTheme="minorHAnsi" w:eastAsiaTheme="minorEastAsia" w:hAnsiTheme="minorHAnsi"/>
          <w:bCs/>
          <w:szCs w:val="21"/>
          <w:lang w:eastAsia="ja-JP"/>
        </w:rPr>
        <w:t>grupe</w:t>
      </w:r>
      <w:proofErr w:type="spellEnd"/>
      <w:r w:rsidRPr="00B46125">
        <w:rPr>
          <w:rFonts w:asciiTheme="minorHAnsi" w:eastAsiaTheme="minorEastAsia" w:hAnsiTheme="minorHAnsi"/>
          <w:bCs/>
          <w:szCs w:val="21"/>
          <w:lang w:eastAsia="ja-JP"/>
        </w:rPr>
        <w:t xml:space="preserve"> </w:t>
      </w:r>
      <w:proofErr w:type="spellStart"/>
      <w:r w:rsidRPr="00B46125">
        <w:rPr>
          <w:rFonts w:asciiTheme="minorHAnsi" w:eastAsiaTheme="minorEastAsia" w:hAnsiTheme="minorHAnsi"/>
          <w:bCs/>
          <w:szCs w:val="21"/>
          <w:lang w:eastAsia="ja-JP"/>
        </w:rPr>
        <w:t>ili</w:t>
      </w:r>
      <w:proofErr w:type="spellEnd"/>
      <w:r w:rsidRPr="00B46125">
        <w:rPr>
          <w:rFonts w:asciiTheme="minorHAnsi" w:eastAsiaTheme="minorEastAsia" w:hAnsiTheme="minorHAnsi"/>
          <w:bCs/>
          <w:szCs w:val="21"/>
          <w:lang w:eastAsia="ja-JP"/>
        </w:rPr>
        <w:t xml:space="preserve"> </w:t>
      </w:r>
      <w:proofErr w:type="spellStart"/>
      <w:r w:rsidRPr="00B46125">
        <w:rPr>
          <w:rFonts w:asciiTheme="minorHAnsi" w:eastAsiaTheme="minorEastAsia" w:hAnsiTheme="minorHAnsi"/>
          <w:bCs/>
          <w:szCs w:val="21"/>
          <w:lang w:eastAsia="ja-JP"/>
        </w:rPr>
        <w:t>organizacije</w:t>
      </w:r>
      <w:proofErr w:type="spellEnd"/>
      <w:r w:rsidRPr="00B46125">
        <w:rPr>
          <w:rFonts w:asciiTheme="minorHAnsi" w:eastAsiaTheme="minorEastAsia" w:hAnsiTheme="minorHAnsi"/>
          <w:bCs/>
          <w:szCs w:val="21"/>
          <w:lang w:eastAsia="ja-JP"/>
        </w:rPr>
        <w:t xml:space="preserve"> </w:t>
      </w:r>
      <w:proofErr w:type="spellStart"/>
      <w:r w:rsidRPr="00B46125">
        <w:rPr>
          <w:rFonts w:asciiTheme="minorHAnsi" w:eastAsiaTheme="minorEastAsia" w:hAnsiTheme="minorHAnsi"/>
          <w:bCs/>
          <w:szCs w:val="21"/>
          <w:lang w:eastAsia="ja-JP"/>
        </w:rPr>
        <w:t>koje</w:t>
      </w:r>
      <w:proofErr w:type="spellEnd"/>
      <w:r w:rsidRPr="00B46125">
        <w:rPr>
          <w:rFonts w:asciiTheme="minorHAnsi" w:eastAsiaTheme="minorEastAsia" w:hAnsiTheme="minorHAnsi"/>
          <w:bCs/>
          <w:szCs w:val="21"/>
          <w:lang w:eastAsia="ja-JP"/>
        </w:rPr>
        <w:t xml:space="preserve"> </w:t>
      </w:r>
      <w:proofErr w:type="spellStart"/>
      <w:r w:rsidRPr="00B46125">
        <w:rPr>
          <w:rFonts w:asciiTheme="minorHAnsi" w:eastAsiaTheme="minorEastAsia" w:hAnsiTheme="minorHAnsi"/>
          <w:bCs/>
          <w:szCs w:val="21"/>
          <w:lang w:eastAsia="ja-JP"/>
        </w:rPr>
        <w:t>imaju</w:t>
      </w:r>
      <w:proofErr w:type="spellEnd"/>
      <w:r w:rsidRPr="00B46125">
        <w:rPr>
          <w:rFonts w:asciiTheme="minorHAnsi" w:eastAsiaTheme="minorEastAsia" w:hAnsiTheme="minorHAnsi"/>
          <w:bCs/>
          <w:szCs w:val="21"/>
          <w:lang w:eastAsia="ja-JP"/>
        </w:rPr>
        <w:t xml:space="preserve"> </w:t>
      </w:r>
      <w:proofErr w:type="spellStart"/>
      <w:r w:rsidRPr="00B46125">
        <w:rPr>
          <w:rFonts w:asciiTheme="minorHAnsi" w:eastAsiaTheme="minorEastAsia" w:hAnsiTheme="minorHAnsi"/>
          <w:bCs/>
          <w:szCs w:val="21"/>
          <w:lang w:eastAsia="ja-JP"/>
        </w:rPr>
        <w:t>interes</w:t>
      </w:r>
      <w:proofErr w:type="spellEnd"/>
      <w:r w:rsidRPr="00B46125">
        <w:rPr>
          <w:rFonts w:asciiTheme="minorHAnsi" w:eastAsiaTheme="minorEastAsia" w:hAnsiTheme="minorHAnsi"/>
          <w:bCs/>
          <w:szCs w:val="21"/>
          <w:lang w:eastAsia="ja-JP"/>
        </w:rPr>
        <w:t xml:space="preserve"> za </w:t>
      </w:r>
      <w:proofErr w:type="spellStart"/>
      <w:r w:rsidRPr="00B46125">
        <w:rPr>
          <w:rFonts w:asciiTheme="minorHAnsi" w:eastAsiaTheme="minorEastAsia" w:hAnsiTheme="minorHAnsi"/>
          <w:bCs/>
          <w:szCs w:val="21"/>
          <w:lang w:eastAsia="ja-JP"/>
        </w:rPr>
        <w:t>projekat</w:t>
      </w:r>
      <w:proofErr w:type="spellEnd"/>
      <w:r w:rsidRPr="00B46125">
        <w:rPr>
          <w:rFonts w:asciiTheme="minorHAnsi" w:eastAsiaTheme="minorEastAsia" w:hAnsiTheme="minorHAnsi"/>
          <w:bCs/>
          <w:szCs w:val="21"/>
          <w:lang w:eastAsia="ja-JP"/>
        </w:rPr>
        <w:t xml:space="preserve"> </w:t>
      </w:r>
      <w:proofErr w:type="spellStart"/>
      <w:r w:rsidRPr="00B46125">
        <w:rPr>
          <w:rFonts w:asciiTheme="minorHAnsi" w:eastAsiaTheme="minorEastAsia" w:hAnsiTheme="minorHAnsi"/>
          <w:bCs/>
          <w:szCs w:val="21"/>
          <w:lang w:eastAsia="ja-JP"/>
        </w:rPr>
        <w:t>zbog</w:t>
      </w:r>
      <w:proofErr w:type="spellEnd"/>
      <w:r w:rsidRPr="00B46125">
        <w:rPr>
          <w:rFonts w:asciiTheme="minorHAnsi" w:eastAsiaTheme="minorEastAsia" w:hAnsiTheme="minorHAnsi"/>
          <w:bCs/>
          <w:szCs w:val="21"/>
          <w:lang w:eastAsia="ja-JP"/>
        </w:rPr>
        <w:t xml:space="preserve"> </w:t>
      </w:r>
      <w:proofErr w:type="spellStart"/>
      <w:r w:rsidRPr="00B46125">
        <w:rPr>
          <w:rFonts w:asciiTheme="minorHAnsi" w:eastAsiaTheme="minorEastAsia" w:hAnsiTheme="minorHAnsi"/>
          <w:bCs/>
          <w:szCs w:val="21"/>
          <w:lang w:eastAsia="ja-JP"/>
        </w:rPr>
        <w:t>lokacije</w:t>
      </w:r>
      <w:proofErr w:type="spellEnd"/>
      <w:r w:rsidRPr="00B46125">
        <w:rPr>
          <w:rFonts w:asciiTheme="minorHAnsi" w:eastAsiaTheme="minorEastAsia" w:hAnsiTheme="minorHAnsi"/>
          <w:bCs/>
          <w:szCs w:val="21"/>
          <w:lang w:eastAsia="ja-JP"/>
        </w:rPr>
        <w:t xml:space="preserve"> </w:t>
      </w:r>
      <w:proofErr w:type="spellStart"/>
      <w:r w:rsidRPr="00B46125">
        <w:rPr>
          <w:rFonts w:asciiTheme="minorHAnsi" w:eastAsiaTheme="minorEastAsia" w:hAnsiTheme="minorHAnsi"/>
          <w:bCs/>
          <w:szCs w:val="21"/>
          <w:lang w:eastAsia="ja-JP"/>
        </w:rPr>
        <w:t>projekta</w:t>
      </w:r>
      <w:proofErr w:type="spellEnd"/>
      <w:r w:rsidRPr="00B46125">
        <w:rPr>
          <w:rFonts w:asciiTheme="minorHAnsi" w:eastAsiaTheme="minorEastAsia" w:hAnsiTheme="minorHAnsi"/>
          <w:bCs/>
          <w:szCs w:val="21"/>
          <w:lang w:eastAsia="ja-JP"/>
        </w:rPr>
        <w:t xml:space="preserve">, </w:t>
      </w:r>
      <w:proofErr w:type="spellStart"/>
      <w:r w:rsidRPr="00B46125">
        <w:rPr>
          <w:rFonts w:asciiTheme="minorHAnsi" w:eastAsiaTheme="minorEastAsia" w:hAnsiTheme="minorHAnsi"/>
          <w:bCs/>
          <w:szCs w:val="21"/>
          <w:lang w:eastAsia="ja-JP"/>
        </w:rPr>
        <w:t>njegovih</w:t>
      </w:r>
      <w:proofErr w:type="spellEnd"/>
      <w:r w:rsidRPr="00B46125">
        <w:rPr>
          <w:rFonts w:asciiTheme="minorHAnsi" w:eastAsiaTheme="minorEastAsia" w:hAnsiTheme="minorHAnsi"/>
          <w:bCs/>
          <w:szCs w:val="21"/>
          <w:lang w:eastAsia="ja-JP"/>
        </w:rPr>
        <w:t xml:space="preserve"> </w:t>
      </w:r>
      <w:proofErr w:type="spellStart"/>
      <w:r w:rsidRPr="00B46125">
        <w:rPr>
          <w:rFonts w:asciiTheme="minorHAnsi" w:eastAsiaTheme="minorEastAsia" w:hAnsiTheme="minorHAnsi"/>
          <w:bCs/>
          <w:szCs w:val="21"/>
          <w:lang w:eastAsia="ja-JP"/>
        </w:rPr>
        <w:t>karakteristika</w:t>
      </w:r>
      <w:proofErr w:type="spellEnd"/>
      <w:r w:rsidRPr="00B46125">
        <w:rPr>
          <w:rFonts w:asciiTheme="minorHAnsi" w:eastAsiaTheme="minorEastAsia" w:hAnsiTheme="minorHAnsi"/>
          <w:bCs/>
          <w:szCs w:val="21"/>
          <w:lang w:eastAsia="ja-JP"/>
        </w:rPr>
        <w:t xml:space="preserve">, </w:t>
      </w:r>
      <w:proofErr w:type="spellStart"/>
      <w:r w:rsidRPr="00B46125">
        <w:rPr>
          <w:rFonts w:asciiTheme="minorHAnsi" w:eastAsiaTheme="minorEastAsia" w:hAnsiTheme="minorHAnsi"/>
          <w:bCs/>
          <w:szCs w:val="21"/>
          <w:lang w:eastAsia="ja-JP"/>
        </w:rPr>
        <w:t>uticaja</w:t>
      </w:r>
      <w:proofErr w:type="spellEnd"/>
      <w:r w:rsidRPr="00B46125">
        <w:rPr>
          <w:rFonts w:asciiTheme="minorHAnsi" w:eastAsiaTheme="minorEastAsia" w:hAnsiTheme="minorHAnsi"/>
          <w:bCs/>
          <w:szCs w:val="21"/>
          <w:lang w:eastAsia="ja-JP"/>
        </w:rPr>
        <w:t xml:space="preserve"> </w:t>
      </w:r>
      <w:proofErr w:type="spellStart"/>
      <w:r w:rsidRPr="00B46125">
        <w:rPr>
          <w:rFonts w:asciiTheme="minorHAnsi" w:eastAsiaTheme="minorEastAsia" w:hAnsiTheme="minorHAnsi"/>
          <w:bCs/>
          <w:szCs w:val="21"/>
          <w:lang w:eastAsia="ja-JP"/>
        </w:rPr>
        <w:t>ili</w:t>
      </w:r>
      <w:proofErr w:type="spellEnd"/>
      <w:r w:rsidRPr="00B46125">
        <w:rPr>
          <w:rFonts w:asciiTheme="minorHAnsi" w:eastAsiaTheme="minorEastAsia" w:hAnsiTheme="minorHAnsi"/>
          <w:bCs/>
          <w:szCs w:val="21"/>
          <w:lang w:eastAsia="ja-JP"/>
        </w:rPr>
        <w:t xml:space="preserve"> </w:t>
      </w:r>
      <w:proofErr w:type="spellStart"/>
      <w:r w:rsidRPr="00B46125">
        <w:rPr>
          <w:rFonts w:asciiTheme="minorHAnsi" w:eastAsiaTheme="minorEastAsia" w:hAnsiTheme="minorHAnsi"/>
          <w:bCs/>
          <w:szCs w:val="21"/>
          <w:lang w:eastAsia="ja-JP"/>
        </w:rPr>
        <w:t>pitanja</w:t>
      </w:r>
      <w:proofErr w:type="spellEnd"/>
      <w:r w:rsidRPr="00B46125">
        <w:rPr>
          <w:rFonts w:asciiTheme="minorHAnsi" w:eastAsiaTheme="minorEastAsia" w:hAnsiTheme="minorHAnsi"/>
          <w:bCs/>
          <w:szCs w:val="21"/>
          <w:lang w:eastAsia="ja-JP"/>
        </w:rPr>
        <w:t xml:space="preserve"> </w:t>
      </w:r>
      <w:r w:rsidR="00BC6E52">
        <w:rPr>
          <w:rFonts w:asciiTheme="minorHAnsi" w:eastAsiaTheme="minorEastAsia" w:hAnsiTheme="minorHAnsi"/>
          <w:bCs/>
          <w:szCs w:val="21"/>
          <w:lang w:eastAsia="ja-JP"/>
        </w:rPr>
        <w:t xml:space="preserve">u </w:t>
      </w:r>
      <w:proofErr w:type="spellStart"/>
      <w:r w:rsidR="00BC6E52">
        <w:rPr>
          <w:rFonts w:asciiTheme="minorHAnsi" w:eastAsiaTheme="minorEastAsia" w:hAnsiTheme="minorHAnsi"/>
          <w:bCs/>
          <w:szCs w:val="21"/>
          <w:lang w:eastAsia="ja-JP"/>
        </w:rPr>
        <w:t>vezi</w:t>
      </w:r>
      <w:proofErr w:type="spellEnd"/>
      <w:r w:rsidR="00BC6E52">
        <w:rPr>
          <w:rFonts w:asciiTheme="minorHAnsi" w:eastAsiaTheme="minorEastAsia" w:hAnsiTheme="minorHAnsi"/>
          <w:bCs/>
          <w:szCs w:val="21"/>
          <w:lang w:eastAsia="ja-JP"/>
        </w:rPr>
        <w:t xml:space="preserve"> </w:t>
      </w:r>
      <w:proofErr w:type="spellStart"/>
      <w:r w:rsidR="00BC6E52">
        <w:rPr>
          <w:rFonts w:asciiTheme="minorHAnsi" w:eastAsiaTheme="minorEastAsia" w:hAnsiTheme="minorHAnsi"/>
          <w:bCs/>
          <w:szCs w:val="21"/>
          <w:lang w:eastAsia="ja-JP"/>
        </w:rPr>
        <w:t>sa</w:t>
      </w:r>
      <w:proofErr w:type="spellEnd"/>
      <w:r w:rsidR="00BC6E52">
        <w:rPr>
          <w:rFonts w:asciiTheme="minorHAnsi" w:eastAsiaTheme="minorEastAsia" w:hAnsiTheme="minorHAnsi"/>
          <w:bCs/>
          <w:szCs w:val="21"/>
          <w:lang w:eastAsia="ja-JP"/>
        </w:rPr>
        <w:t xml:space="preserve"> </w:t>
      </w:r>
      <w:proofErr w:type="spellStart"/>
      <w:r w:rsidR="00BC6E52">
        <w:rPr>
          <w:rFonts w:asciiTheme="minorHAnsi" w:eastAsiaTheme="minorEastAsia" w:hAnsiTheme="minorHAnsi"/>
          <w:bCs/>
          <w:szCs w:val="21"/>
          <w:lang w:eastAsia="ja-JP"/>
        </w:rPr>
        <w:t>javnim</w:t>
      </w:r>
      <w:proofErr w:type="spellEnd"/>
      <w:r w:rsidR="00BC6E52">
        <w:rPr>
          <w:rFonts w:asciiTheme="minorHAnsi" w:eastAsiaTheme="minorEastAsia" w:hAnsiTheme="minorHAnsi"/>
          <w:bCs/>
          <w:szCs w:val="21"/>
          <w:lang w:eastAsia="ja-JP"/>
        </w:rPr>
        <w:t xml:space="preserve"> </w:t>
      </w:r>
      <w:proofErr w:type="spellStart"/>
      <w:r w:rsidR="00BC6E52">
        <w:rPr>
          <w:rFonts w:asciiTheme="minorHAnsi" w:eastAsiaTheme="minorEastAsia" w:hAnsiTheme="minorHAnsi"/>
          <w:bCs/>
          <w:szCs w:val="21"/>
          <w:lang w:eastAsia="ja-JP"/>
        </w:rPr>
        <w:t>interesom</w:t>
      </w:r>
      <w:proofErr w:type="spellEnd"/>
      <w:r w:rsidR="00FB09B3">
        <w:rPr>
          <w:rFonts w:asciiTheme="minorHAnsi" w:eastAsiaTheme="minorEastAsia" w:hAnsiTheme="minorHAnsi"/>
          <w:bCs/>
          <w:szCs w:val="21"/>
          <w:lang w:eastAsia="ja-JP"/>
        </w:rPr>
        <w:t xml:space="preserve">, </w:t>
      </w:r>
      <w:proofErr w:type="spellStart"/>
      <w:r w:rsidR="00FB09B3">
        <w:rPr>
          <w:rFonts w:asciiTheme="minorHAnsi" w:eastAsiaTheme="minorEastAsia" w:hAnsiTheme="minorHAnsi"/>
          <w:bCs/>
          <w:szCs w:val="21"/>
          <w:lang w:eastAsia="ja-JP"/>
        </w:rPr>
        <w:t>npr</w:t>
      </w:r>
      <w:proofErr w:type="spellEnd"/>
      <w:r w:rsidR="00FB09B3">
        <w:rPr>
          <w:rFonts w:asciiTheme="minorHAnsi" w:eastAsiaTheme="minorEastAsia" w:hAnsiTheme="minorHAnsi"/>
          <w:bCs/>
          <w:szCs w:val="21"/>
          <w:lang w:eastAsia="ja-JP"/>
        </w:rPr>
        <w:t xml:space="preserve">. </w:t>
      </w:r>
      <w:proofErr w:type="spellStart"/>
      <w:r w:rsidR="00FB09B3">
        <w:rPr>
          <w:rFonts w:asciiTheme="minorHAnsi" w:eastAsiaTheme="minorEastAsia" w:hAnsiTheme="minorHAnsi"/>
          <w:bCs/>
          <w:szCs w:val="21"/>
          <w:lang w:eastAsia="ja-JP"/>
        </w:rPr>
        <w:t>regulatorni</w:t>
      </w:r>
      <w:proofErr w:type="spellEnd"/>
      <w:r w:rsidR="00FB09B3">
        <w:rPr>
          <w:rFonts w:asciiTheme="minorHAnsi" w:eastAsiaTheme="minorEastAsia" w:hAnsiTheme="minorHAnsi"/>
          <w:bCs/>
          <w:szCs w:val="21"/>
          <w:lang w:eastAsia="ja-JP"/>
        </w:rPr>
        <w:t xml:space="preserve"> </w:t>
      </w:r>
      <w:proofErr w:type="spellStart"/>
      <w:r w:rsidR="00FB09B3">
        <w:rPr>
          <w:rFonts w:asciiTheme="minorHAnsi" w:eastAsiaTheme="minorEastAsia" w:hAnsiTheme="minorHAnsi"/>
          <w:bCs/>
          <w:szCs w:val="21"/>
          <w:lang w:eastAsia="ja-JP"/>
        </w:rPr>
        <w:t>organi</w:t>
      </w:r>
      <w:proofErr w:type="spellEnd"/>
      <w:r w:rsidRPr="00B46125">
        <w:rPr>
          <w:rFonts w:asciiTheme="minorHAnsi" w:eastAsiaTheme="minorEastAsia" w:hAnsiTheme="minorHAnsi"/>
          <w:bCs/>
          <w:szCs w:val="21"/>
          <w:lang w:eastAsia="ja-JP"/>
        </w:rPr>
        <w:t xml:space="preserve">, </w:t>
      </w:r>
      <w:proofErr w:type="spellStart"/>
      <w:r w:rsidRPr="00B46125">
        <w:rPr>
          <w:rFonts w:asciiTheme="minorHAnsi" w:eastAsiaTheme="minorEastAsia" w:hAnsiTheme="minorHAnsi"/>
          <w:bCs/>
          <w:szCs w:val="21"/>
          <w:lang w:eastAsia="ja-JP"/>
        </w:rPr>
        <w:t>zvaničnici</w:t>
      </w:r>
      <w:proofErr w:type="spellEnd"/>
      <w:r w:rsidR="00BC6E52">
        <w:rPr>
          <w:rFonts w:asciiTheme="minorHAnsi" w:eastAsiaTheme="minorEastAsia" w:hAnsiTheme="minorHAnsi"/>
          <w:bCs/>
          <w:szCs w:val="21"/>
          <w:lang w:eastAsia="ja-JP"/>
        </w:rPr>
        <w:t xml:space="preserve"> Vlade</w:t>
      </w:r>
      <w:r w:rsidRPr="00B46125">
        <w:rPr>
          <w:rFonts w:asciiTheme="minorHAnsi" w:eastAsiaTheme="minorEastAsia" w:hAnsiTheme="minorHAnsi"/>
          <w:bCs/>
          <w:szCs w:val="21"/>
          <w:lang w:eastAsia="ja-JP"/>
        </w:rPr>
        <w:t xml:space="preserve">, </w:t>
      </w:r>
      <w:proofErr w:type="spellStart"/>
      <w:r w:rsidRPr="00B46125">
        <w:rPr>
          <w:rFonts w:asciiTheme="minorHAnsi" w:eastAsiaTheme="minorEastAsia" w:hAnsiTheme="minorHAnsi"/>
          <w:bCs/>
          <w:szCs w:val="21"/>
          <w:lang w:eastAsia="ja-JP"/>
        </w:rPr>
        <w:t>privatni</w:t>
      </w:r>
      <w:proofErr w:type="spellEnd"/>
      <w:r w:rsidRPr="00B46125">
        <w:rPr>
          <w:rFonts w:asciiTheme="minorHAnsi" w:eastAsiaTheme="minorEastAsia" w:hAnsiTheme="minorHAnsi"/>
          <w:bCs/>
          <w:szCs w:val="21"/>
          <w:lang w:eastAsia="ja-JP"/>
        </w:rPr>
        <w:t xml:space="preserve"> </w:t>
      </w:r>
      <w:proofErr w:type="spellStart"/>
      <w:r w:rsidRPr="00B46125">
        <w:rPr>
          <w:rFonts w:asciiTheme="minorHAnsi" w:eastAsiaTheme="minorEastAsia" w:hAnsiTheme="minorHAnsi"/>
          <w:bCs/>
          <w:szCs w:val="21"/>
          <w:lang w:eastAsia="ja-JP"/>
        </w:rPr>
        <w:t>sek</w:t>
      </w:r>
      <w:r w:rsidR="00BC6E52">
        <w:rPr>
          <w:rFonts w:asciiTheme="minorHAnsi" w:eastAsiaTheme="minorEastAsia" w:hAnsiTheme="minorHAnsi"/>
          <w:bCs/>
          <w:szCs w:val="21"/>
          <w:lang w:eastAsia="ja-JP"/>
        </w:rPr>
        <w:t>tor</w:t>
      </w:r>
      <w:proofErr w:type="spellEnd"/>
      <w:r w:rsidR="00BC6E52">
        <w:rPr>
          <w:rFonts w:asciiTheme="minorHAnsi" w:eastAsiaTheme="minorEastAsia" w:hAnsiTheme="minorHAnsi"/>
          <w:bCs/>
          <w:szCs w:val="21"/>
          <w:lang w:eastAsia="ja-JP"/>
        </w:rPr>
        <w:t xml:space="preserve">, </w:t>
      </w:r>
      <w:proofErr w:type="spellStart"/>
      <w:r w:rsidR="00BC6E52">
        <w:rPr>
          <w:rFonts w:asciiTheme="minorHAnsi" w:eastAsiaTheme="minorEastAsia" w:hAnsiTheme="minorHAnsi"/>
          <w:bCs/>
          <w:szCs w:val="21"/>
          <w:lang w:eastAsia="ja-JP"/>
        </w:rPr>
        <w:t>naučna</w:t>
      </w:r>
      <w:proofErr w:type="spellEnd"/>
      <w:r w:rsidR="00BC6E52">
        <w:rPr>
          <w:rFonts w:asciiTheme="minorHAnsi" w:eastAsiaTheme="minorEastAsia" w:hAnsiTheme="minorHAnsi"/>
          <w:bCs/>
          <w:szCs w:val="21"/>
          <w:lang w:eastAsia="ja-JP"/>
        </w:rPr>
        <w:t xml:space="preserve"> </w:t>
      </w:r>
      <w:proofErr w:type="spellStart"/>
      <w:r w:rsidR="00BC6E52">
        <w:rPr>
          <w:rFonts w:asciiTheme="minorHAnsi" w:eastAsiaTheme="minorEastAsia" w:hAnsiTheme="minorHAnsi"/>
          <w:bCs/>
          <w:szCs w:val="21"/>
          <w:lang w:eastAsia="ja-JP"/>
        </w:rPr>
        <w:t>zajednica</w:t>
      </w:r>
      <w:proofErr w:type="spellEnd"/>
      <w:r w:rsidR="00BC6E52">
        <w:rPr>
          <w:rFonts w:asciiTheme="minorHAnsi" w:eastAsiaTheme="minorEastAsia" w:hAnsiTheme="minorHAnsi"/>
          <w:bCs/>
          <w:szCs w:val="21"/>
          <w:lang w:eastAsia="ja-JP"/>
        </w:rPr>
        <w:t xml:space="preserve">, </w:t>
      </w:r>
      <w:proofErr w:type="spellStart"/>
      <w:r w:rsidR="00BC6E52">
        <w:rPr>
          <w:rFonts w:asciiTheme="minorHAnsi" w:eastAsiaTheme="minorEastAsia" w:hAnsiTheme="minorHAnsi"/>
          <w:bCs/>
          <w:szCs w:val="21"/>
          <w:lang w:eastAsia="ja-JP"/>
        </w:rPr>
        <w:t>akademski</w:t>
      </w:r>
      <w:proofErr w:type="spellEnd"/>
      <w:r w:rsidR="00BC6E52">
        <w:rPr>
          <w:rFonts w:asciiTheme="minorHAnsi" w:eastAsiaTheme="minorEastAsia" w:hAnsiTheme="minorHAnsi"/>
          <w:bCs/>
          <w:szCs w:val="21"/>
          <w:lang w:eastAsia="ja-JP"/>
        </w:rPr>
        <w:t xml:space="preserve"> </w:t>
      </w:r>
      <w:proofErr w:type="spellStart"/>
      <w:r w:rsidR="00BC6E52">
        <w:rPr>
          <w:rFonts w:asciiTheme="minorHAnsi" w:eastAsiaTheme="minorEastAsia" w:hAnsiTheme="minorHAnsi"/>
          <w:bCs/>
          <w:szCs w:val="21"/>
          <w:lang w:eastAsia="ja-JP"/>
        </w:rPr>
        <w:t>građani</w:t>
      </w:r>
      <w:proofErr w:type="spellEnd"/>
      <w:r w:rsidRPr="00B46125">
        <w:rPr>
          <w:rFonts w:asciiTheme="minorHAnsi" w:eastAsiaTheme="minorEastAsia" w:hAnsiTheme="minorHAnsi"/>
          <w:bCs/>
          <w:szCs w:val="21"/>
          <w:lang w:eastAsia="ja-JP"/>
        </w:rPr>
        <w:t xml:space="preserve">, </w:t>
      </w:r>
      <w:proofErr w:type="spellStart"/>
      <w:r w:rsidRPr="00B46125">
        <w:rPr>
          <w:rFonts w:asciiTheme="minorHAnsi" w:eastAsiaTheme="minorEastAsia" w:hAnsiTheme="minorHAnsi"/>
          <w:bCs/>
          <w:szCs w:val="21"/>
          <w:lang w:eastAsia="ja-JP"/>
        </w:rPr>
        <w:t>sindikati</w:t>
      </w:r>
      <w:proofErr w:type="spellEnd"/>
      <w:r w:rsidRPr="00B46125">
        <w:rPr>
          <w:rFonts w:asciiTheme="minorHAnsi" w:eastAsiaTheme="minorEastAsia" w:hAnsiTheme="minorHAnsi"/>
          <w:bCs/>
          <w:szCs w:val="21"/>
          <w:lang w:eastAsia="ja-JP"/>
        </w:rPr>
        <w:t xml:space="preserve">, </w:t>
      </w:r>
      <w:proofErr w:type="spellStart"/>
      <w:r w:rsidRPr="00B46125">
        <w:rPr>
          <w:rFonts w:asciiTheme="minorHAnsi" w:eastAsiaTheme="minorEastAsia" w:hAnsiTheme="minorHAnsi"/>
          <w:bCs/>
          <w:szCs w:val="21"/>
          <w:lang w:eastAsia="ja-JP"/>
        </w:rPr>
        <w:t>ženske</w:t>
      </w:r>
      <w:proofErr w:type="spellEnd"/>
      <w:r w:rsidRPr="00B46125">
        <w:rPr>
          <w:rFonts w:asciiTheme="minorHAnsi" w:eastAsiaTheme="minorEastAsia" w:hAnsiTheme="minorHAnsi"/>
          <w:bCs/>
          <w:szCs w:val="21"/>
          <w:lang w:eastAsia="ja-JP"/>
        </w:rPr>
        <w:t xml:space="preserve"> </w:t>
      </w:r>
      <w:proofErr w:type="spellStart"/>
      <w:r w:rsidRPr="00B46125">
        <w:rPr>
          <w:rFonts w:asciiTheme="minorHAnsi" w:eastAsiaTheme="minorEastAsia" w:hAnsiTheme="minorHAnsi"/>
          <w:bCs/>
          <w:szCs w:val="21"/>
          <w:lang w:eastAsia="ja-JP"/>
        </w:rPr>
        <w:t>organizacije</w:t>
      </w:r>
      <w:proofErr w:type="spellEnd"/>
      <w:r w:rsidRPr="00B46125">
        <w:rPr>
          <w:rFonts w:asciiTheme="minorHAnsi" w:eastAsiaTheme="minorEastAsia" w:hAnsiTheme="minorHAnsi"/>
          <w:bCs/>
          <w:szCs w:val="21"/>
          <w:lang w:eastAsia="ja-JP"/>
        </w:rPr>
        <w:t xml:space="preserve">, </w:t>
      </w:r>
      <w:proofErr w:type="spellStart"/>
      <w:r w:rsidRPr="00B46125">
        <w:rPr>
          <w:rFonts w:asciiTheme="minorHAnsi" w:eastAsiaTheme="minorEastAsia" w:hAnsiTheme="minorHAnsi"/>
          <w:bCs/>
          <w:szCs w:val="21"/>
          <w:lang w:eastAsia="ja-JP"/>
        </w:rPr>
        <w:t>druge</w:t>
      </w:r>
      <w:proofErr w:type="spellEnd"/>
      <w:r w:rsidRPr="00B46125">
        <w:rPr>
          <w:rFonts w:asciiTheme="minorHAnsi" w:eastAsiaTheme="minorEastAsia" w:hAnsiTheme="minorHAnsi"/>
          <w:bCs/>
          <w:szCs w:val="21"/>
          <w:lang w:eastAsia="ja-JP"/>
        </w:rPr>
        <w:t xml:space="preserve"> </w:t>
      </w:r>
      <w:proofErr w:type="spellStart"/>
      <w:r w:rsidRPr="00B46125">
        <w:rPr>
          <w:rFonts w:asciiTheme="minorHAnsi" w:eastAsiaTheme="minorEastAsia" w:hAnsiTheme="minorHAnsi"/>
          <w:bCs/>
          <w:szCs w:val="21"/>
          <w:lang w:eastAsia="ja-JP"/>
        </w:rPr>
        <w:t>organizacije</w:t>
      </w:r>
      <w:proofErr w:type="spellEnd"/>
      <w:r w:rsidRPr="00B46125">
        <w:rPr>
          <w:rFonts w:asciiTheme="minorHAnsi" w:eastAsiaTheme="minorEastAsia" w:hAnsiTheme="minorHAnsi"/>
          <w:bCs/>
          <w:szCs w:val="21"/>
          <w:lang w:eastAsia="ja-JP"/>
        </w:rPr>
        <w:t xml:space="preserve"> </w:t>
      </w:r>
      <w:proofErr w:type="spellStart"/>
      <w:r w:rsidRPr="00B46125">
        <w:rPr>
          <w:rFonts w:asciiTheme="minorHAnsi" w:eastAsiaTheme="minorEastAsia" w:hAnsiTheme="minorHAnsi"/>
          <w:bCs/>
          <w:szCs w:val="21"/>
          <w:lang w:eastAsia="ja-JP"/>
        </w:rPr>
        <w:t>civilnog</w:t>
      </w:r>
      <w:proofErr w:type="spellEnd"/>
      <w:r w:rsidRPr="00B46125">
        <w:rPr>
          <w:rFonts w:asciiTheme="minorHAnsi" w:eastAsiaTheme="minorEastAsia" w:hAnsiTheme="minorHAnsi"/>
          <w:bCs/>
          <w:szCs w:val="21"/>
          <w:lang w:eastAsia="ja-JP"/>
        </w:rPr>
        <w:t xml:space="preserve"> </w:t>
      </w:r>
      <w:proofErr w:type="spellStart"/>
      <w:r w:rsidRPr="00B46125">
        <w:rPr>
          <w:rFonts w:asciiTheme="minorHAnsi" w:eastAsiaTheme="minorEastAsia" w:hAnsiTheme="minorHAnsi"/>
          <w:bCs/>
          <w:szCs w:val="21"/>
          <w:lang w:eastAsia="ja-JP"/>
        </w:rPr>
        <w:t>društva</w:t>
      </w:r>
      <w:proofErr w:type="spellEnd"/>
      <w:r w:rsidRPr="00B46125">
        <w:rPr>
          <w:rFonts w:asciiTheme="minorHAnsi" w:eastAsiaTheme="minorEastAsia" w:hAnsiTheme="minorHAnsi"/>
          <w:bCs/>
          <w:szCs w:val="21"/>
          <w:lang w:eastAsia="ja-JP"/>
        </w:rPr>
        <w:t xml:space="preserve"> </w:t>
      </w:r>
      <w:proofErr w:type="spellStart"/>
      <w:r w:rsidRPr="00B46125">
        <w:rPr>
          <w:rFonts w:asciiTheme="minorHAnsi" w:eastAsiaTheme="minorEastAsia" w:hAnsiTheme="minorHAnsi"/>
          <w:bCs/>
          <w:szCs w:val="21"/>
          <w:lang w:eastAsia="ja-JP"/>
        </w:rPr>
        <w:t>i</w:t>
      </w:r>
      <w:proofErr w:type="spellEnd"/>
      <w:r w:rsidRPr="00B46125">
        <w:rPr>
          <w:rFonts w:asciiTheme="minorHAnsi" w:eastAsiaTheme="minorEastAsia" w:hAnsiTheme="minorHAnsi"/>
          <w:bCs/>
          <w:szCs w:val="21"/>
          <w:lang w:eastAsia="ja-JP"/>
        </w:rPr>
        <w:t xml:space="preserve"> </w:t>
      </w:r>
      <w:proofErr w:type="spellStart"/>
      <w:r w:rsidRPr="00B46125">
        <w:rPr>
          <w:rFonts w:asciiTheme="minorHAnsi" w:eastAsiaTheme="minorEastAsia" w:hAnsiTheme="minorHAnsi"/>
          <w:bCs/>
          <w:szCs w:val="21"/>
          <w:lang w:eastAsia="ja-JP"/>
        </w:rPr>
        <w:t>kulturne</w:t>
      </w:r>
      <w:proofErr w:type="spellEnd"/>
      <w:r w:rsidRPr="00B46125">
        <w:rPr>
          <w:rFonts w:asciiTheme="minorHAnsi" w:eastAsiaTheme="minorEastAsia" w:hAnsiTheme="minorHAnsi"/>
          <w:bCs/>
          <w:szCs w:val="21"/>
          <w:lang w:eastAsia="ja-JP"/>
        </w:rPr>
        <w:t xml:space="preserve"> </w:t>
      </w:r>
      <w:proofErr w:type="spellStart"/>
      <w:r w:rsidRPr="00B46125">
        <w:rPr>
          <w:rFonts w:asciiTheme="minorHAnsi" w:eastAsiaTheme="minorEastAsia" w:hAnsiTheme="minorHAnsi"/>
          <w:bCs/>
          <w:szCs w:val="21"/>
          <w:lang w:eastAsia="ja-JP"/>
        </w:rPr>
        <w:t>grupe</w:t>
      </w:r>
      <w:proofErr w:type="spellEnd"/>
      <w:r w:rsidRPr="00B46125">
        <w:rPr>
          <w:rFonts w:asciiTheme="minorHAnsi" w:eastAsiaTheme="minorEastAsia" w:hAnsiTheme="minorHAnsi"/>
          <w:bCs/>
          <w:szCs w:val="21"/>
          <w:lang w:eastAsia="ja-JP"/>
        </w:rPr>
        <w:t>.</w:t>
      </w:r>
    </w:p>
    <w:p w14:paraId="75BF1C1F" w14:textId="77777777" w:rsidR="00890952" w:rsidRPr="00FB09B3" w:rsidRDefault="00BC6E52" w:rsidP="00B46125">
      <w:pPr>
        <w:spacing w:before="240" w:after="160" w:line="240" w:lineRule="auto"/>
        <w:rPr>
          <w:rFonts w:asciiTheme="minorHAnsi" w:eastAsiaTheme="minorEastAsia" w:hAnsiTheme="minorHAnsi"/>
          <w:bCs/>
          <w:szCs w:val="21"/>
          <w:lang w:eastAsia="ja-JP"/>
        </w:rPr>
      </w:pPr>
      <w:proofErr w:type="spellStart"/>
      <w:r>
        <w:rPr>
          <w:rFonts w:asciiTheme="minorHAnsi" w:eastAsiaTheme="minorEastAsia" w:hAnsiTheme="minorHAnsi"/>
          <w:bCs/>
          <w:szCs w:val="21"/>
          <w:lang w:eastAsia="ja-JP"/>
        </w:rPr>
        <w:t>Posebno</w:t>
      </w:r>
      <w:proofErr w:type="spellEnd"/>
      <w:r>
        <w:rPr>
          <w:rFonts w:asciiTheme="minorHAnsi" w:eastAsiaTheme="minorEastAsia" w:hAnsiTheme="minorHAnsi"/>
          <w:bCs/>
          <w:szCs w:val="21"/>
          <w:lang w:eastAsia="ja-JP"/>
        </w:rPr>
        <w:t xml:space="preserve"> je </w:t>
      </w:r>
      <w:proofErr w:type="spellStart"/>
      <w:r>
        <w:rPr>
          <w:rFonts w:asciiTheme="minorHAnsi" w:eastAsiaTheme="minorEastAsia" w:hAnsiTheme="minorHAnsi"/>
          <w:bCs/>
          <w:szCs w:val="21"/>
          <w:lang w:eastAsia="ja-JP"/>
        </w:rPr>
        <w:t>važno</w:t>
      </w:r>
      <w:proofErr w:type="spellEnd"/>
      <w:r>
        <w:rPr>
          <w:rFonts w:asciiTheme="minorHAnsi" w:eastAsiaTheme="minorEastAsia" w:hAnsiTheme="minorHAnsi"/>
          <w:bCs/>
          <w:szCs w:val="21"/>
          <w:lang w:eastAsia="ja-JP"/>
        </w:rPr>
        <w:t xml:space="preserve"> </w:t>
      </w:r>
      <w:proofErr w:type="spellStart"/>
      <w:r>
        <w:rPr>
          <w:rFonts w:asciiTheme="minorHAnsi" w:eastAsiaTheme="minorEastAsia" w:hAnsiTheme="minorHAnsi"/>
          <w:bCs/>
          <w:szCs w:val="21"/>
          <w:lang w:eastAsia="ja-JP"/>
        </w:rPr>
        <w:t>razum</w:t>
      </w:r>
      <w:r w:rsidR="00B46125" w:rsidRPr="00B46125">
        <w:rPr>
          <w:rFonts w:asciiTheme="minorHAnsi" w:eastAsiaTheme="minorEastAsia" w:hAnsiTheme="minorHAnsi"/>
          <w:bCs/>
          <w:szCs w:val="21"/>
          <w:lang w:eastAsia="ja-JP"/>
        </w:rPr>
        <w:t>eti</w:t>
      </w:r>
      <w:proofErr w:type="spellEnd"/>
      <w:r w:rsidR="00B46125" w:rsidRPr="00B46125">
        <w:rPr>
          <w:rFonts w:asciiTheme="minorHAnsi" w:eastAsiaTheme="minorEastAsia" w:hAnsiTheme="minorHAnsi"/>
          <w:bCs/>
          <w:szCs w:val="21"/>
          <w:lang w:eastAsia="ja-JP"/>
        </w:rPr>
        <w:t xml:space="preserve"> </w:t>
      </w:r>
      <w:proofErr w:type="spellStart"/>
      <w:r w:rsidR="00B46125" w:rsidRPr="00B46125">
        <w:rPr>
          <w:rFonts w:asciiTheme="minorHAnsi" w:eastAsiaTheme="minorEastAsia" w:hAnsiTheme="minorHAnsi"/>
          <w:bCs/>
          <w:szCs w:val="21"/>
          <w:lang w:eastAsia="ja-JP"/>
        </w:rPr>
        <w:t>uticaje</w:t>
      </w:r>
      <w:proofErr w:type="spellEnd"/>
      <w:r w:rsidR="00B46125" w:rsidRPr="00B46125">
        <w:rPr>
          <w:rFonts w:asciiTheme="minorHAnsi" w:eastAsiaTheme="minorEastAsia" w:hAnsiTheme="minorHAnsi"/>
          <w:bCs/>
          <w:szCs w:val="21"/>
          <w:lang w:eastAsia="ja-JP"/>
        </w:rPr>
        <w:t xml:space="preserve"> </w:t>
      </w:r>
      <w:proofErr w:type="spellStart"/>
      <w:r w:rsidR="00B46125" w:rsidRPr="00B46125">
        <w:rPr>
          <w:rFonts w:asciiTheme="minorHAnsi" w:eastAsiaTheme="minorEastAsia" w:hAnsiTheme="minorHAnsi"/>
          <w:bCs/>
          <w:szCs w:val="21"/>
          <w:lang w:eastAsia="ja-JP"/>
        </w:rPr>
        <w:t>pr</w:t>
      </w:r>
      <w:r>
        <w:rPr>
          <w:rFonts w:asciiTheme="minorHAnsi" w:eastAsiaTheme="minorEastAsia" w:hAnsiTheme="minorHAnsi"/>
          <w:bCs/>
          <w:szCs w:val="21"/>
          <w:lang w:eastAsia="ja-JP"/>
        </w:rPr>
        <w:t>ojekta</w:t>
      </w:r>
      <w:proofErr w:type="spellEnd"/>
      <w:r>
        <w:rPr>
          <w:rFonts w:asciiTheme="minorHAnsi" w:eastAsiaTheme="minorEastAsia" w:hAnsiTheme="minorHAnsi"/>
          <w:bCs/>
          <w:szCs w:val="21"/>
          <w:lang w:eastAsia="ja-JP"/>
        </w:rPr>
        <w:t xml:space="preserve"> </w:t>
      </w:r>
      <w:proofErr w:type="spellStart"/>
      <w:r>
        <w:rPr>
          <w:rFonts w:asciiTheme="minorHAnsi" w:eastAsiaTheme="minorEastAsia" w:hAnsiTheme="minorHAnsi"/>
          <w:bCs/>
          <w:szCs w:val="21"/>
          <w:lang w:eastAsia="ja-JP"/>
        </w:rPr>
        <w:t>i</w:t>
      </w:r>
      <w:proofErr w:type="spellEnd"/>
      <w:r>
        <w:rPr>
          <w:rFonts w:asciiTheme="minorHAnsi" w:eastAsiaTheme="minorEastAsia" w:hAnsiTheme="minorHAnsi"/>
          <w:bCs/>
          <w:szCs w:val="21"/>
          <w:lang w:eastAsia="ja-JP"/>
        </w:rPr>
        <w:t xml:space="preserve"> da li </w:t>
      </w:r>
      <w:proofErr w:type="spellStart"/>
      <w:r>
        <w:rPr>
          <w:rFonts w:asciiTheme="minorHAnsi" w:eastAsiaTheme="minorEastAsia" w:hAnsiTheme="minorHAnsi"/>
          <w:bCs/>
          <w:szCs w:val="21"/>
          <w:lang w:eastAsia="ja-JP"/>
        </w:rPr>
        <w:t>oni</w:t>
      </w:r>
      <w:proofErr w:type="spellEnd"/>
      <w:r>
        <w:rPr>
          <w:rFonts w:asciiTheme="minorHAnsi" w:eastAsiaTheme="minorEastAsia" w:hAnsiTheme="minorHAnsi"/>
          <w:bCs/>
          <w:szCs w:val="21"/>
          <w:lang w:eastAsia="ja-JP"/>
        </w:rPr>
        <w:t xml:space="preserve"> </w:t>
      </w:r>
      <w:proofErr w:type="spellStart"/>
      <w:r>
        <w:rPr>
          <w:rFonts w:asciiTheme="minorHAnsi" w:eastAsiaTheme="minorEastAsia" w:hAnsiTheme="minorHAnsi"/>
          <w:bCs/>
          <w:szCs w:val="21"/>
          <w:lang w:eastAsia="ja-JP"/>
        </w:rPr>
        <w:t>mogu</w:t>
      </w:r>
      <w:proofErr w:type="spellEnd"/>
      <w:r>
        <w:rPr>
          <w:rFonts w:asciiTheme="minorHAnsi" w:eastAsiaTheme="minorEastAsia" w:hAnsiTheme="minorHAnsi"/>
          <w:bCs/>
          <w:szCs w:val="21"/>
          <w:lang w:eastAsia="ja-JP"/>
        </w:rPr>
        <w:t xml:space="preserve"> </w:t>
      </w:r>
      <w:proofErr w:type="spellStart"/>
      <w:r>
        <w:rPr>
          <w:rFonts w:asciiTheme="minorHAnsi" w:eastAsiaTheme="minorEastAsia" w:hAnsiTheme="minorHAnsi"/>
          <w:bCs/>
          <w:szCs w:val="21"/>
          <w:lang w:eastAsia="ja-JP"/>
        </w:rPr>
        <w:t>nesrazm</w:t>
      </w:r>
      <w:r w:rsidR="00B46125" w:rsidRPr="00B46125">
        <w:rPr>
          <w:rFonts w:asciiTheme="minorHAnsi" w:eastAsiaTheme="minorEastAsia" w:hAnsiTheme="minorHAnsi"/>
          <w:bCs/>
          <w:szCs w:val="21"/>
          <w:lang w:eastAsia="ja-JP"/>
        </w:rPr>
        <w:t>erno</w:t>
      </w:r>
      <w:proofErr w:type="spellEnd"/>
      <w:r w:rsidR="00B46125" w:rsidRPr="00B46125">
        <w:rPr>
          <w:rFonts w:asciiTheme="minorHAnsi" w:eastAsiaTheme="minorEastAsia" w:hAnsiTheme="minorHAnsi"/>
          <w:bCs/>
          <w:szCs w:val="21"/>
          <w:lang w:eastAsia="ja-JP"/>
        </w:rPr>
        <w:t xml:space="preserve"> </w:t>
      </w:r>
      <w:proofErr w:type="spellStart"/>
      <w:r w:rsidR="00B46125" w:rsidRPr="00B46125">
        <w:rPr>
          <w:rFonts w:asciiTheme="minorHAnsi" w:eastAsiaTheme="minorEastAsia" w:hAnsiTheme="minorHAnsi"/>
          <w:bCs/>
          <w:szCs w:val="21"/>
          <w:lang w:eastAsia="ja-JP"/>
        </w:rPr>
        <w:t>pasti</w:t>
      </w:r>
      <w:proofErr w:type="spellEnd"/>
      <w:r w:rsidR="00B46125" w:rsidRPr="00B46125">
        <w:rPr>
          <w:rFonts w:asciiTheme="minorHAnsi" w:eastAsiaTheme="minorEastAsia" w:hAnsiTheme="minorHAnsi"/>
          <w:bCs/>
          <w:szCs w:val="21"/>
          <w:lang w:eastAsia="ja-JP"/>
        </w:rPr>
        <w:t xml:space="preserve"> </w:t>
      </w:r>
      <w:proofErr w:type="spellStart"/>
      <w:r w:rsidR="00B46125" w:rsidRPr="00B46125">
        <w:rPr>
          <w:rFonts w:asciiTheme="minorHAnsi" w:eastAsiaTheme="minorEastAsia" w:hAnsiTheme="minorHAnsi"/>
          <w:bCs/>
          <w:szCs w:val="21"/>
          <w:lang w:eastAsia="ja-JP"/>
        </w:rPr>
        <w:t>na</w:t>
      </w:r>
      <w:proofErr w:type="spellEnd"/>
      <w:r w:rsidR="00B46125" w:rsidRPr="00B46125">
        <w:rPr>
          <w:rFonts w:asciiTheme="minorHAnsi" w:eastAsiaTheme="minorEastAsia" w:hAnsiTheme="minorHAnsi"/>
          <w:bCs/>
          <w:szCs w:val="21"/>
          <w:lang w:eastAsia="ja-JP"/>
        </w:rPr>
        <w:t xml:space="preserve"> </w:t>
      </w:r>
      <w:proofErr w:type="spellStart"/>
      <w:r w:rsidR="00B46125" w:rsidRPr="00B46125">
        <w:rPr>
          <w:rFonts w:asciiTheme="minorHAnsi" w:eastAsiaTheme="minorEastAsia" w:hAnsiTheme="minorHAnsi"/>
          <w:b/>
          <w:bCs/>
          <w:szCs w:val="21"/>
          <w:lang w:eastAsia="ja-JP"/>
        </w:rPr>
        <w:t>pojedince</w:t>
      </w:r>
      <w:proofErr w:type="spellEnd"/>
      <w:r w:rsidR="00B46125" w:rsidRPr="00B46125">
        <w:rPr>
          <w:rFonts w:asciiTheme="minorHAnsi" w:eastAsiaTheme="minorEastAsia" w:hAnsiTheme="minorHAnsi"/>
          <w:b/>
          <w:bCs/>
          <w:szCs w:val="21"/>
          <w:lang w:eastAsia="ja-JP"/>
        </w:rPr>
        <w:t xml:space="preserve"> </w:t>
      </w:r>
      <w:proofErr w:type="spellStart"/>
      <w:r w:rsidR="00B46125" w:rsidRPr="00B46125">
        <w:rPr>
          <w:rFonts w:asciiTheme="minorHAnsi" w:eastAsiaTheme="minorEastAsia" w:hAnsiTheme="minorHAnsi"/>
          <w:b/>
          <w:bCs/>
          <w:szCs w:val="21"/>
          <w:lang w:eastAsia="ja-JP"/>
        </w:rPr>
        <w:t>ili</w:t>
      </w:r>
      <w:proofErr w:type="spellEnd"/>
      <w:r w:rsidR="00B46125" w:rsidRPr="00B46125">
        <w:rPr>
          <w:rFonts w:asciiTheme="minorHAnsi" w:eastAsiaTheme="minorEastAsia" w:hAnsiTheme="minorHAnsi"/>
          <w:b/>
          <w:bCs/>
          <w:szCs w:val="21"/>
          <w:lang w:eastAsia="ja-JP"/>
        </w:rPr>
        <w:t xml:space="preserve"> </w:t>
      </w:r>
      <w:proofErr w:type="spellStart"/>
      <w:r w:rsidR="00B46125" w:rsidRPr="00B46125">
        <w:rPr>
          <w:rFonts w:asciiTheme="minorHAnsi" w:eastAsiaTheme="minorEastAsia" w:hAnsiTheme="minorHAnsi"/>
          <w:b/>
          <w:bCs/>
          <w:szCs w:val="21"/>
          <w:lang w:eastAsia="ja-JP"/>
        </w:rPr>
        <w:t>grupe</w:t>
      </w:r>
      <w:proofErr w:type="spellEnd"/>
      <w:r w:rsidR="00B46125" w:rsidRPr="00B46125">
        <w:rPr>
          <w:rFonts w:asciiTheme="minorHAnsi" w:eastAsiaTheme="minorEastAsia" w:hAnsiTheme="minorHAnsi"/>
          <w:b/>
          <w:bCs/>
          <w:szCs w:val="21"/>
          <w:lang w:eastAsia="ja-JP"/>
        </w:rPr>
        <w:t xml:space="preserve"> u </w:t>
      </w:r>
      <w:proofErr w:type="spellStart"/>
      <w:r w:rsidR="00B46125" w:rsidRPr="00B46125">
        <w:rPr>
          <w:rFonts w:asciiTheme="minorHAnsi" w:eastAsiaTheme="minorEastAsia" w:hAnsiTheme="minorHAnsi"/>
          <w:b/>
          <w:bCs/>
          <w:szCs w:val="21"/>
          <w:lang w:eastAsia="ja-JP"/>
        </w:rPr>
        <w:t>nepovoljnom</w:t>
      </w:r>
      <w:proofErr w:type="spellEnd"/>
      <w:r w:rsidR="00B46125" w:rsidRPr="00B46125">
        <w:rPr>
          <w:rFonts w:asciiTheme="minorHAnsi" w:eastAsiaTheme="minorEastAsia" w:hAnsiTheme="minorHAnsi"/>
          <w:b/>
          <w:bCs/>
          <w:szCs w:val="21"/>
          <w:lang w:eastAsia="ja-JP"/>
        </w:rPr>
        <w:t xml:space="preserve"> </w:t>
      </w:r>
      <w:proofErr w:type="spellStart"/>
      <w:r w:rsidR="00B46125" w:rsidRPr="00B46125">
        <w:rPr>
          <w:rFonts w:asciiTheme="minorHAnsi" w:eastAsiaTheme="minorEastAsia" w:hAnsiTheme="minorHAnsi"/>
          <w:b/>
          <w:bCs/>
          <w:szCs w:val="21"/>
          <w:lang w:eastAsia="ja-JP"/>
        </w:rPr>
        <w:t>ili</w:t>
      </w:r>
      <w:proofErr w:type="spellEnd"/>
      <w:r w:rsidR="00B46125" w:rsidRPr="00B46125">
        <w:rPr>
          <w:rFonts w:asciiTheme="minorHAnsi" w:eastAsiaTheme="minorEastAsia" w:hAnsiTheme="minorHAnsi"/>
          <w:b/>
          <w:bCs/>
          <w:szCs w:val="21"/>
          <w:lang w:eastAsia="ja-JP"/>
        </w:rPr>
        <w:t xml:space="preserve"> </w:t>
      </w:r>
      <w:proofErr w:type="spellStart"/>
      <w:r w:rsidR="00B46125" w:rsidRPr="00B46125">
        <w:rPr>
          <w:rFonts w:asciiTheme="minorHAnsi" w:eastAsiaTheme="minorEastAsia" w:hAnsiTheme="minorHAnsi"/>
          <w:b/>
          <w:bCs/>
          <w:szCs w:val="21"/>
          <w:lang w:eastAsia="ja-JP"/>
        </w:rPr>
        <w:t>ugroženom</w:t>
      </w:r>
      <w:proofErr w:type="spellEnd"/>
      <w:r w:rsidR="00B46125" w:rsidRPr="00B46125">
        <w:rPr>
          <w:rFonts w:asciiTheme="minorHAnsi" w:eastAsiaTheme="minorEastAsia" w:hAnsiTheme="minorHAnsi"/>
          <w:b/>
          <w:bCs/>
          <w:szCs w:val="21"/>
          <w:lang w:eastAsia="ja-JP"/>
        </w:rPr>
        <w:t xml:space="preserve"> </w:t>
      </w:r>
      <w:proofErr w:type="spellStart"/>
      <w:r w:rsidR="00B46125" w:rsidRPr="00B46125">
        <w:rPr>
          <w:rFonts w:asciiTheme="minorHAnsi" w:eastAsiaTheme="minorEastAsia" w:hAnsiTheme="minorHAnsi"/>
          <w:b/>
          <w:bCs/>
          <w:szCs w:val="21"/>
          <w:lang w:eastAsia="ja-JP"/>
        </w:rPr>
        <w:t>položaju</w:t>
      </w:r>
      <w:proofErr w:type="spellEnd"/>
      <w:r w:rsidR="00B46125" w:rsidRPr="00B46125">
        <w:rPr>
          <w:rFonts w:asciiTheme="minorHAnsi" w:eastAsiaTheme="minorEastAsia" w:hAnsiTheme="minorHAnsi"/>
          <w:bCs/>
          <w:szCs w:val="21"/>
          <w:lang w:eastAsia="ja-JP"/>
        </w:rPr>
        <w:t xml:space="preserve">, koji </w:t>
      </w:r>
      <w:proofErr w:type="spellStart"/>
      <w:r w:rsidR="00B46125" w:rsidRPr="00B46125">
        <w:rPr>
          <w:rFonts w:asciiTheme="minorHAnsi" w:eastAsiaTheme="minorEastAsia" w:hAnsiTheme="minorHAnsi"/>
          <w:bCs/>
          <w:szCs w:val="21"/>
          <w:lang w:eastAsia="ja-JP"/>
        </w:rPr>
        <w:t>često</w:t>
      </w:r>
      <w:proofErr w:type="spellEnd"/>
      <w:r w:rsidR="00B46125" w:rsidRPr="00B46125">
        <w:rPr>
          <w:rFonts w:asciiTheme="minorHAnsi" w:eastAsiaTheme="minorEastAsia" w:hAnsiTheme="minorHAnsi"/>
          <w:bCs/>
          <w:szCs w:val="21"/>
          <w:lang w:eastAsia="ja-JP"/>
        </w:rPr>
        <w:t xml:space="preserve"> </w:t>
      </w:r>
      <w:proofErr w:type="spellStart"/>
      <w:r w:rsidR="00B46125" w:rsidRPr="00B46125">
        <w:rPr>
          <w:rFonts w:asciiTheme="minorHAnsi" w:eastAsiaTheme="minorEastAsia" w:hAnsiTheme="minorHAnsi"/>
          <w:bCs/>
          <w:szCs w:val="21"/>
          <w:lang w:eastAsia="ja-JP"/>
        </w:rPr>
        <w:t>nemaju</w:t>
      </w:r>
      <w:proofErr w:type="spellEnd"/>
      <w:r w:rsidR="00B46125" w:rsidRPr="00B46125">
        <w:rPr>
          <w:rFonts w:asciiTheme="minorHAnsi" w:eastAsiaTheme="minorEastAsia" w:hAnsiTheme="minorHAnsi"/>
          <w:bCs/>
          <w:szCs w:val="21"/>
          <w:lang w:eastAsia="ja-JP"/>
        </w:rPr>
        <w:t xml:space="preserve"> </w:t>
      </w:r>
      <w:proofErr w:type="spellStart"/>
      <w:r w:rsidR="00B46125" w:rsidRPr="00B46125">
        <w:rPr>
          <w:rFonts w:asciiTheme="minorHAnsi" w:eastAsiaTheme="minorEastAsia" w:hAnsiTheme="minorHAnsi"/>
          <w:bCs/>
          <w:szCs w:val="21"/>
          <w:lang w:eastAsia="ja-JP"/>
        </w:rPr>
        <w:t>glas</w:t>
      </w:r>
      <w:proofErr w:type="spellEnd"/>
      <w:r w:rsidR="00B46125" w:rsidRPr="00B46125">
        <w:rPr>
          <w:rFonts w:asciiTheme="minorHAnsi" w:eastAsiaTheme="minorEastAsia" w:hAnsiTheme="minorHAnsi"/>
          <w:bCs/>
          <w:szCs w:val="21"/>
          <w:lang w:eastAsia="ja-JP"/>
        </w:rPr>
        <w:t xml:space="preserve"> da </w:t>
      </w:r>
      <w:proofErr w:type="spellStart"/>
      <w:r w:rsidR="00B46125" w:rsidRPr="00B46125">
        <w:rPr>
          <w:rFonts w:asciiTheme="minorHAnsi" w:eastAsiaTheme="minorEastAsia" w:hAnsiTheme="minorHAnsi"/>
          <w:bCs/>
          <w:szCs w:val="21"/>
          <w:lang w:eastAsia="ja-JP"/>
        </w:rPr>
        <w:t>izraze</w:t>
      </w:r>
      <w:proofErr w:type="spellEnd"/>
      <w:r w:rsidR="00B46125" w:rsidRPr="00B46125">
        <w:rPr>
          <w:rFonts w:asciiTheme="minorHAnsi" w:eastAsiaTheme="minorEastAsia" w:hAnsiTheme="minorHAnsi"/>
          <w:bCs/>
          <w:szCs w:val="21"/>
          <w:lang w:eastAsia="ja-JP"/>
        </w:rPr>
        <w:t xml:space="preserve"> </w:t>
      </w:r>
      <w:proofErr w:type="spellStart"/>
      <w:r>
        <w:rPr>
          <w:rFonts w:asciiTheme="minorHAnsi" w:eastAsiaTheme="minorEastAsia" w:hAnsiTheme="minorHAnsi"/>
          <w:bCs/>
          <w:szCs w:val="21"/>
          <w:lang w:eastAsia="ja-JP"/>
        </w:rPr>
        <w:t>svoja</w:t>
      </w:r>
      <w:proofErr w:type="spellEnd"/>
      <w:r>
        <w:rPr>
          <w:rFonts w:asciiTheme="minorHAnsi" w:eastAsiaTheme="minorEastAsia" w:hAnsiTheme="minorHAnsi"/>
          <w:bCs/>
          <w:szCs w:val="21"/>
          <w:lang w:eastAsia="ja-JP"/>
        </w:rPr>
        <w:t xml:space="preserve"> </w:t>
      </w:r>
      <w:proofErr w:type="spellStart"/>
      <w:r>
        <w:rPr>
          <w:rFonts w:asciiTheme="minorHAnsi" w:eastAsiaTheme="minorEastAsia" w:hAnsiTheme="minorHAnsi"/>
          <w:bCs/>
          <w:szCs w:val="21"/>
          <w:lang w:eastAsia="ja-JP"/>
        </w:rPr>
        <w:t>pitanja</w:t>
      </w:r>
      <w:proofErr w:type="spellEnd"/>
      <w:r>
        <w:rPr>
          <w:rFonts w:asciiTheme="minorHAnsi" w:eastAsiaTheme="minorEastAsia" w:hAnsiTheme="minorHAnsi"/>
          <w:bCs/>
          <w:szCs w:val="21"/>
          <w:lang w:eastAsia="ja-JP"/>
        </w:rPr>
        <w:t xml:space="preserve"> </w:t>
      </w:r>
      <w:proofErr w:type="spellStart"/>
      <w:r>
        <w:rPr>
          <w:rFonts w:asciiTheme="minorHAnsi" w:eastAsiaTheme="minorEastAsia" w:hAnsiTheme="minorHAnsi"/>
          <w:bCs/>
          <w:szCs w:val="21"/>
          <w:lang w:eastAsia="ja-JP"/>
        </w:rPr>
        <w:t>zabrinutosti</w:t>
      </w:r>
      <w:proofErr w:type="spellEnd"/>
      <w:r>
        <w:rPr>
          <w:rFonts w:asciiTheme="minorHAnsi" w:eastAsiaTheme="minorEastAsia" w:hAnsiTheme="minorHAnsi"/>
          <w:bCs/>
          <w:szCs w:val="21"/>
          <w:lang w:eastAsia="ja-JP"/>
        </w:rPr>
        <w:t xml:space="preserve"> </w:t>
      </w:r>
      <w:proofErr w:type="spellStart"/>
      <w:r>
        <w:rPr>
          <w:rFonts w:asciiTheme="minorHAnsi" w:eastAsiaTheme="minorEastAsia" w:hAnsiTheme="minorHAnsi"/>
          <w:bCs/>
          <w:szCs w:val="21"/>
          <w:lang w:eastAsia="ja-JP"/>
        </w:rPr>
        <w:t>ili</w:t>
      </w:r>
      <w:proofErr w:type="spellEnd"/>
      <w:r>
        <w:rPr>
          <w:rFonts w:asciiTheme="minorHAnsi" w:eastAsiaTheme="minorEastAsia" w:hAnsiTheme="minorHAnsi"/>
          <w:bCs/>
          <w:szCs w:val="21"/>
          <w:lang w:eastAsia="ja-JP"/>
        </w:rPr>
        <w:t xml:space="preserve"> </w:t>
      </w:r>
      <w:proofErr w:type="spellStart"/>
      <w:r>
        <w:rPr>
          <w:rFonts w:asciiTheme="minorHAnsi" w:eastAsiaTheme="minorEastAsia" w:hAnsiTheme="minorHAnsi"/>
          <w:bCs/>
          <w:szCs w:val="21"/>
          <w:lang w:eastAsia="ja-JP"/>
        </w:rPr>
        <w:t>razume</w:t>
      </w:r>
      <w:r w:rsidR="00B46125" w:rsidRPr="00B46125">
        <w:rPr>
          <w:rFonts w:asciiTheme="minorHAnsi" w:eastAsiaTheme="minorEastAsia" w:hAnsiTheme="minorHAnsi"/>
          <w:bCs/>
          <w:szCs w:val="21"/>
          <w:lang w:eastAsia="ja-JP"/>
        </w:rPr>
        <w:t>ju</w:t>
      </w:r>
      <w:proofErr w:type="spellEnd"/>
      <w:r w:rsidR="00B46125" w:rsidRPr="00B46125">
        <w:rPr>
          <w:rFonts w:asciiTheme="minorHAnsi" w:eastAsiaTheme="minorEastAsia" w:hAnsiTheme="minorHAnsi"/>
          <w:bCs/>
          <w:szCs w:val="21"/>
          <w:lang w:eastAsia="ja-JP"/>
        </w:rPr>
        <w:t xml:space="preserve"> </w:t>
      </w:r>
      <w:proofErr w:type="spellStart"/>
      <w:r w:rsidR="00B46125" w:rsidRPr="00B46125">
        <w:rPr>
          <w:rFonts w:asciiTheme="minorHAnsi" w:eastAsiaTheme="minorEastAsia" w:hAnsiTheme="minorHAnsi"/>
          <w:bCs/>
          <w:szCs w:val="21"/>
          <w:lang w:eastAsia="ja-JP"/>
        </w:rPr>
        <w:t>uticaje</w:t>
      </w:r>
      <w:proofErr w:type="spellEnd"/>
      <w:r w:rsidR="00B46125" w:rsidRPr="00B46125">
        <w:rPr>
          <w:rFonts w:asciiTheme="minorHAnsi" w:eastAsiaTheme="minorEastAsia" w:hAnsiTheme="minorHAnsi"/>
          <w:bCs/>
          <w:szCs w:val="21"/>
          <w:lang w:eastAsia="ja-JP"/>
        </w:rPr>
        <w:t xml:space="preserve"> </w:t>
      </w:r>
      <w:proofErr w:type="spellStart"/>
      <w:r w:rsidR="00B46125" w:rsidRPr="00B46125">
        <w:rPr>
          <w:rFonts w:asciiTheme="minorHAnsi" w:eastAsiaTheme="minorEastAsia" w:hAnsiTheme="minorHAnsi"/>
          <w:bCs/>
          <w:szCs w:val="21"/>
          <w:lang w:eastAsia="ja-JP"/>
        </w:rPr>
        <w:t>projekta</w:t>
      </w:r>
      <w:proofErr w:type="spellEnd"/>
      <w:r w:rsidR="00B46125" w:rsidRPr="00B46125">
        <w:rPr>
          <w:rFonts w:asciiTheme="minorHAnsi" w:eastAsiaTheme="minorEastAsia" w:hAnsiTheme="minorHAnsi"/>
          <w:bCs/>
          <w:szCs w:val="21"/>
          <w:lang w:eastAsia="ja-JP"/>
        </w:rPr>
        <w:t>.</w:t>
      </w:r>
      <w:r w:rsidR="00890952" w:rsidRPr="00D00644">
        <w:rPr>
          <w:rFonts w:asciiTheme="minorHAnsi" w:eastAsiaTheme="minorEastAsia" w:hAnsiTheme="minorHAnsi"/>
          <w:szCs w:val="21"/>
          <w:highlight w:val="yellow"/>
          <w:lang w:eastAsia="ja-JP"/>
        </w:rPr>
        <w:t xml:space="preserve">  </w:t>
      </w:r>
    </w:p>
    <w:p w14:paraId="75BF1C20" w14:textId="77777777" w:rsidR="009407FD" w:rsidRPr="00E170B0" w:rsidRDefault="009407FD" w:rsidP="00890952">
      <w:pPr>
        <w:spacing w:after="60"/>
        <w:rPr>
          <w:rFonts w:cstheme="minorHAnsi"/>
        </w:rPr>
      </w:pPr>
    </w:p>
    <w:p w14:paraId="75BF1C21" w14:textId="77777777" w:rsidR="009E2AED" w:rsidRPr="00F45744" w:rsidRDefault="00D60C84" w:rsidP="009E2AED">
      <w:pPr>
        <w:pStyle w:val="Heading2"/>
        <w:rPr>
          <w:rFonts w:ascii="Calibri Light" w:hAnsi="Calibri Light" w:cs="Calibri Light"/>
        </w:rPr>
      </w:pPr>
      <w:proofErr w:type="spellStart"/>
      <w:r>
        <w:rPr>
          <w:rFonts w:ascii="Calibri Light" w:hAnsi="Calibri Light" w:cs="Calibri Light"/>
        </w:rPr>
        <w:t>Mapiranje</w:t>
      </w:r>
      <w:proofErr w:type="spellEnd"/>
      <w:r>
        <w:rPr>
          <w:rFonts w:ascii="Calibri Light" w:hAnsi="Calibri Light" w:cs="Calibri Light"/>
        </w:rPr>
        <w:t xml:space="preserve"> </w:t>
      </w:r>
      <w:proofErr w:type="spellStart"/>
      <w:r>
        <w:rPr>
          <w:rFonts w:ascii="Calibri Light" w:hAnsi="Calibri Light" w:cs="Calibri Light"/>
        </w:rPr>
        <w:t>zainteresovanih</w:t>
      </w:r>
      <w:proofErr w:type="spellEnd"/>
      <w:r>
        <w:rPr>
          <w:rFonts w:ascii="Calibri Light" w:hAnsi="Calibri Light" w:cs="Calibri Light"/>
        </w:rPr>
        <w:t xml:space="preserve"> </w:t>
      </w:r>
      <w:proofErr w:type="spellStart"/>
      <w:r>
        <w:rPr>
          <w:rFonts w:ascii="Calibri Light" w:hAnsi="Calibri Light" w:cs="Calibri Light"/>
        </w:rPr>
        <w:t>strana</w:t>
      </w:r>
      <w:proofErr w:type="spellEnd"/>
    </w:p>
    <w:p w14:paraId="75BF1C22" w14:textId="77777777" w:rsidR="009E2AED" w:rsidRPr="00F45744" w:rsidRDefault="00D60C84" w:rsidP="00E14B81">
      <w:pPr>
        <w:pStyle w:val="Heading3"/>
      </w:pPr>
      <w:proofErr w:type="spellStart"/>
      <w:r>
        <w:t>Strane</w:t>
      </w:r>
      <w:proofErr w:type="spellEnd"/>
      <w:r>
        <w:t xml:space="preserve"> </w:t>
      </w:r>
      <w:proofErr w:type="spellStart"/>
      <w:r>
        <w:t>na</w:t>
      </w:r>
      <w:proofErr w:type="spellEnd"/>
      <w:r>
        <w:t xml:space="preserve"> </w:t>
      </w:r>
      <w:proofErr w:type="spellStart"/>
      <w:r>
        <w:t>koje</w:t>
      </w:r>
      <w:proofErr w:type="spellEnd"/>
      <w:r>
        <w:t xml:space="preserve"> </w:t>
      </w:r>
      <w:proofErr w:type="spellStart"/>
      <w:r>
        <w:t>utiče</w:t>
      </w:r>
      <w:proofErr w:type="spellEnd"/>
      <w:r>
        <w:t xml:space="preserve"> </w:t>
      </w:r>
      <w:proofErr w:type="spellStart"/>
      <w:r>
        <w:t>projekat</w:t>
      </w:r>
      <w:proofErr w:type="spellEnd"/>
    </w:p>
    <w:p w14:paraId="75BF1C23" w14:textId="77777777" w:rsidR="00F06123" w:rsidRPr="00F06123" w:rsidRDefault="00F06123" w:rsidP="00F06123">
      <w:pPr>
        <w:spacing w:before="240" w:after="160" w:line="240" w:lineRule="auto"/>
        <w:rPr>
          <w:rFonts w:asciiTheme="minorHAnsi" w:eastAsiaTheme="minorEastAsia" w:hAnsiTheme="minorHAnsi"/>
          <w:szCs w:val="21"/>
          <w:lang w:eastAsia="ja-JP"/>
        </w:rPr>
      </w:pPr>
      <w:proofErr w:type="spellStart"/>
      <w:r w:rsidRPr="00F06123">
        <w:rPr>
          <w:rFonts w:asciiTheme="minorHAnsi" w:eastAsiaTheme="minorEastAsia" w:hAnsiTheme="minorHAnsi"/>
          <w:szCs w:val="21"/>
          <w:lang w:eastAsia="ja-JP"/>
        </w:rPr>
        <w:t>Strane</w:t>
      </w:r>
      <w:proofErr w:type="spellEnd"/>
      <w:r w:rsidRPr="00F06123">
        <w:rPr>
          <w:rFonts w:asciiTheme="minorHAnsi" w:eastAsiaTheme="minorEastAsia" w:hAnsiTheme="minorHAnsi"/>
          <w:szCs w:val="21"/>
          <w:lang w:eastAsia="ja-JP"/>
        </w:rPr>
        <w:t xml:space="preserve"> </w:t>
      </w:r>
      <w:proofErr w:type="spellStart"/>
      <w:r w:rsidR="00BB4ECD">
        <w:rPr>
          <w:rFonts w:asciiTheme="minorHAnsi" w:eastAsiaTheme="minorEastAsia" w:hAnsiTheme="minorHAnsi"/>
          <w:szCs w:val="21"/>
          <w:lang w:eastAsia="ja-JP"/>
        </w:rPr>
        <w:t>na</w:t>
      </w:r>
      <w:proofErr w:type="spellEnd"/>
      <w:r w:rsidR="000958F9">
        <w:rPr>
          <w:rFonts w:asciiTheme="minorHAnsi" w:eastAsiaTheme="minorEastAsia" w:hAnsiTheme="minorHAnsi"/>
          <w:szCs w:val="21"/>
          <w:lang w:eastAsia="ja-JP"/>
        </w:rPr>
        <w:t xml:space="preserve"> </w:t>
      </w:r>
      <w:proofErr w:type="spellStart"/>
      <w:r w:rsidR="00BB4ECD">
        <w:rPr>
          <w:rFonts w:asciiTheme="minorHAnsi" w:eastAsiaTheme="minorEastAsia" w:hAnsiTheme="minorHAnsi"/>
          <w:szCs w:val="21"/>
          <w:lang w:eastAsia="ja-JP"/>
        </w:rPr>
        <w:t>koje</w:t>
      </w:r>
      <w:proofErr w:type="spellEnd"/>
      <w:r w:rsidR="00BB4ECD">
        <w:rPr>
          <w:rFonts w:asciiTheme="minorHAnsi" w:eastAsiaTheme="minorEastAsia" w:hAnsiTheme="minorHAnsi"/>
          <w:szCs w:val="21"/>
          <w:lang w:eastAsia="ja-JP"/>
        </w:rPr>
        <w:t xml:space="preserve"> </w:t>
      </w:r>
      <w:proofErr w:type="spellStart"/>
      <w:r w:rsidR="00BB4ECD">
        <w:rPr>
          <w:rFonts w:asciiTheme="minorHAnsi" w:eastAsiaTheme="minorEastAsia" w:hAnsiTheme="minorHAnsi"/>
          <w:szCs w:val="21"/>
          <w:lang w:eastAsia="ja-JP"/>
        </w:rPr>
        <w:t>utiče</w:t>
      </w:r>
      <w:proofErr w:type="spellEnd"/>
      <w:r w:rsidR="00BB4ECD">
        <w:rPr>
          <w:rFonts w:asciiTheme="minorHAnsi" w:eastAsiaTheme="minorEastAsia" w:hAnsiTheme="minorHAnsi"/>
          <w:szCs w:val="21"/>
          <w:lang w:eastAsia="ja-JP"/>
        </w:rPr>
        <w:t xml:space="preserve"> </w:t>
      </w:r>
      <w:proofErr w:type="spellStart"/>
      <w:r w:rsidR="00BB4ECD">
        <w:rPr>
          <w:rFonts w:asciiTheme="minorHAnsi" w:eastAsiaTheme="minorEastAsia" w:hAnsiTheme="minorHAnsi"/>
          <w:szCs w:val="21"/>
          <w:lang w:eastAsia="ja-JP"/>
        </w:rPr>
        <w:t>projekat</w:t>
      </w:r>
      <w:proofErr w:type="spellEnd"/>
      <w:r w:rsidRPr="00F06123">
        <w:rPr>
          <w:rFonts w:asciiTheme="minorHAnsi" w:eastAsiaTheme="minorEastAsia" w:hAnsiTheme="minorHAnsi"/>
          <w:szCs w:val="21"/>
          <w:lang w:eastAsia="ja-JP"/>
        </w:rPr>
        <w:t xml:space="preserve"> </w:t>
      </w:r>
      <w:proofErr w:type="spellStart"/>
      <w:r w:rsidR="00BB4ECD">
        <w:rPr>
          <w:rFonts w:asciiTheme="minorHAnsi" w:eastAsiaTheme="minorEastAsia" w:hAnsiTheme="minorHAnsi"/>
          <w:szCs w:val="21"/>
          <w:lang w:eastAsia="ja-JP"/>
        </w:rPr>
        <w:t>uključene</w:t>
      </w:r>
      <w:proofErr w:type="spellEnd"/>
      <w:r w:rsidR="00BB4ECD">
        <w:rPr>
          <w:rFonts w:asciiTheme="minorHAnsi" w:eastAsiaTheme="minorEastAsia" w:hAnsiTheme="minorHAnsi"/>
          <w:szCs w:val="21"/>
          <w:lang w:eastAsia="ja-JP"/>
        </w:rPr>
        <w:t xml:space="preserve"> u </w:t>
      </w:r>
      <w:proofErr w:type="spellStart"/>
      <w:r w:rsidR="00BB4ECD">
        <w:rPr>
          <w:rFonts w:asciiTheme="minorHAnsi" w:eastAsiaTheme="minorEastAsia" w:hAnsiTheme="minorHAnsi"/>
          <w:szCs w:val="21"/>
          <w:lang w:eastAsia="ja-JP"/>
        </w:rPr>
        <w:t>projektu</w:t>
      </w:r>
      <w:proofErr w:type="spellEnd"/>
      <w:r w:rsidR="00BB4ECD">
        <w:rPr>
          <w:rFonts w:asciiTheme="minorHAnsi" w:eastAsiaTheme="minorEastAsia" w:hAnsiTheme="minorHAnsi"/>
          <w:szCs w:val="21"/>
          <w:lang w:eastAsia="ja-JP"/>
        </w:rPr>
        <w:t xml:space="preserve"> „</w:t>
      </w:r>
      <w:proofErr w:type="spellStart"/>
      <w:r w:rsidR="00BB4ECD">
        <w:rPr>
          <w:rFonts w:asciiTheme="minorHAnsi" w:eastAsiaTheme="minorEastAsia" w:hAnsiTheme="minorHAnsi"/>
          <w:szCs w:val="21"/>
          <w:lang w:eastAsia="ja-JP"/>
        </w:rPr>
        <w:t>Razvoj</w:t>
      </w:r>
      <w:proofErr w:type="spellEnd"/>
      <w:r w:rsidR="00BB4ECD">
        <w:rPr>
          <w:rFonts w:asciiTheme="minorHAnsi" w:eastAsiaTheme="minorEastAsia" w:hAnsiTheme="minorHAnsi"/>
          <w:szCs w:val="21"/>
          <w:lang w:eastAsia="ja-JP"/>
        </w:rPr>
        <w:t xml:space="preserve"> </w:t>
      </w:r>
      <w:proofErr w:type="spellStart"/>
      <w:r w:rsidR="00BB4ECD">
        <w:rPr>
          <w:rFonts w:asciiTheme="minorHAnsi" w:eastAsiaTheme="minorEastAsia" w:hAnsiTheme="minorHAnsi"/>
          <w:szCs w:val="21"/>
          <w:lang w:eastAsia="ja-JP"/>
        </w:rPr>
        <w:t>lokalne</w:t>
      </w:r>
      <w:proofErr w:type="spellEnd"/>
      <w:r w:rsidR="00BB4ECD">
        <w:rPr>
          <w:rFonts w:asciiTheme="minorHAnsi" w:eastAsiaTheme="minorEastAsia" w:hAnsiTheme="minorHAnsi"/>
          <w:szCs w:val="21"/>
          <w:lang w:eastAsia="ja-JP"/>
        </w:rPr>
        <w:t xml:space="preserve"> </w:t>
      </w:r>
      <w:proofErr w:type="spellStart"/>
      <w:r w:rsidR="00BB4ECD">
        <w:rPr>
          <w:rFonts w:asciiTheme="minorHAnsi" w:eastAsiaTheme="minorEastAsia" w:hAnsiTheme="minorHAnsi"/>
          <w:szCs w:val="21"/>
          <w:lang w:eastAsia="ja-JP"/>
        </w:rPr>
        <w:t>infrastrukture</w:t>
      </w:r>
      <w:proofErr w:type="spellEnd"/>
      <w:r w:rsidRPr="00F06123">
        <w:rPr>
          <w:rFonts w:asciiTheme="minorHAnsi" w:eastAsiaTheme="minorEastAsia" w:hAnsiTheme="minorHAnsi"/>
          <w:szCs w:val="21"/>
          <w:lang w:eastAsia="ja-JP"/>
        </w:rPr>
        <w:t xml:space="preserve"> </w:t>
      </w:r>
      <w:proofErr w:type="spellStart"/>
      <w:r w:rsidRPr="00F06123">
        <w:rPr>
          <w:rFonts w:asciiTheme="minorHAnsi" w:eastAsiaTheme="minorEastAsia" w:hAnsiTheme="minorHAnsi"/>
          <w:szCs w:val="21"/>
          <w:lang w:eastAsia="ja-JP"/>
        </w:rPr>
        <w:t>i</w:t>
      </w:r>
      <w:proofErr w:type="spellEnd"/>
      <w:r w:rsidRPr="00F06123">
        <w:rPr>
          <w:rFonts w:asciiTheme="minorHAnsi" w:eastAsiaTheme="minorEastAsia" w:hAnsiTheme="minorHAnsi"/>
          <w:szCs w:val="21"/>
          <w:lang w:eastAsia="ja-JP"/>
        </w:rPr>
        <w:t xml:space="preserve"> </w:t>
      </w:r>
      <w:proofErr w:type="spellStart"/>
      <w:r w:rsidRPr="00F06123">
        <w:rPr>
          <w:rFonts w:asciiTheme="minorHAnsi" w:eastAsiaTheme="minorEastAsia" w:hAnsiTheme="minorHAnsi"/>
          <w:szCs w:val="21"/>
          <w:lang w:eastAsia="ja-JP"/>
        </w:rPr>
        <w:t>institucionalni</w:t>
      </w:r>
      <w:proofErr w:type="spellEnd"/>
      <w:r w:rsidRPr="00F06123">
        <w:rPr>
          <w:rFonts w:asciiTheme="minorHAnsi" w:eastAsiaTheme="minorEastAsia" w:hAnsiTheme="minorHAnsi"/>
          <w:szCs w:val="21"/>
          <w:lang w:eastAsia="ja-JP"/>
        </w:rPr>
        <w:t xml:space="preserve"> </w:t>
      </w:r>
      <w:proofErr w:type="spellStart"/>
      <w:r w:rsidRPr="00F06123">
        <w:rPr>
          <w:rFonts w:asciiTheme="minorHAnsi" w:eastAsiaTheme="minorEastAsia" w:hAnsiTheme="minorHAnsi"/>
          <w:szCs w:val="21"/>
          <w:lang w:eastAsia="ja-JP"/>
        </w:rPr>
        <w:t>razvoj</w:t>
      </w:r>
      <w:proofErr w:type="spellEnd"/>
      <w:r w:rsidRPr="00F06123">
        <w:rPr>
          <w:rFonts w:asciiTheme="minorHAnsi" w:eastAsiaTheme="minorEastAsia" w:hAnsiTheme="minorHAnsi"/>
          <w:szCs w:val="21"/>
          <w:lang w:eastAsia="ja-JP"/>
        </w:rPr>
        <w:t xml:space="preserve"> </w:t>
      </w:r>
      <w:r w:rsidR="00BB4ECD">
        <w:rPr>
          <w:rFonts w:asciiTheme="minorHAnsi" w:eastAsiaTheme="minorEastAsia" w:hAnsiTheme="minorHAnsi"/>
          <w:szCs w:val="21"/>
          <w:lang w:eastAsia="ja-JP"/>
        </w:rPr>
        <w:t xml:space="preserve">u </w:t>
      </w:r>
      <w:proofErr w:type="spellStart"/>
      <w:r w:rsidR="00BB4ECD">
        <w:rPr>
          <w:rFonts w:asciiTheme="minorHAnsi" w:eastAsiaTheme="minorEastAsia" w:hAnsiTheme="minorHAnsi"/>
          <w:szCs w:val="21"/>
          <w:lang w:eastAsia="ja-JP"/>
        </w:rPr>
        <w:t>Republici</w:t>
      </w:r>
      <w:proofErr w:type="spellEnd"/>
      <w:r w:rsidR="00BB4ECD">
        <w:rPr>
          <w:rFonts w:asciiTheme="minorHAnsi" w:eastAsiaTheme="minorEastAsia" w:hAnsiTheme="minorHAnsi"/>
          <w:szCs w:val="21"/>
          <w:lang w:eastAsia="ja-JP"/>
        </w:rPr>
        <w:t xml:space="preserve"> </w:t>
      </w:r>
      <w:proofErr w:type="spellStart"/>
      <w:r w:rsidR="00BB4ECD">
        <w:rPr>
          <w:rFonts w:asciiTheme="minorHAnsi" w:eastAsiaTheme="minorEastAsia" w:hAnsiTheme="minorHAnsi"/>
          <w:szCs w:val="21"/>
          <w:lang w:eastAsia="ja-JP"/>
        </w:rPr>
        <w:t>Srbiji</w:t>
      </w:r>
      <w:proofErr w:type="spellEnd"/>
      <w:r w:rsidR="00BB4ECD">
        <w:rPr>
          <w:rFonts w:asciiTheme="minorHAnsi" w:eastAsiaTheme="minorEastAsia" w:hAnsiTheme="minorHAnsi"/>
          <w:szCs w:val="21"/>
          <w:lang w:eastAsia="ja-JP"/>
        </w:rPr>
        <w:t xml:space="preserve">“ </w:t>
      </w:r>
      <w:proofErr w:type="spellStart"/>
      <w:r w:rsidRPr="00F06123">
        <w:rPr>
          <w:rFonts w:asciiTheme="minorHAnsi" w:eastAsiaTheme="minorEastAsia" w:hAnsiTheme="minorHAnsi"/>
          <w:szCs w:val="21"/>
          <w:lang w:eastAsia="ja-JP"/>
        </w:rPr>
        <w:t>uključuju</w:t>
      </w:r>
      <w:proofErr w:type="spellEnd"/>
      <w:r w:rsidRPr="00F06123">
        <w:rPr>
          <w:rFonts w:asciiTheme="minorHAnsi" w:eastAsiaTheme="minorEastAsia" w:hAnsiTheme="minorHAnsi"/>
          <w:szCs w:val="21"/>
          <w:lang w:eastAsia="ja-JP"/>
        </w:rPr>
        <w:t xml:space="preserve"> </w:t>
      </w:r>
      <w:proofErr w:type="spellStart"/>
      <w:r w:rsidRPr="00F06123">
        <w:rPr>
          <w:rFonts w:asciiTheme="minorHAnsi" w:eastAsiaTheme="minorEastAsia" w:hAnsiTheme="minorHAnsi"/>
          <w:szCs w:val="21"/>
          <w:lang w:eastAsia="ja-JP"/>
        </w:rPr>
        <w:t>lokalne</w:t>
      </w:r>
      <w:proofErr w:type="spellEnd"/>
      <w:r w:rsidRPr="00F06123">
        <w:rPr>
          <w:rFonts w:asciiTheme="minorHAnsi" w:eastAsiaTheme="minorEastAsia" w:hAnsiTheme="minorHAnsi"/>
          <w:szCs w:val="21"/>
          <w:lang w:eastAsia="ja-JP"/>
        </w:rPr>
        <w:t xml:space="preserve"> </w:t>
      </w:r>
      <w:proofErr w:type="spellStart"/>
      <w:r w:rsidRPr="00F06123">
        <w:rPr>
          <w:rFonts w:asciiTheme="minorHAnsi" w:eastAsiaTheme="minorEastAsia" w:hAnsiTheme="minorHAnsi"/>
          <w:szCs w:val="21"/>
          <w:lang w:eastAsia="ja-JP"/>
        </w:rPr>
        <w:t>zajednice</w:t>
      </w:r>
      <w:proofErr w:type="spellEnd"/>
      <w:r w:rsidRPr="00F06123">
        <w:rPr>
          <w:rFonts w:asciiTheme="minorHAnsi" w:eastAsiaTheme="minorEastAsia" w:hAnsiTheme="minorHAnsi"/>
          <w:szCs w:val="21"/>
          <w:lang w:eastAsia="ja-JP"/>
        </w:rPr>
        <w:t xml:space="preserve">, </w:t>
      </w:r>
      <w:proofErr w:type="spellStart"/>
      <w:r w:rsidRPr="00F06123">
        <w:rPr>
          <w:rFonts w:asciiTheme="minorHAnsi" w:eastAsiaTheme="minorEastAsia" w:hAnsiTheme="minorHAnsi"/>
          <w:szCs w:val="21"/>
          <w:lang w:eastAsia="ja-JP"/>
        </w:rPr>
        <w:t>članove</w:t>
      </w:r>
      <w:proofErr w:type="spellEnd"/>
      <w:r w:rsidRPr="00F06123">
        <w:rPr>
          <w:rFonts w:asciiTheme="minorHAnsi" w:eastAsiaTheme="minorEastAsia" w:hAnsiTheme="minorHAnsi"/>
          <w:szCs w:val="21"/>
          <w:lang w:eastAsia="ja-JP"/>
        </w:rPr>
        <w:t xml:space="preserve"> </w:t>
      </w:r>
      <w:proofErr w:type="spellStart"/>
      <w:r w:rsidRPr="00F06123">
        <w:rPr>
          <w:rFonts w:asciiTheme="minorHAnsi" w:eastAsiaTheme="minorEastAsia" w:hAnsiTheme="minorHAnsi"/>
          <w:szCs w:val="21"/>
          <w:lang w:eastAsia="ja-JP"/>
        </w:rPr>
        <w:t>zajednice</w:t>
      </w:r>
      <w:proofErr w:type="spellEnd"/>
      <w:r w:rsidRPr="00F06123">
        <w:rPr>
          <w:rFonts w:asciiTheme="minorHAnsi" w:eastAsiaTheme="minorEastAsia" w:hAnsiTheme="minorHAnsi"/>
          <w:szCs w:val="21"/>
          <w:lang w:eastAsia="ja-JP"/>
        </w:rPr>
        <w:t xml:space="preserve"> </w:t>
      </w:r>
      <w:proofErr w:type="spellStart"/>
      <w:r w:rsidRPr="00F06123">
        <w:rPr>
          <w:rFonts w:asciiTheme="minorHAnsi" w:eastAsiaTheme="minorEastAsia" w:hAnsiTheme="minorHAnsi"/>
          <w:szCs w:val="21"/>
          <w:lang w:eastAsia="ja-JP"/>
        </w:rPr>
        <w:t>i</w:t>
      </w:r>
      <w:proofErr w:type="spellEnd"/>
      <w:r w:rsidRPr="00F06123">
        <w:rPr>
          <w:rFonts w:asciiTheme="minorHAnsi" w:eastAsiaTheme="minorEastAsia" w:hAnsiTheme="minorHAnsi"/>
          <w:szCs w:val="21"/>
          <w:lang w:eastAsia="ja-JP"/>
        </w:rPr>
        <w:t xml:space="preserve"> </w:t>
      </w:r>
      <w:proofErr w:type="spellStart"/>
      <w:r w:rsidRPr="00F06123">
        <w:rPr>
          <w:rFonts w:asciiTheme="minorHAnsi" w:eastAsiaTheme="minorEastAsia" w:hAnsiTheme="minorHAnsi"/>
          <w:szCs w:val="21"/>
          <w:lang w:eastAsia="ja-JP"/>
        </w:rPr>
        <w:t>druge</w:t>
      </w:r>
      <w:proofErr w:type="spellEnd"/>
      <w:r w:rsidRPr="00F06123">
        <w:rPr>
          <w:rFonts w:asciiTheme="minorHAnsi" w:eastAsiaTheme="minorEastAsia" w:hAnsiTheme="minorHAnsi"/>
          <w:szCs w:val="21"/>
          <w:lang w:eastAsia="ja-JP"/>
        </w:rPr>
        <w:t xml:space="preserve"> </w:t>
      </w:r>
      <w:proofErr w:type="spellStart"/>
      <w:r w:rsidRPr="00F06123">
        <w:rPr>
          <w:rFonts w:asciiTheme="minorHAnsi" w:eastAsiaTheme="minorEastAsia" w:hAnsiTheme="minorHAnsi"/>
          <w:szCs w:val="21"/>
          <w:lang w:eastAsia="ja-JP"/>
        </w:rPr>
        <w:t>strane</w:t>
      </w:r>
      <w:proofErr w:type="spellEnd"/>
      <w:r w:rsidRPr="00F06123">
        <w:rPr>
          <w:rFonts w:asciiTheme="minorHAnsi" w:eastAsiaTheme="minorEastAsia" w:hAnsiTheme="minorHAnsi"/>
          <w:szCs w:val="21"/>
          <w:lang w:eastAsia="ja-JP"/>
        </w:rPr>
        <w:t xml:space="preserve"> </w:t>
      </w:r>
      <w:proofErr w:type="spellStart"/>
      <w:r w:rsidRPr="00F06123">
        <w:rPr>
          <w:rFonts w:asciiTheme="minorHAnsi" w:eastAsiaTheme="minorEastAsia" w:hAnsiTheme="minorHAnsi"/>
          <w:szCs w:val="21"/>
          <w:lang w:eastAsia="ja-JP"/>
        </w:rPr>
        <w:t>koje</w:t>
      </w:r>
      <w:proofErr w:type="spellEnd"/>
      <w:r w:rsidRPr="00F06123">
        <w:rPr>
          <w:rFonts w:asciiTheme="minorHAnsi" w:eastAsiaTheme="minorEastAsia" w:hAnsiTheme="minorHAnsi"/>
          <w:szCs w:val="21"/>
          <w:lang w:eastAsia="ja-JP"/>
        </w:rPr>
        <w:t xml:space="preserve"> </w:t>
      </w:r>
      <w:proofErr w:type="spellStart"/>
      <w:r w:rsidRPr="00F06123">
        <w:rPr>
          <w:rFonts w:asciiTheme="minorHAnsi" w:eastAsiaTheme="minorEastAsia" w:hAnsiTheme="minorHAnsi"/>
          <w:szCs w:val="21"/>
          <w:lang w:eastAsia="ja-JP"/>
        </w:rPr>
        <w:t>mogu</w:t>
      </w:r>
      <w:proofErr w:type="spellEnd"/>
      <w:r w:rsidRPr="00F06123">
        <w:rPr>
          <w:rFonts w:asciiTheme="minorHAnsi" w:eastAsiaTheme="minorEastAsia" w:hAnsiTheme="minorHAnsi"/>
          <w:szCs w:val="21"/>
          <w:lang w:eastAsia="ja-JP"/>
        </w:rPr>
        <w:t xml:space="preserve"> </w:t>
      </w:r>
      <w:proofErr w:type="spellStart"/>
      <w:r w:rsidRPr="00F06123">
        <w:rPr>
          <w:rFonts w:asciiTheme="minorHAnsi" w:eastAsiaTheme="minorEastAsia" w:hAnsiTheme="minorHAnsi"/>
          <w:szCs w:val="21"/>
          <w:lang w:eastAsia="ja-JP"/>
        </w:rPr>
        <w:t>biti</w:t>
      </w:r>
      <w:proofErr w:type="spellEnd"/>
      <w:r w:rsidRPr="00F06123">
        <w:rPr>
          <w:rFonts w:asciiTheme="minorHAnsi" w:eastAsiaTheme="minorEastAsia" w:hAnsiTheme="minorHAnsi"/>
          <w:szCs w:val="21"/>
          <w:lang w:eastAsia="ja-JP"/>
        </w:rPr>
        <w:t xml:space="preserve"> </w:t>
      </w:r>
      <w:proofErr w:type="spellStart"/>
      <w:r w:rsidRPr="00F06123">
        <w:rPr>
          <w:rFonts w:asciiTheme="minorHAnsi" w:eastAsiaTheme="minorEastAsia" w:hAnsiTheme="minorHAnsi"/>
          <w:szCs w:val="21"/>
          <w:lang w:eastAsia="ja-JP"/>
        </w:rPr>
        <w:t>predmet</w:t>
      </w:r>
      <w:proofErr w:type="spellEnd"/>
      <w:r w:rsidRPr="00F06123">
        <w:rPr>
          <w:rFonts w:asciiTheme="minorHAnsi" w:eastAsiaTheme="minorEastAsia" w:hAnsiTheme="minorHAnsi"/>
          <w:szCs w:val="21"/>
          <w:lang w:eastAsia="ja-JP"/>
        </w:rPr>
        <w:t xml:space="preserve"> </w:t>
      </w:r>
      <w:proofErr w:type="spellStart"/>
      <w:r w:rsidRPr="00F06123">
        <w:rPr>
          <w:rFonts w:asciiTheme="minorHAnsi" w:eastAsiaTheme="minorEastAsia" w:hAnsiTheme="minorHAnsi"/>
          <w:szCs w:val="21"/>
          <w:lang w:eastAsia="ja-JP"/>
        </w:rPr>
        <w:t>direktnog</w:t>
      </w:r>
      <w:proofErr w:type="spellEnd"/>
      <w:r w:rsidRPr="00F06123">
        <w:rPr>
          <w:rFonts w:asciiTheme="minorHAnsi" w:eastAsiaTheme="minorEastAsia" w:hAnsiTheme="minorHAnsi"/>
          <w:szCs w:val="21"/>
          <w:lang w:eastAsia="ja-JP"/>
        </w:rPr>
        <w:t xml:space="preserve"> </w:t>
      </w:r>
      <w:proofErr w:type="spellStart"/>
      <w:r w:rsidRPr="00F06123">
        <w:rPr>
          <w:rFonts w:asciiTheme="minorHAnsi" w:eastAsiaTheme="minorEastAsia" w:hAnsiTheme="minorHAnsi"/>
          <w:szCs w:val="21"/>
          <w:lang w:eastAsia="ja-JP"/>
        </w:rPr>
        <w:t>uticaja</w:t>
      </w:r>
      <w:proofErr w:type="spellEnd"/>
      <w:r w:rsidRPr="00F06123">
        <w:rPr>
          <w:rFonts w:asciiTheme="minorHAnsi" w:eastAsiaTheme="minorEastAsia" w:hAnsiTheme="minorHAnsi"/>
          <w:szCs w:val="21"/>
          <w:lang w:eastAsia="ja-JP"/>
        </w:rPr>
        <w:t xml:space="preserve"> </w:t>
      </w:r>
      <w:proofErr w:type="spellStart"/>
      <w:r w:rsidRPr="00F06123">
        <w:rPr>
          <w:rFonts w:asciiTheme="minorHAnsi" w:eastAsiaTheme="minorEastAsia" w:hAnsiTheme="minorHAnsi"/>
          <w:szCs w:val="21"/>
          <w:lang w:eastAsia="ja-JP"/>
        </w:rPr>
        <w:t>projekta</w:t>
      </w:r>
      <w:proofErr w:type="spellEnd"/>
      <w:r w:rsidRPr="00F06123">
        <w:rPr>
          <w:rFonts w:asciiTheme="minorHAnsi" w:eastAsiaTheme="minorEastAsia" w:hAnsiTheme="minorHAnsi"/>
          <w:szCs w:val="21"/>
          <w:lang w:eastAsia="ja-JP"/>
        </w:rPr>
        <w:t xml:space="preserve">, </w:t>
      </w:r>
      <w:proofErr w:type="spellStart"/>
      <w:r w:rsidR="000958F9">
        <w:rPr>
          <w:rFonts w:asciiTheme="minorHAnsi" w:eastAsiaTheme="minorEastAsia" w:hAnsiTheme="minorHAnsi"/>
          <w:szCs w:val="21"/>
          <w:lang w:eastAsia="ja-JP"/>
        </w:rPr>
        <w:t>i</w:t>
      </w:r>
      <w:proofErr w:type="spellEnd"/>
      <w:r w:rsidR="000958F9">
        <w:rPr>
          <w:rFonts w:asciiTheme="minorHAnsi" w:eastAsiaTheme="minorEastAsia" w:hAnsiTheme="minorHAnsi"/>
          <w:szCs w:val="21"/>
          <w:lang w:eastAsia="ja-JP"/>
        </w:rPr>
        <w:t xml:space="preserve"> to </w:t>
      </w:r>
      <w:proofErr w:type="spellStart"/>
      <w:r w:rsidR="000958F9">
        <w:rPr>
          <w:rFonts w:asciiTheme="minorHAnsi" w:eastAsiaTheme="minorEastAsia" w:hAnsiTheme="minorHAnsi"/>
          <w:szCs w:val="21"/>
          <w:lang w:eastAsia="ja-JP"/>
        </w:rPr>
        <w:t>sledeće</w:t>
      </w:r>
      <w:proofErr w:type="spellEnd"/>
      <w:r w:rsidRPr="00F06123">
        <w:rPr>
          <w:rFonts w:asciiTheme="minorHAnsi" w:eastAsiaTheme="minorEastAsia" w:hAnsiTheme="minorHAnsi"/>
          <w:szCs w:val="21"/>
          <w:lang w:eastAsia="ja-JP"/>
        </w:rPr>
        <w:t>:</w:t>
      </w:r>
    </w:p>
    <w:p w14:paraId="75BF1C24" w14:textId="77777777" w:rsidR="00F06123" w:rsidRPr="00CE1462" w:rsidRDefault="000958F9" w:rsidP="002B2C94">
      <w:pPr>
        <w:pStyle w:val="ListParagraph"/>
      </w:pPr>
      <w:proofErr w:type="spellStart"/>
      <w:r w:rsidRPr="00CE1462">
        <w:t>Ljude</w:t>
      </w:r>
      <w:proofErr w:type="spellEnd"/>
      <w:r w:rsidRPr="00CE1462">
        <w:t xml:space="preserve"> </w:t>
      </w:r>
      <w:proofErr w:type="spellStart"/>
      <w:r w:rsidRPr="00CE1462">
        <w:t>pogođene</w:t>
      </w:r>
      <w:proofErr w:type="spellEnd"/>
      <w:r w:rsidR="00F06123" w:rsidRPr="00CE1462">
        <w:t xml:space="preserve"> </w:t>
      </w:r>
      <w:proofErr w:type="spellStart"/>
      <w:r w:rsidR="00F06123" w:rsidRPr="00CE1462">
        <w:t>otkupom</w:t>
      </w:r>
      <w:proofErr w:type="spellEnd"/>
      <w:r w:rsidR="00F06123" w:rsidRPr="00CE1462">
        <w:t xml:space="preserve"> </w:t>
      </w:r>
      <w:proofErr w:type="spellStart"/>
      <w:r w:rsidR="00F06123" w:rsidRPr="00CE1462">
        <w:t>zemljišta</w:t>
      </w:r>
      <w:proofErr w:type="spellEnd"/>
    </w:p>
    <w:p w14:paraId="75BF1C25" w14:textId="77777777" w:rsidR="00F06123" w:rsidRPr="00CE1462" w:rsidRDefault="000958F9" w:rsidP="002B2C94">
      <w:pPr>
        <w:pStyle w:val="ListParagraph"/>
      </w:pPr>
      <w:proofErr w:type="spellStart"/>
      <w:r w:rsidRPr="00CE1462">
        <w:t>Ljude</w:t>
      </w:r>
      <w:proofErr w:type="spellEnd"/>
      <w:r w:rsidR="00F06123" w:rsidRPr="00CE1462">
        <w:t xml:space="preserve"> koji </w:t>
      </w:r>
      <w:proofErr w:type="spellStart"/>
      <w:r w:rsidR="00F06123" w:rsidRPr="00CE1462">
        <w:t>žive</w:t>
      </w:r>
      <w:proofErr w:type="spellEnd"/>
      <w:r w:rsidR="00F06123" w:rsidRPr="00CE1462">
        <w:t xml:space="preserve"> u </w:t>
      </w:r>
      <w:proofErr w:type="spellStart"/>
      <w:r w:rsidR="00F06123" w:rsidRPr="00CE1462">
        <w:t>pogođenim</w:t>
      </w:r>
      <w:proofErr w:type="spellEnd"/>
      <w:r w:rsidR="00F06123" w:rsidRPr="00CE1462">
        <w:t xml:space="preserve"> </w:t>
      </w:r>
      <w:proofErr w:type="spellStart"/>
      <w:r w:rsidR="00F06123" w:rsidRPr="00CE1462">
        <w:t>zajednicama</w:t>
      </w:r>
      <w:proofErr w:type="spellEnd"/>
    </w:p>
    <w:p w14:paraId="75BF1C26" w14:textId="77777777" w:rsidR="00F06123" w:rsidRPr="00CE1462" w:rsidRDefault="000958F9" w:rsidP="002B2C94">
      <w:pPr>
        <w:pStyle w:val="ListParagraph"/>
      </w:pPr>
      <w:proofErr w:type="spellStart"/>
      <w:r w:rsidRPr="00CE1462">
        <w:t>Građane</w:t>
      </w:r>
      <w:proofErr w:type="spellEnd"/>
      <w:r w:rsidRPr="00CE1462">
        <w:t>/</w:t>
      </w:r>
      <w:proofErr w:type="spellStart"/>
      <w:r w:rsidRPr="00CE1462">
        <w:t>korisnike</w:t>
      </w:r>
      <w:proofErr w:type="spellEnd"/>
      <w:r w:rsidR="00F06123" w:rsidRPr="00CE1462">
        <w:t xml:space="preserve"> </w:t>
      </w:r>
      <w:proofErr w:type="spellStart"/>
      <w:r w:rsidR="00F06123" w:rsidRPr="00CE1462">
        <w:t>pružanja</w:t>
      </w:r>
      <w:proofErr w:type="spellEnd"/>
      <w:r w:rsidR="00F06123" w:rsidRPr="00CE1462">
        <w:t xml:space="preserve"> </w:t>
      </w:r>
      <w:proofErr w:type="spellStart"/>
      <w:r w:rsidR="00F06123" w:rsidRPr="00CE1462">
        <w:t>infrastrukturnih</w:t>
      </w:r>
      <w:proofErr w:type="spellEnd"/>
      <w:r w:rsidR="00F06123" w:rsidRPr="00CE1462">
        <w:t xml:space="preserve"> </w:t>
      </w:r>
      <w:proofErr w:type="spellStart"/>
      <w:r w:rsidR="00F06123" w:rsidRPr="00CE1462">
        <w:t>usluga</w:t>
      </w:r>
      <w:proofErr w:type="spellEnd"/>
    </w:p>
    <w:p w14:paraId="75BF1C27" w14:textId="77777777" w:rsidR="00F06123" w:rsidRPr="00CE1462" w:rsidRDefault="00BB4ECD" w:rsidP="002B2C94">
      <w:pPr>
        <w:pStyle w:val="ListParagraph"/>
      </w:pPr>
      <w:proofErr w:type="spellStart"/>
      <w:r w:rsidRPr="00CE1462">
        <w:t>Ugrožene</w:t>
      </w:r>
      <w:proofErr w:type="spellEnd"/>
      <w:r w:rsidR="00F06123" w:rsidRPr="00CE1462">
        <w:t xml:space="preserve"> </w:t>
      </w:r>
      <w:proofErr w:type="spellStart"/>
      <w:r w:rsidR="00F06123" w:rsidRPr="00CE1462">
        <w:t>grupe</w:t>
      </w:r>
      <w:proofErr w:type="spellEnd"/>
    </w:p>
    <w:p w14:paraId="75BF1C28" w14:textId="77777777" w:rsidR="00F06123" w:rsidRPr="00CE1462" w:rsidRDefault="00F06123" w:rsidP="002B2C94">
      <w:pPr>
        <w:pStyle w:val="ListParagraph"/>
      </w:pPr>
      <w:proofErr w:type="spellStart"/>
      <w:r w:rsidRPr="00CE1462">
        <w:t>Lokalne</w:t>
      </w:r>
      <w:proofErr w:type="spellEnd"/>
      <w:r w:rsidRPr="00CE1462">
        <w:t xml:space="preserve"> </w:t>
      </w:r>
      <w:proofErr w:type="spellStart"/>
      <w:r w:rsidRPr="00CE1462">
        <w:t>samouprave</w:t>
      </w:r>
      <w:proofErr w:type="spellEnd"/>
    </w:p>
    <w:p w14:paraId="75BF1C29" w14:textId="77777777" w:rsidR="00F06123" w:rsidRPr="00CE1462" w:rsidRDefault="00F06123" w:rsidP="002B2C94">
      <w:pPr>
        <w:pStyle w:val="ListParagraph"/>
      </w:pPr>
      <w:proofErr w:type="spellStart"/>
      <w:r w:rsidRPr="00CE1462">
        <w:t>Ministarstvo</w:t>
      </w:r>
      <w:proofErr w:type="spellEnd"/>
      <w:r w:rsidRPr="00CE1462">
        <w:t xml:space="preserve"> </w:t>
      </w:r>
      <w:proofErr w:type="spellStart"/>
      <w:r w:rsidRPr="00CE1462">
        <w:t>građevinarstva</w:t>
      </w:r>
      <w:proofErr w:type="spellEnd"/>
      <w:r w:rsidRPr="00CE1462">
        <w:t xml:space="preserve">, </w:t>
      </w:r>
      <w:proofErr w:type="spellStart"/>
      <w:r w:rsidRPr="00CE1462">
        <w:t>saobraćaja</w:t>
      </w:r>
      <w:proofErr w:type="spellEnd"/>
      <w:r w:rsidRPr="00CE1462">
        <w:t xml:space="preserve"> </w:t>
      </w:r>
      <w:proofErr w:type="spellStart"/>
      <w:r w:rsidRPr="00CE1462">
        <w:t>i</w:t>
      </w:r>
      <w:proofErr w:type="spellEnd"/>
      <w:r w:rsidRPr="00CE1462">
        <w:t xml:space="preserve"> </w:t>
      </w:r>
      <w:proofErr w:type="spellStart"/>
      <w:r w:rsidRPr="00CE1462">
        <w:t>infrastrukture</w:t>
      </w:r>
      <w:proofErr w:type="spellEnd"/>
      <w:r w:rsidRPr="00CE1462">
        <w:t xml:space="preserve"> (M</w:t>
      </w:r>
      <w:r w:rsidR="00BB4ECD" w:rsidRPr="00CE1462">
        <w:t>GSI</w:t>
      </w:r>
      <w:r w:rsidRPr="00CE1462">
        <w:t>)</w:t>
      </w:r>
    </w:p>
    <w:p w14:paraId="75BF1C2A" w14:textId="77777777" w:rsidR="00F06123" w:rsidRPr="00CE1462" w:rsidRDefault="00F06123" w:rsidP="002B2C94">
      <w:pPr>
        <w:pStyle w:val="ListParagraph"/>
      </w:pPr>
      <w:r w:rsidRPr="00CE1462">
        <w:t>PIU</w:t>
      </w:r>
      <w:r w:rsidR="000958F9" w:rsidRPr="00CE1462">
        <w:t xml:space="preserve"> </w:t>
      </w:r>
      <w:proofErr w:type="spellStart"/>
      <w:r w:rsidR="000958F9" w:rsidRPr="00CE1462">
        <w:t>jedinicu</w:t>
      </w:r>
      <w:proofErr w:type="spellEnd"/>
      <w:r w:rsidRPr="00CE1462">
        <w:t xml:space="preserve"> u </w:t>
      </w:r>
      <w:proofErr w:type="spellStart"/>
      <w:r w:rsidRPr="00CE1462">
        <w:t>Ministarstvu</w:t>
      </w:r>
      <w:proofErr w:type="spellEnd"/>
      <w:r w:rsidRPr="00CE1462">
        <w:t xml:space="preserve"> </w:t>
      </w:r>
      <w:proofErr w:type="spellStart"/>
      <w:r w:rsidRPr="00CE1462">
        <w:t>građevinarstva</w:t>
      </w:r>
      <w:proofErr w:type="spellEnd"/>
      <w:r w:rsidRPr="00CE1462">
        <w:t xml:space="preserve">, </w:t>
      </w:r>
      <w:proofErr w:type="spellStart"/>
      <w:r w:rsidRPr="00CE1462">
        <w:t>saobraćaja</w:t>
      </w:r>
      <w:proofErr w:type="spellEnd"/>
      <w:r w:rsidRPr="00CE1462">
        <w:t xml:space="preserve"> </w:t>
      </w:r>
      <w:proofErr w:type="spellStart"/>
      <w:r w:rsidRPr="00CE1462">
        <w:t>i</w:t>
      </w:r>
      <w:proofErr w:type="spellEnd"/>
      <w:r w:rsidRPr="00CE1462">
        <w:t xml:space="preserve"> </w:t>
      </w:r>
      <w:proofErr w:type="spellStart"/>
      <w:r w:rsidRPr="00CE1462">
        <w:t>infrastrukture</w:t>
      </w:r>
      <w:proofErr w:type="spellEnd"/>
      <w:r w:rsidRPr="00CE1462">
        <w:t xml:space="preserve"> (M</w:t>
      </w:r>
      <w:r w:rsidR="00BB4ECD" w:rsidRPr="00CE1462">
        <w:t>GSI</w:t>
      </w:r>
      <w:r w:rsidRPr="00CE1462">
        <w:t>)</w:t>
      </w:r>
    </w:p>
    <w:p w14:paraId="75BF1C2B" w14:textId="77777777" w:rsidR="00F06123" w:rsidRDefault="00F06123" w:rsidP="00F06123">
      <w:pPr>
        <w:spacing w:before="240" w:after="160" w:line="240" w:lineRule="auto"/>
        <w:rPr>
          <w:rFonts w:asciiTheme="minorHAnsi" w:eastAsiaTheme="minorEastAsia" w:hAnsiTheme="minorHAnsi"/>
          <w:szCs w:val="21"/>
          <w:lang w:eastAsia="ja-JP"/>
        </w:rPr>
      </w:pPr>
      <w:r w:rsidRPr="00F06123">
        <w:rPr>
          <w:rFonts w:asciiTheme="minorHAnsi" w:eastAsiaTheme="minorEastAsia" w:hAnsiTheme="minorHAnsi"/>
          <w:szCs w:val="21"/>
          <w:lang w:eastAsia="ja-JP"/>
        </w:rPr>
        <w:t>SEP</w:t>
      </w:r>
      <w:r w:rsidR="00BB4ECD">
        <w:rPr>
          <w:rFonts w:asciiTheme="minorHAnsi" w:eastAsiaTheme="minorEastAsia" w:hAnsiTheme="minorHAnsi"/>
          <w:szCs w:val="21"/>
          <w:lang w:eastAsia="ja-JP"/>
        </w:rPr>
        <w:t xml:space="preserve"> </w:t>
      </w:r>
      <w:proofErr w:type="spellStart"/>
      <w:r w:rsidR="00BB4ECD">
        <w:rPr>
          <w:rFonts w:asciiTheme="minorHAnsi" w:eastAsiaTheme="minorEastAsia" w:hAnsiTheme="minorHAnsi"/>
          <w:szCs w:val="21"/>
          <w:lang w:eastAsia="ja-JP"/>
        </w:rPr>
        <w:t>planovi</w:t>
      </w:r>
      <w:proofErr w:type="spellEnd"/>
      <w:r w:rsidRPr="00F06123">
        <w:rPr>
          <w:rFonts w:asciiTheme="minorHAnsi" w:eastAsiaTheme="minorEastAsia" w:hAnsiTheme="minorHAnsi"/>
          <w:szCs w:val="21"/>
          <w:lang w:eastAsia="ja-JP"/>
        </w:rPr>
        <w:t xml:space="preserve"> </w:t>
      </w:r>
      <w:proofErr w:type="spellStart"/>
      <w:r w:rsidR="00BB4ECD">
        <w:rPr>
          <w:rFonts w:asciiTheme="minorHAnsi" w:eastAsiaTheme="minorEastAsia" w:hAnsiTheme="minorHAnsi"/>
          <w:szCs w:val="21"/>
          <w:lang w:eastAsia="ja-JP"/>
        </w:rPr>
        <w:t>specifični</w:t>
      </w:r>
      <w:proofErr w:type="spellEnd"/>
      <w:r w:rsidR="00BB4ECD">
        <w:rPr>
          <w:rFonts w:asciiTheme="minorHAnsi" w:eastAsiaTheme="minorEastAsia" w:hAnsiTheme="minorHAnsi"/>
          <w:szCs w:val="21"/>
          <w:lang w:eastAsia="ja-JP"/>
        </w:rPr>
        <w:t xml:space="preserve"> </w:t>
      </w:r>
      <w:r w:rsidRPr="00F06123">
        <w:rPr>
          <w:rFonts w:asciiTheme="minorHAnsi" w:eastAsiaTheme="minorEastAsia" w:hAnsiTheme="minorHAnsi"/>
          <w:szCs w:val="21"/>
          <w:lang w:eastAsia="ja-JP"/>
        </w:rPr>
        <w:t xml:space="preserve">za </w:t>
      </w:r>
      <w:proofErr w:type="spellStart"/>
      <w:r w:rsidRPr="00F06123">
        <w:rPr>
          <w:rFonts w:asciiTheme="minorHAnsi" w:eastAsiaTheme="minorEastAsia" w:hAnsiTheme="minorHAnsi"/>
          <w:szCs w:val="21"/>
          <w:lang w:eastAsia="ja-JP"/>
        </w:rPr>
        <w:t>potprojekte</w:t>
      </w:r>
      <w:proofErr w:type="spellEnd"/>
      <w:r w:rsidRPr="00F06123">
        <w:rPr>
          <w:rFonts w:asciiTheme="minorHAnsi" w:eastAsiaTheme="minorEastAsia" w:hAnsiTheme="minorHAnsi"/>
          <w:szCs w:val="21"/>
          <w:lang w:eastAsia="ja-JP"/>
        </w:rPr>
        <w:t xml:space="preserve"> koji </w:t>
      </w:r>
      <w:proofErr w:type="spellStart"/>
      <w:r w:rsidRPr="00F06123">
        <w:rPr>
          <w:rFonts w:asciiTheme="minorHAnsi" w:eastAsiaTheme="minorEastAsia" w:hAnsiTheme="minorHAnsi"/>
          <w:szCs w:val="21"/>
          <w:lang w:eastAsia="ja-JP"/>
        </w:rPr>
        <w:t>će</w:t>
      </w:r>
      <w:proofErr w:type="spellEnd"/>
      <w:r w:rsidRPr="00F06123">
        <w:rPr>
          <w:rFonts w:asciiTheme="minorHAnsi" w:eastAsiaTheme="minorEastAsia" w:hAnsiTheme="minorHAnsi"/>
          <w:szCs w:val="21"/>
          <w:lang w:eastAsia="ja-JP"/>
        </w:rPr>
        <w:t xml:space="preserve"> </w:t>
      </w:r>
      <w:proofErr w:type="spellStart"/>
      <w:r w:rsidRPr="00F06123">
        <w:rPr>
          <w:rFonts w:asciiTheme="minorHAnsi" w:eastAsiaTheme="minorEastAsia" w:hAnsiTheme="minorHAnsi"/>
          <w:szCs w:val="21"/>
          <w:lang w:eastAsia="ja-JP"/>
        </w:rPr>
        <w:t>biti</w:t>
      </w:r>
      <w:proofErr w:type="spellEnd"/>
      <w:r w:rsidRPr="00F06123">
        <w:rPr>
          <w:rFonts w:asciiTheme="minorHAnsi" w:eastAsiaTheme="minorEastAsia" w:hAnsiTheme="minorHAnsi"/>
          <w:szCs w:val="21"/>
          <w:lang w:eastAsia="ja-JP"/>
        </w:rPr>
        <w:t xml:space="preserve"> </w:t>
      </w:r>
      <w:proofErr w:type="spellStart"/>
      <w:r w:rsidRPr="00F06123">
        <w:rPr>
          <w:rFonts w:asciiTheme="minorHAnsi" w:eastAsiaTheme="minorEastAsia" w:hAnsiTheme="minorHAnsi"/>
          <w:szCs w:val="21"/>
          <w:lang w:eastAsia="ja-JP"/>
        </w:rPr>
        <w:t>pripremljeni</w:t>
      </w:r>
      <w:proofErr w:type="spellEnd"/>
      <w:r w:rsidRPr="00F06123">
        <w:rPr>
          <w:rFonts w:asciiTheme="minorHAnsi" w:eastAsiaTheme="minorEastAsia" w:hAnsiTheme="minorHAnsi"/>
          <w:szCs w:val="21"/>
          <w:lang w:eastAsia="ja-JP"/>
        </w:rPr>
        <w:t xml:space="preserve"> u </w:t>
      </w:r>
      <w:proofErr w:type="spellStart"/>
      <w:r w:rsidRPr="00F06123">
        <w:rPr>
          <w:rFonts w:asciiTheme="minorHAnsi" w:eastAsiaTheme="minorEastAsia" w:hAnsiTheme="minorHAnsi"/>
          <w:szCs w:val="21"/>
          <w:lang w:eastAsia="ja-JP"/>
        </w:rPr>
        <w:t>kasnijim</w:t>
      </w:r>
      <w:proofErr w:type="spellEnd"/>
      <w:r w:rsidRPr="00F06123">
        <w:rPr>
          <w:rFonts w:asciiTheme="minorHAnsi" w:eastAsiaTheme="minorEastAsia" w:hAnsiTheme="minorHAnsi"/>
          <w:szCs w:val="21"/>
          <w:lang w:eastAsia="ja-JP"/>
        </w:rPr>
        <w:t xml:space="preserve"> </w:t>
      </w:r>
      <w:proofErr w:type="spellStart"/>
      <w:r w:rsidRPr="00F06123">
        <w:rPr>
          <w:rFonts w:asciiTheme="minorHAnsi" w:eastAsiaTheme="minorEastAsia" w:hAnsiTheme="minorHAnsi"/>
          <w:szCs w:val="21"/>
          <w:lang w:eastAsia="ja-JP"/>
        </w:rPr>
        <w:t>fazama</w:t>
      </w:r>
      <w:proofErr w:type="spellEnd"/>
      <w:r w:rsidRPr="00F06123">
        <w:rPr>
          <w:rFonts w:asciiTheme="minorHAnsi" w:eastAsiaTheme="minorEastAsia" w:hAnsiTheme="minorHAnsi"/>
          <w:szCs w:val="21"/>
          <w:lang w:eastAsia="ja-JP"/>
        </w:rPr>
        <w:t xml:space="preserve"> </w:t>
      </w:r>
      <w:proofErr w:type="spellStart"/>
      <w:r w:rsidRPr="00F06123">
        <w:rPr>
          <w:rFonts w:asciiTheme="minorHAnsi" w:eastAsiaTheme="minorEastAsia" w:hAnsiTheme="minorHAnsi"/>
          <w:szCs w:val="21"/>
          <w:lang w:eastAsia="ja-JP"/>
        </w:rPr>
        <w:t>proširiće</w:t>
      </w:r>
      <w:proofErr w:type="spellEnd"/>
      <w:r w:rsidRPr="00F06123">
        <w:rPr>
          <w:rFonts w:asciiTheme="minorHAnsi" w:eastAsiaTheme="minorEastAsia" w:hAnsiTheme="minorHAnsi"/>
          <w:szCs w:val="21"/>
          <w:lang w:eastAsia="ja-JP"/>
        </w:rPr>
        <w:t xml:space="preserve"> </w:t>
      </w:r>
      <w:proofErr w:type="spellStart"/>
      <w:r w:rsidRPr="00F06123">
        <w:rPr>
          <w:rFonts w:asciiTheme="minorHAnsi" w:eastAsiaTheme="minorEastAsia" w:hAnsiTheme="minorHAnsi"/>
          <w:szCs w:val="21"/>
          <w:lang w:eastAsia="ja-JP"/>
        </w:rPr>
        <w:t>spisak</w:t>
      </w:r>
      <w:proofErr w:type="spellEnd"/>
      <w:r w:rsidRPr="00F06123">
        <w:rPr>
          <w:rFonts w:asciiTheme="minorHAnsi" w:eastAsiaTheme="minorEastAsia" w:hAnsiTheme="minorHAnsi"/>
          <w:szCs w:val="21"/>
          <w:lang w:eastAsia="ja-JP"/>
        </w:rPr>
        <w:t xml:space="preserve"> </w:t>
      </w:r>
      <w:proofErr w:type="spellStart"/>
      <w:r w:rsidRPr="00F06123">
        <w:rPr>
          <w:rFonts w:asciiTheme="minorHAnsi" w:eastAsiaTheme="minorEastAsia" w:hAnsiTheme="minorHAnsi"/>
          <w:szCs w:val="21"/>
          <w:lang w:eastAsia="ja-JP"/>
        </w:rPr>
        <w:t>strana</w:t>
      </w:r>
      <w:proofErr w:type="spellEnd"/>
      <w:r w:rsidRPr="00F06123">
        <w:rPr>
          <w:rFonts w:asciiTheme="minorHAnsi" w:eastAsiaTheme="minorEastAsia" w:hAnsiTheme="minorHAnsi"/>
          <w:szCs w:val="21"/>
          <w:lang w:eastAsia="ja-JP"/>
        </w:rPr>
        <w:t xml:space="preserve"> </w:t>
      </w:r>
      <w:proofErr w:type="spellStart"/>
      <w:r w:rsidRPr="00F06123">
        <w:rPr>
          <w:rFonts w:asciiTheme="minorHAnsi" w:eastAsiaTheme="minorEastAsia" w:hAnsiTheme="minorHAnsi"/>
          <w:szCs w:val="21"/>
          <w:lang w:eastAsia="ja-JP"/>
        </w:rPr>
        <w:t>na</w:t>
      </w:r>
      <w:proofErr w:type="spellEnd"/>
      <w:r w:rsidRPr="00F06123">
        <w:rPr>
          <w:rFonts w:asciiTheme="minorHAnsi" w:eastAsiaTheme="minorEastAsia" w:hAnsiTheme="minorHAnsi"/>
          <w:szCs w:val="21"/>
          <w:lang w:eastAsia="ja-JP"/>
        </w:rPr>
        <w:t xml:space="preserve"> </w:t>
      </w:r>
      <w:proofErr w:type="spellStart"/>
      <w:r w:rsidRPr="00F06123">
        <w:rPr>
          <w:rFonts w:asciiTheme="minorHAnsi" w:eastAsiaTheme="minorEastAsia" w:hAnsiTheme="minorHAnsi"/>
          <w:szCs w:val="21"/>
          <w:lang w:eastAsia="ja-JP"/>
        </w:rPr>
        <w:t>koje</w:t>
      </w:r>
      <w:proofErr w:type="spellEnd"/>
      <w:r w:rsidRPr="00F06123">
        <w:rPr>
          <w:rFonts w:asciiTheme="minorHAnsi" w:eastAsiaTheme="minorEastAsia" w:hAnsiTheme="minorHAnsi"/>
          <w:szCs w:val="21"/>
          <w:lang w:eastAsia="ja-JP"/>
        </w:rPr>
        <w:t xml:space="preserve"> </w:t>
      </w:r>
      <w:proofErr w:type="spellStart"/>
      <w:r w:rsidRPr="00F06123">
        <w:rPr>
          <w:rFonts w:asciiTheme="minorHAnsi" w:eastAsiaTheme="minorEastAsia" w:hAnsiTheme="minorHAnsi"/>
          <w:szCs w:val="21"/>
          <w:lang w:eastAsia="ja-JP"/>
        </w:rPr>
        <w:t>projekat</w:t>
      </w:r>
      <w:proofErr w:type="spellEnd"/>
      <w:r w:rsidRPr="00F06123">
        <w:rPr>
          <w:rFonts w:asciiTheme="minorHAnsi" w:eastAsiaTheme="minorEastAsia" w:hAnsiTheme="minorHAnsi"/>
          <w:szCs w:val="21"/>
          <w:lang w:eastAsia="ja-JP"/>
        </w:rPr>
        <w:t xml:space="preserve"> </w:t>
      </w:r>
      <w:proofErr w:type="spellStart"/>
      <w:r w:rsidR="00BB4ECD">
        <w:rPr>
          <w:rFonts w:asciiTheme="minorHAnsi" w:eastAsiaTheme="minorEastAsia" w:hAnsiTheme="minorHAnsi"/>
          <w:szCs w:val="21"/>
          <w:lang w:eastAsia="ja-JP"/>
        </w:rPr>
        <w:t>utiče</w:t>
      </w:r>
      <w:proofErr w:type="spellEnd"/>
      <w:r w:rsidR="00BB4ECD">
        <w:rPr>
          <w:rFonts w:asciiTheme="minorHAnsi" w:eastAsiaTheme="minorEastAsia" w:hAnsiTheme="minorHAnsi"/>
          <w:szCs w:val="21"/>
          <w:lang w:eastAsia="ja-JP"/>
        </w:rPr>
        <w:t xml:space="preserve"> </w:t>
      </w:r>
      <w:proofErr w:type="spellStart"/>
      <w:r w:rsidR="00BB4ECD">
        <w:rPr>
          <w:rFonts w:asciiTheme="minorHAnsi" w:eastAsiaTheme="minorEastAsia" w:hAnsiTheme="minorHAnsi"/>
          <w:szCs w:val="21"/>
          <w:lang w:eastAsia="ja-JP"/>
        </w:rPr>
        <w:t>i</w:t>
      </w:r>
      <w:proofErr w:type="spellEnd"/>
      <w:r w:rsidR="00BB4ECD">
        <w:rPr>
          <w:rFonts w:asciiTheme="minorHAnsi" w:eastAsiaTheme="minorEastAsia" w:hAnsiTheme="minorHAnsi"/>
          <w:szCs w:val="21"/>
          <w:lang w:eastAsia="ja-JP"/>
        </w:rPr>
        <w:t xml:space="preserve"> </w:t>
      </w:r>
      <w:proofErr w:type="spellStart"/>
      <w:r w:rsidR="00BB4ECD">
        <w:rPr>
          <w:rFonts w:asciiTheme="minorHAnsi" w:eastAsiaTheme="minorEastAsia" w:hAnsiTheme="minorHAnsi"/>
          <w:szCs w:val="21"/>
          <w:lang w:eastAsia="ja-JP"/>
        </w:rPr>
        <w:t>uključiće</w:t>
      </w:r>
      <w:proofErr w:type="spellEnd"/>
      <w:r w:rsidR="00BB4ECD">
        <w:rPr>
          <w:rFonts w:asciiTheme="minorHAnsi" w:eastAsiaTheme="minorEastAsia" w:hAnsiTheme="minorHAnsi"/>
          <w:szCs w:val="21"/>
          <w:lang w:eastAsia="ja-JP"/>
        </w:rPr>
        <w:t xml:space="preserve"> za </w:t>
      </w:r>
      <w:proofErr w:type="spellStart"/>
      <w:r w:rsidR="00BB4ECD">
        <w:rPr>
          <w:rFonts w:asciiTheme="minorHAnsi" w:eastAsiaTheme="minorEastAsia" w:hAnsiTheme="minorHAnsi"/>
          <w:szCs w:val="21"/>
          <w:lang w:eastAsia="ja-JP"/>
        </w:rPr>
        <w:t>svaki</w:t>
      </w:r>
      <w:proofErr w:type="spellEnd"/>
      <w:r w:rsidR="00BB4ECD">
        <w:rPr>
          <w:rFonts w:asciiTheme="minorHAnsi" w:eastAsiaTheme="minorEastAsia" w:hAnsiTheme="minorHAnsi"/>
          <w:szCs w:val="21"/>
          <w:lang w:eastAsia="ja-JP"/>
        </w:rPr>
        <w:t xml:space="preserve"> </w:t>
      </w:r>
      <w:proofErr w:type="spellStart"/>
      <w:r w:rsidR="00BB4ECD">
        <w:rPr>
          <w:rFonts w:asciiTheme="minorHAnsi" w:eastAsiaTheme="minorEastAsia" w:hAnsiTheme="minorHAnsi"/>
          <w:szCs w:val="21"/>
          <w:lang w:eastAsia="ja-JP"/>
        </w:rPr>
        <w:t>potprojekat</w:t>
      </w:r>
      <w:proofErr w:type="spellEnd"/>
      <w:r w:rsidR="00BB4ECD">
        <w:rPr>
          <w:rFonts w:asciiTheme="minorHAnsi" w:eastAsiaTheme="minorEastAsia" w:hAnsiTheme="minorHAnsi"/>
          <w:szCs w:val="21"/>
          <w:lang w:eastAsia="ja-JP"/>
        </w:rPr>
        <w:t xml:space="preserve"> one </w:t>
      </w:r>
      <w:proofErr w:type="spellStart"/>
      <w:r w:rsidR="00BB4ECD">
        <w:rPr>
          <w:rFonts w:asciiTheme="minorHAnsi" w:eastAsiaTheme="minorEastAsia" w:hAnsiTheme="minorHAnsi"/>
          <w:szCs w:val="21"/>
          <w:lang w:eastAsia="ja-JP"/>
        </w:rPr>
        <w:t>strane</w:t>
      </w:r>
      <w:proofErr w:type="spellEnd"/>
      <w:r w:rsidR="00BB4ECD">
        <w:rPr>
          <w:rFonts w:asciiTheme="minorHAnsi" w:eastAsiaTheme="minorEastAsia" w:hAnsiTheme="minorHAnsi"/>
          <w:szCs w:val="21"/>
          <w:lang w:eastAsia="ja-JP"/>
        </w:rPr>
        <w:t xml:space="preserve"> </w:t>
      </w:r>
      <w:proofErr w:type="spellStart"/>
      <w:r w:rsidR="00BB4ECD">
        <w:rPr>
          <w:rFonts w:asciiTheme="minorHAnsi" w:eastAsiaTheme="minorEastAsia" w:hAnsiTheme="minorHAnsi"/>
          <w:szCs w:val="21"/>
          <w:lang w:eastAsia="ja-JP"/>
        </w:rPr>
        <w:t>na</w:t>
      </w:r>
      <w:proofErr w:type="spellEnd"/>
      <w:r w:rsidR="00BB4ECD">
        <w:rPr>
          <w:rFonts w:asciiTheme="minorHAnsi" w:eastAsiaTheme="minorEastAsia" w:hAnsiTheme="minorHAnsi"/>
          <w:szCs w:val="21"/>
          <w:lang w:eastAsia="ja-JP"/>
        </w:rPr>
        <w:t xml:space="preserve"> </w:t>
      </w:r>
      <w:proofErr w:type="spellStart"/>
      <w:r w:rsidR="00BB4ECD">
        <w:rPr>
          <w:rFonts w:asciiTheme="minorHAnsi" w:eastAsiaTheme="minorEastAsia" w:hAnsiTheme="minorHAnsi"/>
          <w:szCs w:val="21"/>
          <w:lang w:eastAsia="ja-JP"/>
        </w:rPr>
        <w:t>koje</w:t>
      </w:r>
      <w:proofErr w:type="spellEnd"/>
      <w:r w:rsidR="00BB4ECD">
        <w:rPr>
          <w:rFonts w:asciiTheme="minorHAnsi" w:eastAsiaTheme="minorEastAsia" w:hAnsiTheme="minorHAnsi"/>
          <w:szCs w:val="21"/>
          <w:lang w:eastAsia="ja-JP"/>
        </w:rPr>
        <w:t xml:space="preserve"> </w:t>
      </w:r>
      <w:proofErr w:type="spellStart"/>
      <w:r w:rsidR="00BB4ECD">
        <w:rPr>
          <w:rFonts w:asciiTheme="minorHAnsi" w:eastAsiaTheme="minorEastAsia" w:hAnsiTheme="minorHAnsi"/>
          <w:szCs w:val="21"/>
          <w:lang w:eastAsia="ja-JP"/>
        </w:rPr>
        <w:t>će</w:t>
      </w:r>
      <w:proofErr w:type="spellEnd"/>
      <w:r w:rsidR="00BB4ECD">
        <w:rPr>
          <w:rFonts w:asciiTheme="minorHAnsi" w:eastAsiaTheme="minorEastAsia" w:hAnsiTheme="minorHAnsi"/>
          <w:szCs w:val="21"/>
          <w:lang w:eastAsia="ja-JP"/>
        </w:rPr>
        <w:t xml:space="preserve"> </w:t>
      </w:r>
      <w:proofErr w:type="spellStart"/>
      <w:r w:rsidRPr="00F06123">
        <w:rPr>
          <w:rFonts w:asciiTheme="minorHAnsi" w:eastAsiaTheme="minorEastAsia" w:hAnsiTheme="minorHAnsi"/>
          <w:szCs w:val="21"/>
          <w:lang w:eastAsia="ja-JP"/>
        </w:rPr>
        <w:t>projektne</w:t>
      </w:r>
      <w:proofErr w:type="spellEnd"/>
      <w:r w:rsidRPr="00F06123">
        <w:rPr>
          <w:rFonts w:asciiTheme="minorHAnsi" w:eastAsiaTheme="minorEastAsia" w:hAnsiTheme="minorHAnsi"/>
          <w:szCs w:val="21"/>
          <w:lang w:eastAsia="ja-JP"/>
        </w:rPr>
        <w:t xml:space="preserve"> </w:t>
      </w:r>
      <w:proofErr w:type="spellStart"/>
      <w:r w:rsidRPr="00F06123">
        <w:rPr>
          <w:rFonts w:asciiTheme="minorHAnsi" w:eastAsiaTheme="minorEastAsia" w:hAnsiTheme="minorHAnsi"/>
          <w:szCs w:val="21"/>
          <w:lang w:eastAsia="ja-JP"/>
        </w:rPr>
        <w:t>aktivnosti</w:t>
      </w:r>
      <w:proofErr w:type="spellEnd"/>
      <w:r w:rsidRPr="00F06123">
        <w:rPr>
          <w:rFonts w:asciiTheme="minorHAnsi" w:eastAsiaTheme="minorEastAsia" w:hAnsiTheme="minorHAnsi"/>
          <w:szCs w:val="21"/>
          <w:lang w:eastAsia="ja-JP"/>
        </w:rPr>
        <w:t xml:space="preserve"> </w:t>
      </w:r>
      <w:proofErr w:type="spellStart"/>
      <w:r w:rsidR="00BB4ECD">
        <w:rPr>
          <w:rFonts w:asciiTheme="minorHAnsi" w:eastAsiaTheme="minorEastAsia" w:hAnsiTheme="minorHAnsi"/>
          <w:szCs w:val="21"/>
          <w:lang w:eastAsia="ja-JP"/>
        </w:rPr>
        <w:t>v</w:t>
      </w:r>
      <w:r w:rsidR="00BB4ECD" w:rsidRPr="00F06123">
        <w:rPr>
          <w:rFonts w:asciiTheme="minorHAnsi" w:eastAsiaTheme="minorEastAsia" w:hAnsiTheme="minorHAnsi"/>
          <w:szCs w:val="21"/>
          <w:lang w:eastAsia="ja-JP"/>
        </w:rPr>
        <w:t>erovatno</w:t>
      </w:r>
      <w:proofErr w:type="spellEnd"/>
      <w:r w:rsidRPr="00F06123">
        <w:rPr>
          <w:rFonts w:asciiTheme="minorHAnsi" w:eastAsiaTheme="minorEastAsia" w:hAnsiTheme="minorHAnsi"/>
          <w:szCs w:val="21"/>
          <w:lang w:eastAsia="ja-JP"/>
        </w:rPr>
        <w:t xml:space="preserve"> </w:t>
      </w:r>
      <w:proofErr w:type="spellStart"/>
      <w:r w:rsidR="00BB4ECD">
        <w:rPr>
          <w:rFonts w:asciiTheme="minorHAnsi" w:eastAsiaTheme="minorEastAsia" w:hAnsiTheme="minorHAnsi"/>
          <w:szCs w:val="21"/>
          <w:lang w:eastAsia="ja-JP"/>
        </w:rPr>
        <w:t>imati</w:t>
      </w:r>
      <w:proofErr w:type="spellEnd"/>
      <w:r w:rsidR="00BB4ECD">
        <w:rPr>
          <w:rFonts w:asciiTheme="minorHAnsi" w:eastAsiaTheme="minorEastAsia" w:hAnsiTheme="minorHAnsi"/>
          <w:szCs w:val="21"/>
          <w:lang w:eastAsia="ja-JP"/>
        </w:rPr>
        <w:t xml:space="preserve"> </w:t>
      </w:r>
      <w:proofErr w:type="spellStart"/>
      <w:r w:rsidR="00BB4ECD">
        <w:rPr>
          <w:rFonts w:asciiTheme="minorHAnsi" w:eastAsiaTheme="minorEastAsia" w:hAnsiTheme="minorHAnsi"/>
          <w:szCs w:val="21"/>
          <w:lang w:eastAsia="ja-JP"/>
        </w:rPr>
        <w:t>negativan</w:t>
      </w:r>
      <w:proofErr w:type="spellEnd"/>
      <w:r w:rsidR="00BB4ECD">
        <w:rPr>
          <w:rFonts w:asciiTheme="minorHAnsi" w:eastAsiaTheme="minorEastAsia" w:hAnsiTheme="minorHAnsi"/>
          <w:szCs w:val="21"/>
          <w:lang w:eastAsia="ja-JP"/>
        </w:rPr>
        <w:t xml:space="preserve"> </w:t>
      </w:r>
      <w:proofErr w:type="spellStart"/>
      <w:r w:rsidR="00BB4ECD">
        <w:rPr>
          <w:rFonts w:asciiTheme="minorHAnsi" w:eastAsiaTheme="minorEastAsia" w:hAnsiTheme="minorHAnsi"/>
          <w:szCs w:val="21"/>
          <w:lang w:eastAsia="ja-JP"/>
        </w:rPr>
        <w:t>uticaj</w:t>
      </w:r>
      <w:proofErr w:type="spellEnd"/>
      <w:r w:rsidR="00BB4ECD">
        <w:rPr>
          <w:rFonts w:asciiTheme="minorHAnsi" w:eastAsiaTheme="minorEastAsia" w:hAnsiTheme="minorHAnsi"/>
          <w:szCs w:val="21"/>
          <w:lang w:eastAsia="ja-JP"/>
        </w:rPr>
        <w:t xml:space="preserve">. </w:t>
      </w:r>
      <w:proofErr w:type="spellStart"/>
      <w:r w:rsidR="00BB4ECD">
        <w:rPr>
          <w:rFonts w:asciiTheme="minorHAnsi" w:eastAsiaTheme="minorEastAsia" w:hAnsiTheme="minorHAnsi"/>
          <w:szCs w:val="21"/>
          <w:lang w:eastAsia="ja-JP"/>
        </w:rPr>
        <w:t>Ovim</w:t>
      </w:r>
      <w:proofErr w:type="spellEnd"/>
      <w:r w:rsidRPr="00F06123">
        <w:rPr>
          <w:rFonts w:asciiTheme="minorHAnsi" w:eastAsiaTheme="minorEastAsia" w:hAnsiTheme="minorHAnsi"/>
          <w:szCs w:val="21"/>
          <w:lang w:eastAsia="ja-JP"/>
        </w:rPr>
        <w:t xml:space="preserve"> </w:t>
      </w:r>
      <w:proofErr w:type="spellStart"/>
      <w:r w:rsidRPr="00F06123">
        <w:rPr>
          <w:rFonts w:asciiTheme="minorHAnsi" w:eastAsiaTheme="minorEastAsia" w:hAnsiTheme="minorHAnsi"/>
          <w:szCs w:val="21"/>
          <w:lang w:eastAsia="ja-JP"/>
        </w:rPr>
        <w:t>takođe</w:t>
      </w:r>
      <w:proofErr w:type="spellEnd"/>
      <w:r w:rsidRPr="00F06123">
        <w:rPr>
          <w:rFonts w:asciiTheme="minorHAnsi" w:eastAsiaTheme="minorEastAsia" w:hAnsiTheme="minorHAnsi"/>
          <w:szCs w:val="21"/>
          <w:lang w:eastAsia="ja-JP"/>
        </w:rPr>
        <w:t xml:space="preserve"> </w:t>
      </w:r>
      <w:proofErr w:type="spellStart"/>
      <w:r w:rsidR="00BB4ECD">
        <w:rPr>
          <w:rFonts w:asciiTheme="minorHAnsi" w:eastAsiaTheme="minorEastAsia" w:hAnsiTheme="minorHAnsi"/>
          <w:szCs w:val="21"/>
          <w:lang w:eastAsia="ja-JP"/>
        </w:rPr>
        <w:t>mogu</w:t>
      </w:r>
      <w:proofErr w:type="spellEnd"/>
      <w:r w:rsidR="00BB4ECD">
        <w:rPr>
          <w:rFonts w:asciiTheme="minorHAnsi" w:eastAsiaTheme="minorEastAsia" w:hAnsiTheme="minorHAnsi"/>
          <w:szCs w:val="21"/>
          <w:lang w:eastAsia="ja-JP"/>
        </w:rPr>
        <w:t xml:space="preserve"> </w:t>
      </w:r>
      <w:proofErr w:type="spellStart"/>
      <w:r w:rsidR="00BB4ECD">
        <w:rPr>
          <w:rFonts w:asciiTheme="minorHAnsi" w:eastAsiaTheme="minorEastAsia" w:hAnsiTheme="minorHAnsi"/>
          <w:szCs w:val="21"/>
          <w:lang w:eastAsia="ja-JP"/>
        </w:rPr>
        <w:t>biti</w:t>
      </w:r>
      <w:proofErr w:type="spellEnd"/>
      <w:r w:rsidR="00BB4ECD">
        <w:rPr>
          <w:rFonts w:asciiTheme="minorHAnsi" w:eastAsiaTheme="minorEastAsia" w:hAnsiTheme="minorHAnsi"/>
          <w:szCs w:val="21"/>
          <w:lang w:eastAsia="ja-JP"/>
        </w:rPr>
        <w:t xml:space="preserve"> </w:t>
      </w:r>
      <w:proofErr w:type="spellStart"/>
      <w:r w:rsidR="00BB4ECD">
        <w:rPr>
          <w:rFonts w:asciiTheme="minorHAnsi" w:eastAsiaTheme="minorEastAsia" w:hAnsiTheme="minorHAnsi"/>
          <w:szCs w:val="21"/>
          <w:lang w:eastAsia="ja-JP"/>
        </w:rPr>
        <w:t>uključene</w:t>
      </w:r>
      <w:proofErr w:type="spellEnd"/>
      <w:r w:rsidRPr="00F06123">
        <w:rPr>
          <w:rFonts w:asciiTheme="minorHAnsi" w:eastAsiaTheme="minorEastAsia" w:hAnsiTheme="minorHAnsi"/>
          <w:szCs w:val="21"/>
          <w:lang w:eastAsia="ja-JP"/>
        </w:rPr>
        <w:t xml:space="preserve"> </w:t>
      </w:r>
      <w:proofErr w:type="spellStart"/>
      <w:r w:rsidRPr="00F06123">
        <w:rPr>
          <w:rFonts w:asciiTheme="minorHAnsi" w:eastAsiaTheme="minorEastAsia" w:hAnsiTheme="minorHAnsi"/>
          <w:szCs w:val="21"/>
          <w:lang w:eastAsia="ja-JP"/>
        </w:rPr>
        <w:t>strane</w:t>
      </w:r>
      <w:proofErr w:type="spellEnd"/>
      <w:r w:rsidRPr="00F06123">
        <w:rPr>
          <w:rFonts w:asciiTheme="minorHAnsi" w:eastAsiaTheme="minorEastAsia" w:hAnsiTheme="minorHAnsi"/>
          <w:szCs w:val="21"/>
          <w:lang w:eastAsia="ja-JP"/>
        </w:rPr>
        <w:t xml:space="preserve"> </w:t>
      </w:r>
      <w:proofErr w:type="spellStart"/>
      <w:r w:rsidRPr="00F06123">
        <w:rPr>
          <w:rFonts w:asciiTheme="minorHAnsi" w:eastAsiaTheme="minorEastAsia" w:hAnsiTheme="minorHAnsi"/>
          <w:szCs w:val="21"/>
          <w:lang w:eastAsia="ja-JP"/>
        </w:rPr>
        <w:t>pogođene</w:t>
      </w:r>
      <w:proofErr w:type="spellEnd"/>
      <w:r w:rsidRPr="00F06123">
        <w:rPr>
          <w:rFonts w:asciiTheme="minorHAnsi" w:eastAsiaTheme="minorEastAsia" w:hAnsiTheme="minorHAnsi"/>
          <w:szCs w:val="21"/>
          <w:lang w:eastAsia="ja-JP"/>
        </w:rPr>
        <w:t xml:space="preserve"> </w:t>
      </w:r>
      <w:proofErr w:type="spellStart"/>
      <w:r w:rsidR="00BB4ECD">
        <w:rPr>
          <w:rFonts w:asciiTheme="minorHAnsi" w:eastAsiaTheme="minorEastAsia" w:hAnsiTheme="minorHAnsi"/>
          <w:szCs w:val="21"/>
          <w:lang w:eastAsia="ja-JP"/>
        </w:rPr>
        <w:t>povolj</w:t>
      </w:r>
      <w:r w:rsidRPr="00F06123">
        <w:rPr>
          <w:rFonts w:asciiTheme="minorHAnsi" w:eastAsiaTheme="minorEastAsia" w:hAnsiTheme="minorHAnsi"/>
          <w:szCs w:val="21"/>
          <w:lang w:eastAsia="ja-JP"/>
        </w:rPr>
        <w:t>nim</w:t>
      </w:r>
      <w:proofErr w:type="spellEnd"/>
      <w:r w:rsidRPr="00F06123">
        <w:rPr>
          <w:rFonts w:asciiTheme="minorHAnsi" w:eastAsiaTheme="minorEastAsia" w:hAnsiTheme="minorHAnsi"/>
          <w:szCs w:val="21"/>
          <w:lang w:eastAsia="ja-JP"/>
        </w:rPr>
        <w:t xml:space="preserve"> </w:t>
      </w:r>
      <w:proofErr w:type="spellStart"/>
      <w:r w:rsidRPr="00F06123">
        <w:rPr>
          <w:rFonts w:asciiTheme="minorHAnsi" w:eastAsiaTheme="minorEastAsia" w:hAnsiTheme="minorHAnsi"/>
          <w:szCs w:val="21"/>
          <w:lang w:eastAsia="ja-JP"/>
        </w:rPr>
        <w:t>uticajima</w:t>
      </w:r>
      <w:proofErr w:type="spellEnd"/>
      <w:r w:rsidRPr="00F06123">
        <w:rPr>
          <w:rFonts w:asciiTheme="minorHAnsi" w:eastAsiaTheme="minorEastAsia" w:hAnsiTheme="minorHAnsi"/>
          <w:szCs w:val="21"/>
          <w:lang w:eastAsia="ja-JP"/>
        </w:rPr>
        <w:t xml:space="preserve">, </w:t>
      </w:r>
      <w:proofErr w:type="spellStart"/>
      <w:r w:rsidRPr="00F06123">
        <w:rPr>
          <w:rFonts w:asciiTheme="minorHAnsi" w:eastAsiaTheme="minorEastAsia" w:hAnsiTheme="minorHAnsi"/>
          <w:szCs w:val="21"/>
          <w:lang w:eastAsia="ja-JP"/>
        </w:rPr>
        <w:t>ali</w:t>
      </w:r>
      <w:proofErr w:type="spellEnd"/>
      <w:r w:rsidRPr="00F06123">
        <w:rPr>
          <w:rFonts w:asciiTheme="minorHAnsi" w:eastAsiaTheme="minorEastAsia" w:hAnsiTheme="minorHAnsi"/>
          <w:szCs w:val="21"/>
          <w:lang w:eastAsia="ja-JP"/>
        </w:rPr>
        <w:t xml:space="preserve"> </w:t>
      </w:r>
      <w:proofErr w:type="spellStart"/>
      <w:r w:rsidRPr="00F06123">
        <w:rPr>
          <w:rFonts w:asciiTheme="minorHAnsi" w:eastAsiaTheme="minorEastAsia" w:hAnsiTheme="minorHAnsi"/>
          <w:szCs w:val="21"/>
          <w:lang w:eastAsia="ja-JP"/>
        </w:rPr>
        <w:t>fokus</w:t>
      </w:r>
      <w:proofErr w:type="spellEnd"/>
      <w:r w:rsidRPr="00F06123">
        <w:rPr>
          <w:rFonts w:asciiTheme="minorHAnsi" w:eastAsiaTheme="minorEastAsia" w:hAnsiTheme="minorHAnsi"/>
          <w:szCs w:val="21"/>
          <w:lang w:eastAsia="ja-JP"/>
        </w:rPr>
        <w:t xml:space="preserve"> </w:t>
      </w:r>
      <w:proofErr w:type="spellStart"/>
      <w:r w:rsidR="00BB4ECD">
        <w:rPr>
          <w:rFonts w:asciiTheme="minorHAnsi" w:eastAsiaTheme="minorEastAsia" w:hAnsiTheme="minorHAnsi"/>
          <w:szCs w:val="21"/>
          <w:lang w:eastAsia="ja-JP"/>
        </w:rPr>
        <w:t>uključivanja</w:t>
      </w:r>
      <w:proofErr w:type="spellEnd"/>
      <w:r w:rsidRPr="00F06123">
        <w:rPr>
          <w:rFonts w:asciiTheme="minorHAnsi" w:eastAsiaTheme="minorEastAsia" w:hAnsiTheme="minorHAnsi"/>
          <w:szCs w:val="21"/>
          <w:lang w:eastAsia="ja-JP"/>
        </w:rPr>
        <w:t xml:space="preserve"> </w:t>
      </w:r>
      <w:proofErr w:type="spellStart"/>
      <w:r w:rsidRPr="00F06123">
        <w:rPr>
          <w:rFonts w:asciiTheme="minorHAnsi" w:eastAsiaTheme="minorEastAsia" w:hAnsiTheme="minorHAnsi"/>
          <w:szCs w:val="21"/>
          <w:lang w:eastAsia="ja-JP"/>
        </w:rPr>
        <w:t>biće</w:t>
      </w:r>
      <w:proofErr w:type="spellEnd"/>
      <w:r w:rsidRPr="00F06123">
        <w:rPr>
          <w:rFonts w:asciiTheme="minorHAnsi" w:eastAsiaTheme="minorEastAsia" w:hAnsiTheme="minorHAnsi"/>
          <w:szCs w:val="21"/>
          <w:lang w:eastAsia="ja-JP"/>
        </w:rPr>
        <w:t xml:space="preserve"> </w:t>
      </w:r>
      <w:proofErr w:type="spellStart"/>
      <w:r w:rsidRPr="00F06123">
        <w:rPr>
          <w:rFonts w:asciiTheme="minorHAnsi" w:eastAsiaTheme="minorEastAsia" w:hAnsiTheme="minorHAnsi"/>
          <w:szCs w:val="21"/>
          <w:lang w:eastAsia="ja-JP"/>
        </w:rPr>
        <w:t>na</w:t>
      </w:r>
      <w:proofErr w:type="spellEnd"/>
      <w:r w:rsidRPr="00F06123">
        <w:rPr>
          <w:rFonts w:asciiTheme="minorHAnsi" w:eastAsiaTheme="minorEastAsia" w:hAnsiTheme="minorHAnsi"/>
          <w:szCs w:val="21"/>
          <w:lang w:eastAsia="ja-JP"/>
        </w:rPr>
        <w:t xml:space="preserve"> </w:t>
      </w:r>
      <w:proofErr w:type="spellStart"/>
      <w:r w:rsidRPr="00F06123">
        <w:rPr>
          <w:rFonts w:asciiTheme="minorHAnsi" w:eastAsiaTheme="minorEastAsia" w:hAnsiTheme="minorHAnsi"/>
          <w:szCs w:val="21"/>
          <w:lang w:eastAsia="ja-JP"/>
        </w:rPr>
        <w:t>pokretačima</w:t>
      </w:r>
      <w:proofErr w:type="spellEnd"/>
      <w:r w:rsidRPr="00F06123">
        <w:rPr>
          <w:rFonts w:asciiTheme="minorHAnsi" w:eastAsiaTheme="minorEastAsia" w:hAnsiTheme="minorHAnsi"/>
          <w:szCs w:val="21"/>
          <w:lang w:eastAsia="ja-JP"/>
        </w:rPr>
        <w:t xml:space="preserve"> </w:t>
      </w:r>
      <w:proofErr w:type="spellStart"/>
      <w:r w:rsidRPr="00F06123">
        <w:rPr>
          <w:rFonts w:asciiTheme="minorHAnsi" w:eastAsiaTheme="minorEastAsia" w:hAnsiTheme="minorHAnsi"/>
          <w:szCs w:val="21"/>
          <w:lang w:eastAsia="ja-JP"/>
        </w:rPr>
        <w:t>negativnih</w:t>
      </w:r>
      <w:proofErr w:type="spellEnd"/>
      <w:r w:rsidRPr="00F06123">
        <w:rPr>
          <w:rFonts w:asciiTheme="minorHAnsi" w:eastAsiaTheme="minorEastAsia" w:hAnsiTheme="minorHAnsi"/>
          <w:szCs w:val="21"/>
          <w:lang w:eastAsia="ja-JP"/>
        </w:rPr>
        <w:t xml:space="preserve"> </w:t>
      </w:r>
      <w:proofErr w:type="spellStart"/>
      <w:r w:rsidRPr="00F06123">
        <w:rPr>
          <w:rFonts w:asciiTheme="minorHAnsi" w:eastAsiaTheme="minorEastAsia" w:hAnsiTheme="minorHAnsi"/>
          <w:szCs w:val="21"/>
          <w:lang w:eastAsia="ja-JP"/>
        </w:rPr>
        <w:t>uticaja</w:t>
      </w:r>
      <w:proofErr w:type="spellEnd"/>
      <w:r w:rsidRPr="00F06123">
        <w:rPr>
          <w:rFonts w:asciiTheme="minorHAnsi" w:eastAsiaTheme="minorEastAsia" w:hAnsiTheme="minorHAnsi"/>
          <w:szCs w:val="21"/>
          <w:lang w:eastAsia="ja-JP"/>
        </w:rPr>
        <w:t>.</w:t>
      </w:r>
    </w:p>
    <w:p w14:paraId="75BF1C2C" w14:textId="77777777" w:rsidR="00F06123" w:rsidRDefault="00F06123" w:rsidP="00F06123">
      <w:pPr>
        <w:spacing w:before="240" w:after="160" w:line="240" w:lineRule="auto"/>
        <w:rPr>
          <w:rFonts w:asciiTheme="minorHAnsi" w:eastAsiaTheme="minorEastAsia" w:hAnsiTheme="minorHAnsi"/>
          <w:szCs w:val="21"/>
          <w:lang w:eastAsia="ja-JP"/>
        </w:rPr>
      </w:pPr>
    </w:p>
    <w:p w14:paraId="75BF1C2D" w14:textId="77777777" w:rsidR="00924035" w:rsidRDefault="00A34337" w:rsidP="00E14B81">
      <w:pPr>
        <w:pStyle w:val="Heading3"/>
      </w:pPr>
      <w:proofErr w:type="spellStart"/>
      <w:r>
        <w:lastRenderedPageBreak/>
        <w:t>Ostale</w:t>
      </w:r>
      <w:proofErr w:type="spellEnd"/>
      <w:r>
        <w:t xml:space="preserve"> </w:t>
      </w:r>
      <w:proofErr w:type="spellStart"/>
      <w:r>
        <w:t>zainteresovane</w:t>
      </w:r>
      <w:proofErr w:type="spellEnd"/>
      <w:r>
        <w:t xml:space="preserve"> </w:t>
      </w:r>
      <w:proofErr w:type="spellStart"/>
      <w:r>
        <w:t>strane</w:t>
      </w:r>
      <w:proofErr w:type="spellEnd"/>
    </w:p>
    <w:p w14:paraId="75BF1C2E" w14:textId="77777777" w:rsidR="006E6D48" w:rsidRPr="00F45744" w:rsidRDefault="00A34337" w:rsidP="00F45744">
      <w:pPr>
        <w:spacing w:before="240" w:after="160" w:line="240" w:lineRule="auto"/>
        <w:rPr>
          <w:rFonts w:asciiTheme="minorHAnsi" w:eastAsiaTheme="minorEastAsia" w:hAnsiTheme="minorHAnsi"/>
          <w:szCs w:val="21"/>
          <w:lang w:eastAsia="ja-JP"/>
        </w:rPr>
      </w:pPr>
      <w:proofErr w:type="spellStart"/>
      <w:r>
        <w:rPr>
          <w:rFonts w:asciiTheme="minorHAnsi" w:eastAsiaTheme="minorEastAsia" w:hAnsiTheme="minorHAnsi"/>
          <w:szCs w:val="21"/>
          <w:lang w:eastAsia="ja-JP"/>
        </w:rPr>
        <w:t>Ostale</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zainteresovane</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strane</w:t>
      </w:r>
      <w:proofErr w:type="spellEnd"/>
      <w:r>
        <w:rPr>
          <w:rFonts w:asciiTheme="minorHAnsi" w:eastAsiaTheme="minorEastAsia" w:hAnsiTheme="minorHAnsi"/>
          <w:szCs w:val="21"/>
          <w:lang w:eastAsia="ja-JP"/>
        </w:rPr>
        <w:t xml:space="preserve"> za </w:t>
      </w:r>
      <w:proofErr w:type="spellStart"/>
      <w:r>
        <w:rPr>
          <w:rFonts w:asciiTheme="minorHAnsi" w:eastAsiaTheme="minorEastAsia" w:hAnsiTheme="minorHAnsi"/>
          <w:szCs w:val="21"/>
          <w:lang w:eastAsia="ja-JP"/>
        </w:rPr>
        <w:t>projekat</w:t>
      </w:r>
      <w:proofErr w:type="spellEnd"/>
      <w:r w:rsidR="006E6D48" w:rsidRPr="00F45744">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Razvoja</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lokalne</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infrastrukture</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i</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institucionalnog</w:t>
      </w:r>
      <w:proofErr w:type="spellEnd"/>
      <w:r w:rsidRPr="00F06123">
        <w:rPr>
          <w:rFonts w:asciiTheme="minorHAnsi" w:eastAsiaTheme="minorEastAsia" w:hAnsiTheme="minorHAnsi"/>
          <w:szCs w:val="21"/>
          <w:lang w:eastAsia="ja-JP"/>
        </w:rPr>
        <w:t xml:space="preserve"> </w:t>
      </w:r>
      <w:proofErr w:type="spellStart"/>
      <w:r w:rsidRPr="00F06123">
        <w:rPr>
          <w:rFonts w:asciiTheme="minorHAnsi" w:eastAsiaTheme="minorEastAsia" w:hAnsiTheme="minorHAnsi"/>
          <w:szCs w:val="21"/>
          <w:lang w:eastAsia="ja-JP"/>
        </w:rPr>
        <w:t>razvoj</w:t>
      </w:r>
      <w:r>
        <w:rPr>
          <w:rFonts w:asciiTheme="minorHAnsi" w:eastAsiaTheme="minorEastAsia" w:hAnsiTheme="minorHAnsi"/>
          <w:szCs w:val="21"/>
          <w:lang w:eastAsia="ja-JP"/>
        </w:rPr>
        <w:t>a</w:t>
      </w:r>
      <w:proofErr w:type="spellEnd"/>
      <w:r w:rsidRPr="00F06123">
        <w:rPr>
          <w:rFonts w:asciiTheme="minorHAnsi" w:eastAsiaTheme="minorEastAsia" w:hAnsiTheme="minorHAnsi"/>
          <w:szCs w:val="21"/>
          <w:lang w:eastAsia="ja-JP"/>
        </w:rPr>
        <w:t xml:space="preserve"> </w:t>
      </w:r>
      <w:r>
        <w:rPr>
          <w:rFonts w:asciiTheme="minorHAnsi" w:eastAsiaTheme="minorEastAsia" w:hAnsiTheme="minorHAnsi"/>
          <w:szCs w:val="21"/>
          <w:lang w:eastAsia="ja-JP"/>
        </w:rPr>
        <w:t xml:space="preserve">u </w:t>
      </w:r>
      <w:proofErr w:type="spellStart"/>
      <w:r>
        <w:rPr>
          <w:rFonts w:asciiTheme="minorHAnsi" w:eastAsiaTheme="minorEastAsia" w:hAnsiTheme="minorHAnsi"/>
          <w:szCs w:val="21"/>
          <w:lang w:eastAsia="ja-JP"/>
        </w:rPr>
        <w:t>Republici</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Srbiji</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jesu</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sledeće</w:t>
      </w:r>
      <w:proofErr w:type="spellEnd"/>
      <w:r w:rsidR="006E6D48" w:rsidRPr="00F45744">
        <w:rPr>
          <w:rFonts w:asciiTheme="minorHAnsi" w:eastAsiaTheme="minorEastAsia" w:hAnsiTheme="minorHAnsi"/>
          <w:szCs w:val="21"/>
          <w:lang w:eastAsia="ja-JP"/>
        </w:rPr>
        <w:t>:</w:t>
      </w:r>
    </w:p>
    <w:p w14:paraId="75BF1C2F" w14:textId="77777777" w:rsidR="00924035" w:rsidRPr="00CE1462" w:rsidRDefault="00A34337" w:rsidP="002B2C94">
      <w:pPr>
        <w:pStyle w:val="ListParagraph"/>
      </w:pPr>
      <w:proofErr w:type="spellStart"/>
      <w:r w:rsidRPr="00CE1462">
        <w:t>Vlada</w:t>
      </w:r>
      <w:proofErr w:type="spellEnd"/>
      <w:r w:rsidRPr="00CE1462">
        <w:t xml:space="preserve"> </w:t>
      </w:r>
      <w:proofErr w:type="spellStart"/>
      <w:r w:rsidRPr="00CE1462">
        <w:t>Republike</w:t>
      </w:r>
      <w:proofErr w:type="spellEnd"/>
      <w:r w:rsidRPr="00CE1462">
        <w:t xml:space="preserve"> </w:t>
      </w:r>
      <w:proofErr w:type="spellStart"/>
      <w:r w:rsidRPr="00CE1462">
        <w:t>Srbije</w:t>
      </w:r>
      <w:proofErr w:type="spellEnd"/>
    </w:p>
    <w:p w14:paraId="75BF1C30" w14:textId="77777777" w:rsidR="00F644A6" w:rsidRPr="00CE1462" w:rsidRDefault="00A34337" w:rsidP="002B2C94">
      <w:pPr>
        <w:pStyle w:val="ListParagraph"/>
      </w:pPr>
      <w:proofErr w:type="spellStart"/>
      <w:r w:rsidRPr="00CE1462">
        <w:t>Ministarstvo</w:t>
      </w:r>
      <w:proofErr w:type="spellEnd"/>
      <w:r w:rsidRPr="00CE1462">
        <w:t xml:space="preserve"> </w:t>
      </w:r>
      <w:proofErr w:type="spellStart"/>
      <w:r w:rsidRPr="00CE1462">
        <w:t>finansija</w:t>
      </w:r>
      <w:proofErr w:type="spellEnd"/>
    </w:p>
    <w:p w14:paraId="75BF1C31" w14:textId="77777777" w:rsidR="00A2149C" w:rsidRPr="00CE1462" w:rsidRDefault="00A34337" w:rsidP="002B2C94">
      <w:pPr>
        <w:pStyle w:val="ListParagraph"/>
      </w:pPr>
      <w:proofErr w:type="spellStart"/>
      <w:r w:rsidRPr="00CE1462">
        <w:t>Svetska</w:t>
      </w:r>
      <w:proofErr w:type="spellEnd"/>
      <w:r w:rsidRPr="00CE1462">
        <w:t xml:space="preserve"> </w:t>
      </w:r>
      <w:proofErr w:type="spellStart"/>
      <w:r w:rsidRPr="00CE1462">
        <w:t>banka</w:t>
      </w:r>
      <w:proofErr w:type="spellEnd"/>
    </w:p>
    <w:p w14:paraId="75BF1C32" w14:textId="77777777" w:rsidR="00A2149C" w:rsidRPr="00CE1462" w:rsidRDefault="00A34337" w:rsidP="002B2C94">
      <w:pPr>
        <w:pStyle w:val="ListParagraph"/>
      </w:pPr>
      <w:proofErr w:type="spellStart"/>
      <w:r w:rsidRPr="00CE1462">
        <w:t>Javno</w:t>
      </w:r>
      <w:proofErr w:type="spellEnd"/>
      <w:r w:rsidRPr="00CE1462">
        <w:t xml:space="preserve"> </w:t>
      </w:r>
      <w:proofErr w:type="spellStart"/>
      <w:r w:rsidRPr="00CE1462">
        <w:t>preduzeće</w:t>
      </w:r>
      <w:proofErr w:type="spellEnd"/>
      <w:r w:rsidRPr="00CE1462">
        <w:t xml:space="preserve"> „</w:t>
      </w:r>
      <w:proofErr w:type="spellStart"/>
      <w:r w:rsidRPr="00CE1462">
        <w:t>Putevi</w:t>
      </w:r>
      <w:proofErr w:type="spellEnd"/>
      <w:r w:rsidRPr="00CE1462">
        <w:t xml:space="preserve"> </w:t>
      </w:r>
      <w:proofErr w:type="spellStart"/>
      <w:r w:rsidRPr="00CE1462">
        <w:t>Srbije</w:t>
      </w:r>
      <w:proofErr w:type="spellEnd"/>
      <w:r w:rsidRPr="00CE1462">
        <w:t>”</w:t>
      </w:r>
    </w:p>
    <w:p w14:paraId="75BF1C33" w14:textId="77777777" w:rsidR="008800A6" w:rsidRPr="00CE1462" w:rsidRDefault="00953657" w:rsidP="002B2C94">
      <w:pPr>
        <w:pStyle w:val="ListParagraph"/>
      </w:pPr>
      <w:proofErr w:type="spellStart"/>
      <w:r w:rsidRPr="00CE1462">
        <w:t>Pružaoci</w:t>
      </w:r>
      <w:proofErr w:type="spellEnd"/>
      <w:r w:rsidRPr="00CE1462">
        <w:t xml:space="preserve"> </w:t>
      </w:r>
      <w:proofErr w:type="spellStart"/>
      <w:r w:rsidRPr="00CE1462">
        <w:t>usluga</w:t>
      </w:r>
      <w:proofErr w:type="spellEnd"/>
    </w:p>
    <w:p w14:paraId="75BF1C34" w14:textId="77777777" w:rsidR="008800A6" w:rsidRPr="00CE1462" w:rsidRDefault="003B6A8B" w:rsidP="002B2C94">
      <w:pPr>
        <w:pStyle w:val="ListParagraph"/>
      </w:pPr>
      <w:proofErr w:type="spellStart"/>
      <w:r w:rsidRPr="00CE1462">
        <w:t>Vladini</w:t>
      </w:r>
      <w:proofErr w:type="spellEnd"/>
      <w:r w:rsidRPr="00CE1462">
        <w:t xml:space="preserve"> </w:t>
      </w:r>
      <w:proofErr w:type="spellStart"/>
      <w:r w:rsidRPr="00CE1462">
        <w:t>inspektorati</w:t>
      </w:r>
      <w:proofErr w:type="spellEnd"/>
      <w:r w:rsidR="001623A8" w:rsidRPr="00CE1462">
        <w:t xml:space="preserve">/ </w:t>
      </w:r>
      <w:r w:rsidRPr="00CE1462">
        <w:t xml:space="preserve">za rad, </w:t>
      </w:r>
      <w:proofErr w:type="spellStart"/>
      <w:r w:rsidRPr="00CE1462">
        <w:t>građevinarstvo</w:t>
      </w:r>
      <w:proofErr w:type="spellEnd"/>
      <w:r w:rsidRPr="00CE1462">
        <w:t xml:space="preserve">, </w:t>
      </w:r>
      <w:proofErr w:type="spellStart"/>
      <w:r w:rsidRPr="00CE1462">
        <w:t>itd</w:t>
      </w:r>
      <w:proofErr w:type="spellEnd"/>
      <w:r w:rsidR="001623A8" w:rsidRPr="00CE1462">
        <w:t>.</w:t>
      </w:r>
    </w:p>
    <w:p w14:paraId="75BF1C35" w14:textId="77777777" w:rsidR="00DB08CA" w:rsidRPr="00CE1462" w:rsidRDefault="003B6A8B" w:rsidP="002B2C94">
      <w:pPr>
        <w:pStyle w:val="ListParagraph"/>
      </w:pPr>
      <w:proofErr w:type="spellStart"/>
      <w:r w:rsidRPr="00CE1462">
        <w:t>Akademske</w:t>
      </w:r>
      <w:proofErr w:type="spellEnd"/>
      <w:r w:rsidRPr="00CE1462">
        <w:t xml:space="preserve"> </w:t>
      </w:r>
      <w:proofErr w:type="spellStart"/>
      <w:r w:rsidRPr="00CE1462">
        <w:t>ustanove</w:t>
      </w:r>
      <w:proofErr w:type="spellEnd"/>
    </w:p>
    <w:p w14:paraId="75BF1C36" w14:textId="77777777" w:rsidR="00986C80" w:rsidRPr="00CE1462" w:rsidRDefault="003B6A8B" w:rsidP="002B2C94">
      <w:pPr>
        <w:pStyle w:val="ListParagraph"/>
      </w:pPr>
      <w:proofErr w:type="spellStart"/>
      <w:r w:rsidRPr="00CE1462">
        <w:t>Organizacije</w:t>
      </w:r>
      <w:proofErr w:type="spellEnd"/>
      <w:r w:rsidRPr="00CE1462">
        <w:t xml:space="preserve"> </w:t>
      </w:r>
      <w:proofErr w:type="spellStart"/>
      <w:r w:rsidRPr="00CE1462">
        <w:t>civilnog</w:t>
      </w:r>
      <w:proofErr w:type="spellEnd"/>
      <w:r w:rsidRPr="00CE1462">
        <w:t xml:space="preserve"> </w:t>
      </w:r>
      <w:proofErr w:type="spellStart"/>
      <w:r w:rsidRPr="00CE1462">
        <w:t>društva</w:t>
      </w:r>
      <w:proofErr w:type="spellEnd"/>
    </w:p>
    <w:p w14:paraId="75BF1C37" w14:textId="77777777" w:rsidR="00986C80" w:rsidRPr="00CE1462" w:rsidRDefault="003B6A8B" w:rsidP="002B2C94">
      <w:pPr>
        <w:pStyle w:val="ListParagraph"/>
      </w:pPr>
      <w:r w:rsidRPr="00CE1462">
        <w:t>NVO</w:t>
      </w:r>
    </w:p>
    <w:p w14:paraId="75BF1C38" w14:textId="77777777" w:rsidR="00986C80" w:rsidRPr="00CE1462" w:rsidRDefault="003B6A8B" w:rsidP="002B2C94">
      <w:pPr>
        <w:pStyle w:val="ListParagraph"/>
      </w:pPr>
      <w:proofErr w:type="spellStart"/>
      <w:r w:rsidRPr="00CE1462">
        <w:t>Stalna</w:t>
      </w:r>
      <w:proofErr w:type="spellEnd"/>
      <w:r w:rsidRPr="00CE1462">
        <w:t xml:space="preserve"> </w:t>
      </w:r>
      <w:proofErr w:type="spellStart"/>
      <w:r w:rsidRPr="00CE1462">
        <w:t>konferencija</w:t>
      </w:r>
      <w:proofErr w:type="spellEnd"/>
      <w:r w:rsidRPr="00CE1462">
        <w:t xml:space="preserve"> </w:t>
      </w:r>
      <w:proofErr w:type="spellStart"/>
      <w:r w:rsidRPr="00CE1462">
        <w:t>gradova</w:t>
      </w:r>
      <w:proofErr w:type="spellEnd"/>
      <w:r w:rsidRPr="00CE1462">
        <w:t xml:space="preserve"> </w:t>
      </w:r>
      <w:proofErr w:type="spellStart"/>
      <w:r w:rsidRPr="00CE1462">
        <w:t>i</w:t>
      </w:r>
      <w:proofErr w:type="spellEnd"/>
      <w:r w:rsidRPr="00CE1462">
        <w:t xml:space="preserve"> </w:t>
      </w:r>
      <w:proofErr w:type="spellStart"/>
      <w:r w:rsidRPr="00CE1462">
        <w:t>opština</w:t>
      </w:r>
      <w:proofErr w:type="spellEnd"/>
    </w:p>
    <w:p w14:paraId="75BF1C39" w14:textId="77777777" w:rsidR="009407FD" w:rsidRPr="00CE1462" w:rsidRDefault="009407FD" w:rsidP="002B2C94">
      <w:pPr>
        <w:pStyle w:val="ListParagraph"/>
      </w:pPr>
      <w:proofErr w:type="spellStart"/>
      <w:r w:rsidRPr="00CE1462">
        <w:t>Medi</w:t>
      </w:r>
      <w:r w:rsidR="003B6A8B" w:rsidRPr="00CE1462">
        <w:t>ji</w:t>
      </w:r>
      <w:proofErr w:type="spellEnd"/>
    </w:p>
    <w:p w14:paraId="75BF1C3A" w14:textId="77777777" w:rsidR="00D35E17" w:rsidRDefault="00D35E17" w:rsidP="00F45744">
      <w:pPr>
        <w:spacing w:before="240" w:after="160" w:line="240" w:lineRule="auto"/>
        <w:rPr>
          <w:rFonts w:asciiTheme="minorHAnsi" w:eastAsiaTheme="minorEastAsia" w:hAnsiTheme="minorHAnsi"/>
          <w:szCs w:val="21"/>
          <w:lang w:eastAsia="ja-JP"/>
        </w:rPr>
      </w:pPr>
      <w:r>
        <w:rPr>
          <w:rFonts w:asciiTheme="minorHAnsi" w:eastAsiaTheme="minorEastAsia" w:hAnsiTheme="minorHAnsi"/>
          <w:szCs w:val="21"/>
          <w:lang w:eastAsia="ja-JP"/>
        </w:rPr>
        <w:t>Ona</w:t>
      </w:r>
      <w:r w:rsidRPr="00D35E17">
        <w:rPr>
          <w:rFonts w:asciiTheme="minorHAnsi" w:eastAsiaTheme="minorEastAsia" w:hAnsiTheme="minorHAnsi"/>
          <w:szCs w:val="21"/>
          <w:lang w:eastAsia="ja-JP"/>
        </w:rPr>
        <w:t xml:space="preserve"> </w:t>
      </w:r>
      <w:proofErr w:type="spellStart"/>
      <w:r w:rsidRPr="00D35E17">
        <w:rPr>
          <w:rFonts w:asciiTheme="minorHAnsi" w:eastAsiaTheme="minorEastAsia" w:hAnsiTheme="minorHAnsi"/>
          <w:szCs w:val="21"/>
          <w:lang w:eastAsia="ja-JP"/>
        </w:rPr>
        <w:t>udruženja</w:t>
      </w:r>
      <w:proofErr w:type="spellEnd"/>
      <w:r w:rsidRPr="00D35E17">
        <w:rPr>
          <w:rFonts w:asciiTheme="minorHAnsi" w:eastAsiaTheme="minorEastAsia" w:hAnsiTheme="minorHAnsi"/>
          <w:szCs w:val="21"/>
          <w:lang w:eastAsia="ja-JP"/>
        </w:rPr>
        <w:t xml:space="preserve"> </w:t>
      </w:r>
      <w:proofErr w:type="spellStart"/>
      <w:r w:rsidRPr="00D35E17">
        <w:rPr>
          <w:rFonts w:asciiTheme="minorHAnsi" w:eastAsiaTheme="minorEastAsia" w:hAnsiTheme="minorHAnsi"/>
          <w:szCs w:val="21"/>
          <w:lang w:eastAsia="ja-JP"/>
        </w:rPr>
        <w:t>koja</w:t>
      </w:r>
      <w:proofErr w:type="spellEnd"/>
      <w:r w:rsidRPr="00D35E17">
        <w:rPr>
          <w:rFonts w:asciiTheme="minorHAnsi" w:eastAsiaTheme="minorEastAsia" w:hAnsiTheme="minorHAnsi"/>
          <w:szCs w:val="21"/>
          <w:lang w:eastAsia="ja-JP"/>
        </w:rPr>
        <w:t xml:space="preserve"> </w:t>
      </w:r>
      <w:proofErr w:type="spellStart"/>
      <w:r w:rsidRPr="00D35E17">
        <w:rPr>
          <w:rFonts w:asciiTheme="minorHAnsi" w:eastAsiaTheme="minorEastAsia" w:hAnsiTheme="minorHAnsi"/>
          <w:szCs w:val="21"/>
          <w:lang w:eastAsia="ja-JP"/>
        </w:rPr>
        <w:t>predstavl</w:t>
      </w:r>
      <w:r>
        <w:rPr>
          <w:rFonts w:asciiTheme="minorHAnsi" w:eastAsiaTheme="minorEastAsia" w:hAnsiTheme="minorHAnsi"/>
          <w:szCs w:val="21"/>
          <w:lang w:eastAsia="ja-JP"/>
        </w:rPr>
        <w:t>jaju</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potencijalne</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korisnike</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biće</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obaveštena</w:t>
      </w:r>
      <w:proofErr w:type="spellEnd"/>
      <w:r>
        <w:rPr>
          <w:rFonts w:asciiTheme="minorHAnsi" w:eastAsiaTheme="minorEastAsia" w:hAnsiTheme="minorHAnsi"/>
          <w:szCs w:val="21"/>
          <w:lang w:eastAsia="ja-JP"/>
        </w:rPr>
        <w:t xml:space="preserve"> o </w:t>
      </w:r>
      <w:proofErr w:type="spellStart"/>
      <w:r>
        <w:rPr>
          <w:rFonts w:asciiTheme="minorHAnsi" w:eastAsiaTheme="minorEastAsia" w:hAnsiTheme="minorHAnsi"/>
          <w:szCs w:val="21"/>
          <w:lang w:eastAsia="ja-JP"/>
        </w:rPr>
        <w:t>programu</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i</w:t>
      </w:r>
      <w:proofErr w:type="spellEnd"/>
      <w:r>
        <w:rPr>
          <w:rFonts w:asciiTheme="minorHAnsi" w:eastAsiaTheme="minorEastAsia" w:hAnsiTheme="minorHAnsi"/>
          <w:szCs w:val="21"/>
          <w:lang w:eastAsia="ja-JP"/>
        </w:rPr>
        <w:t xml:space="preserve"> od </w:t>
      </w:r>
      <w:proofErr w:type="spellStart"/>
      <w:r>
        <w:rPr>
          <w:rFonts w:asciiTheme="minorHAnsi" w:eastAsiaTheme="minorEastAsia" w:hAnsiTheme="minorHAnsi"/>
          <w:szCs w:val="21"/>
          <w:lang w:eastAsia="ja-JP"/>
        </w:rPr>
        <w:t>njih</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će</w:t>
      </w:r>
      <w:proofErr w:type="spellEnd"/>
      <w:r>
        <w:rPr>
          <w:rFonts w:asciiTheme="minorHAnsi" w:eastAsiaTheme="minorEastAsia" w:hAnsiTheme="minorHAnsi"/>
          <w:szCs w:val="21"/>
          <w:lang w:eastAsia="ja-JP"/>
        </w:rPr>
        <w:t xml:space="preserve"> se </w:t>
      </w:r>
      <w:proofErr w:type="spellStart"/>
      <w:r>
        <w:rPr>
          <w:rFonts w:asciiTheme="minorHAnsi" w:eastAsiaTheme="minorEastAsia" w:hAnsiTheme="minorHAnsi"/>
          <w:szCs w:val="21"/>
          <w:lang w:eastAsia="ja-JP"/>
        </w:rPr>
        <w:t>zahtevati</w:t>
      </w:r>
      <w:proofErr w:type="spellEnd"/>
      <w:r>
        <w:rPr>
          <w:rFonts w:asciiTheme="minorHAnsi" w:eastAsiaTheme="minorEastAsia" w:hAnsiTheme="minorHAnsi"/>
          <w:szCs w:val="21"/>
          <w:lang w:eastAsia="ja-JP"/>
        </w:rPr>
        <w:t xml:space="preserve"> da </w:t>
      </w:r>
      <w:proofErr w:type="spellStart"/>
      <w:r>
        <w:rPr>
          <w:rFonts w:asciiTheme="minorHAnsi" w:eastAsiaTheme="minorEastAsia" w:hAnsiTheme="minorHAnsi"/>
          <w:szCs w:val="21"/>
          <w:lang w:eastAsia="ja-JP"/>
        </w:rPr>
        <w:t>šire</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informacije</w:t>
      </w:r>
      <w:proofErr w:type="spellEnd"/>
      <w:r>
        <w:rPr>
          <w:rFonts w:asciiTheme="minorHAnsi" w:eastAsiaTheme="minorEastAsia" w:hAnsiTheme="minorHAnsi"/>
          <w:szCs w:val="21"/>
          <w:lang w:eastAsia="ja-JP"/>
        </w:rPr>
        <w:t xml:space="preserve"> o </w:t>
      </w:r>
      <w:proofErr w:type="spellStart"/>
      <w:r>
        <w:rPr>
          <w:rFonts w:asciiTheme="minorHAnsi" w:eastAsiaTheme="minorEastAsia" w:hAnsiTheme="minorHAnsi"/>
          <w:szCs w:val="21"/>
          <w:lang w:eastAsia="ja-JP"/>
        </w:rPr>
        <w:t>p</w:t>
      </w:r>
      <w:r w:rsidRPr="00D35E17">
        <w:rPr>
          <w:rFonts w:asciiTheme="minorHAnsi" w:eastAsiaTheme="minorEastAsia" w:hAnsiTheme="minorHAnsi"/>
          <w:szCs w:val="21"/>
          <w:lang w:eastAsia="ja-JP"/>
        </w:rPr>
        <w:t>rogramu</w:t>
      </w:r>
      <w:proofErr w:type="spellEnd"/>
      <w:r w:rsidRPr="00D35E17">
        <w:rPr>
          <w:rFonts w:asciiTheme="minorHAnsi" w:eastAsiaTheme="minorEastAsia" w:hAnsiTheme="minorHAnsi"/>
          <w:szCs w:val="21"/>
          <w:lang w:eastAsia="ja-JP"/>
        </w:rPr>
        <w:t xml:space="preserve"> </w:t>
      </w:r>
      <w:proofErr w:type="spellStart"/>
      <w:r w:rsidRPr="00D35E17">
        <w:rPr>
          <w:rFonts w:asciiTheme="minorHAnsi" w:eastAsiaTheme="minorEastAsia" w:hAnsiTheme="minorHAnsi"/>
          <w:szCs w:val="21"/>
          <w:lang w:eastAsia="ja-JP"/>
        </w:rPr>
        <w:t>među</w:t>
      </w:r>
      <w:proofErr w:type="spellEnd"/>
      <w:r w:rsidRPr="00D35E17">
        <w:rPr>
          <w:rFonts w:asciiTheme="minorHAnsi" w:eastAsiaTheme="minorEastAsia" w:hAnsiTheme="minorHAnsi"/>
          <w:szCs w:val="21"/>
          <w:lang w:eastAsia="ja-JP"/>
        </w:rPr>
        <w:t xml:space="preserve"> </w:t>
      </w:r>
      <w:proofErr w:type="spellStart"/>
      <w:r w:rsidRPr="00D35E17">
        <w:rPr>
          <w:rFonts w:asciiTheme="minorHAnsi" w:eastAsiaTheme="minorEastAsia" w:hAnsiTheme="minorHAnsi"/>
          <w:szCs w:val="21"/>
          <w:lang w:eastAsia="ja-JP"/>
        </w:rPr>
        <w:t>svojim</w:t>
      </w:r>
      <w:proofErr w:type="spellEnd"/>
      <w:r w:rsidRPr="00D35E17">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ispostavama</w:t>
      </w:r>
      <w:proofErr w:type="spellEnd"/>
      <w:r w:rsidRPr="00D35E17">
        <w:rPr>
          <w:rFonts w:asciiTheme="minorHAnsi" w:eastAsiaTheme="minorEastAsia" w:hAnsiTheme="minorHAnsi"/>
          <w:szCs w:val="21"/>
          <w:lang w:eastAsia="ja-JP"/>
        </w:rPr>
        <w:t xml:space="preserve">. </w:t>
      </w:r>
      <w:proofErr w:type="spellStart"/>
      <w:r w:rsidRPr="00D35E17">
        <w:rPr>
          <w:rFonts w:asciiTheme="minorHAnsi" w:eastAsiaTheme="minorEastAsia" w:hAnsiTheme="minorHAnsi"/>
          <w:szCs w:val="21"/>
          <w:lang w:eastAsia="ja-JP"/>
        </w:rPr>
        <w:t>Komunikaciona</w:t>
      </w:r>
      <w:proofErr w:type="spellEnd"/>
      <w:r w:rsidRPr="00D35E17">
        <w:rPr>
          <w:rFonts w:asciiTheme="minorHAnsi" w:eastAsiaTheme="minorEastAsia" w:hAnsiTheme="minorHAnsi"/>
          <w:szCs w:val="21"/>
          <w:lang w:eastAsia="ja-JP"/>
        </w:rPr>
        <w:t xml:space="preserve"> </w:t>
      </w:r>
      <w:proofErr w:type="spellStart"/>
      <w:r w:rsidRPr="00D35E17">
        <w:rPr>
          <w:rFonts w:asciiTheme="minorHAnsi" w:eastAsiaTheme="minorEastAsia" w:hAnsiTheme="minorHAnsi"/>
          <w:szCs w:val="21"/>
          <w:lang w:eastAsia="ja-JP"/>
        </w:rPr>
        <w:t>kampanja</w:t>
      </w:r>
      <w:proofErr w:type="spellEnd"/>
      <w:r w:rsidRPr="00D35E17">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vodiće</w:t>
      </w:r>
      <w:proofErr w:type="spellEnd"/>
      <w:r>
        <w:rPr>
          <w:rFonts w:asciiTheme="minorHAnsi" w:eastAsiaTheme="minorEastAsia" w:hAnsiTheme="minorHAnsi"/>
          <w:szCs w:val="21"/>
          <w:lang w:eastAsia="ja-JP"/>
        </w:rPr>
        <w:t xml:space="preserve"> se </w:t>
      </w:r>
      <w:proofErr w:type="spellStart"/>
      <w:r>
        <w:rPr>
          <w:rFonts w:asciiTheme="minorHAnsi" w:eastAsiaTheme="minorEastAsia" w:hAnsiTheme="minorHAnsi"/>
          <w:szCs w:val="21"/>
          <w:lang w:eastAsia="ja-JP"/>
        </w:rPr>
        <w:t>pri</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pokretanju</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p</w:t>
      </w:r>
      <w:r w:rsidRPr="00D35E17">
        <w:rPr>
          <w:rFonts w:asciiTheme="minorHAnsi" w:eastAsiaTheme="minorEastAsia" w:hAnsiTheme="minorHAnsi"/>
          <w:szCs w:val="21"/>
          <w:lang w:eastAsia="ja-JP"/>
        </w:rPr>
        <w:t>rograma</w:t>
      </w:r>
      <w:proofErr w:type="spellEnd"/>
      <w:r w:rsidRPr="00D35E17">
        <w:rPr>
          <w:rFonts w:asciiTheme="minorHAnsi" w:eastAsiaTheme="minorEastAsia" w:hAnsiTheme="minorHAnsi"/>
          <w:szCs w:val="21"/>
          <w:lang w:eastAsia="ja-JP"/>
        </w:rPr>
        <w:t xml:space="preserve"> </w:t>
      </w:r>
      <w:proofErr w:type="spellStart"/>
      <w:r w:rsidRPr="00D35E17">
        <w:rPr>
          <w:rFonts w:asciiTheme="minorHAnsi" w:eastAsiaTheme="minorEastAsia" w:hAnsiTheme="minorHAnsi"/>
          <w:szCs w:val="21"/>
          <w:lang w:eastAsia="ja-JP"/>
        </w:rPr>
        <w:t>kroz</w:t>
      </w:r>
      <w:proofErr w:type="spellEnd"/>
      <w:r w:rsidRPr="00D35E17">
        <w:rPr>
          <w:rFonts w:asciiTheme="minorHAnsi" w:eastAsiaTheme="minorEastAsia" w:hAnsiTheme="minorHAnsi"/>
          <w:szCs w:val="21"/>
          <w:lang w:eastAsia="ja-JP"/>
        </w:rPr>
        <w:t xml:space="preserve"> </w:t>
      </w:r>
      <w:proofErr w:type="spellStart"/>
      <w:r w:rsidRPr="00D35E17">
        <w:rPr>
          <w:rFonts w:asciiTheme="minorHAnsi" w:eastAsiaTheme="minorEastAsia" w:hAnsiTheme="minorHAnsi"/>
          <w:szCs w:val="21"/>
          <w:lang w:eastAsia="ja-JP"/>
        </w:rPr>
        <w:t>različite</w:t>
      </w:r>
      <w:proofErr w:type="spellEnd"/>
      <w:r w:rsidRPr="00D35E17">
        <w:rPr>
          <w:rFonts w:asciiTheme="minorHAnsi" w:eastAsiaTheme="minorEastAsia" w:hAnsiTheme="minorHAnsi"/>
          <w:szCs w:val="21"/>
          <w:lang w:eastAsia="ja-JP"/>
        </w:rPr>
        <w:t xml:space="preserve"> </w:t>
      </w:r>
      <w:proofErr w:type="spellStart"/>
      <w:r w:rsidRPr="00D35E17">
        <w:rPr>
          <w:rFonts w:asciiTheme="minorHAnsi" w:eastAsiaTheme="minorEastAsia" w:hAnsiTheme="minorHAnsi"/>
          <w:szCs w:val="21"/>
          <w:lang w:eastAsia="ja-JP"/>
        </w:rPr>
        <w:t>kanale</w:t>
      </w:r>
      <w:proofErr w:type="spellEnd"/>
      <w:r w:rsidRPr="00D35E17">
        <w:rPr>
          <w:rFonts w:asciiTheme="minorHAnsi" w:eastAsiaTheme="minorEastAsia" w:hAnsiTheme="minorHAnsi"/>
          <w:szCs w:val="21"/>
          <w:lang w:eastAsia="ja-JP"/>
        </w:rPr>
        <w:t xml:space="preserve"> </w:t>
      </w:r>
      <w:proofErr w:type="spellStart"/>
      <w:r w:rsidRPr="00D35E17">
        <w:rPr>
          <w:rFonts w:asciiTheme="minorHAnsi" w:eastAsiaTheme="minorEastAsia" w:hAnsiTheme="minorHAnsi"/>
          <w:szCs w:val="21"/>
          <w:lang w:eastAsia="ja-JP"/>
        </w:rPr>
        <w:t>masovnih</w:t>
      </w:r>
      <w:proofErr w:type="spellEnd"/>
      <w:r w:rsidRPr="00D35E17">
        <w:rPr>
          <w:rFonts w:asciiTheme="minorHAnsi" w:eastAsiaTheme="minorEastAsia" w:hAnsiTheme="minorHAnsi"/>
          <w:szCs w:val="21"/>
          <w:lang w:eastAsia="ja-JP"/>
        </w:rPr>
        <w:t xml:space="preserve"> </w:t>
      </w:r>
      <w:proofErr w:type="spellStart"/>
      <w:r w:rsidRPr="00D35E17">
        <w:rPr>
          <w:rFonts w:asciiTheme="minorHAnsi" w:eastAsiaTheme="minorEastAsia" w:hAnsiTheme="minorHAnsi"/>
          <w:szCs w:val="21"/>
          <w:lang w:eastAsia="ja-JP"/>
        </w:rPr>
        <w:t>medija</w:t>
      </w:r>
      <w:proofErr w:type="spellEnd"/>
      <w:r w:rsidRPr="00D35E17">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kako</w:t>
      </w:r>
      <w:proofErr w:type="spellEnd"/>
      <w:r>
        <w:rPr>
          <w:rFonts w:asciiTheme="minorHAnsi" w:eastAsiaTheme="minorEastAsia" w:hAnsiTheme="minorHAnsi"/>
          <w:szCs w:val="21"/>
          <w:lang w:eastAsia="ja-JP"/>
        </w:rPr>
        <w:t xml:space="preserve"> bi se </w:t>
      </w:r>
      <w:proofErr w:type="spellStart"/>
      <w:r>
        <w:rPr>
          <w:rFonts w:asciiTheme="minorHAnsi" w:eastAsiaTheme="minorEastAsia" w:hAnsiTheme="minorHAnsi"/>
          <w:szCs w:val="21"/>
          <w:lang w:eastAsia="ja-JP"/>
        </w:rPr>
        <w:t>takođe</w:t>
      </w:r>
      <w:proofErr w:type="spellEnd"/>
      <w:r w:rsidRPr="00D35E17">
        <w:rPr>
          <w:rFonts w:asciiTheme="minorHAnsi" w:eastAsiaTheme="minorEastAsia" w:hAnsiTheme="minorHAnsi"/>
          <w:szCs w:val="21"/>
          <w:lang w:eastAsia="ja-JP"/>
        </w:rPr>
        <w:t xml:space="preserve"> </w:t>
      </w:r>
      <w:proofErr w:type="spellStart"/>
      <w:r w:rsidRPr="00D35E17">
        <w:rPr>
          <w:rFonts w:asciiTheme="minorHAnsi" w:eastAsiaTheme="minorEastAsia" w:hAnsiTheme="minorHAnsi"/>
          <w:szCs w:val="21"/>
          <w:lang w:eastAsia="ja-JP"/>
        </w:rPr>
        <w:t>inform</w:t>
      </w:r>
      <w:r>
        <w:rPr>
          <w:rFonts w:asciiTheme="minorHAnsi" w:eastAsiaTheme="minorEastAsia" w:hAnsiTheme="minorHAnsi"/>
          <w:szCs w:val="21"/>
          <w:lang w:eastAsia="ja-JP"/>
        </w:rPr>
        <w:t>isali</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potencijalni</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korisnici</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p</w:t>
      </w:r>
      <w:r w:rsidRPr="00D35E17">
        <w:rPr>
          <w:rFonts w:asciiTheme="minorHAnsi" w:eastAsiaTheme="minorEastAsia" w:hAnsiTheme="minorHAnsi"/>
          <w:szCs w:val="21"/>
          <w:lang w:eastAsia="ja-JP"/>
        </w:rPr>
        <w:t>rograma</w:t>
      </w:r>
      <w:proofErr w:type="spellEnd"/>
      <w:r w:rsidRPr="00D35E17">
        <w:rPr>
          <w:rFonts w:asciiTheme="minorHAnsi" w:eastAsiaTheme="minorEastAsia" w:hAnsiTheme="minorHAnsi"/>
          <w:szCs w:val="21"/>
          <w:lang w:eastAsia="ja-JP"/>
        </w:rPr>
        <w:t>.</w:t>
      </w:r>
    </w:p>
    <w:p w14:paraId="75BF1C3B" w14:textId="77777777" w:rsidR="00D35E17" w:rsidRDefault="00D35E17" w:rsidP="00F45744">
      <w:pPr>
        <w:spacing w:before="240" w:after="160" w:line="240" w:lineRule="auto"/>
        <w:rPr>
          <w:rFonts w:asciiTheme="minorHAnsi" w:eastAsiaTheme="minorEastAsia" w:hAnsiTheme="minorHAnsi"/>
          <w:szCs w:val="21"/>
          <w:lang w:eastAsia="ja-JP"/>
        </w:rPr>
      </w:pPr>
    </w:p>
    <w:p w14:paraId="75BF1C3C" w14:textId="77777777" w:rsidR="009E2AED" w:rsidRPr="00E170B0" w:rsidRDefault="00D35E17" w:rsidP="00E14B81">
      <w:pPr>
        <w:pStyle w:val="Heading3"/>
      </w:pPr>
      <w:bookmarkStart w:id="6" w:name="_Toc76808546"/>
      <w:proofErr w:type="spellStart"/>
      <w:r>
        <w:t>Pojedinici</w:t>
      </w:r>
      <w:proofErr w:type="spellEnd"/>
      <w:r>
        <w:t xml:space="preserve"> </w:t>
      </w:r>
      <w:proofErr w:type="spellStart"/>
      <w:r>
        <w:t>ili</w:t>
      </w:r>
      <w:proofErr w:type="spellEnd"/>
      <w:r>
        <w:t xml:space="preserve"> </w:t>
      </w:r>
      <w:proofErr w:type="spellStart"/>
      <w:r>
        <w:t>grupe</w:t>
      </w:r>
      <w:proofErr w:type="spellEnd"/>
      <w:r>
        <w:t xml:space="preserve"> u </w:t>
      </w:r>
      <w:proofErr w:type="spellStart"/>
      <w:r>
        <w:t>nepovoljnom</w:t>
      </w:r>
      <w:proofErr w:type="spellEnd"/>
      <w:r>
        <w:t xml:space="preserve"> </w:t>
      </w:r>
      <w:proofErr w:type="spellStart"/>
      <w:r>
        <w:t>ili</w:t>
      </w:r>
      <w:proofErr w:type="spellEnd"/>
      <w:r>
        <w:t xml:space="preserve"> </w:t>
      </w:r>
      <w:proofErr w:type="spellStart"/>
      <w:r>
        <w:t>ugroženom</w:t>
      </w:r>
      <w:proofErr w:type="spellEnd"/>
      <w:r>
        <w:t xml:space="preserve"> </w:t>
      </w:r>
      <w:proofErr w:type="spellStart"/>
      <w:r>
        <w:t>položaju</w:t>
      </w:r>
      <w:proofErr w:type="spellEnd"/>
      <w:r>
        <w:t xml:space="preserve"> </w:t>
      </w:r>
      <w:bookmarkEnd w:id="6"/>
    </w:p>
    <w:p w14:paraId="75BF1C3D" w14:textId="137EE9DD" w:rsidR="00953657" w:rsidRDefault="00953657" w:rsidP="00F45744">
      <w:pPr>
        <w:spacing w:before="240" w:after="160" w:line="240" w:lineRule="auto"/>
        <w:rPr>
          <w:rFonts w:asciiTheme="minorHAnsi" w:eastAsiaTheme="minorEastAsia" w:hAnsiTheme="minorHAnsi"/>
          <w:szCs w:val="21"/>
          <w:lang w:eastAsia="ja-JP"/>
        </w:rPr>
      </w:pPr>
      <w:proofErr w:type="spellStart"/>
      <w:r w:rsidRPr="00953657">
        <w:rPr>
          <w:rFonts w:asciiTheme="minorHAnsi" w:eastAsiaTheme="minorEastAsia" w:hAnsiTheme="minorHAnsi"/>
          <w:szCs w:val="21"/>
          <w:lang w:eastAsia="ja-JP"/>
        </w:rPr>
        <w:t>Ovaj</w:t>
      </w:r>
      <w:proofErr w:type="spellEnd"/>
      <w:r w:rsidRPr="00953657">
        <w:rPr>
          <w:rFonts w:asciiTheme="minorHAnsi" w:eastAsiaTheme="minorEastAsia" w:hAnsiTheme="minorHAnsi"/>
          <w:szCs w:val="21"/>
          <w:lang w:eastAsia="ja-JP"/>
        </w:rPr>
        <w:t xml:space="preserve"> SEP</w:t>
      </w:r>
      <w:r>
        <w:rPr>
          <w:rFonts w:asciiTheme="minorHAnsi" w:eastAsiaTheme="minorEastAsia" w:hAnsiTheme="minorHAnsi"/>
          <w:szCs w:val="21"/>
          <w:lang w:eastAsia="ja-JP"/>
        </w:rPr>
        <w:t xml:space="preserve"> plan</w:t>
      </w:r>
      <w:r w:rsidRPr="00953657">
        <w:rPr>
          <w:rFonts w:asciiTheme="minorHAnsi" w:eastAsiaTheme="minorEastAsia" w:hAnsiTheme="minorHAnsi"/>
          <w:szCs w:val="21"/>
          <w:lang w:eastAsia="ja-JP"/>
        </w:rPr>
        <w:t xml:space="preserve"> </w:t>
      </w:r>
      <w:proofErr w:type="spellStart"/>
      <w:r w:rsidRPr="00953657">
        <w:rPr>
          <w:rFonts w:asciiTheme="minorHAnsi" w:eastAsiaTheme="minorEastAsia" w:hAnsiTheme="minorHAnsi"/>
          <w:szCs w:val="21"/>
          <w:lang w:eastAsia="ja-JP"/>
        </w:rPr>
        <w:t>na</w:t>
      </w:r>
      <w:proofErr w:type="spellEnd"/>
      <w:r w:rsidRPr="00953657">
        <w:rPr>
          <w:rFonts w:asciiTheme="minorHAnsi" w:eastAsiaTheme="minorEastAsia" w:hAnsiTheme="minorHAnsi"/>
          <w:szCs w:val="21"/>
          <w:lang w:eastAsia="ja-JP"/>
        </w:rPr>
        <w:t xml:space="preserve"> </w:t>
      </w:r>
      <w:proofErr w:type="spellStart"/>
      <w:r w:rsidRPr="00953657">
        <w:rPr>
          <w:rFonts w:asciiTheme="minorHAnsi" w:eastAsiaTheme="minorEastAsia" w:hAnsiTheme="minorHAnsi"/>
          <w:szCs w:val="21"/>
          <w:lang w:eastAsia="ja-JP"/>
        </w:rPr>
        <w:t>nivou</w:t>
      </w:r>
      <w:proofErr w:type="spellEnd"/>
      <w:r w:rsidRPr="00953657">
        <w:rPr>
          <w:rFonts w:asciiTheme="minorHAnsi" w:eastAsiaTheme="minorEastAsia" w:hAnsiTheme="minorHAnsi"/>
          <w:szCs w:val="21"/>
          <w:lang w:eastAsia="ja-JP"/>
        </w:rPr>
        <w:t xml:space="preserve"> </w:t>
      </w:r>
      <w:proofErr w:type="spellStart"/>
      <w:r w:rsidRPr="00953657">
        <w:rPr>
          <w:rFonts w:asciiTheme="minorHAnsi" w:eastAsiaTheme="minorEastAsia" w:hAnsiTheme="minorHAnsi"/>
          <w:szCs w:val="21"/>
          <w:lang w:eastAsia="ja-JP"/>
        </w:rPr>
        <w:t>projekta</w:t>
      </w:r>
      <w:proofErr w:type="spellEnd"/>
      <w:r w:rsidRPr="00953657">
        <w:rPr>
          <w:rFonts w:asciiTheme="minorHAnsi" w:eastAsiaTheme="minorEastAsia" w:hAnsiTheme="minorHAnsi"/>
          <w:szCs w:val="21"/>
          <w:lang w:eastAsia="ja-JP"/>
        </w:rPr>
        <w:t xml:space="preserve"> </w:t>
      </w:r>
      <w:proofErr w:type="spellStart"/>
      <w:r w:rsidRPr="00953657">
        <w:rPr>
          <w:rFonts w:asciiTheme="minorHAnsi" w:eastAsiaTheme="minorEastAsia" w:hAnsiTheme="minorHAnsi"/>
          <w:szCs w:val="21"/>
          <w:lang w:eastAsia="ja-JP"/>
        </w:rPr>
        <w:t>osigurava</w:t>
      </w:r>
      <w:proofErr w:type="spellEnd"/>
      <w:r w:rsidRPr="00953657">
        <w:rPr>
          <w:rFonts w:asciiTheme="minorHAnsi" w:eastAsiaTheme="minorEastAsia" w:hAnsiTheme="minorHAnsi"/>
          <w:szCs w:val="21"/>
          <w:lang w:eastAsia="ja-JP"/>
        </w:rPr>
        <w:t xml:space="preserve"> </w:t>
      </w:r>
      <w:proofErr w:type="spellStart"/>
      <w:r w:rsidRPr="00953657">
        <w:rPr>
          <w:rFonts w:asciiTheme="minorHAnsi" w:eastAsiaTheme="minorEastAsia" w:hAnsiTheme="minorHAnsi"/>
          <w:szCs w:val="21"/>
          <w:lang w:eastAsia="ja-JP"/>
        </w:rPr>
        <w:t>identifikaciju</w:t>
      </w:r>
      <w:proofErr w:type="spellEnd"/>
      <w:r w:rsidRPr="00953657">
        <w:rPr>
          <w:rFonts w:asciiTheme="minorHAnsi" w:eastAsiaTheme="minorEastAsia" w:hAnsiTheme="minorHAnsi"/>
          <w:szCs w:val="21"/>
          <w:lang w:eastAsia="ja-JP"/>
        </w:rPr>
        <w:t xml:space="preserve"> </w:t>
      </w:r>
      <w:proofErr w:type="spellStart"/>
      <w:r w:rsidRPr="00953657">
        <w:rPr>
          <w:rFonts w:asciiTheme="minorHAnsi" w:eastAsiaTheme="minorEastAsia" w:hAnsiTheme="minorHAnsi"/>
          <w:szCs w:val="21"/>
          <w:lang w:eastAsia="ja-JP"/>
        </w:rPr>
        <w:t>pojedinaca</w:t>
      </w:r>
      <w:proofErr w:type="spellEnd"/>
      <w:r w:rsidRPr="00953657">
        <w:rPr>
          <w:rFonts w:asciiTheme="minorHAnsi" w:eastAsiaTheme="minorEastAsia" w:hAnsiTheme="minorHAnsi"/>
          <w:szCs w:val="21"/>
          <w:lang w:eastAsia="ja-JP"/>
        </w:rPr>
        <w:t xml:space="preserve"> </w:t>
      </w:r>
      <w:proofErr w:type="spellStart"/>
      <w:r w:rsidRPr="00953657">
        <w:rPr>
          <w:rFonts w:asciiTheme="minorHAnsi" w:eastAsiaTheme="minorEastAsia" w:hAnsiTheme="minorHAnsi"/>
          <w:szCs w:val="21"/>
          <w:lang w:eastAsia="ja-JP"/>
        </w:rPr>
        <w:t>ili</w:t>
      </w:r>
      <w:proofErr w:type="spellEnd"/>
      <w:r w:rsidRPr="00953657">
        <w:rPr>
          <w:rFonts w:asciiTheme="minorHAnsi" w:eastAsiaTheme="minorEastAsia" w:hAnsiTheme="minorHAnsi"/>
          <w:szCs w:val="21"/>
          <w:lang w:eastAsia="ja-JP"/>
        </w:rPr>
        <w:t xml:space="preserve"> </w:t>
      </w:r>
      <w:proofErr w:type="spellStart"/>
      <w:r w:rsidRPr="00953657">
        <w:rPr>
          <w:rFonts w:asciiTheme="minorHAnsi" w:eastAsiaTheme="minorEastAsia" w:hAnsiTheme="minorHAnsi"/>
          <w:szCs w:val="21"/>
          <w:lang w:eastAsia="ja-JP"/>
        </w:rPr>
        <w:t>grupa</w:t>
      </w:r>
      <w:proofErr w:type="spellEnd"/>
      <w:r>
        <w:rPr>
          <w:rFonts w:asciiTheme="minorHAnsi" w:eastAsiaTheme="minorEastAsia" w:hAnsiTheme="minorHAnsi"/>
          <w:szCs w:val="21"/>
          <w:lang w:eastAsia="ja-JP"/>
        </w:rPr>
        <w:t xml:space="preserve"> u </w:t>
      </w:r>
      <w:proofErr w:type="spellStart"/>
      <w:r>
        <w:rPr>
          <w:rFonts w:asciiTheme="minorHAnsi" w:eastAsiaTheme="minorEastAsia" w:hAnsiTheme="minorHAnsi"/>
          <w:szCs w:val="21"/>
          <w:lang w:eastAsia="ja-JP"/>
        </w:rPr>
        <w:t>nepovoljnom</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ili</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ugroženom</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položaju</w:t>
      </w:r>
      <w:proofErr w:type="spellEnd"/>
      <w:r w:rsidRPr="00953657">
        <w:rPr>
          <w:rFonts w:asciiTheme="minorHAnsi" w:eastAsiaTheme="minorEastAsia" w:hAnsiTheme="minorHAnsi"/>
          <w:szCs w:val="21"/>
          <w:lang w:eastAsia="ja-JP"/>
        </w:rPr>
        <w:t xml:space="preserve">, </w:t>
      </w:r>
      <w:proofErr w:type="spellStart"/>
      <w:r w:rsidRPr="00953657">
        <w:rPr>
          <w:rFonts w:asciiTheme="minorHAnsi" w:eastAsiaTheme="minorEastAsia" w:hAnsiTheme="minorHAnsi"/>
          <w:szCs w:val="21"/>
          <w:lang w:eastAsia="ja-JP"/>
        </w:rPr>
        <w:t>relevantnih</w:t>
      </w:r>
      <w:proofErr w:type="spellEnd"/>
      <w:r w:rsidRPr="00953657">
        <w:rPr>
          <w:rFonts w:asciiTheme="minorHAnsi" w:eastAsiaTheme="minorEastAsia" w:hAnsiTheme="minorHAnsi"/>
          <w:szCs w:val="21"/>
          <w:lang w:eastAsia="ja-JP"/>
        </w:rPr>
        <w:t xml:space="preserve"> za </w:t>
      </w:r>
      <w:proofErr w:type="spellStart"/>
      <w:r w:rsidRPr="00953657">
        <w:rPr>
          <w:rFonts w:asciiTheme="minorHAnsi" w:eastAsiaTheme="minorEastAsia" w:hAnsiTheme="minorHAnsi"/>
          <w:szCs w:val="21"/>
          <w:lang w:eastAsia="ja-JP"/>
        </w:rPr>
        <w:t>projekat</w:t>
      </w:r>
      <w:proofErr w:type="spellEnd"/>
      <w:r w:rsidRPr="00953657">
        <w:rPr>
          <w:rFonts w:asciiTheme="minorHAnsi" w:eastAsiaTheme="minorEastAsia" w:hAnsiTheme="minorHAnsi"/>
          <w:szCs w:val="21"/>
          <w:lang w:eastAsia="ja-JP"/>
        </w:rPr>
        <w:t xml:space="preserve">, </w:t>
      </w:r>
      <w:proofErr w:type="spellStart"/>
      <w:r w:rsidRPr="00953657">
        <w:rPr>
          <w:rFonts w:asciiTheme="minorHAnsi" w:eastAsiaTheme="minorEastAsia" w:hAnsiTheme="minorHAnsi"/>
          <w:szCs w:val="21"/>
          <w:lang w:eastAsia="ja-JP"/>
        </w:rPr>
        <w:t>p</w:t>
      </w:r>
      <w:r>
        <w:rPr>
          <w:rFonts w:asciiTheme="minorHAnsi" w:eastAsiaTheme="minorEastAsia" w:hAnsiTheme="minorHAnsi"/>
          <w:szCs w:val="21"/>
          <w:lang w:eastAsia="ja-JP"/>
        </w:rPr>
        <w:t>roc</w:t>
      </w:r>
      <w:r w:rsidRPr="00953657">
        <w:rPr>
          <w:rFonts w:asciiTheme="minorHAnsi" w:eastAsiaTheme="minorEastAsia" w:hAnsiTheme="minorHAnsi"/>
          <w:szCs w:val="21"/>
          <w:lang w:eastAsia="ja-JP"/>
        </w:rPr>
        <w:t>enu</w:t>
      </w:r>
      <w:proofErr w:type="spellEnd"/>
      <w:r w:rsidRPr="00953657">
        <w:rPr>
          <w:rFonts w:asciiTheme="minorHAnsi" w:eastAsiaTheme="minorEastAsia" w:hAnsiTheme="minorHAnsi"/>
          <w:szCs w:val="21"/>
          <w:lang w:eastAsia="ja-JP"/>
        </w:rPr>
        <w:t xml:space="preserve"> </w:t>
      </w:r>
      <w:proofErr w:type="spellStart"/>
      <w:r w:rsidRPr="00953657">
        <w:rPr>
          <w:rFonts w:asciiTheme="minorHAnsi" w:eastAsiaTheme="minorEastAsia" w:hAnsiTheme="minorHAnsi"/>
          <w:szCs w:val="21"/>
          <w:lang w:eastAsia="ja-JP"/>
        </w:rPr>
        <w:t>njihove</w:t>
      </w:r>
      <w:proofErr w:type="spellEnd"/>
      <w:r w:rsidRPr="00953657">
        <w:rPr>
          <w:rFonts w:asciiTheme="minorHAnsi" w:eastAsiaTheme="minorEastAsia" w:hAnsiTheme="minorHAnsi"/>
          <w:szCs w:val="21"/>
          <w:lang w:eastAsia="ja-JP"/>
        </w:rPr>
        <w:t xml:space="preserve"> </w:t>
      </w:r>
      <w:proofErr w:type="spellStart"/>
      <w:r w:rsidRPr="00953657">
        <w:rPr>
          <w:rFonts w:asciiTheme="minorHAnsi" w:eastAsiaTheme="minorEastAsia" w:hAnsiTheme="minorHAnsi"/>
          <w:szCs w:val="21"/>
          <w:lang w:eastAsia="ja-JP"/>
        </w:rPr>
        <w:t>posebne</w:t>
      </w:r>
      <w:proofErr w:type="spellEnd"/>
      <w:r w:rsidRPr="00953657">
        <w:rPr>
          <w:rFonts w:asciiTheme="minorHAnsi" w:eastAsiaTheme="minorEastAsia" w:hAnsiTheme="minorHAnsi"/>
          <w:szCs w:val="21"/>
          <w:lang w:eastAsia="ja-JP"/>
        </w:rPr>
        <w:t xml:space="preserve"> </w:t>
      </w:r>
      <w:proofErr w:type="spellStart"/>
      <w:r w:rsidRPr="00953657">
        <w:rPr>
          <w:rFonts w:asciiTheme="minorHAnsi" w:eastAsiaTheme="minorEastAsia" w:hAnsiTheme="minorHAnsi"/>
          <w:szCs w:val="21"/>
          <w:lang w:eastAsia="ja-JP"/>
        </w:rPr>
        <w:t>osetljivosti</w:t>
      </w:r>
      <w:proofErr w:type="spellEnd"/>
      <w:r w:rsidRPr="00953657">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problema</w:t>
      </w:r>
      <w:proofErr w:type="spellEnd"/>
      <w:r w:rsidRPr="00953657">
        <w:rPr>
          <w:rFonts w:asciiTheme="minorHAnsi" w:eastAsiaTheme="minorEastAsia" w:hAnsiTheme="minorHAnsi"/>
          <w:szCs w:val="21"/>
          <w:lang w:eastAsia="ja-JP"/>
        </w:rPr>
        <w:t xml:space="preserve"> </w:t>
      </w:r>
      <w:proofErr w:type="spellStart"/>
      <w:r w:rsidRPr="00953657">
        <w:rPr>
          <w:rFonts w:asciiTheme="minorHAnsi" w:eastAsiaTheme="minorEastAsia" w:hAnsiTheme="minorHAnsi"/>
          <w:szCs w:val="21"/>
          <w:lang w:eastAsia="ja-JP"/>
        </w:rPr>
        <w:t>i</w:t>
      </w:r>
      <w:proofErr w:type="spellEnd"/>
      <w:r w:rsidRPr="00953657">
        <w:rPr>
          <w:rFonts w:asciiTheme="minorHAnsi" w:eastAsiaTheme="minorEastAsia" w:hAnsiTheme="minorHAnsi"/>
          <w:szCs w:val="21"/>
          <w:lang w:eastAsia="ja-JP"/>
        </w:rPr>
        <w:t xml:space="preserve"> </w:t>
      </w:r>
      <w:proofErr w:type="spellStart"/>
      <w:r w:rsidRPr="00953657">
        <w:rPr>
          <w:rFonts w:asciiTheme="minorHAnsi" w:eastAsiaTheme="minorEastAsia" w:hAnsiTheme="minorHAnsi"/>
          <w:szCs w:val="21"/>
          <w:lang w:eastAsia="ja-JP"/>
        </w:rPr>
        <w:t>prepreka</w:t>
      </w:r>
      <w:proofErr w:type="spellEnd"/>
      <w:r w:rsidRPr="00953657">
        <w:rPr>
          <w:rFonts w:asciiTheme="minorHAnsi" w:eastAsiaTheme="minorEastAsia" w:hAnsiTheme="minorHAnsi"/>
          <w:szCs w:val="21"/>
          <w:lang w:eastAsia="ja-JP"/>
        </w:rPr>
        <w:t xml:space="preserve"> </w:t>
      </w:r>
      <w:r>
        <w:rPr>
          <w:rFonts w:asciiTheme="minorHAnsi" w:eastAsiaTheme="minorEastAsia" w:hAnsiTheme="minorHAnsi"/>
          <w:szCs w:val="21"/>
          <w:lang w:eastAsia="ja-JP"/>
        </w:rPr>
        <w:t xml:space="preserve">u </w:t>
      </w:r>
      <w:proofErr w:type="spellStart"/>
      <w:r>
        <w:rPr>
          <w:rFonts w:asciiTheme="minorHAnsi" w:eastAsiaTheme="minorEastAsia" w:hAnsiTheme="minorHAnsi"/>
          <w:szCs w:val="21"/>
          <w:lang w:eastAsia="ja-JP"/>
        </w:rPr>
        <w:t>odnosu</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na</w:t>
      </w:r>
      <w:proofErr w:type="spellEnd"/>
      <w:r w:rsidRPr="00953657">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projektne</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i</w:t>
      </w:r>
      <w:r w:rsidRPr="00953657">
        <w:rPr>
          <w:rFonts w:asciiTheme="minorHAnsi" w:eastAsiaTheme="minorEastAsia" w:hAnsiTheme="minorHAnsi"/>
          <w:szCs w:val="21"/>
          <w:lang w:eastAsia="ja-JP"/>
        </w:rPr>
        <w:t>nformacije</w:t>
      </w:r>
      <w:proofErr w:type="spellEnd"/>
      <w:r w:rsidRPr="00953657">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kao</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i</w:t>
      </w:r>
      <w:proofErr w:type="spellEnd"/>
      <w:r>
        <w:rPr>
          <w:rFonts w:asciiTheme="minorHAnsi" w:eastAsiaTheme="minorEastAsia" w:hAnsiTheme="minorHAnsi"/>
          <w:szCs w:val="21"/>
          <w:lang w:eastAsia="ja-JP"/>
        </w:rPr>
        <w:t xml:space="preserve"> da u </w:t>
      </w:r>
      <w:proofErr w:type="spellStart"/>
      <w:r>
        <w:rPr>
          <w:rFonts w:asciiTheme="minorHAnsi" w:eastAsiaTheme="minorEastAsia" w:hAnsiTheme="minorHAnsi"/>
          <w:szCs w:val="21"/>
          <w:lang w:eastAsia="ja-JP"/>
        </w:rPr>
        <w:t>potpunosti</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razume</w:t>
      </w:r>
      <w:r w:rsidRPr="00953657">
        <w:rPr>
          <w:rFonts w:asciiTheme="minorHAnsi" w:eastAsiaTheme="minorEastAsia" w:hAnsiTheme="minorHAnsi"/>
          <w:szCs w:val="21"/>
          <w:lang w:eastAsia="ja-JP"/>
        </w:rPr>
        <w:t>ju</w:t>
      </w:r>
      <w:proofErr w:type="spellEnd"/>
      <w:r w:rsidRPr="00953657">
        <w:rPr>
          <w:rFonts w:asciiTheme="minorHAnsi" w:eastAsiaTheme="minorEastAsia" w:hAnsiTheme="minorHAnsi"/>
          <w:szCs w:val="21"/>
          <w:lang w:eastAsia="ja-JP"/>
        </w:rPr>
        <w:t xml:space="preserve"> </w:t>
      </w:r>
      <w:proofErr w:type="spellStart"/>
      <w:r w:rsidRPr="00953657">
        <w:rPr>
          <w:rFonts w:asciiTheme="minorHAnsi" w:eastAsiaTheme="minorEastAsia" w:hAnsiTheme="minorHAnsi"/>
          <w:szCs w:val="21"/>
          <w:lang w:eastAsia="ja-JP"/>
        </w:rPr>
        <w:t>projektne</w:t>
      </w:r>
      <w:proofErr w:type="spellEnd"/>
      <w:r w:rsidRPr="00953657">
        <w:rPr>
          <w:rFonts w:asciiTheme="minorHAnsi" w:eastAsiaTheme="minorEastAsia" w:hAnsiTheme="minorHAnsi"/>
          <w:szCs w:val="21"/>
          <w:lang w:eastAsia="ja-JP"/>
        </w:rPr>
        <w:t xml:space="preserve"> </w:t>
      </w:r>
      <w:proofErr w:type="spellStart"/>
      <w:r w:rsidRPr="00953657">
        <w:rPr>
          <w:rFonts w:asciiTheme="minorHAnsi" w:eastAsiaTheme="minorEastAsia" w:hAnsiTheme="minorHAnsi"/>
          <w:szCs w:val="21"/>
          <w:lang w:eastAsia="ja-JP"/>
        </w:rPr>
        <w:t>aktivnosti</w:t>
      </w:r>
      <w:proofErr w:type="spellEnd"/>
      <w:r w:rsidRPr="00953657">
        <w:rPr>
          <w:rFonts w:asciiTheme="minorHAnsi" w:eastAsiaTheme="minorEastAsia" w:hAnsiTheme="minorHAnsi"/>
          <w:szCs w:val="21"/>
          <w:lang w:eastAsia="ja-JP"/>
        </w:rPr>
        <w:t xml:space="preserve"> </w:t>
      </w:r>
      <w:proofErr w:type="spellStart"/>
      <w:r w:rsidRPr="00953657">
        <w:rPr>
          <w:rFonts w:asciiTheme="minorHAnsi" w:eastAsiaTheme="minorEastAsia" w:hAnsiTheme="minorHAnsi"/>
          <w:szCs w:val="21"/>
          <w:lang w:eastAsia="ja-JP"/>
        </w:rPr>
        <w:t>i</w:t>
      </w:r>
      <w:proofErr w:type="spellEnd"/>
      <w:r w:rsidRPr="00953657">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pogodnosti</w:t>
      </w:r>
      <w:proofErr w:type="spellEnd"/>
      <w:r w:rsidRPr="00953657">
        <w:rPr>
          <w:rFonts w:asciiTheme="minorHAnsi" w:eastAsiaTheme="minorEastAsia" w:hAnsiTheme="minorHAnsi"/>
          <w:szCs w:val="21"/>
          <w:lang w:eastAsia="ja-JP"/>
        </w:rPr>
        <w:t xml:space="preserve"> </w:t>
      </w:r>
      <w:proofErr w:type="spellStart"/>
      <w:r w:rsidRPr="00953657">
        <w:rPr>
          <w:rFonts w:asciiTheme="minorHAnsi" w:eastAsiaTheme="minorEastAsia" w:hAnsiTheme="minorHAnsi"/>
          <w:szCs w:val="21"/>
          <w:lang w:eastAsia="ja-JP"/>
        </w:rPr>
        <w:t>i</w:t>
      </w:r>
      <w:proofErr w:type="spellEnd"/>
      <w:r w:rsidRPr="00953657">
        <w:rPr>
          <w:rFonts w:asciiTheme="minorHAnsi" w:eastAsiaTheme="minorEastAsia" w:hAnsiTheme="minorHAnsi"/>
          <w:szCs w:val="21"/>
          <w:lang w:eastAsia="ja-JP"/>
        </w:rPr>
        <w:t xml:space="preserve"> </w:t>
      </w:r>
      <w:proofErr w:type="spellStart"/>
      <w:r w:rsidRPr="00953657">
        <w:rPr>
          <w:rFonts w:asciiTheme="minorHAnsi" w:eastAsiaTheme="minorEastAsia" w:hAnsiTheme="minorHAnsi"/>
          <w:szCs w:val="21"/>
          <w:lang w:eastAsia="ja-JP"/>
        </w:rPr>
        <w:t>učestvuju</w:t>
      </w:r>
      <w:proofErr w:type="spellEnd"/>
      <w:r w:rsidRPr="00953657">
        <w:rPr>
          <w:rFonts w:asciiTheme="minorHAnsi" w:eastAsiaTheme="minorEastAsia" w:hAnsiTheme="minorHAnsi"/>
          <w:szCs w:val="21"/>
          <w:lang w:eastAsia="ja-JP"/>
        </w:rPr>
        <w:t xml:space="preserve"> u </w:t>
      </w:r>
      <w:proofErr w:type="spellStart"/>
      <w:r w:rsidRPr="00953657">
        <w:rPr>
          <w:rFonts w:asciiTheme="minorHAnsi" w:eastAsiaTheme="minorEastAsia" w:hAnsiTheme="minorHAnsi"/>
          <w:szCs w:val="21"/>
          <w:lang w:eastAsia="ja-JP"/>
        </w:rPr>
        <w:t>procesima</w:t>
      </w:r>
      <w:proofErr w:type="spellEnd"/>
      <w:r w:rsidRPr="00953657">
        <w:rPr>
          <w:rFonts w:asciiTheme="minorHAnsi" w:eastAsiaTheme="minorEastAsia" w:hAnsiTheme="minorHAnsi"/>
          <w:szCs w:val="21"/>
          <w:lang w:eastAsia="ja-JP"/>
        </w:rPr>
        <w:t xml:space="preserve"> </w:t>
      </w:r>
      <w:proofErr w:type="spellStart"/>
      <w:r w:rsidRPr="00953657">
        <w:rPr>
          <w:rFonts w:asciiTheme="minorHAnsi" w:eastAsiaTheme="minorEastAsia" w:hAnsiTheme="minorHAnsi"/>
          <w:szCs w:val="21"/>
          <w:lang w:eastAsia="ja-JP"/>
        </w:rPr>
        <w:t>konsultacija</w:t>
      </w:r>
      <w:proofErr w:type="spellEnd"/>
      <w:r w:rsidRPr="00953657">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Osetljivost</w:t>
      </w:r>
      <w:proofErr w:type="spellEnd"/>
      <w:r w:rsidRPr="00953657">
        <w:rPr>
          <w:rFonts w:asciiTheme="minorHAnsi" w:eastAsiaTheme="minorEastAsia" w:hAnsiTheme="minorHAnsi"/>
          <w:szCs w:val="21"/>
          <w:lang w:eastAsia="ja-JP"/>
        </w:rPr>
        <w:t xml:space="preserve"> </w:t>
      </w:r>
      <w:proofErr w:type="spellStart"/>
      <w:r w:rsidRPr="00953657">
        <w:rPr>
          <w:rFonts w:asciiTheme="minorHAnsi" w:eastAsiaTheme="minorEastAsia" w:hAnsiTheme="minorHAnsi"/>
          <w:szCs w:val="21"/>
          <w:lang w:eastAsia="ja-JP"/>
        </w:rPr>
        <w:t>može</w:t>
      </w:r>
      <w:proofErr w:type="spellEnd"/>
      <w:r w:rsidRPr="00953657">
        <w:rPr>
          <w:rFonts w:asciiTheme="minorHAnsi" w:eastAsiaTheme="minorEastAsia" w:hAnsiTheme="minorHAnsi"/>
          <w:szCs w:val="21"/>
          <w:lang w:eastAsia="ja-JP"/>
        </w:rPr>
        <w:t xml:space="preserve"> </w:t>
      </w:r>
      <w:proofErr w:type="spellStart"/>
      <w:r w:rsidRPr="00953657">
        <w:rPr>
          <w:rFonts w:asciiTheme="minorHAnsi" w:eastAsiaTheme="minorEastAsia" w:hAnsiTheme="minorHAnsi"/>
          <w:szCs w:val="21"/>
          <w:lang w:eastAsia="ja-JP"/>
        </w:rPr>
        <w:t>proisteći</w:t>
      </w:r>
      <w:proofErr w:type="spellEnd"/>
      <w:r w:rsidRPr="00953657">
        <w:rPr>
          <w:rFonts w:asciiTheme="minorHAnsi" w:eastAsiaTheme="minorEastAsia" w:hAnsiTheme="minorHAnsi"/>
          <w:szCs w:val="21"/>
          <w:lang w:eastAsia="ja-JP"/>
        </w:rPr>
        <w:t xml:space="preserve"> </w:t>
      </w:r>
      <w:proofErr w:type="spellStart"/>
      <w:r w:rsidRPr="00953657">
        <w:rPr>
          <w:rFonts w:asciiTheme="minorHAnsi" w:eastAsiaTheme="minorEastAsia" w:hAnsiTheme="minorHAnsi"/>
          <w:szCs w:val="21"/>
          <w:lang w:eastAsia="ja-JP"/>
        </w:rPr>
        <w:t>iz</w:t>
      </w:r>
      <w:proofErr w:type="spellEnd"/>
      <w:r w:rsidRPr="00953657">
        <w:rPr>
          <w:rFonts w:asciiTheme="minorHAnsi" w:eastAsiaTheme="minorEastAsia" w:hAnsiTheme="minorHAnsi"/>
          <w:szCs w:val="21"/>
          <w:lang w:eastAsia="ja-JP"/>
        </w:rPr>
        <w:t xml:space="preserve"> </w:t>
      </w:r>
      <w:proofErr w:type="spellStart"/>
      <w:r w:rsidRPr="00953657">
        <w:rPr>
          <w:rFonts w:asciiTheme="minorHAnsi" w:eastAsiaTheme="minorEastAsia" w:hAnsiTheme="minorHAnsi"/>
          <w:szCs w:val="21"/>
          <w:lang w:eastAsia="ja-JP"/>
        </w:rPr>
        <w:t>porekla</w:t>
      </w:r>
      <w:proofErr w:type="spellEnd"/>
      <w:r w:rsidRPr="00953657">
        <w:rPr>
          <w:rFonts w:asciiTheme="minorHAnsi" w:eastAsiaTheme="minorEastAsia" w:hAnsiTheme="minorHAnsi"/>
          <w:szCs w:val="21"/>
          <w:lang w:eastAsia="ja-JP"/>
        </w:rPr>
        <w:t xml:space="preserve">, </w:t>
      </w:r>
      <w:proofErr w:type="spellStart"/>
      <w:r w:rsidRPr="00953657">
        <w:rPr>
          <w:rFonts w:asciiTheme="minorHAnsi" w:eastAsiaTheme="minorEastAsia" w:hAnsiTheme="minorHAnsi"/>
          <w:szCs w:val="21"/>
          <w:lang w:eastAsia="ja-JP"/>
        </w:rPr>
        <w:t>pola</w:t>
      </w:r>
      <w:proofErr w:type="spellEnd"/>
      <w:r w:rsidRPr="00953657">
        <w:rPr>
          <w:rFonts w:asciiTheme="minorHAnsi" w:eastAsiaTheme="minorEastAsia" w:hAnsiTheme="minorHAnsi"/>
          <w:szCs w:val="21"/>
          <w:lang w:eastAsia="ja-JP"/>
        </w:rPr>
        <w:t xml:space="preserve">, </w:t>
      </w:r>
      <w:proofErr w:type="spellStart"/>
      <w:r w:rsidRPr="00953657">
        <w:rPr>
          <w:rFonts w:asciiTheme="minorHAnsi" w:eastAsiaTheme="minorEastAsia" w:hAnsiTheme="minorHAnsi"/>
          <w:szCs w:val="21"/>
          <w:lang w:eastAsia="ja-JP"/>
        </w:rPr>
        <w:t>starosti</w:t>
      </w:r>
      <w:proofErr w:type="spellEnd"/>
      <w:r w:rsidRPr="00953657">
        <w:rPr>
          <w:rFonts w:asciiTheme="minorHAnsi" w:eastAsiaTheme="minorEastAsia" w:hAnsiTheme="minorHAnsi"/>
          <w:szCs w:val="21"/>
          <w:lang w:eastAsia="ja-JP"/>
        </w:rPr>
        <w:t xml:space="preserve">, </w:t>
      </w:r>
      <w:proofErr w:type="spellStart"/>
      <w:r w:rsidRPr="00953657">
        <w:rPr>
          <w:rFonts w:asciiTheme="minorHAnsi" w:eastAsiaTheme="minorEastAsia" w:hAnsiTheme="minorHAnsi"/>
          <w:szCs w:val="21"/>
          <w:lang w:eastAsia="ja-JP"/>
        </w:rPr>
        <w:t>zdravstvenog</w:t>
      </w:r>
      <w:proofErr w:type="spellEnd"/>
      <w:r w:rsidRPr="00953657">
        <w:rPr>
          <w:rFonts w:asciiTheme="minorHAnsi" w:eastAsiaTheme="minorEastAsia" w:hAnsiTheme="minorHAnsi"/>
          <w:szCs w:val="21"/>
          <w:lang w:eastAsia="ja-JP"/>
        </w:rPr>
        <w:t xml:space="preserve"> </w:t>
      </w:r>
      <w:proofErr w:type="spellStart"/>
      <w:r w:rsidRPr="00953657">
        <w:rPr>
          <w:rFonts w:asciiTheme="minorHAnsi" w:eastAsiaTheme="minorEastAsia" w:hAnsiTheme="minorHAnsi"/>
          <w:szCs w:val="21"/>
          <w:lang w:eastAsia="ja-JP"/>
        </w:rPr>
        <w:t>stanja</w:t>
      </w:r>
      <w:proofErr w:type="spellEnd"/>
      <w:r w:rsidRPr="00953657">
        <w:rPr>
          <w:rFonts w:asciiTheme="minorHAnsi" w:eastAsiaTheme="minorEastAsia" w:hAnsiTheme="minorHAnsi"/>
          <w:szCs w:val="21"/>
          <w:lang w:eastAsia="ja-JP"/>
        </w:rPr>
        <w:t xml:space="preserve">, </w:t>
      </w:r>
      <w:proofErr w:type="spellStart"/>
      <w:r w:rsidRPr="00953657">
        <w:rPr>
          <w:rFonts w:asciiTheme="minorHAnsi" w:eastAsiaTheme="minorEastAsia" w:hAnsiTheme="minorHAnsi"/>
          <w:szCs w:val="21"/>
          <w:lang w:eastAsia="ja-JP"/>
        </w:rPr>
        <w:t>ekonomskog</w:t>
      </w:r>
      <w:proofErr w:type="spellEnd"/>
      <w:r w:rsidRPr="00953657">
        <w:rPr>
          <w:rFonts w:asciiTheme="minorHAnsi" w:eastAsiaTheme="minorEastAsia" w:hAnsiTheme="minorHAnsi"/>
          <w:szCs w:val="21"/>
          <w:lang w:eastAsia="ja-JP"/>
        </w:rPr>
        <w:t xml:space="preserve"> </w:t>
      </w:r>
      <w:proofErr w:type="spellStart"/>
      <w:r w:rsidRPr="00953657">
        <w:rPr>
          <w:rFonts w:asciiTheme="minorHAnsi" w:eastAsiaTheme="minorEastAsia" w:hAnsiTheme="minorHAnsi"/>
          <w:szCs w:val="21"/>
          <w:lang w:eastAsia="ja-JP"/>
        </w:rPr>
        <w:t>nedostatka</w:t>
      </w:r>
      <w:proofErr w:type="spellEnd"/>
      <w:r w:rsidRPr="00953657">
        <w:rPr>
          <w:rFonts w:asciiTheme="minorHAnsi" w:eastAsiaTheme="minorEastAsia" w:hAnsiTheme="minorHAnsi"/>
          <w:szCs w:val="21"/>
          <w:lang w:eastAsia="ja-JP"/>
        </w:rPr>
        <w:t xml:space="preserve"> </w:t>
      </w:r>
      <w:proofErr w:type="spellStart"/>
      <w:r w:rsidRPr="00953657">
        <w:rPr>
          <w:rFonts w:asciiTheme="minorHAnsi" w:eastAsiaTheme="minorEastAsia" w:hAnsiTheme="minorHAnsi"/>
          <w:szCs w:val="21"/>
          <w:lang w:eastAsia="ja-JP"/>
        </w:rPr>
        <w:t>i</w:t>
      </w:r>
      <w:proofErr w:type="spellEnd"/>
      <w:r w:rsidRPr="00953657">
        <w:rPr>
          <w:rFonts w:asciiTheme="minorHAnsi" w:eastAsiaTheme="minorEastAsia" w:hAnsiTheme="minorHAnsi"/>
          <w:szCs w:val="21"/>
          <w:lang w:eastAsia="ja-JP"/>
        </w:rPr>
        <w:t xml:space="preserve"> </w:t>
      </w:r>
      <w:proofErr w:type="spellStart"/>
      <w:r w:rsidRPr="00953657">
        <w:rPr>
          <w:rFonts w:asciiTheme="minorHAnsi" w:eastAsiaTheme="minorEastAsia" w:hAnsiTheme="minorHAnsi"/>
          <w:szCs w:val="21"/>
          <w:lang w:eastAsia="ja-JP"/>
        </w:rPr>
        <w:t>finansijske</w:t>
      </w:r>
      <w:proofErr w:type="spellEnd"/>
      <w:r w:rsidRPr="00953657">
        <w:rPr>
          <w:rFonts w:asciiTheme="minorHAnsi" w:eastAsiaTheme="minorEastAsia" w:hAnsiTheme="minorHAnsi"/>
          <w:szCs w:val="21"/>
          <w:lang w:eastAsia="ja-JP"/>
        </w:rPr>
        <w:t xml:space="preserve"> </w:t>
      </w:r>
      <w:proofErr w:type="spellStart"/>
      <w:r w:rsidRPr="00953657">
        <w:rPr>
          <w:rFonts w:asciiTheme="minorHAnsi" w:eastAsiaTheme="minorEastAsia" w:hAnsiTheme="minorHAnsi"/>
          <w:szCs w:val="21"/>
          <w:lang w:eastAsia="ja-JP"/>
        </w:rPr>
        <w:t>nesigurnosti</w:t>
      </w:r>
      <w:proofErr w:type="spellEnd"/>
      <w:r w:rsidRPr="00953657">
        <w:rPr>
          <w:rFonts w:asciiTheme="minorHAnsi" w:eastAsiaTheme="minorEastAsia" w:hAnsiTheme="minorHAnsi"/>
          <w:szCs w:val="21"/>
          <w:lang w:eastAsia="ja-JP"/>
        </w:rPr>
        <w:t xml:space="preserve">, </w:t>
      </w:r>
      <w:proofErr w:type="spellStart"/>
      <w:r w:rsidRPr="00953657">
        <w:rPr>
          <w:rFonts w:asciiTheme="minorHAnsi" w:eastAsiaTheme="minorEastAsia" w:hAnsiTheme="minorHAnsi"/>
          <w:szCs w:val="21"/>
          <w:lang w:eastAsia="ja-JP"/>
        </w:rPr>
        <w:t>nepovol</w:t>
      </w:r>
      <w:r>
        <w:rPr>
          <w:rFonts w:asciiTheme="minorHAnsi" w:eastAsiaTheme="minorEastAsia" w:hAnsiTheme="minorHAnsi"/>
          <w:szCs w:val="21"/>
          <w:lang w:eastAsia="ja-JP"/>
        </w:rPr>
        <w:t>jnog</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statusa</w:t>
      </w:r>
      <w:proofErr w:type="spellEnd"/>
      <w:r>
        <w:rPr>
          <w:rFonts w:asciiTheme="minorHAnsi" w:eastAsiaTheme="minorEastAsia" w:hAnsiTheme="minorHAnsi"/>
          <w:szCs w:val="21"/>
          <w:lang w:eastAsia="ja-JP"/>
        </w:rPr>
        <w:t xml:space="preserve"> u </w:t>
      </w:r>
      <w:proofErr w:type="spellStart"/>
      <w:r>
        <w:rPr>
          <w:rFonts w:asciiTheme="minorHAnsi" w:eastAsiaTheme="minorEastAsia" w:hAnsiTheme="minorHAnsi"/>
          <w:szCs w:val="21"/>
          <w:lang w:eastAsia="ja-JP"/>
        </w:rPr>
        <w:t>zajednici</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npr</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manjine</w:t>
      </w:r>
      <w:proofErr w:type="spellEnd"/>
      <w:r w:rsidRPr="00953657">
        <w:rPr>
          <w:rFonts w:asciiTheme="minorHAnsi" w:eastAsiaTheme="minorEastAsia" w:hAnsiTheme="minorHAnsi"/>
          <w:szCs w:val="21"/>
          <w:lang w:eastAsia="ja-JP"/>
        </w:rPr>
        <w:t xml:space="preserve"> </w:t>
      </w:r>
      <w:proofErr w:type="spellStart"/>
      <w:r w:rsidRPr="00953657">
        <w:rPr>
          <w:rFonts w:asciiTheme="minorHAnsi" w:eastAsiaTheme="minorEastAsia" w:hAnsiTheme="minorHAnsi"/>
          <w:szCs w:val="21"/>
          <w:lang w:eastAsia="ja-JP"/>
        </w:rPr>
        <w:t>ili</w:t>
      </w:r>
      <w:proofErr w:type="spellEnd"/>
      <w:r w:rsidRPr="00953657">
        <w:rPr>
          <w:rFonts w:asciiTheme="minorHAnsi" w:eastAsiaTheme="minorEastAsia" w:hAnsiTheme="minorHAnsi"/>
          <w:szCs w:val="21"/>
          <w:lang w:eastAsia="ja-JP"/>
        </w:rPr>
        <w:t xml:space="preserve"> </w:t>
      </w:r>
      <w:proofErr w:type="spellStart"/>
      <w:r w:rsidR="00C06512">
        <w:rPr>
          <w:rFonts w:asciiTheme="minorHAnsi" w:eastAsiaTheme="minorEastAsia" w:hAnsiTheme="minorHAnsi"/>
          <w:szCs w:val="21"/>
          <w:lang w:eastAsia="ja-JP"/>
        </w:rPr>
        <w:t>marginalnih</w:t>
      </w:r>
      <w:proofErr w:type="spellEnd"/>
      <w:r w:rsidR="00C06512" w:rsidRPr="00953657">
        <w:rPr>
          <w:rFonts w:asciiTheme="minorHAnsi" w:eastAsiaTheme="minorEastAsia" w:hAnsiTheme="minorHAnsi"/>
          <w:szCs w:val="21"/>
          <w:lang w:eastAsia="ja-JP"/>
        </w:rPr>
        <w:t xml:space="preserve"> </w:t>
      </w:r>
      <w:proofErr w:type="spellStart"/>
      <w:r w:rsidRPr="00953657">
        <w:rPr>
          <w:rFonts w:asciiTheme="minorHAnsi" w:eastAsiaTheme="minorEastAsia" w:hAnsiTheme="minorHAnsi"/>
          <w:szCs w:val="21"/>
          <w:lang w:eastAsia="ja-JP"/>
        </w:rPr>
        <w:t>grupa</w:t>
      </w:r>
      <w:proofErr w:type="spellEnd"/>
      <w:r w:rsidRPr="00953657">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zavisnost</w:t>
      </w:r>
      <w:proofErr w:type="spellEnd"/>
      <w:r w:rsidRPr="00953657">
        <w:rPr>
          <w:rFonts w:asciiTheme="minorHAnsi" w:eastAsiaTheme="minorEastAsia" w:hAnsiTheme="minorHAnsi"/>
          <w:szCs w:val="21"/>
          <w:lang w:eastAsia="ja-JP"/>
        </w:rPr>
        <w:t xml:space="preserve"> od </w:t>
      </w:r>
      <w:proofErr w:type="spellStart"/>
      <w:r w:rsidRPr="00953657">
        <w:rPr>
          <w:rFonts w:asciiTheme="minorHAnsi" w:eastAsiaTheme="minorEastAsia" w:hAnsiTheme="minorHAnsi"/>
          <w:szCs w:val="21"/>
          <w:lang w:eastAsia="ja-JP"/>
        </w:rPr>
        <w:t>drugih</w:t>
      </w:r>
      <w:proofErr w:type="spellEnd"/>
      <w:r w:rsidRPr="00953657">
        <w:rPr>
          <w:rFonts w:asciiTheme="minorHAnsi" w:eastAsiaTheme="minorEastAsia" w:hAnsiTheme="minorHAnsi"/>
          <w:szCs w:val="21"/>
          <w:lang w:eastAsia="ja-JP"/>
        </w:rPr>
        <w:t xml:space="preserve"> </w:t>
      </w:r>
      <w:proofErr w:type="spellStart"/>
      <w:r w:rsidRPr="00953657">
        <w:rPr>
          <w:rFonts w:asciiTheme="minorHAnsi" w:eastAsiaTheme="minorEastAsia" w:hAnsiTheme="minorHAnsi"/>
          <w:szCs w:val="21"/>
          <w:lang w:eastAsia="ja-JP"/>
        </w:rPr>
        <w:t>pojedinaca</w:t>
      </w:r>
      <w:proofErr w:type="spellEnd"/>
      <w:r w:rsidRPr="00953657">
        <w:rPr>
          <w:rFonts w:asciiTheme="minorHAnsi" w:eastAsiaTheme="minorEastAsia" w:hAnsiTheme="minorHAnsi"/>
          <w:szCs w:val="21"/>
          <w:lang w:eastAsia="ja-JP"/>
        </w:rPr>
        <w:t xml:space="preserve"> </w:t>
      </w:r>
      <w:proofErr w:type="spellStart"/>
      <w:r w:rsidRPr="00953657">
        <w:rPr>
          <w:rFonts w:asciiTheme="minorHAnsi" w:eastAsiaTheme="minorEastAsia" w:hAnsiTheme="minorHAnsi"/>
          <w:szCs w:val="21"/>
          <w:lang w:eastAsia="ja-JP"/>
        </w:rPr>
        <w:t>ili</w:t>
      </w:r>
      <w:proofErr w:type="spellEnd"/>
      <w:r w:rsidRPr="00953657">
        <w:rPr>
          <w:rFonts w:asciiTheme="minorHAnsi" w:eastAsiaTheme="minorEastAsia" w:hAnsiTheme="minorHAnsi"/>
          <w:szCs w:val="21"/>
          <w:lang w:eastAsia="ja-JP"/>
        </w:rPr>
        <w:t xml:space="preserve"> </w:t>
      </w:r>
      <w:proofErr w:type="spellStart"/>
      <w:r w:rsidRPr="00953657">
        <w:rPr>
          <w:rFonts w:asciiTheme="minorHAnsi" w:eastAsiaTheme="minorEastAsia" w:hAnsiTheme="minorHAnsi"/>
          <w:szCs w:val="21"/>
          <w:lang w:eastAsia="ja-JP"/>
        </w:rPr>
        <w:t>prirodnih</w:t>
      </w:r>
      <w:proofErr w:type="spellEnd"/>
      <w:r w:rsidRPr="00953657">
        <w:rPr>
          <w:rFonts w:asciiTheme="minorHAnsi" w:eastAsiaTheme="minorEastAsia" w:hAnsiTheme="minorHAnsi"/>
          <w:szCs w:val="21"/>
          <w:lang w:eastAsia="ja-JP"/>
        </w:rPr>
        <w:t xml:space="preserve"> </w:t>
      </w:r>
      <w:proofErr w:type="spellStart"/>
      <w:r w:rsidRPr="00953657">
        <w:rPr>
          <w:rFonts w:asciiTheme="minorHAnsi" w:eastAsiaTheme="minorEastAsia" w:hAnsiTheme="minorHAnsi"/>
          <w:szCs w:val="21"/>
          <w:lang w:eastAsia="ja-JP"/>
        </w:rPr>
        <w:t>resursa</w:t>
      </w:r>
      <w:proofErr w:type="spellEnd"/>
      <w:r>
        <w:rPr>
          <w:rFonts w:asciiTheme="minorHAnsi" w:eastAsiaTheme="minorEastAsia" w:hAnsiTheme="minorHAnsi"/>
          <w:szCs w:val="21"/>
          <w:lang w:eastAsia="ja-JP"/>
        </w:rPr>
        <w:t>,</w:t>
      </w:r>
      <w:r w:rsidRPr="00953657">
        <w:rPr>
          <w:rFonts w:asciiTheme="minorHAnsi" w:eastAsiaTheme="minorEastAsia" w:hAnsiTheme="minorHAnsi"/>
          <w:szCs w:val="21"/>
          <w:lang w:eastAsia="ja-JP"/>
        </w:rPr>
        <w:t xml:space="preserve"> </w:t>
      </w:r>
      <w:proofErr w:type="spellStart"/>
      <w:r w:rsidRPr="00953657">
        <w:rPr>
          <w:rFonts w:asciiTheme="minorHAnsi" w:eastAsiaTheme="minorEastAsia" w:hAnsiTheme="minorHAnsi"/>
          <w:szCs w:val="21"/>
          <w:lang w:eastAsia="ja-JP"/>
        </w:rPr>
        <w:t>itd</w:t>
      </w:r>
      <w:proofErr w:type="spellEnd"/>
      <w:r w:rsidRPr="00953657">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Uključivanje</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ugroženih</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grupa</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i</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pojedinaca</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često</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zahteva</w:t>
      </w:r>
      <w:proofErr w:type="spellEnd"/>
      <w:r w:rsidRPr="00953657">
        <w:rPr>
          <w:rFonts w:asciiTheme="minorHAnsi" w:eastAsiaTheme="minorEastAsia" w:hAnsiTheme="minorHAnsi"/>
          <w:szCs w:val="21"/>
          <w:lang w:eastAsia="ja-JP"/>
        </w:rPr>
        <w:t xml:space="preserve"> </w:t>
      </w:r>
      <w:proofErr w:type="spellStart"/>
      <w:r w:rsidRPr="00953657">
        <w:rPr>
          <w:rFonts w:asciiTheme="minorHAnsi" w:eastAsiaTheme="minorEastAsia" w:hAnsiTheme="minorHAnsi"/>
          <w:szCs w:val="21"/>
          <w:lang w:eastAsia="ja-JP"/>
        </w:rPr>
        <w:t>primenu</w:t>
      </w:r>
      <w:proofErr w:type="spellEnd"/>
      <w:r w:rsidRPr="00953657">
        <w:rPr>
          <w:rFonts w:asciiTheme="minorHAnsi" w:eastAsiaTheme="minorEastAsia" w:hAnsiTheme="minorHAnsi"/>
          <w:szCs w:val="21"/>
          <w:lang w:eastAsia="ja-JP"/>
        </w:rPr>
        <w:t xml:space="preserve"> </w:t>
      </w:r>
      <w:proofErr w:type="spellStart"/>
      <w:r w:rsidRPr="00953657">
        <w:rPr>
          <w:rFonts w:asciiTheme="minorHAnsi" w:eastAsiaTheme="minorEastAsia" w:hAnsiTheme="minorHAnsi"/>
          <w:szCs w:val="21"/>
          <w:lang w:eastAsia="ja-JP"/>
        </w:rPr>
        <w:t>posebnih</w:t>
      </w:r>
      <w:proofErr w:type="spellEnd"/>
      <w:r w:rsidRPr="00953657">
        <w:rPr>
          <w:rFonts w:asciiTheme="minorHAnsi" w:eastAsiaTheme="minorEastAsia" w:hAnsiTheme="minorHAnsi"/>
          <w:szCs w:val="21"/>
          <w:lang w:eastAsia="ja-JP"/>
        </w:rPr>
        <w:t xml:space="preserve"> </w:t>
      </w:r>
      <w:proofErr w:type="spellStart"/>
      <w:r w:rsidRPr="00953657">
        <w:rPr>
          <w:rFonts w:asciiTheme="minorHAnsi" w:eastAsiaTheme="minorEastAsia" w:hAnsiTheme="minorHAnsi"/>
          <w:szCs w:val="21"/>
          <w:lang w:eastAsia="ja-JP"/>
        </w:rPr>
        <w:t>mera</w:t>
      </w:r>
      <w:proofErr w:type="spellEnd"/>
      <w:r w:rsidRPr="00953657">
        <w:rPr>
          <w:rFonts w:asciiTheme="minorHAnsi" w:eastAsiaTheme="minorEastAsia" w:hAnsiTheme="minorHAnsi"/>
          <w:szCs w:val="21"/>
          <w:lang w:eastAsia="ja-JP"/>
        </w:rPr>
        <w:t xml:space="preserve"> </w:t>
      </w:r>
      <w:proofErr w:type="spellStart"/>
      <w:r w:rsidRPr="00953657">
        <w:rPr>
          <w:rFonts w:asciiTheme="minorHAnsi" w:eastAsiaTheme="minorEastAsia" w:hAnsiTheme="minorHAnsi"/>
          <w:szCs w:val="21"/>
          <w:lang w:eastAsia="ja-JP"/>
        </w:rPr>
        <w:t>i</w:t>
      </w:r>
      <w:proofErr w:type="spellEnd"/>
      <w:r w:rsidRPr="00953657">
        <w:rPr>
          <w:rFonts w:asciiTheme="minorHAnsi" w:eastAsiaTheme="minorEastAsia" w:hAnsiTheme="minorHAnsi"/>
          <w:szCs w:val="21"/>
          <w:lang w:eastAsia="ja-JP"/>
        </w:rPr>
        <w:t xml:space="preserve"> </w:t>
      </w:r>
      <w:proofErr w:type="spellStart"/>
      <w:r w:rsidRPr="00953657">
        <w:rPr>
          <w:rFonts w:asciiTheme="minorHAnsi" w:eastAsiaTheme="minorEastAsia" w:hAnsiTheme="minorHAnsi"/>
          <w:szCs w:val="21"/>
          <w:lang w:eastAsia="ja-JP"/>
        </w:rPr>
        <w:t>pomoći</w:t>
      </w:r>
      <w:proofErr w:type="spellEnd"/>
      <w:r w:rsidRPr="00953657">
        <w:rPr>
          <w:rFonts w:asciiTheme="minorHAnsi" w:eastAsiaTheme="minorEastAsia" w:hAnsiTheme="minorHAnsi"/>
          <w:szCs w:val="21"/>
          <w:lang w:eastAsia="ja-JP"/>
        </w:rPr>
        <w:t xml:space="preserve"> </w:t>
      </w:r>
      <w:proofErr w:type="spellStart"/>
      <w:r w:rsidRPr="00953657">
        <w:rPr>
          <w:rFonts w:asciiTheme="minorHAnsi" w:eastAsiaTheme="minorEastAsia" w:hAnsiTheme="minorHAnsi"/>
          <w:szCs w:val="21"/>
          <w:lang w:eastAsia="ja-JP"/>
        </w:rPr>
        <w:t>čiji</w:t>
      </w:r>
      <w:proofErr w:type="spellEnd"/>
      <w:r w:rsidRPr="00953657">
        <w:rPr>
          <w:rFonts w:asciiTheme="minorHAnsi" w:eastAsiaTheme="minorEastAsia" w:hAnsiTheme="minorHAnsi"/>
          <w:szCs w:val="21"/>
          <w:lang w:eastAsia="ja-JP"/>
        </w:rPr>
        <w:t xml:space="preserve"> je </w:t>
      </w:r>
      <w:proofErr w:type="spellStart"/>
      <w:r w:rsidRPr="00953657">
        <w:rPr>
          <w:rFonts w:asciiTheme="minorHAnsi" w:eastAsiaTheme="minorEastAsia" w:hAnsiTheme="minorHAnsi"/>
          <w:szCs w:val="21"/>
          <w:lang w:eastAsia="ja-JP"/>
        </w:rPr>
        <w:t>cilj</w:t>
      </w:r>
      <w:proofErr w:type="spellEnd"/>
      <w:r w:rsidRPr="00953657">
        <w:rPr>
          <w:rFonts w:asciiTheme="minorHAnsi" w:eastAsiaTheme="minorEastAsia" w:hAnsiTheme="minorHAnsi"/>
          <w:szCs w:val="21"/>
          <w:lang w:eastAsia="ja-JP"/>
        </w:rPr>
        <w:t xml:space="preserve"> </w:t>
      </w:r>
      <w:proofErr w:type="spellStart"/>
      <w:r w:rsidRPr="00953657">
        <w:rPr>
          <w:rFonts w:asciiTheme="minorHAnsi" w:eastAsiaTheme="minorEastAsia" w:hAnsiTheme="minorHAnsi"/>
          <w:szCs w:val="21"/>
          <w:lang w:eastAsia="ja-JP"/>
        </w:rPr>
        <w:t>olakšavanje</w:t>
      </w:r>
      <w:proofErr w:type="spellEnd"/>
      <w:r w:rsidRPr="00953657">
        <w:rPr>
          <w:rFonts w:asciiTheme="minorHAnsi" w:eastAsiaTheme="minorEastAsia" w:hAnsiTheme="minorHAnsi"/>
          <w:szCs w:val="21"/>
          <w:lang w:eastAsia="ja-JP"/>
        </w:rPr>
        <w:t xml:space="preserve"> </w:t>
      </w:r>
      <w:proofErr w:type="spellStart"/>
      <w:r w:rsidRPr="00953657">
        <w:rPr>
          <w:rFonts w:asciiTheme="minorHAnsi" w:eastAsiaTheme="minorEastAsia" w:hAnsiTheme="minorHAnsi"/>
          <w:szCs w:val="21"/>
          <w:lang w:eastAsia="ja-JP"/>
        </w:rPr>
        <w:t>njihovog</w:t>
      </w:r>
      <w:proofErr w:type="spellEnd"/>
      <w:r w:rsidRPr="00953657">
        <w:rPr>
          <w:rFonts w:asciiTheme="minorHAnsi" w:eastAsiaTheme="minorEastAsia" w:hAnsiTheme="minorHAnsi"/>
          <w:szCs w:val="21"/>
          <w:lang w:eastAsia="ja-JP"/>
        </w:rPr>
        <w:t xml:space="preserve"> </w:t>
      </w:r>
      <w:proofErr w:type="spellStart"/>
      <w:r w:rsidRPr="00953657">
        <w:rPr>
          <w:rFonts w:asciiTheme="minorHAnsi" w:eastAsiaTheme="minorEastAsia" w:hAnsiTheme="minorHAnsi"/>
          <w:szCs w:val="21"/>
          <w:lang w:eastAsia="ja-JP"/>
        </w:rPr>
        <w:t>učešća</w:t>
      </w:r>
      <w:proofErr w:type="spellEnd"/>
      <w:r w:rsidRPr="00953657">
        <w:rPr>
          <w:rFonts w:asciiTheme="minorHAnsi" w:eastAsiaTheme="minorEastAsia" w:hAnsiTheme="minorHAnsi"/>
          <w:szCs w:val="21"/>
          <w:lang w:eastAsia="ja-JP"/>
        </w:rPr>
        <w:t xml:space="preserve"> u </w:t>
      </w:r>
      <w:proofErr w:type="spellStart"/>
      <w:r w:rsidRPr="00953657">
        <w:rPr>
          <w:rFonts w:asciiTheme="minorHAnsi" w:eastAsiaTheme="minorEastAsia" w:hAnsiTheme="minorHAnsi"/>
          <w:szCs w:val="21"/>
          <w:lang w:eastAsia="ja-JP"/>
        </w:rPr>
        <w:t>donošenju</w:t>
      </w:r>
      <w:proofErr w:type="spellEnd"/>
      <w:r w:rsidRPr="00953657">
        <w:rPr>
          <w:rFonts w:asciiTheme="minorHAnsi" w:eastAsiaTheme="minorEastAsia" w:hAnsiTheme="minorHAnsi"/>
          <w:szCs w:val="21"/>
          <w:lang w:eastAsia="ja-JP"/>
        </w:rPr>
        <w:t xml:space="preserve"> </w:t>
      </w:r>
      <w:proofErr w:type="spellStart"/>
      <w:r w:rsidRPr="00953657">
        <w:rPr>
          <w:rFonts w:asciiTheme="minorHAnsi" w:eastAsiaTheme="minorEastAsia" w:hAnsiTheme="minorHAnsi"/>
          <w:szCs w:val="21"/>
          <w:lang w:eastAsia="ja-JP"/>
        </w:rPr>
        <w:t>odluka</w:t>
      </w:r>
      <w:proofErr w:type="spellEnd"/>
      <w:r w:rsidRPr="00953657">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koje</w:t>
      </w:r>
      <w:proofErr w:type="spellEnd"/>
      <w:r>
        <w:rPr>
          <w:rFonts w:asciiTheme="minorHAnsi" w:eastAsiaTheme="minorEastAsia" w:hAnsiTheme="minorHAnsi"/>
          <w:szCs w:val="21"/>
          <w:lang w:eastAsia="ja-JP"/>
        </w:rPr>
        <w:t xml:space="preserve"> se </w:t>
      </w:r>
      <w:proofErr w:type="spellStart"/>
      <w:r>
        <w:rPr>
          <w:rFonts w:asciiTheme="minorHAnsi" w:eastAsiaTheme="minorEastAsia" w:hAnsiTheme="minorHAnsi"/>
          <w:szCs w:val="21"/>
          <w:lang w:eastAsia="ja-JP"/>
        </w:rPr>
        <w:t>odnose</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na</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projekat</w:t>
      </w:r>
      <w:proofErr w:type="spellEnd"/>
      <w:r w:rsidRPr="00953657">
        <w:rPr>
          <w:rFonts w:asciiTheme="minorHAnsi" w:eastAsiaTheme="minorEastAsia" w:hAnsiTheme="minorHAnsi"/>
          <w:szCs w:val="21"/>
          <w:lang w:eastAsia="ja-JP"/>
        </w:rPr>
        <w:t xml:space="preserve">, </w:t>
      </w:r>
      <w:proofErr w:type="spellStart"/>
      <w:r w:rsidRPr="00953657">
        <w:rPr>
          <w:rFonts w:asciiTheme="minorHAnsi" w:eastAsiaTheme="minorEastAsia" w:hAnsiTheme="minorHAnsi"/>
          <w:szCs w:val="21"/>
          <w:lang w:eastAsia="ja-JP"/>
        </w:rPr>
        <w:t>tako</w:t>
      </w:r>
      <w:proofErr w:type="spellEnd"/>
      <w:r w:rsidRPr="00953657">
        <w:rPr>
          <w:rFonts w:asciiTheme="minorHAnsi" w:eastAsiaTheme="minorEastAsia" w:hAnsiTheme="minorHAnsi"/>
          <w:szCs w:val="21"/>
          <w:lang w:eastAsia="ja-JP"/>
        </w:rPr>
        <w:t xml:space="preserve"> da </w:t>
      </w:r>
      <w:proofErr w:type="spellStart"/>
      <w:r w:rsidRPr="00953657">
        <w:rPr>
          <w:rFonts w:asciiTheme="minorHAnsi" w:eastAsiaTheme="minorEastAsia" w:hAnsiTheme="minorHAnsi"/>
          <w:szCs w:val="21"/>
          <w:lang w:eastAsia="ja-JP"/>
        </w:rPr>
        <w:t>su</w:t>
      </w:r>
      <w:proofErr w:type="spellEnd"/>
      <w:r w:rsidRPr="00953657">
        <w:rPr>
          <w:rFonts w:asciiTheme="minorHAnsi" w:eastAsiaTheme="minorEastAsia" w:hAnsiTheme="minorHAnsi"/>
          <w:szCs w:val="21"/>
          <w:lang w:eastAsia="ja-JP"/>
        </w:rPr>
        <w:t xml:space="preserve"> </w:t>
      </w:r>
      <w:proofErr w:type="spellStart"/>
      <w:r w:rsidRPr="00953657">
        <w:rPr>
          <w:rFonts w:asciiTheme="minorHAnsi" w:eastAsiaTheme="minorEastAsia" w:hAnsiTheme="minorHAnsi"/>
          <w:szCs w:val="21"/>
          <w:lang w:eastAsia="ja-JP"/>
        </w:rPr>
        <w:t>njihova</w:t>
      </w:r>
      <w:proofErr w:type="spellEnd"/>
      <w:r w:rsidRPr="00953657">
        <w:rPr>
          <w:rFonts w:asciiTheme="minorHAnsi" w:eastAsiaTheme="minorEastAsia" w:hAnsiTheme="minorHAnsi"/>
          <w:szCs w:val="21"/>
          <w:lang w:eastAsia="ja-JP"/>
        </w:rPr>
        <w:t xml:space="preserve"> </w:t>
      </w:r>
      <w:proofErr w:type="spellStart"/>
      <w:r w:rsidRPr="00953657">
        <w:rPr>
          <w:rFonts w:asciiTheme="minorHAnsi" w:eastAsiaTheme="minorEastAsia" w:hAnsiTheme="minorHAnsi"/>
          <w:szCs w:val="21"/>
          <w:lang w:eastAsia="ja-JP"/>
        </w:rPr>
        <w:t>svest</w:t>
      </w:r>
      <w:proofErr w:type="spellEnd"/>
      <w:r w:rsidRPr="00953657">
        <w:rPr>
          <w:rFonts w:asciiTheme="minorHAnsi" w:eastAsiaTheme="minorEastAsia" w:hAnsiTheme="minorHAnsi"/>
          <w:szCs w:val="21"/>
          <w:lang w:eastAsia="ja-JP"/>
        </w:rPr>
        <w:t xml:space="preserve"> </w:t>
      </w:r>
      <w:proofErr w:type="spellStart"/>
      <w:r w:rsidRPr="00953657">
        <w:rPr>
          <w:rFonts w:asciiTheme="minorHAnsi" w:eastAsiaTheme="minorEastAsia" w:hAnsiTheme="minorHAnsi"/>
          <w:szCs w:val="21"/>
          <w:lang w:eastAsia="ja-JP"/>
        </w:rPr>
        <w:t>i</w:t>
      </w:r>
      <w:proofErr w:type="spellEnd"/>
      <w:r w:rsidRPr="00953657">
        <w:rPr>
          <w:rFonts w:asciiTheme="minorHAnsi" w:eastAsiaTheme="minorEastAsia" w:hAnsiTheme="minorHAnsi"/>
          <w:szCs w:val="21"/>
          <w:lang w:eastAsia="ja-JP"/>
        </w:rPr>
        <w:t xml:space="preserve"> </w:t>
      </w:r>
      <w:proofErr w:type="spellStart"/>
      <w:r w:rsidRPr="00953657">
        <w:rPr>
          <w:rFonts w:asciiTheme="minorHAnsi" w:eastAsiaTheme="minorEastAsia" w:hAnsiTheme="minorHAnsi"/>
          <w:szCs w:val="21"/>
          <w:lang w:eastAsia="ja-JP"/>
        </w:rPr>
        <w:t>doprinos</w:t>
      </w:r>
      <w:proofErr w:type="spellEnd"/>
      <w:r w:rsidRPr="00953657">
        <w:rPr>
          <w:rFonts w:asciiTheme="minorHAnsi" w:eastAsiaTheme="minorEastAsia" w:hAnsiTheme="minorHAnsi"/>
          <w:szCs w:val="21"/>
          <w:lang w:eastAsia="ja-JP"/>
        </w:rPr>
        <w:t xml:space="preserve"> </w:t>
      </w:r>
      <w:proofErr w:type="spellStart"/>
      <w:r w:rsidRPr="00953657">
        <w:rPr>
          <w:rFonts w:asciiTheme="minorHAnsi" w:eastAsiaTheme="minorEastAsia" w:hAnsiTheme="minorHAnsi"/>
          <w:szCs w:val="21"/>
          <w:lang w:eastAsia="ja-JP"/>
        </w:rPr>
        <w:t>ukupnom</w:t>
      </w:r>
      <w:proofErr w:type="spellEnd"/>
      <w:r w:rsidRPr="00953657">
        <w:rPr>
          <w:rFonts w:asciiTheme="minorHAnsi" w:eastAsiaTheme="minorEastAsia" w:hAnsiTheme="minorHAnsi"/>
          <w:szCs w:val="21"/>
          <w:lang w:eastAsia="ja-JP"/>
        </w:rPr>
        <w:t xml:space="preserve"> </w:t>
      </w:r>
      <w:proofErr w:type="spellStart"/>
      <w:r w:rsidRPr="00953657">
        <w:rPr>
          <w:rFonts w:asciiTheme="minorHAnsi" w:eastAsiaTheme="minorEastAsia" w:hAnsiTheme="minorHAnsi"/>
          <w:szCs w:val="21"/>
          <w:lang w:eastAsia="ja-JP"/>
        </w:rPr>
        <w:t>procesu</w:t>
      </w:r>
      <w:proofErr w:type="spellEnd"/>
      <w:r w:rsidRPr="00953657">
        <w:rPr>
          <w:rFonts w:asciiTheme="minorHAnsi" w:eastAsiaTheme="minorEastAsia" w:hAnsiTheme="minorHAnsi"/>
          <w:szCs w:val="21"/>
          <w:lang w:eastAsia="ja-JP"/>
        </w:rPr>
        <w:t xml:space="preserve"> </w:t>
      </w:r>
      <w:proofErr w:type="spellStart"/>
      <w:r w:rsidRPr="00953657">
        <w:rPr>
          <w:rFonts w:asciiTheme="minorHAnsi" w:eastAsiaTheme="minorEastAsia" w:hAnsiTheme="minorHAnsi"/>
          <w:szCs w:val="21"/>
          <w:lang w:eastAsia="ja-JP"/>
        </w:rPr>
        <w:t>srazmerni</w:t>
      </w:r>
      <w:proofErr w:type="spellEnd"/>
      <w:r w:rsidRPr="00953657">
        <w:rPr>
          <w:rFonts w:asciiTheme="minorHAnsi" w:eastAsiaTheme="minorEastAsia" w:hAnsiTheme="minorHAnsi"/>
          <w:szCs w:val="21"/>
          <w:lang w:eastAsia="ja-JP"/>
        </w:rPr>
        <w:t xml:space="preserve"> </w:t>
      </w:r>
      <w:proofErr w:type="spellStart"/>
      <w:r w:rsidRPr="00953657">
        <w:rPr>
          <w:rFonts w:asciiTheme="minorHAnsi" w:eastAsiaTheme="minorEastAsia" w:hAnsiTheme="minorHAnsi"/>
          <w:szCs w:val="21"/>
          <w:lang w:eastAsia="ja-JP"/>
        </w:rPr>
        <w:t>onima</w:t>
      </w:r>
      <w:proofErr w:type="spellEnd"/>
      <w:r w:rsidRPr="00953657">
        <w:rPr>
          <w:rFonts w:asciiTheme="minorHAnsi" w:eastAsiaTheme="minorEastAsia" w:hAnsiTheme="minorHAnsi"/>
          <w:szCs w:val="21"/>
          <w:lang w:eastAsia="ja-JP"/>
        </w:rPr>
        <w:t xml:space="preserve"> </w:t>
      </w:r>
      <w:r>
        <w:rPr>
          <w:rFonts w:asciiTheme="minorHAnsi" w:eastAsiaTheme="minorEastAsia" w:hAnsiTheme="minorHAnsi"/>
          <w:szCs w:val="21"/>
          <w:lang w:eastAsia="ja-JP"/>
        </w:rPr>
        <w:t xml:space="preserve">koji </w:t>
      </w:r>
      <w:proofErr w:type="spellStart"/>
      <w:r>
        <w:rPr>
          <w:rFonts w:asciiTheme="minorHAnsi" w:eastAsiaTheme="minorEastAsia" w:hAnsiTheme="minorHAnsi"/>
          <w:szCs w:val="21"/>
          <w:lang w:eastAsia="ja-JP"/>
        </w:rPr>
        <w:t>dolaze</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od</w:t>
      </w:r>
      <w:proofErr w:type="spellEnd"/>
      <w:r>
        <w:rPr>
          <w:rFonts w:asciiTheme="minorHAnsi" w:eastAsiaTheme="minorEastAsia" w:hAnsiTheme="minorHAnsi"/>
          <w:szCs w:val="21"/>
          <w:lang w:eastAsia="ja-JP"/>
        </w:rPr>
        <w:t xml:space="preserve"> </w:t>
      </w:r>
      <w:proofErr w:type="spellStart"/>
      <w:r w:rsidRPr="00953657">
        <w:rPr>
          <w:rFonts w:asciiTheme="minorHAnsi" w:eastAsiaTheme="minorEastAsia" w:hAnsiTheme="minorHAnsi"/>
          <w:szCs w:val="21"/>
          <w:lang w:eastAsia="ja-JP"/>
        </w:rPr>
        <w:t>drugih</w:t>
      </w:r>
      <w:proofErr w:type="spellEnd"/>
      <w:r w:rsidRPr="00953657">
        <w:rPr>
          <w:rFonts w:asciiTheme="minorHAnsi" w:eastAsiaTheme="minorEastAsia" w:hAnsiTheme="minorHAnsi"/>
          <w:szCs w:val="21"/>
          <w:lang w:eastAsia="ja-JP"/>
        </w:rPr>
        <w:t xml:space="preserve"> </w:t>
      </w:r>
      <w:proofErr w:type="spellStart"/>
      <w:r w:rsidRPr="00953657">
        <w:rPr>
          <w:rFonts w:asciiTheme="minorHAnsi" w:eastAsiaTheme="minorEastAsia" w:hAnsiTheme="minorHAnsi"/>
          <w:szCs w:val="21"/>
          <w:lang w:eastAsia="ja-JP"/>
        </w:rPr>
        <w:t>zainteresovanih</w:t>
      </w:r>
      <w:proofErr w:type="spellEnd"/>
      <w:r w:rsidRPr="00953657">
        <w:rPr>
          <w:rFonts w:asciiTheme="minorHAnsi" w:eastAsiaTheme="minorEastAsia" w:hAnsiTheme="minorHAnsi"/>
          <w:szCs w:val="21"/>
          <w:lang w:eastAsia="ja-JP"/>
        </w:rPr>
        <w:t xml:space="preserve"> </w:t>
      </w:r>
      <w:proofErr w:type="spellStart"/>
      <w:r w:rsidRPr="00953657">
        <w:rPr>
          <w:rFonts w:asciiTheme="minorHAnsi" w:eastAsiaTheme="minorEastAsia" w:hAnsiTheme="minorHAnsi"/>
          <w:szCs w:val="21"/>
          <w:lang w:eastAsia="ja-JP"/>
        </w:rPr>
        <w:t>strana</w:t>
      </w:r>
      <w:proofErr w:type="spellEnd"/>
      <w:r w:rsidRPr="00953657">
        <w:rPr>
          <w:rFonts w:asciiTheme="minorHAnsi" w:eastAsiaTheme="minorEastAsia" w:hAnsiTheme="minorHAnsi"/>
          <w:szCs w:val="21"/>
          <w:lang w:eastAsia="ja-JP"/>
        </w:rPr>
        <w:t>.</w:t>
      </w:r>
    </w:p>
    <w:p w14:paraId="75BF1C3E" w14:textId="77777777" w:rsidR="00FF1CA6" w:rsidRPr="00FF1CA6" w:rsidRDefault="00FF1CA6" w:rsidP="00FF1CA6">
      <w:pPr>
        <w:spacing w:before="240" w:after="160" w:line="240" w:lineRule="auto"/>
        <w:rPr>
          <w:rFonts w:asciiTheme="minorHAnsi" w:eastAsiaTheme="minorEastAsia" w:hAnsiTheme="minorHAnsi"/>
          <w:szCs w:val="21"/>
          <w:lang w:eastAsia="ja-JP"/>
        </w:rPr>
      </w:pPr>
      <w:proofErr w:type="spellStart"/>
      <w:r>
        <w:rPr>
          <w:rFonts w:asciiTheme="minorHAnsi" w:eastAsiaTheme="minorEastAsia" w:hAnsiTheme="minorHAnsi"/>
          <w:szCs w:val="21"/>
          <w:lang w:eastAsia="ja-JP"/>
        </w:rPr>
        <w:t>Imajući</w:t>
      </w:r>
      <w:proofErr w:type="spellEnd"/>
      <w:r>
        <w:rPr>
          <w:rFonts w:asciiTheme="minorHAnsi" w:eastAsiaTheme="minorEastAsia" w:hAnsiTheme="minorHAnsi"/>
          <w:szCs w:val="21"/>
          <w:lang w:eastAsia="ja-JP"/>
        </w:rPr>
        <w:t xml:space="preserve"> u </w:t>
      </w:r>
      <w:proofErr w:type="spellStart"/>
      <w:r>
        <w:rPr>
          <w:rFonts w:asciiTheme="minorHAnsi" w:eastAsiaTheme="minorEastAsia" w:hAnsiTheme="minorHAnsi"/>
          <w:szCs w:val="21"/>
          <w:lang w:eastAsia="ja-JP"/>
        </w:rPr>
        <w:t>vidu</w:t>
      </w:r>
      <w:proofErr w:type="spellEnd"/>
      <w:r w:rsidRPr="00FF1CA6">
        <w:rPr>
          <w:rFonts w:asciiTheme="minorHAnsi" w:eastAsiaTheme="minorEastAsia" w:hAnsiTheme="minorHAnsi"/>
          <w:szCs w:val="21"/>
          <w:lang w:eastAsia="ja-JP"/>
        </w:rPr>
        <w:t xml:space="preserve"> da se LIID </w:t>
      </w:r>
      <w:proofErr w:type="spellStart"/>
      <w:r w:rsidRPr="00FF1CA6">
        <w:rPr>
          <w:rFonts w:asciiTheme="minorHAnsi" w:eastAsiaTheme="minorEastAsia" w:hAnsiTheme="minorHAnsi"/>
          <w:szCs w:val="21"/>
          <w:lang w:eastAsia="ja-JP"/>
        </w:rPr>
        <w:t>projekat</w:t>
      </w:r>
      <w:proofErr w:type="spellEnd"/>
      <w:r w:rsidRPr="00FF1CA6">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implementira</w:t>
      </w:r>
      <w:proofErr w:type="spellEnd"/>
      <w:r w:rsidRPr="00FF1CA6">
        <w:rPr>
          <w:rFonts w:asciiTheme="minorHAnsi" w:eastAsiaTheme="minorEastAsia" w:hAnsiTheme="minorHAnsi"/>
          <w:szCs w:val="21"/>
          <w:lang w:eastAsia="ja-JP"/>
        </w:rPr>
        <w:t xml:space="preserve"> </w:t>
      </w:r>
      <w:proofErr w:type="spellStart"/>
      <w:r w:rsidRPr="00FF1CA6">
        <w:rPr>
          <w:rFonts w:asciiTheme="minorHAnsi" w:eastAsiaTheme="minorEastAsia" w:hAnsiTheme="minorHAnsi"/>
          <w:szCs w:val="21"/>
          <w:lang w:eastAsia="ja-JP"/>
        </w:rPr>
        <w:t>širom</w:t>
      </w:r>
      <w:proofErr w:type="spellEnd"/>
      <w:r w:rsidRPr="00FF1CA6">
        <w:rPr>
          <w:rFonts w:asciiTheme="minorHAnsi" w:eastAsiaTheme="minorEastAsia" w:hAnsiTheme="minorHAnsi"/>
          <w:szCs w:val="21"/>
          <w:lang w:eastAsia="ja-JP"/>
        </w:rPr>
        <w:t xml:space="preserve"> </w:t>
      </w:r>
      <w:proofErr w:type="spellStart"/>
      <w:r w:rsidRPr="00FF1CA6">
        <w:rPr>
          <w:rFonts w:asciiTheme="minorHAnsi" w:eastAsiaTheme="minorEastAsia" w:hAnsiTheme="minorHAnsi"/>
          <w:szCs w:val="21"/>
          <w:lang w:eastAsia="ja-JP"/>
        </w:rPr>
        <w:t>zemlje</w:t>
      </w:r>
      <w:proofErr w:type="spellEnd"/>
      <w:r w:rsidRPr="00FF1CA6">
        <w:rPr>
          <w:rFonts w:asciiTheme="minorHAnsi" w:eastAsiaTheme="minorEastAsia" w:hAnsiTheme="minorHAnsi"/>
          <w:szCs w:val="21"/>
          <w:lang w:eastAsia="ja-JP"/>
        </w:rPr>
        <w:t xml:space="preserve">, a </w:t>
      </w:r>
      <w:proofErr w:type="spellStart"/>
      <w:r w:rsidRPr="00FF1CA6">
        <w:rPr>
          <w:rFonts w:asciiTheme="minorHAnsi" w:eastAsiaTheme="minorEastAsia" w:hAnsiTheme="minorHAnsi"/>
          <w:szCs w:val="21"/>
          <w:lang w:eastAsia="ja-JP"/>
        </w:rPr>
        <w:t>detalji</w:t>
      </w:r>
      <w:proofErr w:type="spellEnd"/>
      <w:r w:rsidRPr="00FF1CA6">
        <w:rPr>
          <w:rFonts w:asciiTheme="minorHAnsi" w:eastAsiaTheme="minorEastAsia" w:hAnsiTheme="minorHAnsi"/>
          <w:szCs w:val="21"/>
          <w:lang w:eastAsia="ja-JP"/>
        </w:rPr>
        <w:t xml:space="preserve"> </w:t>
      </w:r>
      <w:r>
        <w:rPr>
          <w:rFonts w:asciiTheme="minorHAnsi" w:eastAsiaTheme="minorEastAsia" w:hAnsiTheme="minorHAnsi"/>
          <w:szCs w:val="21"/>
          <w:lang w:eastAsia="ja-JP"/>
        </w:rPr>
        <w:t xml:space="preserve">o </w:t>
      </w:r>
      <w:proofErr w:type="spellStart"/>
      <w:r w:rsidRPr="00FF1CA6">
        <w:rPr>
          <w:rFonts w:asciiTheme="minorHAnsi" w:eastAsiaTheme="minorEastAsia" w:hAnsiTheme="minorHAnsi"/>
          <w:szCs w:val="21"/>
          <w:lang w:eastAsia="ja-JP"/>
        </w:rPr>
        <w:t>lokacija</w:t>
      </w:r>
      <w:r>
        <w:rPr>
          <w:rFonts w:asciiTheme="minorHAnsi" w:eastAsiaTheme="minorEastAsia" w:hAnsiTheme="minorHAnsi"/>
          <w:szCs w:val="21"/>
          <w:lang w:eastAsia="ja-JP"/>
        </w:rPr>
        <w:t>ma</w:t>
      </w:r>
      <w:proofErr w:type="spellEnd"/>
      <w:r w:rsidRPr="00FF1CA6">
        <w:rPr>
          <w:rFonts w:asciiTheme="minorHAnsi" w:eastAsiaTheme="minorEastAsia" w:hAnsiTheme="minorHAnsi"/>
          <w:szCs w:val="21"/>
          <w:lang w:eastAsia="ja-JP"/>
        </w:rPr>
        <w:t xml:space="preserve"> </w:t>
      </w:r>
      <w:proofErr w:type="spellStart"/>
      <w:r w:rsidRPr="00FF1CA6">
        <w:rPr>
          <w:rFonts w:asciiTheme="minorHAnsi" w:eastAsiaTheme="minorEastAsia" w:hAnsiTheme="minorHAnsi"/>
          <w:szCs w:val="21"/>
          <w:lang w:eastAsia="ja-JP"/>
        </w:rPr>
        <w:t>i</w:t>
      </w:r>
      <w:proofErr w:type="spellEnd"/>
      <w:r w:rsidRPr="00FF1CA6">
        <w:rPr>
          <w:rFonts w:asciiTheme="minorHAnsi" w:eastAsiaTheme="minorEastAsia" w:hAnsiTheme="minorHAnsi"/>
          <w:szCs w:val="21"/>
          <w:lang w:eastAsia="ja-JP"/>
        </w:rPr>
        <w:t xml:space="preserve"> </w:t>
      </w:r>
      <w:proofErr w:type="spellStart"/>
      <w:r w:rsidRPr="00FF1CA6">
        <w:rPr>
          <w:rFonts w:asciiTheme="minorHAnsi" w:eastAsiaTheme="minorEastAsia" w:hAnsiTheme="minorHAnsi"/>
          <w:szCs w:val="21"/>
          <w:lang w:eastAsia="ja-JP"/>
        </w:rPr>
        <w:t>aktivnosti</w:t>
      </w:r>
      <w:r>
        <w:rPr>
          <w:rFonts w:asciiTheme="minorHAnsi" w:eastAsiaTheme="minorEastAsia" w:hAnsiTheme="minorHAnsi"/>
          <w:szCs w:val="21"/>
          <w:lang w:eastAsia="ja-JP"/>
        </w:rPr>
        <w:t>ma</w:t>
      </w:r>
      <w:proofErr w:type="spellEnd"/>
      <w:r w:rsidRPr="00FF1CA6">
        <w:rPr>
          <w:rFonts w:asciiTheme="minorHAnsi" w:eastAsiaTheme="minorEastAsia" w:hAnsiTheme="minorHAnsi"/>
          <w:szCs w:val="21"/>
          <w:lang w:eastAsia="ja-JP"/>
        </w:rPr>
        <w:t xml:space="preserve"> </w:t>
      </w:r>
      <w:proofErr w:type="spellStart"/>
      <w:r w:rsidRPr="00FF1CA6">
        <w:rPr>
          <w:rFonts w:asciiTheme="minorHAnsi" w:eastAsiaTheme="minorEastAsia" w:hAnsiTheme="minorHAnsi"/>
          <w:szCs w:val="21"/>
          <w:lang w:eastAsia="ja-JP"/>
        </w:rPr>
        <w:t>na</w:t>
      </w:r>
      <w:proofErr w:type="spellEnd"/>
      <w:r w:rsidRPr="00FF1CA6">
        <w:rPr>
          <w:rFonts w:asciiTheme="minorHAnsi" w:eastAsiaTheme="minorEastAsia" w:hAnsiTheme="minorHAnsi"/>
          <w:szCs w:val="21"/>
          <w:lang w:eastAsia="ja-JP"/>
        </w:rPr>
        <w:t xml:space="preserve"> </w:t>
      </w:r>
      <w:proofErr w:type="spellStart"/>
      <w:r w:rsidRPr="00FF1CA6">
        <w:rPr>
          <w:rFonts w:asciiTheme="minorHAnsi" w:eastAsiaTheme="minorEastAsia" w:hAnsiTheme="minorHAnsi"/>
          <w:szCs w:val="21"/>
          <w:lang w:eastAsia="ja-JP"/>
        </w:rPr>
        <w:t>potprojektima</w:t>
      </w:r>
      <w:proofErr w:type="spellEnd"/>
      <w:r w:rsidRPr="00FF1CA6">
        <w:rPr>
          <w:rFonts w:asciiTheme="minorHAnsi" w:eastAsiaTheme="minorEastAsia" w:hAnsiTheme="minorHAnsi"/>
          <w:szCs w:val="21"/>
          <w:lang w:eastAsia="ja-JP"/>
        </w:rPr>
        <w:t xml:space="preserve"> </w:t>
      </w:r>
      <w:proofErr w:type="spellStart"/>
      <w:r w:rsidRPr="00FF1CA6">
        <w:rPr>
          <w:rFonts w:asciiTheme="minorHAnsi" w:eastAsiaTheme="minorEastAsia" w:hAnsiTheme="minorHAnsi"/>
          <w:szCs w:val="21"/>
          <w:lang w:eastAsia="ja-JP"/>
        </w:rPr>
        <w:t>tek</w:t>
      </w:r>
      <w:proofErr w:type="spellEnd"/>
      <w:r w:rsidRPr="00FF1CA6">
        <w:rPr>
          <w:rFonts w:asciiTheme="minorHAnsi" w:eastAsiaTheme="minorEastAsia" w:hAnsiTheme="minorHAnsi"/>
          <w:szCs w:val="21"/>
          <w:lang w:eastAsia="ja-JP"/>
        </w:rPr>
        <w:t xml:space="preserve"> </w:t>
      </w:r>
      <w:proofErr w:type="spellStart"/>
      <w:r w:rsidRPr="00FF1CA6">
        <w:rPr>
          <w:rFonts w:asciiTheme="minorHAnsi" w:eastAsiaTheme="minorEastAsia" w:hAnsiTheme="minorHAnsi"/>
          <w:szCs w:val="21"/>
          <w:lang w:eastAsia="ja-JP"/>
        </w:rPr>
        <w:t>treba</w:t>
      </w:r>
      <w:proofErr w:type="spellEnd"/>
      <w:r w:rsidRPr="00FF1CA6">
        <w:rPr>
          <w:rFonts w:asciiTheme="minorHAnsi" w:eastAsiaTheme="minorEastAsia" w:hAnsiTheme="minorHAnsi"/>
          <w:szCs w:val="21"/>
          <w:lang w:eastAsia="ja-JP"/>
        </w:rPr>
        <w:t xml:space="preserve"> da se </w:t>
      </w:r>
      <w:proofErr w:type="spellStart"/>
      <w:r w:rsidRPr="00FF1CA6">
        <w:rPr>
          <w:rFonts w:asciiTheme="minorHAnsi" w:eastAsiaTheme="minorEastAsia" w:hAnsiTheme="minorHAnsi"/>
          <w:szCs w:val="21"/>
          <w:lang w:eastAsia="ja-JP"/>
        </w:rPr>
        <w:t>identifikuju</w:t>
      </w:r>
      <w:proofErr w:type="spellEnd"/>
      <w:r w:rsidRPr="00FF1CA6">
        <w:rPr>
          <w:rFonts w:asciiTheme="minorHAnsi" w:eastAsiaTheme="minorEastAsia" w:hAnsiTheme="minorHAnsi"/>
          <w:szCs w:val="21"/>
          <w:lang w:eastAsia="ja-JP"/>
        </w:rPr>
        <w:t xml:space="preserve">, </w:t>
      </w:r>
      <w:proofErr w:type="spellStart"/>
      <w:r w:rsidRPr="00FF1CA6">
        <w:rPr>
          <w:rFonts w:asciiTheme="minorHAnsi" w:eastAsiaTheme="minorEastAsia" w:hAnsiTheme="minorHAnsi"/>
          <w:szCs w:val="21"/>
          <w:lang w:eastAsia="ja-JP"/>
        </w:rPr>
        <w:t>tačan</w:t>
      </w:r>
      <w:proofErr w:type="spellEnd"/>
      <w:r w:rsidRPr="00FF1CA6">
        <w:rPr>
          <w:rFonts w:asciiTheme="minorHAnsi" w:eastAsiaTheme="minorEastAsia" w:hAnsiTheme="minorHAnsi"/>
          <w:szCs w:val="21"/>
          <w:lang w:eastAsia="ja-JP"/>
        </w:rPr>
        <w:t xml:space="preserve"> </w:t>
      </w:r>
      <w:proofErr w:type="spellStart"/>
      <w:r w:rsidRPr="00FF1CA6">
        <w:rPr>
          <w:rFonts w:asciiTheme="minorHAnsi" w:eastAsiaTheme="minorEastAsia" w:hAnsiTheme="minorHAnsi"/>
          <w:szCs w:val="21"/>
          <w:lang w:eastAsia="ja-JP"/>
        </w:rPr>
        <w:t>broj</w:t>
      </w:r>
      <w:proofErr w:type="spellEnd"/>
      <w:r w:rsidRPr="00FF1CA6">
        <w:rPr>
          <w:rFonts w:asciiTheme="minorHAnsi" w:eastAsiaTheme="minorEastAsia" w:hAnsiTheme="minorHAnsi"/>
          <w:szCs w:val="21"/>
          <w:lang w:eastAsia="ja-JP"/>
        </w:rPr>
        <w:t xml:space="preserve"> </w:t>
      </w:r>
      <w:proofErr w:type="spellStart"/>
      <w:r w:rsidRPr="00FF1CA6">
        <w:rPr>
          <w:rFonts w:asciiTheme="minorHAnsi" w:eastAsiaTheme="minorEastAsia" w:hAnsiTheme="minorHAnsi"/>
          <w:szCs w:val="21"/>
          <w:lang w:eastAsia="ja-JP"/>
        </w:rPr>
        <w:t>ljudi</w:t>
      </w:r>
      <w:proofErr w:type="spellEnd"/>
      <w:r w:rsidRPr="00FF1CA6">
        <w:rPr>
          <w:rFonts w:asciiTheme="minorHAnsi" w:eastAsiaTheme="minorEastAsia" w:hAnsiTheme="minorHAnsi"/>
          <w:szCs w:val="21"/>
          <w:lang w:eastAsia="ja-JP"/>
        </w:rPr>
        <w:t xml:space="preserve"> </w:t>
      </w:r>
      <w:proofErr w:type="spellStart"/>
      <w:r w:rsidRPr="00FF1CA6">
        <w:rPr>
          <w:rFonts w:asciiTheme="minorHAnsi" w:eastAsiaTheme="minorEastAsia" w:hAnsiTheme="minorHAnsi"/>
          <w:szCs w:val="21"/>
          <w:lang w:eastAsia="ja-JP"/>
        </w:rPr>
        <w:t>unutar</w:t>
      </w:r>
      <w:proofErr w:type="spellEnd"/>
      <w:r w:rsidRPr="00FF1CA6">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utvrđenih</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ugroženih</w:t>
      </w:r>
      <w:proofErr w:type="spellEnd"/>
      <w:r w:rsidRPr="00FF1CA6">
        <w:rPr>
          <w:rFonts w:asciiTheme="minorHAnsi" w:eastAsiaTheme="minorEastAsia" w:hAnsiTheme="minorHAnsi"/>
          <w:szCs w:val="21"/>
          <w:lang w:eastAsia="ja-JP"/>
        </w:rPr>
        <w:t xml:space="preserve"> </w:t>
      </w:r>
      <w:proofErr w:type="spellStart"/>
      <w:r w:rsidRPr="00FF1CA6">
        <w:rPr>
          <w:rFonts w:asciiTheme="minorHAnsi" w:eastAsiaTheme="minorEastAsia" w:hAnsiTheme="minorHAnsi"/>
          <w:szCs w:val="21"/>
          <w:lang w:eastAsia="ja-JP"/>
        </w:rPr>
        <w:t>grupa</w:t>
      </w:r>
      <w:proofErr w:type="spellEnd"/>
      <w:r w:rsidRPr="00FF1CA6">
        <w:rPr>
          <w:rFonts w:asciiTheme="minorHAnsi" w:eastAsiaTheme="minorEastAsia" w:hAnsiTheme="minorHAnsi"/>
          <w:szCs w:val="21"/>
          <w:lang w:eastAsia="ja-JP"/>
        </w:rPr>
        <w:t xml:space="preserve"> </w:t>
      </w:r>
      <w:proofErr w:type="spellStart"/>
      <w:r w:rsidRPr="00FF1CA6">
        <w:rPr>
          <w:rFonts w:asciiTheme="minorHAnsi" w:eastAsiaTheme="minorEastAsia" w:hAnsiTheme="minorHAnsi"/>
          <w:szCs w:val="21"/>
          <w:lang w:eastAsia="ja-JP"/>
        </w:rPr>
        <w:t>nije</w:t>
      </w:r>
      <w:proofErr w:type="spellEnd"/>
      <w:r w:rsidRPr="00FF1CA6">
        <w:rPr>
          <w:rFonts w:asciiTheme="minorHAnsi" w:eastAsiaTheme="minorEastAsia" w:hAnsiTheme="minorHAnsi"/>
          <w:szCs w:val="21"/>
          <w:lang w:eastAsia="ja-JP"/>
        </w:rPr>
        <w:t xml:space="preserve"> </w:t>
      </w:r>
      <w:proofErr w:type="spellStart"/>
      <w:r w:rsidRPr="00FF1CA6">
        <w:rPr>
          <w:rFonts w:asciiTheme="minorHAnsi" w:eastAsiaTheme="minorEastAsia" w:hAnsiTheme="minorHAnsi"/>
          <w:szCs w:val="21"/>
          <w:lang w:eastAsia="ja-JP"/>
        </w:rPr>
        <w:t>poznat</w:t>
      </w:r>
      <w:proofErr w:type="spellEnd"/>
      <w:r w:rsidRPr="00FF1CA6">
        <w:rPr>
          <w:rFonts w:asciiTheme="minorHAnsi" w:eastAsiaTheme="minorEastAsia" w:hAnsiTheme="minorHAnsi"/>
          <w:szCs w:val="21"/>
          <w:lang w:eastAsia="ja-JP"/>
        </w:rPr>
        <w:t xml:space="preserve"> u </w:t>
      </w:r>
      <w:proofErr w:type="spellStart"/>
      <w:r w:rsidRPr="00FF1CA6">
        <w:rPr>
          <w:rFonts w:asciiTheme="minorHAnsi" w:eastAsiaTheme="minorEastAsia" w:hAnsiTheme="minorHAnsi"/>
          <w:szCs w:val="21"/>
          <w:lang w:eastAsia="ja-JP"/>
        </w:rPr>
        <w:t>ovoj</w:t>
      </w:r>
      <w:proofErr w:type="spellEnd"/>
      <w:r w:rsidRPr="00FF1CA6">
        <w:rPr>
          <w:rFonts w:asciiTheme="minorHAnsi" w:eastAsiaTheme="minorEastAsia" w:hAnsiTheme="minorHAnsi"/>
          <w:szCs w:val="21"/>
          <w:lang w:eastAsia="ja-JP"/>
        </w:rPr>
        <w:t xml:space="preserve"> </w:t>
      </w:r>
      <w:proofErr w:type="spellStart"/>
      <w:r w:rsidRPr="00FF1CA6">
        <w:rPr>
          <w:rFonts w:asciiTheme="minorHAnsi" w:eastAsiaTheme="minorEastAsia" w:hAnsiTheme="minorHAnsi"/>
          <w:szCs w:val="21"/>
          <w:lang w:eastAsia="ja-JP"/>
        </w:rPr>
        <w:t>fazi</w:t>
      </w:r>
      <w:proofErr w:type="spellEnd"/>
      <w:r w:rsidRPr="00FF1CA6">
        <w:rPr>
          <w:rFonts w:asciiTheme="minorHAnsi" w:eastAsiaTheme="minorEastAsia" w:hAnsiTheme="minorHAnsi"/>
          <w:szCs w:val="21"/>
          <w:lang w:eastAsia="ja-JP"/>
        </w:rPr>
        <w:t xml:space="preserve">, </w:t>
      </w:r>
      <w:proofErr w:type="spellStart"/>
      <w:r w:rsidRPr="00FF1CA6">
        <w:rPr>
          <w:rFonts w:asciiTheme="minorHAnsi" w:eastAsiaTheme="minorEastAsia" w:hAnsiTheme="minorHAnsi"/>
          <w:szCs w:val="21"/>
          <w:lang w:eastAsia="ja-JP"/>
        </w:rPr>
        <w:t>ali</w:t>
      </w:r>
      <w:proofErr w:type="spellEnd"/>
      <w:r w:rsidRPr="00FF1CA6">
        <w:rPr>
          <w:rFonts w:asciiTheme="minorHAnsi" w:eastAsiaTheme="minorEastAsia" w:hAnsiTheme="minorHAnsi"/>
          <w:szCs w:val="21"/>
          <w:lang w:eastAsia="ja-JP"/>
        </w:rPr>
        <w:t xml:space="preserve"> </w:t>
      </w:r>
      <w:proofErr w:type="spellStart"/>
      <w:r w:rsidRPr="00FF1CA6">
        <w:rPr>
          <w:rFonts w:asciiTheme="minorHAnsi" w:eastAsiaTheme="minorEastAsia" w:hAnsiTheme="minorHAnsi"/>
          <w:szCs w:val="21"/>
          <w:lang w:eastAsia="ja-JP"/>
        </w:rPr>
        <w:t>će</w:t>
      </w:r>
      <w:proofErr w:type="spellEnd"/>
      <w:r w:rsidRPr="00FF1CA6">
        <w:rPr>
          <w:rFonts w:asciiTheme="minorHAnsi" w:eastAsiaTheme="minorEastAsia" w:hAnsiTheme="minorHAnsi"/>
          <w:szCs w:val="21"/>
          <w:lang w:eastAsia="ja-JP"/>
        </w:rPr>
        <w:t xml:space="preserve"> </w:t>
      </w:r>
      <w:proofErr w:type="spellStart"/>
      <w:r w:rsidRPr="00FF1CA6">
        <w:rPr>
          <w:rFonts w:asciiTheme="minorHAnsi" w:eastAsiaTheme="minorEastAsia" w:hAnsiTheme="minorHAnsi"/>
          <w:szCs w:val="21"/>
          <w:lang w:eastAsia="ja-JP"/>
        </w:rPr>
        <w:t>biti</w:t>
      </w:r>
      <w:proofErr w:type="spellEnd"/>
      <w:r w:rsidRPr="00FF1CA6">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obezbeđen</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sa</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detaljnim</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informacijama</w:t>
      </w:r>
      <w:proofErr w:type="spellEnd"/>
      <w:r w:rsidRPr="00FF1CA6">
        <w:rPr>
          <w:rFonts w:asciiTheme="minorHAnsi" w:eastAsiaTheme="minorEastAsia" w:hAnsiTheme="minorHAnsi"/>
          <w:szCs w:val="21"/>
          <w:lang w:eastAsia="ja-JP"/>
        </w:rPr>
        <w:t xml:space="preserve"> </w:t>
      </w:r>
      <w:proofErr w:type="spellStart"/>
      <w:r w:rsidRPr="00FF1CA6">
        <w:rPr>
          <w:rFonts w:asciiTheme="minorHAnsi" w:eastAsiaTheme="minorEastAsia" w:hAnsiTheme="minorHAnsi"/>
          <w:szCs w:val="21"/>
          <w:lang w:eastAsia="ja-JP"/>
        </w:rPr>
        <w:t>na</w:t>
      </w:r>
      <w:proofErr w:type="spellEnd"/>
      <w:r w:rsidRPr="00FF1CA6">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potprojektnom</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nivou</w:t>
      </w:r>
      <w:proofErr w:type="spellEnd"/>
      <w:r w:rsidRPr="00FF1CA6">
        <w:rPr>
          <w:rFonts w:asciiTheme="minorHAnsi" w:eastAsiaTheme="minorEastAsia" w:hAnsiTheme="minorHAnsi"/>
          <w:szCs w:val="21"/>
          <w:lang w:eastAsia="ja-JP"/>
        </w:rPr>
        <w:t xml:space="preserve"> SEP</w:t>
      </w:r>
      <w:r>
        <w:rPr>
          <w:rFonts w:asciiTheme="minorHAnsi" w:eastAsiaTheme="minorEastAsia" w:hAnsiTheme="minorHAnsi"/>
          <w:szCs w:val="21"/>
          <w:lang w:eastAsia="ja-JP"/>
        </w:rPr>
        <w:t xml:space="preserve"> plana</w:t>
      </w:r>
      <w:r w:rsidRPr="00FF1CA6">
        <w:rPr>
          <w:rFonts w:asciiTheme="minorHAnsi" w:eastAsiaTheme="minorEastAsia" w:hAnsiTheme="minorHAnsi"/>
          <w:szCs w:val="21"/>
          <w:lang w:eastAsia="ja-JP"/>
        </w:rPr>
        <w:t xml:space="preserve">. </w:t>
      </w:r>
      <w:proofErr w:type="spellStart"/>
      <w:r w:rsidRPr="00FF1CA6">
        <w:rPr>
          <w:rFonts w:asciiTheme="minorHAnsi" w:eastAsiaTheme="minorEastAsia" w:hAnsiTheme="minorHAnsi"/>
          <w:szCs w:val="21"/>
          <w:lang w:eastAsia="ja-JP"/>
        </w:rPr>
        <w:t>Međutim</w:t>
      </w:r>
      <w:proofErr w:type="spellEnd"/>
      <w:r w:rsidRPr="00FF1CA6">
        <w:rPr>
          <w:rFonts w:asciiTheme="minorHAnsi" w:eastAsiaTheme="minorEastAsia" w:hAnsiTheme="minorHAnsi"/>
          <w:szCs w:val="21"/>
          <w:lang w:eastAsia="ja-JP"/>
        </w:rPr>
        <w:t xml:space="preserve">, ne </w:t>
      </w:r>
      <w:proofErr w:type="spellStart"/>
      <w:r w:rsidRPr="00FF1CA6">
        <w:rPr>
          <w:rFonts w:asciiTheme="minorHAnsi" w:eastAsiaTheme="minorEastAsia" w:hAnsiTheme="minorHAnsi"/>
          <w:szCs w:val="21"/>
          <w:lang w:eastAsia="ja-JP"/>
        </w:rPr>
        <w:t>očekuje</w:t>
      </w:r>
      <w:proofErr w:type="spellEnd"/>
      <w:r w:rsidRPr="00FF1CA6">
        <w:rPr>
          <w:rFonts w:asciiTheme="minorHAnsi" w:eastAsiaTheme="minorEastAsia" w:hAnsiTheme="minorHAnsi"/>
          <w:szCs w:val="21"/>
          <w:lang w:eastAsia="ja-JP"/>
        </w:rPr>
        <w:t xml:space="preserve"> se da </w:t>
      </w:r>
      <w:proofErr w:type="spellStart"/>
      <w:r w:rsidRPr="00FF1CA6">
        <w:rPr>
          <w:rFonts w:asciiTheme="minorHAnsi" w:eastAsiaTheme="minorEastAsia" w:hAnsiTheme="minorHAnsi"/>
          <w:szCs w:val="21"/>
          <w:lang w:eastAsia="ja-JP"/>
        </w:rPr>
        <w:t>će</w:t>
      </w:r>
      <w:proofErr w:type="spellEnd"/>
      <w:r w:rsidRPr="00FF1CA6">
        <w:rPr>
          <w:rFonts w:asciiTheme="minorHAnsi" w:eastAsiaTheme="minorEastAsia" w:hAnsiTheme="minorHAnsi"/>
          <w:szCs w:val="21"/>
          <w:lang w:eastAsia="ja-JP"/>
        </w:rPr>
        <w:t xml:space="preserve"> </w:t>
      </w:r>
      <w:proofErr w:type="spellStart"/>
      <w:r w:rsidRPr="00FF1CA6">
        <w:rPr>
          <w:rFonts w:asciiTheme="minorHAnsi" w:eastAsiaTheme="minorEastAsia" w:hAnsiTheme="minorHAnsi"/>
          <w:szCs w:val="21"/>
          <w:lang w:eastAsia="ja-JP"/>
        </w:rPr>
        <w:t>projekat</w:t>
      </w:r>
      <w:proofErr w:type="spellEnd"/>
      <w:r w:rsidRPr="00FF1CA6">
        <w:rPr>
          <w:rFonts w:asciiTheme="minorHAnsi" w:eastAsiaTheme="minorEastAsia" w:hAnsiTheme="minorHAnsi"/>
          <w:szCs w:val="21"/>
          <w:lang w:eastAsia="ja-JP"/>
        </w:rPr>
        <w:t xml:space="preserve"> </w:t>
      </w:r>
      <w:proofErr w:type="spellStart"/>
      <w:r w:rsidRPr="00FF1CA6">
        <w:rPr>
          <w:rFonts w:asciiTheme="minorHAnsi" w:eastAsiaTheme="minorEastAsia" w:hAnsiTheme="minorHAnsi"/>
          <w:szCs w:val="21"/>
          <w:lang w:eastAsia="ja-JP"/>
        </w:rPr>
        <w:t>imati</w:t>
      </w:r>
      <w:proofErr w:type="spellEnd"/>
      <w:r w:rsidRPr="00FF1CA6">
        <w:rPr>
          <w:rFonts w:asciiTheme="minorHAnsi" w:eastAsiaTheme="minorEastAsia" w:hAnsiTheme="minorHAnsi"/>
          <w:szCs w:val="21"/>
          <w:lang w:eastAsia="ja-JP"/>
        </w:rPr>
        <w:t xml:space="preserve"> </w:t>
      </w:r>
      <w:proofErr w:type="spellStart"/>
      <w:r w:rsidRPr="00FF1CA6">
        <w:rPr>
          <w:rFonts w:asciiTheme="minorHAnsi" w:eastAsiaTheme="minorEastAsia" w:hAnsiTheme="minorHAnsi"/>
          <w:szCs w:val="21"/>
          <w:lang w:eastAsia="ja-JP"/>
        </w:rPr>
        <w:t>veliki</w:t>
      </w:r>
      <w:proofErr w:type="spellEnd"/>
      <w:r w:rsidRPr="00FF1CA6">
        <w:rPr>
          <w:rFonts w:asciiTheme="minorHAnsi" w:eastAsiaTheme="minorEastAsia" w:hAnsiTheme="minorHAnsi"/>
          <w:szCs w:val="21"/>
          <w:lang w:eastAsia="ja-JP"/>
        </w:rPr>
        <w:t xml:space="preserve"> </w:t>
      </w:r>
      <w:proofErr w:type="spellStart"/>
      <w:r w:rsidRPr="00FF1CA6">
        <w:rPr>
          <w:rFonts w:asciiTheme="minorHAnsi" w:eastAsiaTheme="minorEastAsia" w:hAnsiTheme="minorHAnsi"/>
          <w:szCs w:val="21"/>
          <w:lang w:eastAsia="ja-JP"/>
        </w:rPr>
        <w:t>negativan</w:t>
      </w:r>
      <w:proofErr w:type="spellEnd"/>
      <w:r w:rsidRPr="00FF1CA6">
        <w:rPr>
          <w:rFonts w:asciiTheme="minorHAnsi" w:eastAsiaTheme="minorEastAsia" w:hAnsiTheme="minorHAnsi"/>
          <w:szCs w:val="21"/>
          <w:lang w:eastAsia="ja-JP"/>
        </w:rPr>
        <w:t xml:space="preserve"> </w:t>
      </w:r>
      <w:proofErr w:type="spellStart"/>
      <w:r w:rsidRPr="00FF1CA6">
        <w:rPr>
          <w:rFonts w:asciiTheme="minorHAnsi" w:eastAsiaTheme="minorEastAsia" w:hAnsiTheme="minorHAnsi"/>
          <w:szCs w:val="21"/>
          <w:lang w:eastAsia="ja-JP"/>
        </w:rPr>
        <w:t>uticaj</w:t>
      </w:r>
      <w:proofErr w:type="spellEnd"/>
      <w:r w:rsidRPr="00FF1CA6">
        <w:rPr>
          <w:rFonts w:asciiTheme="minorHAnsi" w:eastAsiaTheme="minorEastAsia" w:hAnsiTheme="minorHAnsi"/>
          <w:szCs w:val="21"/>
          <w:lang w:eastAsia="ja-JP"/>
        </w:rPr>
        <w:t xml:space="preserve"> </w:t>
      </w:r>
      <w:proofErr w:type="spellStart"/>
      <w:r w:rsidRPr="00FF1CA6">
        <w:rPr>
          <w:rFonts w:asciiTheme="minorHAnsi" w:eastAsiaTheme="minorEastAsia" w:hAnsiTheme="minorHAnsi"/>
          <w:szCs w:val="21"/>
          <w:lang w:eastAsia="ja-JP"/>
        </w:rPr>
        <w:t>na</w:t>
      </w:r>
      <w:proofErr w:type="spellEnd"/>
      <w:r w:rsidRPr="00FF1CA6">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ugrožene</w:t>
      </w:r>
      <w:proofErr w:type="spellEnd"/>
      <w:r w:rsidRPr="00FF1CA6">
        <w:rPr>
          <w:rFonts w:asciiTheme="minorHAnsi" w:eastAsiaTheme="minorEastAsia" w:hAnsiTheme="minorHAnsi"/>
          <w:szCs w:val="21"/>
          <w:lang w:eastAsia="ja-JP"/>
        </w:rPr>
        <w:t xml:space="preserve"> </w:t>
      </w:r>
      <w:proofErr w:type="spellStart"/>
      <w:r w:rsidRPr="00FF1CA6">
        <w:rPr>
          <w:rFonts w:asciiTheme="minorHAnsi" w:eastAsiaTheme="minorEastAsia" w:hAnsiTheme="minorHAnsi"/>
          <w:szCs w:val="21"/>
          <w:lang w:eastAsia="ja-JP"/>
        </w:rPr>
        <w:t>ili</w:t>
      </w:r>
      <w:proofErr w:type="spellEnd"/>
      <w:r w:rsidRPr="00FF1CA6">
        <w:rPr>
          <w:rFonts w:asciiTheme="minorHAnsi" w:eastAsiaTheme="minorEastAsia" w:hAnsiTheme="minorHAnsi"/>
          <w:szCs w:val="21"/>
          <w:lang w:eastAsia="ja-JP"/>
        </w:rPr>
        <w:t xml:space="preserve"> </w:t>
      </w:r>
      <w:proofErr w:type="spellStart"/>
      <w:r w:rsidRPr="00FF1CA6">
        <w:rPr>
          <w:rFonts w:asciiTheme="minorHAnsi" w:eastAsiaTheme="minorEastAsia" w:hAnsiTheme="minorHAnsi"/>
          <w:szCs w:val="21"/>
          <w:lang w:eastAsia="ja-JP"/>
        </w:rPr>
        <w:t>isključene</w:t>
      </w:r>
      <w:proofErr w:type="spellEnd"/>
      <w:r w:rsidRPr="00FF1CA6">
        <w:rPr>
          <w:rFonts w:asciiTheme="minorHAnsi" w:eastAsiaTheme="minorEastAsia" w:hAnsiTheme="minorHAnsi"/>
          <w:szCs w:val="21"/>
          <w:lang w:eastAsia="ja-JP"/>
        </w:rPr>
        <w:t xml:space="preserve"> </w:t>
      </w:r>
      <w:proofErr w:type="spellStart"/>
      <w:r w:rsidRPr="00FF1CA6">
        <w:rPr>
          <w:rFonts w:asciiTheme="minorHAnsi" w:eastAsiaTheme="minorEastAsia" w:hAnsiTheme="minorHAnsi"/>
          <w:szCs w:val="21"/>
          <w:lang w:eastAsia="ja-JP"/>
        </w:rPr>
        <w:t>grupe</w:t>
      </w:r>
      <w:proofErr w:type="spellEnd"/>
      <w:r w:rsidRPr="00FF1CA6">
        <w:rPr>
          <w:rFonts w:asciiTheme="minorHAnsi" w:eastAsiaTheme="minorEastAsia" w:hAnsiTheme="minorHAnsi"/>
          <w:szCs w:val="21"/>
          <w:lang w:eastAsia="ja-JP"/>
        </w:rPr>
        <w:t xml:space="preserve">, </w:t>
      </w:r>
      <w:proofErr w:type="spellStart"/>
      <w:r w:rsidRPr="00FF1CA6">
        <w:rPr>
          <w:rFonts w:asciiTheme="minorHAnsi" w:eastAsiaTheme="minorEastAsia" w:hAnsiTheme="minorHAnsi"/>
          <w:szCs w:val="21"/>
          <w:lang w:eastAsia="ja-JP"/>
        </w:rPr>
        <w:t>i</w:t>
      </w:r>
      <w:proofErr w:type="spellEnd"/>
      <w:r w:rsidRPr="00FF1CA6">
        <w:rPr>
          <w:rFonts w:asciiTheme="minorHAnsi" w:eastAsiaTheme="minorEastAsia" w:hAnsiTheme="minorHAnsi"/>
          <w:szCs w:val="21"/>
          <w:lang w:eastAsia="ja-JP"/>
        </w:rPr>
        <w:t xml:space="preserve"> </w:t>
      </w:r>
      <w:proofErr w:type="spellStart"/>
      <w:r w:rsidRPr="00FF1CA6">
        <w:rPr>
          <w:rFonts w:asciiTheme="minorHAnsi" w:eastAsiaTheme="minorEastAsia" w:hAnsiTheme="minorHAnsi"/>
          <w:szCs w:val="21"/>
          <w:lang w:eastAsia="ja-JP"/>
        </w:rPr>
        <w:t>organizovaće</w:t>
      </w:r>
      <w:proofErr w:type="spellEnd"/>
      <w:r w:rsidRPr="00FF1CA6">
        <w:rPr>
          <w:rFonts w:asciiTheme="minorHAnsi" w:eastAsiaTheme="minorEastAsia" w:hAnsiTheme="minorHAnsi"/>
          <w:szCs w:val="21"/>
          <w:lang w:eastAsia="ja-JP"/>
        </w:rPr>
        <w:t xml:space="preserve">, s </w:t>
      </w:r>
      <w:proofErr w:type="spellStart"/>
      <w:r w:rsidRPr="00FF1CA6">
        <w:rPr>
          <w:rFonts w:asciiTheme="minorHAnsi" w:eastAsiaTheme="minorEastAsia" w:hAnsiTheme="minorHAnsi"/>
          <w:szCs w:val="21"/>
          <w:lang w:eastAsia="ja-JP"/>
        </w:rPr>
        <w:t>obzirom</w:t>
      </w:r>
      <w:proofErr w:type="spellEnd"/>
      <w:r w:rsidRPr="00FF1CA6">
        <w:rPr>
          <w:rFonts w:asciiTheme="minorHAnsi" w:eastAsiaTheme="minorEastAsia" w:hAnsiTheme="minorHAnsi"/>
          <w:szCs w:val="21"/>
          <w:lang w:eastAsia="ja-JP"/>
        </w:rPr>
        <w:t xml:space="preserve"> </w:t>
      </w:r>
      <w:proofErr w:type="spellStart"/>
      <w:r w:rsidRPr="00FF1CA6">
        <w:rPr>
          <w:rFonts w:asciiTheme="minorHAnsi" w:eastAsiaTheme="minorEastAsia" w:hAnsiTheme="minorHAnsi"/>
          <w:szCs w:val="21"/>
          <w:lang w:eastAsia="ja-JP"/>
        </w:rPr>
        <w:t>na</w:t>
      </w:r>
      <w:proofErr w:type="spellEnd"/>
      <w:r w:rsidRPr="00FF1CA6">
        <w:rPr>
          <w:rFonts w:asciiTheme="minorHAnsi" w:eastAsiaTheme="minorEastAsia" w:hAnsiTheme="minorHAnsi"/>
          <w:szCs w:val="21"/>
          <w:lang w:eastAsia="ja-JP"/>
        </w:rPr>
        <w:t xml:space="preserve"> SEP </w:t>
      </w:r>
      <w:r>
        <w:rPr>
          <w:rFonts w:asciiTheme="minorHAnsi" w:eastAsiaTheme="minorEastAsia" w:hAnsiTheme="minorHAnsi"/>
          <w:szCs w:val="21"/>
          <w:lang w:eastAsia="ja-JP"/>
        </w:rPr>
        <w:t xml:space="preserve">plan </w:t>
      </w:r>
      <w:proofErr w:type="spellStart"/>
      <w:r w:rsidRPr="00FF1CA6">
        <w:rPr>
          <w:rFonts w:asciiTheme="minorHAnsi" w:eastAsiaTheme="minorEastAsia" w:hAnsiTheme="minorHAnsi"/>
          <w:szCs w:val="21"/>
          <w:lang w:eastAsia="ja-JP"/>
        </w:rPr>
        <w:t>na</w:t>
      </w:r>
      <w:proofErr w:type="spellEnd"/>
      <w:r w:rsidRPr="00FF1CA6">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potprojektnom</w:t>
      </w:r>
      <w:proofErr w:type="spellEnd"/>
      <w:r>
        <w:rPr>
          <w:rFonts w:asciiTheme="minorHAnsi" w:eastAsiaTheme="minorEastAsia" w:hAnsiTheme="minorHAnsi"/>
          <w:szCs w:val="21"/>
          <w:lang w:eastAsia="ja-JP"/>
        </w:rPr>
        <w:t xml:space="preserve"> </w:t>
      </w:r>
      <w:proofErr w:type="spellStart"/>
      <w:r w:rsidRPr="00FF1CA6">
        <w:rPr>
          <w:rFonts w:asciiTheme="minorHAnsi" w:eastAsiaTheme="minorEastAsia" w:hAnsiTheme="minorHAnsi"/>
          <w:szCs w:val="21"/>
          <w:lang w:eastAsia="ja-JP"/>
        </w:rPr>
        <w:t>nivou</w:t>
      </w:r>
      <w:proofErr w:type="spellEnd"/>
      <w:r w:rsidRPr="00FF1CA6">
        <w:rPr>
          <w:rFonts w:asciiTheme="minorHAnsi" w:eastAsiaTheme="minorEastAsia" w:hAnsiTheme="minorHAnsi"/>
          <w:szCs w:val="21"/>
          <w:lang w:eastAsia="ja-JP"/>
        </w:rPr>
        <w:t xml:space="preserve">, </w:t>
      </w:r>
      <w:proofErr w:type="spellStart"/>
      <w:r w:rsidRPr="00FF1CA6">
        <w:rPr>
          <w:rFonts w:asciiTheme="minorHAnsi" w:eastAsiaTheme="minorEastAsia" w:hAnsiTheme="minorHAnsi"/>
          <w:szCs w:val="21"/>
          <w:lang w:eastAsia="ja-JP"/>
        </w:rPr>
        <w:t>proaktivno</w:t>
      </w:r>
      <w:proofErr w:type="spellEnd"/>
      <w:r w:rsidRPr="00FF1CA6">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uključivanje</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ugroženih</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grup</w:t>
      </w:r>
      <w:r w:rsidRPr="00FF1CA6">
        <w:rPr>
          <w:rFonts w:asciiTheme="minorHAnsi" w:eastAsiaTheme="minorEastAsia" w:hAnsiTheme="minorHAnsi"/>
          <w:szCs w:val="21"/>
          <w:lang w:eastAsia="ja-JP"/>
        </w:rPr>
        <w:t>a</w:t>
      </w:r>
      <w:proofErr w:type="spellEnd"/>
      <w:r w:rsidRPr="00FF1CA6">
        <w:rPr>
          <w:rFonts w:asciiTheme="minorHAnsi" w:eastAsiaTheme="minorEastAsia" w:hAnsiTheme="minorHAnsi"/>
          <w:szCs w:val="21"/>
          <w:lang w:eastAsia="ja-JP"/>
        </w:rPr>
        <w:t xml:space="preserve"> </w:t>
      </w:r>
      <w:proofErr w:type="spellStart"/>
      <w:r w:rsidRPr="00FF1CA6">
        <w:rPr>
          <w:rFonts w:asciiTheme="minorHAnsi" w:eastAsiaTheme="minorEastAsia" w:hAnsiTheme="minorHAnsi"/>
          <w:szCs w:val="21"/>
          <w:lang w:eastAsia="ja-JP"/>
        </w:rPr>
        <w:t>kako</w:t>
      </w:r>
      <w:proofErr w:type="spellEnd"/>
      <w:r w:rsidRPr="00FF1CA6">
        <w:rPr>
          <w:rFonts w:asciiTheme="minorHAnsi" w:eastAsiaTheme="minorEastAsia" w:hAnsiTheme="minorHAnsi"/>
          <w:szCs w:val="21"/>
          <w:lang w:eastAsia="ja-JP"/>
        </w:rPr>
        <w:t xml:space="preserve"> bi se </w:t>
      </w:r>
      <w:proofErr w:type="spellStart"/>
      <w:r w:rsidRPr="00FF1CA6">
        <w:rPr>
          <w:rFonts w:asciiTheme="minorHAnsi" w:eastAsiaTheme="minorEastAsia" w:hAnsiTheme="minorHAnsi"/>
          <w:szCs w:val="21"/>
          <w:lang w:eastAsia="ja-JP"/>
        </w:rPr>
        <w:t>što</w:t>
      </w:r>
      <w:proofErr w:type="spellEnd"/>
      <w:r w:rsidRPr="00FF1CA6">
        <w:rPr>
          <w:rFonts w:asciiTheme="minorHAnsi" w:eastAsiaTheme="minorEastAsia" w:hAnsiTheme="minorHAnsi"/>
          <w:szCs w:val="21"/>
          <w:lang w:eastAsia="ja-JP"/>
        </w:rPr>
        <w:t xml:space="preserve"> </w:t>
      </w:r>
      <w:proofErr w:type="spellStart"/>
      <w:r w:rsidRPr="00FF1CA6">
        <w:rPr>
          <w:rFonts w:asciiTheme="minorHAnsi" w:eastAsiaTheme="minorEastAsia" w:hAnsiTheme="minorHAnsi"/>
          <w:szCs w:val="21"/>
          <w:lang w:eastAsia="ja-JP"/>
        </w:rPr>
        <w:t>više</w:t>
      </w:r>
      <w:proofErr w:type="spellEnd"/>
      <w:r w:rsidRPr="00FF1CA6">
        <w:rPr>
          <w:rFonts w:asciiTheme="minorHAnsi" w:eastAsiaTheme="minorEastAsia" w:hAnsiTheme="minorHAnsi"/>
          <w:szCs w:val="21"/>
          <w:lang w:eastAsia="ja-JP"/>
        </w:rPr>
        <w:t xml:space="preserve"> </w:t>
      </w:r>
      <w:proofErr w:type="spellStart"/>
      <w:r w:rsidRPr="00FF1CA6">
        <w:rPr>
          <w:rFonts w:asciiTheme="minorHAnsi" w:eastAsiaTheme="minorEastAsia" w:hAnsiTheme="minorHAnsi"/>
          <w:szCs w:val="21"/>
          <w:lang w:eastAsia="ja-JP"/>
        </w:rPr>
        <w:t>osiguralo</w:t>
      </w:r>
      <w:proofErr w:type="spellEnd"/>
      <w:r w:rsidRPr="00FF1CA6">
        <w:rPr>
          <w:rFonts w:asciiTheme="minorHAnsi" w:eastAsiaTheme="minorEastAsia" w:hAnsiTheme="minorHAnsi"/>
          <w:szCs w:val="21"/>
          <w:lang w:eastAsia="ja-JP"/>
        </w:rPr>
        <w:t xml:space="preserve"> </w:t>
      </w:r>
      <w:proofErr w:type="spellStart"/>
      <w:r w:rsidRPr="00FF1CA6">
        <w:rPr>
          <w:rFonts w:asciiTheme="minorHAnsi" w:eastAsiaTheme="minorEastAsia" w:hAnsiTheme="minorHAnsi"/>
          <w:szCs w:val="21"/>
          <w:lang w:eastAsia="ja-JP"/>
        </w:rPr>
        <w:t>zadovoljenje</w:t>
      </w:r>
      <w:proofErr w:type="spellEnd"/>
      <w:r w:rsidRPr="00FF1CA6">
        <w:rPr>
          <w:rFonts w:asciiTheme="minorHAnsi" w:eastAsiaTheme="minorEastAsia" w:hAnsiTheme="minorHAnsi"/>
          <w:szCs w:val="21"/>
          <w:lang w:eastAsia="ja-JP"/>
        </w:rPr>
        <w:t xml:space="preserve"> </w:t>
      </w:r>
      <w:proofErr w:type="spellStart"/>
      <w:r w:rsidRPr="00FF1CA6">
        <w:rPr>
          <w:rFonts w:asciiTheme="minorHAnsi" w:eastAsiaTheme="minorEastAsia" w:hAnsiTheme="minorHAnsi"/>
          <w:szCs w:val="21"/>
          <w:lang w:eastAsia="ja-JP"/>
        </w:rPr>
        <w:t>njihovih</w:t>
      </w:r>
      <w:proofErr w:type="spellEnd"/>
      <w:r w:rsidRPr="00FF1CA6">
        <w:rPr>
          <w:rFonts w:asciiTheme="minorHAnsi" w:eastAsiaTheme="minorEastAsia" w:hAnsiTheme="minorHAnsi"/>
          <w:szCs w:val="21"/>
          <w:lang w:eastAsia="ja-JP"/>
        </w:rPr>
        <w:t xml:space="preserve"> </w:t>
      </w:r>
      <w:proofErr w:type="spellStart"/>
      <w:r w:rsidRPr="00FF1CA6">
        <w:rPr>
          <w:rFonts w:asciiTheme="minorHAnsi" w:eastAsiaTheme="minorEastAsia" w:hAnsiTheme="minorHAnsi"/>
          <w:szCs w:val="21"/>
          <w:lang w:eastAsia="ja-JP"/>
        </w:rPr>
        <w:t>potreba</w:t>
      </w:r>
      <w:proofErr w:type="spellEnd"/>
      <w:r w:rsidRPr="00FF1CA6">
        <w:rPr>
          <w:rFonts w:asciiTheme="minorHAnsi" w:eastAsiaTheme="minorEastAsia" w:hAnsiTheme="minorHAnsi"/>
          <w:szCs w:val="21"/>
          <w:lang w:eastAsia="ja-JP"/>
        </w:rPr>
        <w:t>.</w:t>
      </w:r>
    </w:p>
    <w:p w14:paraId="75BF1C3F" w14:textId="77777777" w:rsidR="00FF1CA6" w:rsidRDefault="00FF1CA6" w:rsidP="00FF1CA6">
      <w:pPr>
        <w:spacing w:before="240" w:after="160" w:line="240" w:lineRule="auto"/>
        <w:rPr>
          <w:rFonts w:asciiTheme="minorHAnsi" w:eastAsiaTheme="minorEastAsia" w:hAnsiTheme="minorHAnsi"/>
          <w:szCs w:val="21"/>
          <w:lang w:eastAsia="ja-JP"/>
        </w:rPr>
      </w:pPr>
      <w:proofErr w:type="spellStart"/>
      <w:r w:rsidRPr="00FF1CA6">
        <w:rPr>
          <w:rFonts w:asciiTheme="minorHAnsi" w:eastAsiaTheme="minorEastAsia" w:hAnsiTheme="minorHAnsi"/>
          <w:szCs w:val="21"/>
          <w:lang w:eastAsia="ja-JP"/>
        </w:rPr>
        <w:t>Marginalizovani</w:t>
      </w:r>
      <w:proofErr w:type="spellEnd"/>
      <w:r w:rsidRPr="00FF1CA6">
        <w:rPr>
          <w:rFonts w:asciiTheme="minorHAnsi" w:eastAsiaTheme="minorEastAsia" w:hAnsiTheme="minorHAnsi"/>
          <w:szCs w:val="21"/>
          <w:lang w:eastAsia="ja-JP"/>
        </w:rPr>
        <w:t xml:space="preserve"> </w:t>
      </w:r>
      <w:proofErr w:type="spellStart"/>
      <w:r w:rsidRPr="00FF1CA6">
        <w:rPr>
          <w:rFonts w:asciiTheme="minorHAnsi" w:eastAsiaTheme="minorEastAsia" w:hAnsiTheme="minorHAnsi"/>
          <w:szCs w:val="21"/>
          <w:lang w:eastAsia="ja-JP"/>
        </w:rPr>
        <w:t>i</w:t>
      </w:r>
      <w:proofErr w:type="spellEnd"/>
      <w:r w:rsidRPr="00FF1CA6">
        <w:rPr>
          <w:rFonts w:asciiTheme="minorHAnsi" w:eastAsiaTheme="minorEastAsia" w:hAnsiTheme="minorHAnsi"/>
          <w:szCs w:val="21"/>
          <w:lang w:eastAsia="ja-JP"/>
        </w:rPr>
        <w:t xml:space="preserve"> </w:t>
      </w:r>
      <w:proofErr w:type="spellStart"/>
      <w:r w:rsidRPr="00FF1CA6">
        <w:rPr>
          <w:rFonts w:asciiTheme="minorHAnsi" w:eastAsiaTheme="minorEastAsia" w:hAnsiTheme="minorHAnsi"/>
          <w:szCs w:val="21"/>
          <w:lang w:eastAsia="ja-JP"/>
        </w:rPr>
        <w:t>najsiromašniji</w:t>
      </w:r>
      <w:proofErr w:type="spellEnd"/>
      <w:r w:rsidRPr="00FF1CA6">
        <w:rPr>
          <w:rFonts w:asciiTheme="minorHAnsi" w:eastAsiaTheme="minorEastAsia" w:hAnsiTheme="minorHAnsi"/>
          <w:szCs w:val="21"/>
          <w:lang w:eastAsia="ja-JP"/>
        </w:rPr>
        <w:t xml:space="preserve"> </w:t>
      </w:r>
      <w:proofErr w:type="spellStart"/>
      <w:r w:rsidRPr="00FF1CA6">
        <w:rPr>
          <w:rFonts w:asciiTheme="minorHAnsi" w:eastAsiaTheme="minorEastAsia" w:hAnsiTheme="minorHAnsi"/>
          <w:szCs w:val="21"/>
          <w:lang w:eastAsia="ja-JP"/>
        </w:rPr>
        <w:t>biće</w:t>
      </w:r>
      <w:proofErr w:type="spellEnd"/>
      <w:r w:rsidRPr="00FF1CA6">
        <w:rPr>
          <w:rFonts w:asciiTheme="minorHAnsi" w:eastAsiaTheme="minorEastAsia" w:hAnsiTheme="minorHAnsi"/>
          <w:szCs w:val="21"/>
          <w:lang w:eastAsia="ja-JP"/>
        </w:rPr>
        <w:t xml:space="preserve"> </w:t>
      </w:r>
      <w:proofErr w:type="spellStart"/>
      <w:r w:rsidR="00405A21">
        <w:rPr>
          <w:rFonts w:asciiTheme="minorHAnsi" w:eastAsiaTheme="minorEastAsia" w:hAnsiTheme="minorHAnsi"/>
          <w:szCs w:val="21"/>
          <w:lang w:eastAsia="ja-JP"/>
        </w:rPr>
        <w:t>ciljano</w:t>
      </w:r>
      <w:proofErr w:type="spellEnd"/>
      <w:r w:rsidR="00405A21">
        <w:rPr>
          <w:rFonts w:asciiTheme="minorHAnsi" w:eastAsiaTheme="minorEastAsia" w:hAnsiTheme="minorHAnsi"/>
          <w:szCs w:val="21"/>
          <w:lang w:eastAsia="ja-JP"/>
        </w:rPr>
        <w:t xml:space="preserve"> </w:t>
      </w:r>
      <w:proofErr w:type="spellStart"/>
      <w:r w:rsidR="00405A21">
        <w:rPr>
          <w:rFonts w:asciiTheme="minorHAnsi" w:eastAsiaTheme="minorEastAsia" w:hAnsiTheme="minorHAnsi"/>
          <w:szCs w:val="21"/>
          <w:lang w:eastAsia="ja-JP"/>
        </w:rPr>
        <w:t>utvrđeni</w:t>
      </w:r>
      <w:proofErr w:type="spellEnd"/>
      <w:r w:rsidRPr="00FF1CA6">
        <w:rPr>
          <w:rFonts w:asciiTheme="minorHAnsi" w:eastAsiaTheme="minorEastAsia" w:hAnsiTheme="minorHAnsi"/>
          <w:szCs w:val="21"/>
          <w:lang w:eastAsia="ja-JP"/>
        </w:rPr>
        <w:t xml:space="preserve"> </w:t>
      </w:r>
      <w:proofErr w:type="spellStart"/>
      <w:r w:rsidRPr="00FF1CA6">
        <w:rPr>
          <w:rFonts w:asciiTheme="minorHAnsi" w:eastAsiaTheme="minorEastAsia" w:hAnsiTheme="minorHAnsi"/>
          <w:szCs w:val="21"/>
          <w:lang w:eastAsia="ja-JP"/>
        </w:rPr>
        <w:t>i</w:t>
      </w:r>
      <w:proofErr w:type="spellEnd"/>
      <w:r w:rsidRPr="00FF1CA6">
        <w:rPr>
          <w:rFonts w:asciiTheme="minorHAnsi" w:eastAsiaTheme="minorEastAsia" w:hAnsiTheme="minorHAnsi"/>
          <w:szCs w:val="21"/>
          <w:lang w:eastAsia="ja-JP"/>
        </w:rPr>
        <w:t xml:space="preserve"> do</w:t>
      </w:r>
      <w:r w:rsidR="00405A21">
        <w:rPr>
          <w:rFonts w:asciiTheme="minorHAnsi" w:eastAsiaTheme="minorEastAsia" w:hAnsiTheme="minorHAnsi"/>
          <w:szCs w:val="21"/>
          <w:lang w:eastAsia="ja-JP"/>
        </w:rPr>
        <w:t xml:space="preserve"> </w:t>
      </w:r>
      <w:proofErr w:type="spellStart"/>
      <w:r w:rsidR="00405A21">
        <w:rPr>
          <w:rFonts w:asciiTheme="minorHAnsi" w:eastAsiaTheme="minorEastAsia" w:hAnsiTheme="minorHAnsi"/>
          <w:szCs w:val="21"/>
          <w:lang w:eastAsia="ja-JP"/>
        </w:rPr>
        <w:t>njih</w:t>
      </w:r>
      <w:proofErr w:type="spellEnd"/>
      <w:r w:rsidR="00405A21">
        <w:rPr>
          <w:rFonts w:asciiTheme="minorHAnsi" w:eastAsiaTheme="minorEastAsia" w:hAnsiTheme="minorHAnsi"/>
          <w:szCs w:val="21"/>
          <w:lang w:eastAsia="ja-JP"/>
        </w:rPr>
        <w:t xml:space="preserve"> </w:t>
      </w:r>
      <w:proofErr w:type="spellStart"/>
      <w:r w:rsidR="00405A21">
        <w:rPr>
          <w:rFonts w:asciiTheme="minorHAnsi" w:eastAsiaTheme="minorEastAsia" w:hAnsiTheme="minorHAnsi"/>
          <w:szCs w:val="21"/>
          <w:lang w:eastAsia="ja-JP"/>
        </w:rPr>
        <w:t>će</w:t>
      </w:r>
      <w:proofErr w:type="spellEnd"/>
      <w:r w:rsidR="00405A21">
        <w:rPr>
          <w:rFonts w:asciiTheme="minorHAnsi" w:eastAsiaTheme="minorEastAsia" w:hAnsiTheme="minorHAnsi"/>
          <w:szCs w:val="21"/>
          <w:lang w:eastAsia="ja-JP"/>
        </w:rPr>
        <w:t xml:space="preserve"> se </w:t>
      </w:r>
      <w:proofErr w:type="spellStart"/>
      <w:r w:rsidR="00405A21">
        <w:rPr>
          <w:rFonts w:asciiTheme="minorHAnsi" w:eastAsiaTheme="minorEastAsia" w:hAnsiTheme="minorHAnsi"/>
          <w:szCs w:val="21"/>
          <w:lang w:eastAsia="ja-JP"/>
        </w:rPr>
        <w:t>dolaziti</w:t>
      </w:r>
      <w:proofErr w:type="spellEnd"/>
      <w:r w:rsidRPr="00FF1CA6">
        <w:rPr>
          <w:rFonts w:asciiTheme="minorHAnsi" w:eastAsiaTheme="minorEastAsia" w:hAnsiTheme="minorHAnsi"/>
          <w:szCs w:val="21"/>
          <w:lang w:eastAsia="ja-JP"/>
        </w:rPr>
        <w:t xml:space="preserve"> u </w:t>
      </w:r>
      <w:proofErr w:type="spellStart"/>
      <w:r w:rsidRPr="00FF1CA6">
        <w:rPr>
          <w:rFonts w:asciiTheme="minorHAnsi" w:eastAsiaTheme="minorEastAsia" w:hAnsiTheme="minorHAnsi"/>
          <w:szCs w:val="21"/>
          <w:lang w:eastAsia="ja-JP"/>
        </w:rPr>
        <w:t>svakoj</w:t>
      </w:r>
      <w:proofErr w:type="spellEnd"/>
      <w:r w:rsidRPr="00FF1CA6">
        <w:rPr>
          <w:rFonts w:asciiTheme="minorHAnsi" w:eastAsiaTheme="minorEastAsia" w:hAnsiTheme="minorHAnsi"/>
          <w:szCs w:val="21"/>
          <w:lang w:eastAsia="ja-JP"/>
        </w:rPr>
        <w:t xml:space="preserve"> </w:t>
      </w:r>
      <w:proofErr w:type="spellStart"/>
      <w:r w:rsidRPr="00FF1CA6">
        <w:rPr>
          <w:rFonts w:asciiTheme="minorHAnsi" w:eastAsiaTheme="minorEastAsia" w:hAnsiTheme="minorHAnsi"/>
          <w:szCs w:val="21"/>
          <w:lang w:eastAsia="ja-JP"/>
        </w:rPr>
        <w:t>lokalnoj</w:t>
      </w:r>
      <w:proofErr w:type="spellEnd"/>
      <w:r w:rsidRPr="00FF1CA6">
        <w:rPr>
          <w:rFonts w:asciiTheme="minorHAnsi" w:eastAsiaTheme="minorEastAsia" w:hAnsiTheme="minorHAnsi"/>
          <w:szCs w:val="21"/>
          <w:lang w:eastAsia="ja-JP"/>
        </w:rPr>
        <w:t xml:space="preserve"> </w:t>
      </w:r>
      <w:proofErr w:type="spellStart"/>
      <w:r w:rsidRPr="00FF1CA6">
        <w:rPr>
          <w:rFonts w:asciiTheme="minorHAnsi" w:eastAsiaTheme="minorEastAsia" w:hAnsiTheme="minorHAnsi"/>
          <w:szCs w:val="21"/>
          <w:lang w:eastAsia="ja-JP"/>
        </w:rPr>
        <w:t>upravi</w:t>
      </w:r>
      <w:proofErr w:type="spellEnd"/>
      <w:r w:rsidRPr="00FF1CA6">
        <w:rPr>
          <w:rFonts w:asciiTheme="minorHAnsi" w:eastAsiaTheme="minorEastAsia" w:hAnsiTheme="minorHAnsi"/>
          <w:szCs w:val="21"/>
          <w:lang w:eastAsia="ja-JP"/>
        </w:rPr>
        <w:t xml:space="preserve">. U </w:t>
      </w:r>
      <w:proofErr w:type="spellStart"/>
      <w:r w:rsidRPr="00FF1CA6">
        <w:rPr>
          <w:rFonts w:asciiTheme="minorHAnsi" w:eastAsiaTheme="minorEastAsia" w:hAnsiTheme="minorHAnsi"/>
          <w:szCs w:val="21"/>
          <w:lang w:eastAsia="ja-JP"/>
        </w:rPr>
        <w:t>urbanim</w:t>
      </w:r>
      <w:proofErr w:type="spellEnd"/>
      <w:r w:rsidRPr="00FF1CA6">
        <w:rPr>
          <w:rFonts w:asciiTheme="minorHAnsi" w:eastAsiaTheme="minorEastAsia" w:hAnsiTheme="minorHAnsi"/>
          <w:szCs w:val="21"/>
          <w:lang w:eastAsia="ja-JP"/>
        </w:rPr>
        <w:t xml:space="preserve"> </w:t>
      </w:r>
      <w:proofErr w:type="spellStart"/>
      <w:r w:rsidRPr="00FF1CA6">
        <w:rPr>
          <w:rFonts w:asciiTheme="minorHAnsi" w:eastAsiaTheme="minorEastAsia" w:hAnsiTheme="minorHAnsi"/>
          <w:szCs w:val="21"/>
          <w:lang w:eastAsia="ja-JP"/>
        </w:rPr>
        <w:t>područjima</w:t>
      </w:r>
      <w:proofErr w:type="spellEnd"/>
      <w:r w:rsidRPr="00FF1CA6">
        <w:rPr>
          <w:rFonts w:asciiTheme="minorHAnsi" w:eastAsiaTheme="minorEastAsia" w:hAnsiTheme="minorHAnsi"/>
          <w:szCs w:val="21"/>
          <w:lang w:eastAsia="ja-JP"/>
        </w:rPr>
        <w:t xml:space="preserve"> </w:t>
      </w:r>
      <w:proofErr w:type="spellStart"/>
      <w:r w:rsidRPr="00FF1CA6">
        <w:rPr>
          <w:rFonts w:asciiTheme="minorHAnsi" w:eastAsiaTheme="minorEastAsia" w:hAnsiTheme="minorHAnsi"/>
          <w:szCs w:val="21"/>
          <w:lang w:eastAsia="ja-JP"/>
        </w:rPr>
        <w:t>obično</w:t>
      </w:r>
      <w:proofErr w:type="spellEnd"/>
      <w:r w:rsidRPr="00FF1CA6">
        <w:rPr>
          <w:rFonts w:asciiTheme="minorHAnsi" w:eastAsiaTheme="minorEastAsia" w:hAnsiTheme="minorHAnsi"/>
          <w:szCs w:val="21"/>
          <w:lang w:eastAsia="ja-JP"/>
        </w:rPr>
        <w:t xml:space="preserve"> </w:t>
      </w:r>
      <w:proofErr w:type="spellStart"/>
      <w:r w:rsidRPr="00FF1CA6">
        <w:rPr>
          <w:rFonts w:asciiTheme="minorHAnsi" w:eastAsiaTheme="minorEastAsia" w:hAnsiTheme="minorHAnsi"/>
          <w:szCs w:val="21"/>
          <w:lang w:eastAsia="ja-JP"/>
        </w:rPr>
        <w:t>su</w:t>
      </w:r>
      <w:proofErr w:type="spellEnd"/>
      <w:r w:rsidRPr="00FF1CA6">
        <w:rPr>
          <w:rFonts w:asciiTheme="minorHAnsi" w:eastAsiaTheme="minorEastAsia" w:hAnsiTheme="minorHAnsi"/>
          <w:szCs w:val="21"/>
          <w:lang w:eastAsia="ja-JP"/>
        </w:rPr>
        <w:t xml:space="preserve"> </w:t>
      </w:r>
      <w:proofErr w:type="spellStart"/>
      <w:r w:rsidRPr="00FF1CA6">
        <w:rPr>
          <w:rFonts w:asciiTheme="minorHAnsi" w:eastAsiaTheme="minorEastAsia" w:hAnsiTheme="minorHAnsi"/>
          <w:szCs w:val="21"/>
          <w:lang w:eastAsia="ja-JP"/>
        </w:rPr>
        <w:t>najsiromašniji</w:t>
      </w:r>
      <w:proofErr w:type="spellEnd"/>
      <w:r w:rsidRPr="00FF1CA6">
        <w:rPr>
          <w:rFonts w:asciiTheme="minorHAnsi" w:eastAsiaTheme="minorEastAsia" w:hAnsiTheme="minorHAnsi"/>
          <w:szCs w:val="21"/>
          <w:lang w:eastAsia="ja-JP"/>
        </w:rPr>
        <w:t xml:space="preserve"> </w:t>
      </w:r>
      <w:proofErr w:type="spellStart"/>
      <w:r w:rsidRPr="00FF1CA6">
        <w:rPr>
          <w:rFonts w:asciiTheme="minorHAnsi" w:eastAsiaTheme="minorEastAsia" w:hAnsiTheme="minorHAnsi"/>
          <w:szCs w:val="21"/>
          <w:lang w:eastAsia="ja-JP"/>
        </w:rPr>
        <w:t>slojevi</w:t>
      </w:r>
      <w:proofErr w:type="spellEnd"/>
      <w:r w:rsidRPr="00FF1CA6">
        <w:rPr>
          <w:rFonts w:asciiTheme="minorHAnsi" w:eastAsiaTheme="minorEastAsia" w:hAnsiTheme="minorHAnsi"/>
          <w:szCs w:val="21"/>
          <w:lang w:eastAsia="ja-JP"/>
        </w:rPr>
        <w:t xml:space="preserve"> </w:t>
      </w:r>
      <w:proofErr w:type="spellStart"/>
      <w:r w:rsidRPr="00FF1CA6">
        <w:rPr>
          <w:rFonts w:asciiTheme="minorHAnsi" w:eastAsiaTheme="minorEastAsia" w:hAnsiTheme="minorHAnsi"/>
          <w:szCs w:val="21"/>
          <w:lang w:eastAsia="ja-JP"/>
        </w:rPr>
        <w:t>s</w:t>
      </w:r>
      <w:r w:rsidR="00405A21">
        <w:rPr>
          <w:rFonts w:asciiTheme="minorHAnsi" w:eastAsiaTheme="minorEastAsia" w:hAnsiTheme="minorHAnsi"/>
          <w:szCs w:val="21"/>
          <w:lang w:eastAsia="ja-JP"/>
        </w:rPr>
        <w:t>tanovništva</w:t>
      </w:r>
      <w:proofErr w:type="spellEnd"/>
      <w:r w:rsidR="00405A21">
        <w:rPr>
          <w:rFonts w:asciiTheme="minorHAnsi" w:eastAsiaTheme="minorEastAsia" w:hAnsiTheme="minorHAnsi"/>
          <w:szCs w:val="21"/>
          <w:lang w:eastAsia="ja-JP"/>
        </w:rPr>
        <w:t xml:space="preserve"> </w:t>
      </w:r>
      <w:proofErr w:type="spellStart"/>
      <w:r w:rsidR="00405A21">
        <w:rPr>
          <w:rFonts w:asciiTheme="minorHAnsi" w:eastAsiaTheme="minorEastAsia" w:hAnsiTheme="minorHAnsi"/>
          <w:szCs w:val="21"/>
          <w:lang w:eastAsia="ja-JP"/>
        </w:rPr>
        <w:t>prostorno</w:t>
      </w:r>
      <w:proofErr w:type="spellEnd"/>
      <w:r w:rsidR="00405A21">
        <w:rPr>
          <w:rFonts w:asciiTheme="minorHAnsi" w:eastAsiaTheme="minorEastAsia" w:hAnsiTheme="minorHAnsi"/>
          <w:szCs w:val="21"/>
          <w:lang w:eastAsia="ja-JP"/>
        </w:rPr>
        <w:t xml:space="preserve"> </w:t>
      </w:r>
      <w:proofErr w:type="spellStart"/>
      <w:r w:rsidR="00405A21">
        <w:rPr>
          <w:rFonts w:asciiTheme="minorHAnsi" w:eastAsiaTheme="minorEastAsia" w:hAnsiTheme="minorHAnsi"/>
          <w:szCs w:val="21"/>
          <w:lang w:eastAsia="ja-JP"/>
        </w:rPr>
        <w:t>koncentris</w:t>
      </w:r>
      <w:r w:rsidRPr="00FF1CA6">
        <w:rPr>
          <w:rFonts w:asciiTheme="minorHAnsi" w:eastAsiaTheme="minorEastAsia" w:hAnsiTheme="minorHAnsi"/>
          <w:szCs w:val="21"/>
          <w:lang w:eastAsia="ja-JP"/>
        </w:rPr>
        <w:t>ani</w:t>
      </w:r>
      <w:proofErr w:type="spellEnd"/>
      <w:r w:rsidRPr="00FF1CA6">
        <w:rPr>
          <w:rFonts w:asciiTheme="minorHAnsi" w:eastAsiaTheme="minorEastAsia" w:hAnsiTheme="minorHAnsi"/>
          <w:szCs w:val="21"/>
          <w:lang w:eastAsia="ja-JP"/>
        </w:rPr>
        <w:t xml:space="preserve">, </w:t>
      </w:r>
      <w:proofErr w:type="spellStart"/>
      <w:r w:rsidRPr="00FF1CA6">
        <w:rPr>
          <w:rFonts w:asciiTheme="minorHAnsi" w:eastAsiaTheme="minorEastAsia" w:hAnsiTheme="minorHAnsi"/>
          <w:szCs w:val="21"/>
          <w:lang w:eastAsia="ja-JP"/>
        </w:rPr>
        <w:t>obično</w:t>
      </w:r>
      <w:proofErr w:type="spellEnd"/>
      <w:r w:rsidRPr="00FF1CA6">
        <w:rPr>
          <w:rFonts w:asciiTheme="minorHAnsi" w:eastAsiaTheme="minorEastAsia" w:hAnsiTheme="minorHAnsi"/>
          <w:szCs w:val="21"/>
          <w:lang w:eastAsia="ja-JP"/>
        </w:rPr>
        <w:t xml:space="preserve"> </w:t>
      </w:r>
      <w:proofErr w:type="spellStart"/>
      <w:r w:rsidRPr="00FF1CA6">
        <w:rPr>
          <w:rFonts w:asciiTheme="minorHAnsi" w:eastAsiaTheme="minorEastAsia" w:hAnsiTheme="minorHAnsi"/>
          <w:szCs w:val="21"/>
          <w:lang w:eastAsia="ja-JP"/>
        </w:rPr>
        <w:t>žive</w:t>
      </w:r>
      <w:proofErr w:type="spellEnd"/>
      <w:r w:rsidRPr="00FF1CA6">
        <w:rPr>
          <w:rFonts w:asciiTheme="minorHAnsi" w:eastAsiaTheme="minorEastAsia" w:hAnsiTheme="minorHAnsi"/>
          <w:szCs w:val="21"/>
          <w:lang w:eastAsia="ja-JP"/>
        </w:rPr>
        <w:t xml:space="preserve"> u </w:t>
      </w:r>
      <w:proofErr w:type="spellStart"/>
      <w:r w:rsidRPr="00FF1CA6">
        <w:rPr>
          <w:rFonts w:asciiTheme="minorHAnsi" w:eastAsiaTheme="minorEastAsia" w:hAnsiTheme="minorHAnsi"/>
          <w:szCs w:val="21"/>
          <w:lang w:eastAsia="ja-JP"/>
        </w:rPr>
        <w:t>područjima</w:t>
      </w:r>
      <w:proofErr w:type="spellEnd"/>
      <w:r w:rsidRPr="00FF1CA6">
        <w:rPr>
          <w:rFonts w:asciiTheme="minorHAnsi" w:eastAsiaTheme="minorEastAsia" w:hAnsiTheme="minorHAnsi"/>
          <w:szCs w:val="21"/>
          <w:lang w:eastAsia="ja-JP"/>
        </w:rPr>
        <w:t xml:space="preserve"> </w:t>
      </w:r>
      <w:proofErr w:type="spellStart"/>
      <w:r w:rsidRPr="00FF1CA6">
        <w:rPr>
          <w:rFonts w:asciiTheme="minorHAnsi" w:eastAsiaTheme="minorEastAsia" w:hAnsiTheme="minorHAnsi"/>
          <w:szCs w:val="21"/>
          <w:lang w:eastAsia="ja-JP"/>
        </w:rPr>
        <w:t>koja</w:t>
      </w:r>
      <w:proofErr w:type="spellEnd"/>
      <w:r w:rsidRPr="00FF1CA6">
        <w:rPr>
          <w:rFonts w:asciiTheme="minorHAnsi" w:eastAsiaTheme="minorEastAsia" w:hAnsiTheme="minorHAnsi"/>
          <w:szCs w:val="21"/>
          <w:lang w:eastAsia="ja-JP"/>
        </w:rPr>
        <w:t xml:space="preserve"> </w:t>
      </w:r>
      <w:proofErr w:type="spellStart"/>
      <w:r w:rsidRPr="00FF1CA6">
        <w:rPr>
          <w:rFonts w:asciiTheme="minorHAnsi" w:eastAsiaTheme="minorEastAsia" w:hAnsiTheme="minorHAnsi"/>
          <w:szCs w:val="21"/>
          <w:lang w:eastAsia="ja-JP"/>
        </w:rPr>
        <w:t>nemaju</w:t>
      </w:r>
      <w:proofErr w:type="spellEnd"/>
      <w:r w:rsidRPr="00FF1CA6">
        <w:rPr>
          <w:rFonts w:asciiTheme="minorHAnsi" w:eastAsiaTheme="minorEastAsia" w:hAnsiTheme="minorHAnsi"/>
          <w:szCs w:val="21"/>
          <w:lang w:eastAsia="ja-JP"/>
        </w:rPr>
        <w:t xml:space="preserve"> </w:t>
      </w:r>
      <w:proofErr w:type="spellStart"/>
      <w:r w:rsidRPr="00FF1CA6">
        <w:rPr>
          <w:rFonts w:asciiTheme="minorHAnsi" w:eastAsiaTheme="minorEastAsia" w:hAnsiTheme="minorHAnsi"/>
          <w:szCs w:val="21"/>
          <w:lang w:eastAsia="ja-JP"/>
        </w:rPr>
        <w:t>infrastrukturne</w:t>
      </w:r>
      <w:proofErr w:type="spellEnd"/>
      <w:r w:rsidRPr="00FF1CA6">
        <w:rPr>
          <w:rFonts w:asciiTheme="minorHAnsi" w:eastAsiaTheme="minorEastAsia" w:hAnsiTheme="minorHAnsi"/>
          <w:szCs w:val="21"/>
          <w:lang w:eastAsia="ja-JP"/>
        </w:rPr>
        <w:t xml:space="preserve"> </w:t>
      </w:r>
      <w:proofErr w:type="spellStart"/>
      <w:r w:rsidRPr="00FF1CA6">
        <w:rPr>
          <w:rFonts w:asciiTheme="minorHAnsi" w:eastAsiaTheme="minorEastAsia" w:hAnsiTheme="minorHAnsi"/>
          <w:szCs w:val="21"/>
          <w:lang w:eastAsia="ja-JP"/>
        </w:rPr>
        <w:t>usluge</w:t>
      </w:r>
      <w:proofErr w:type="spellEnd"/>
      <w:r w:rsidRPr="00FF1CA6">
        <w:rPr>
          <w:rFonts w:asciiTheme="minorHAnsi" w:eastAsiaTheme="minorEastAsia" w:hAnsiTheme="minorHAnsi"/>
          <w:szCs w:val="21"/>
          <w:lang w:eastAsia="ja-JP"/>
        </w:rPr>
        <w:t xml:space="preserve">. </w:t>
      </w:r>
      <w:proofErr w:type="spellStart"/>
      <w:r w:rsidRPr="00FF1CA6">
        <w:rPr>
          <w:rFonts w:asciiTheme="minorHAnsi" w:eastAsiaTheme="minorEastAsia" w:hAnsiTheme="minorHAnsi"/>
          <w:szCs w:val="21"/>
          <w:lang w:eastAsia="ja-JP"/>
        </w:rPr>
        <w:t>Stoga</w:t>
      </w:r>
      <w:proofErr w:type="spellEnd"/>
      <w:r w:rsidRPr="00FF1CA6">
        <w:rPr>
          <w:rFonts w:asciiTheme="minorHAnsi" w:eastAsiaTheme="minorEastAsia" w:hAnsiTheme="minorHAnsi"/>
          <w:szCs w:val="21"/>
          <w:lang w:eastAsia="ja-JP"/>
        </w:rPr>
        <w:t xml:space="preserve"> bi se </w:t>
      </w:r>
      <w:proofErr w:type="spellStart"/>
      <w:r w:rsidR="00405A21">
        <w:rPr>
          <w:rFonts w:asciiTheme="minorHAnsi" w:eastAsiaTheme="minorEastAsia" w:hAnsiTheme="minorHAnsi"/>
          <w:szCs w:val="21"/>
          <w:lang w:eastAsia="ja-JP"/>
        </w:rPr>
        <w:t>ciljano</w:t>
      </w:r>
      <w:proofErr w:type="spellEnd"/>
      <w:r w:rsidR="00405A21">
        <w:rPr>
          <w:rFonts w:asciiTheme="minorHAnsi" w:eastAsiaTheme="minorEastAsia" w:hAnsiTheme="minorHAnsi"/>
          <w:szCs w:val="21"/>
          <w:lang w:eastAsia="ja-JP"/>
        </w:rPr>
        <w:t xml:space="preserve"> </w:t>
      </w:r>
      <w:proofErr w:type="spellStart"/>
      <w:r w:rsidR="00405A21">
        <w:rPr>
          <w:rFonts w:asciiTheme="minorHAnsi" w:eastAsiaTheme="minorEastAsia" w:hAnsiTheme="minorHAnsi"/>
          <w:szCs w:val="21"/>
          <w:lang w:eastAsia="ja-JP"/>
        </w:rPr>
        <w:t>pronalaženje</w:t>
      </w:r>
      <w:proofErr w:type="spellEnd"/>
      <w:r w:rsidRPr="00FF1CA6">
        <w:rPr>
          <w:rFonts w:asciiTheme="minorHAnsi" w:eastAsiaTheme="minorEastAsia" w:hAnsiTheme="minorHAnsi"/>
          <w:szCs w:val="21"/>
          <w:lang w:eastAsia="ja-JP"/>
        </w:rPr>
        <w:t xml:space="preserve"> </w:t>
      </w:r>
      <w:proofErr w:type="spellStart"/>
      <w:r w:rsidRPr="00FF1CA6">
        <w:rPr>
          <w:rFonts w:asciiTheme="minorHAnsi" w:eastAsiaTheme="minorEastAsia" w:hAnsiTheme="minorHAnsi"/>
          <w:szCs w:val="21"/>
          <w:lang w:eastAsia="ja-JP"/>
        </w:rPr>
        <w:t>najsiromašnijih</w:t>
      </w:r>
      <w:proofErr w:type="spellEnd"/>
      <w:r w:rsidRPr="00FF1CA6">
        <w:rPr>
          <w:rFonts w:asciiTheme="minorHAnsi" w:eastAsiaTheme="minorEastAsia" w:hAnsiTheme="minorHAnsi"/>
          <w:szCs w:val="21"/>
          <w:lang w:eastAsia="ja-JP"/>
        </w:rPr>
        <w:t xml:space="preserve"> u </w:t>
      </w:r>
      <w:proofErr w:type="spellStart"/>
      <w:r w:rsidRPr="00FF1CA6">
        <w:rPr>
          <w:rFonts w:asciiTheme="minorHAnsi" w:eastAsiaTheme="minorEastAsia" w:hAnsiTheme="minorHAnsi"/>
          <w:szCs w:val="21"/>
          <w:lang w:eastAsia="ja-JP"/>
        </w:rPr>
        <w:t>okviru</w:t>
      </w:r>
      <w:proofErr w:type="spellEnd"/>
      <w:r w:rsidRPr="00FF1CA6">
        <w:rPr>
          <w:rFonts w:asciiTheme="minorHAnsi" w:eastAsiaTheme="minorEastAsia" w:hAnsiTheme="minorHAnsi"/>
          <w:szCs w:val="21"/>
          <w:lang w:eastAsia="ja-JP"/>
        </w:rPr>
        <w:t xml:space="preserve"> </w:t>
      </w:r>
      <w:proofErr w:type="spellStart"/>
      <w:r w:rsidRPr="00FF1CA6">
        <w:rPr>
          <w:rFonts w:asciiTheme="minorHAnsi" w:eastAsiaTheme="minorEastAsia" w:hAnsiTheme="minorHAnsi"/>
          <w:szCs w:val="21"/>
          <w:lang w:eastAsia="ja-JP"/>
        </w:rPr>
        <w:t>lokalne</w:t>
      </w:r>
      <w:proofErr w:type="spellEnd"/>
      <w:r w:rsidRPr="00FF1CA6">
        <w:rPr>
          <w:rFonts w:asciiTheme="minorHAnsi" w:eastAsiaTheme="minorEastAsia" w:hAnsiTheme="minorHAnsi"/>
          <w:szCs w:val="21"/>
          <w:lang w:eastAsia="ja-JP"/>
        </w:rPr>
        <w:t xml:space="preserve"> </w:t>
      </w:r>
      <w:proofErr w:type="spellStart"/>
      <w:r w:rsidRPr="00FF1CA6">
        <w:rPr>
          <w:rFonts w:asciiTheme="minorHAnsi" w:eastAsiaTheme="minorEastAsia" w:hAnsiTheme="minorHAnsi"/>
          <w:szCs w:val="21"/>
          <w:lang w:eastAsia="ja-JP"/>
        </w:rPr>
        <w:t>uprave</w:t>
      </w:r>
      <w:proofErr w:type="spellEnd"/>
      <w:r w:rsidRPr="00FF1CA6">
        <w:rPr>
          <w:rFonts w:asciiTheme="minorHAnsi" w:eastAsiaTheme="minorEastAsia" w:hAnsiTheme="minorHAnsi"/>
          <w:szCs w:val="21"/>
          <w:lang w:eastAsia="ja-JP"/>
        </w:rPr>
        <w:t xml:space="preserve"> </w:t>
      </w:r>
      <w:proofErr w:type="spellStart"/>
      <w:r w:rsidRPr="00FF1CA6">
        <w:rPr>
          <w:rFonts w:asciiTheme="minorHAnsi" w:eastAsiaTheme="minorEastAsia" w:hAnsiTheme="minorHAnsi"/>
          <w:szCs w:val="21"/>
          <w:lang w:eastAsia="ja-JP"/>
        </w:rPr>
        <w:t>ostvarilo</w:t>
      </w:r>
      <w:proofErr w:type="spellEnd"/>
      <w:r w:rsidRPr="00FF1CA6">
        <w:rPr>
          <w:rFonts w:asciiTheme="minorHAnsi" w:eastAsiaTheme="minorEastAsia" w:hAnsiTheme="minorHAnsi"/>
          <w:szCs w:val="21"/>
          <w:lang w:eastAsia="ja-JP"/>
        </w:rPr>
        <w:t xml:space="preserve"> </w:t>
      </w:r>
      <w:proofErr w:type="spellStart"/>
      <w:r w:rsidRPr="00FF1CA6">
        <w:rPr>
          <w:rFonts w:asciiTheme="minorHAnsi" w:eastAsiaTheme="minorEastAsia" w:hAnsiTheme="minorHAnsi"/>
          <w:szCs w:val="21"/>
          <w:lang w:eastAsia="ja-JP"/>
        </w:rPr>
        <w:t>kroz</w:t>
      </w:r>
      <w:proofErr w:type="spellEnd"/>
      <w:r w:rsidRPr="00FF1CA6">
        <w:rPr>
          <w:rFonts w:asciiTheme="minorHAnsi" w:eastAsiaTheme="minorEastAsia" w:hAnsiTheme="minorHAnsi"/>
          <w:szCs w:val="21"/>
          <w:lang w:eastAsia="ja-JP"/>
        </w:rPr>
        <w:t xml:space="preserve"> </w:t>
      </w:r>
      <w:proofErr w:type="spellStart"/>
      <w:r w:rsidRPr="00FF1CA6">
        <w:rPr>
          <w:rFonts w:asciiTheme="minorHAnsi" w:eastAsiaTheme="minorEastAsia" w:hAnsiTheme="minorHAnsi"/>
          <w:szCs w:val="21"/>
          <w:lang w:eastAsia="ja-JP"/>
        </w:rPr>
        <w:t>napore</w:t>
      </w:r>
      <w:proofErr w:type="spellEnd"/>
      <w:r w:rsidRPr="00FF1CA6">
        <w:rPr>
          <w:rFonts w:asciiTheme="minorHAnsi" w:eastAsiaTheme="minorEastAsia" w:hAnsiTheme="minorHAnsi"/>
          <w:szCs w:val="21"/>
          <w:lang w:eastAsia="ja-JP"/>
        </w:rPr>
        <w:t xml:space="preserve"> </w:t>
      </w:r>
      <w:proofErr w:type="spellStart"/>
      <w:r w:rsidR="00405A21">
        <w:rPr>
          <w:rFonts w:asciiTheme="minorHAnsi" w:eastAsiaTheme="minorEastAsia" w:hAnsiTheme="minorHAnsi"/>
          <w:szCs w:val="21"/>
          <w:lang w:eastAsia="ja-JP"/>
        </w:rPr>
        <w:t>dosezanja</w:t>
      </w:r>
      <w:proofErr w:type="spellEnd"/>
      <w:r w:rsidRPr="00FF1CA6">
        <w:rPr>
          <w:rFonts w:asciiTheme="minorHAnsi" w:eastAsiaTheme="minorEastAsia" w:hAnsiTheme="minorHAnsi"/>
          <w:szCs w:val="21"/>
          <w:lang w:eastAsia="ja-JP"/>
        </w:rPr>
        <w:t xml:space="preserve"> </w:t>
      </w:r>
      <w:proofErr w:type="spellStart"/>
      <w:r w:rsidRPr="00FF1CA6">
        <w:rPr>
          <w:rFonts w:asciiTheme="minorHAnsi" w:eastAsiaTheme="minorEastAsia" w:hAnsiTheme="minorHAnsi"/>
          <w:szCs w:val="21"/>
          <w:lang w:eastAsia="ja-JP"/>
        </w:rPr>
        <w:t>oblast</w:t>
      </w:r>
      <w:r w:rsidR="00405A21">
        <w:rPr>
          <w:rFonts w:asciiTheme="minorHAnsi" w:eastAsiaTheme="minorEastAsia" w:hAnsiTheme="minorHAnsi"/>
          <w:szCs w:val="21"/>
          <w:lang w:eastAsia="ja-JP"/>
        </w:rPr>
        <w:t>i</w:t>
      </w:r>
      <w:proofErr w:type="spellEnd"/>
      <w:r w:rsidRPr="00FF1CA6">
        <w:rPr>
          <w:rFonts w:asciiTheme="minorHAnsi" w:eastAsiaTheme="minorEastAsia" w:hAnsiTheme="minorHAnsi"/>
          <w:szCs w:val="21"/>
          <w:lang w:eastAsia="ja-JP"/>
        </w:rPr>
        <w:t xml:space="preserve"> </w:t>
      </w:r>
      <w:proofErr w:type="spellStart"/>
      <w:r w:rsidR="00405A21">
        <w:rPr>
          <w:rFonts w:asciiTheme="minorHAnsi" w:eastAsiaTheme="minorEastAsia" w:hAnsiTheme="minorHAnsi"/>
          <w:szCs w:val="21"/>
          <w:lang w:eastAsia="ja-JP"/>
        </w:rPr>
        <w:t>sa</w:t>
      </w:r>
      <w:proofErr w:type="spellEnd"/>
      <w:r w:rsidR="00405A21">
        <w:rPr>
          <w:rFonts w:asciiTheme="minorHAnsi" w:eastAsiaTheme="minorEastAsia" w:hAnsiTheme="minorHAnsi"/>
          <w:szCs w:val="21"/>
          <w:lang w:eastAsia="ja-JP"/>
        </w:rPr>
        <w:t xml:space="preserve"> </w:t>
      </w:r>
      <w:proofErr w:type="spellStart"/>
      <w:r w:rsidR="00405A21">
        <w:rPr>
          <w:rFonts w:asciiTheme="minorHAnsi" w:eastAsiaTheme="minorEastAsia" w:hAnsiTheme="minorHAnsi"/>
          <w:szCs w:val="21"/>
          <w:lang w:eastAsia="ja-JP"/>
        </w:rPr>
        <w:t>ne</w:t>
      </w:r>
      <w:r w:rsidRPr="00FF1CA6">
        <w:rPr>
          <w:rFonts w:asciiTheme="minorHAnsi" w:eastAsiaTheme="minorEastAsia" w:hAnsiTheme="minorHAnsi"/>
          <w:szCs w:val="21"/>
          <w:lang w:eastAsia="ja-JP"/>
        </w:rPr>
        <w:t>dovolj</w:t>
      </w:r>
      <w:r w:rsidR="00405A21">
        <w:rPr>
          <w:rFonts w:asciiTheme="minorHAnsi" w:eastAsiaTheme="minorEastAsia" w:hAnsiTheme="minorHAnsi"/>
          <w:szCs w:val="21"/>
          <w:lang w:eastAsia="ja-JP"/>
        </w:rPr>
        <w:t>no</w:t>
      </w:r>
      <w:proofErr w:type="spellEnd"/>
      <w:r w:rsidR="00405A21">
        <w:rPr>
          <w:rFonts w:asciiTheme="minorHAnsi" w:eastAsiaTheme="minorEastAsia" w:hAnsiTheme="minorHAnsi"/>
          <w:szCs w:val="21"/>
          <w:lang w:eastAsia="ja-JP"/>
        </w:rPr>
        <w:t xml:space="preserve"> </w:t>
      </w:r>
      <w:proofErr w:type="spellStart"/>
      <w:r w:rsidR="00405A21">
        <w:rPr>
          <w:rFonts w:asciiTheme="minorHAnsi" w:eastAsiaTheme="minorEastAsia" w:hAnsiTheme="minorHAnsi"/>
          <w:szCs w:val="21"/>
          <w:lang w:eastAsia="ja-JP"/>
        </w:rPr>
        <w:t>usluga</w:t>
      </w:r>
      <w:proofErr w:type="spellEnd"/>
      <w:r w:rsidR="00405A21">
        <w:rPr>
          <w:rFonts w:asciiTheme="minorHAnsi" w:eastAsiaTheme="minorEastAsia" w:hAnsiTheme="minorHAnsi"/>
          <w:szCs w:val="21"/>
          <w:lang w:eastAsia="ja-JP"/>
        </w:rPr>
        <w:t xml:space="preserve"> u </w:t>
      </w:r>
      <w:proofErr w:type="spellStart"/>
      <w:r w:rsidR="00405A21">
        <w:rPr>
          <w:rFonts w:asciiTheme="minorHAnsi" w:eastAsiaTheme="minorEastAsia" w:hAnsiTheme="minorHAnsi"/>
          <w:szCs w:val="21"/>
          <w:lang w:eastAsia="ja-JP"/>
        </w:rPr>
        <w:t>okviru</w:t>
      </w:r>
      <w:proofErr w:type="spellEnd"/>
      <w:r w:rsidR="00405A21">
        <w:rPr>
          <w:rFonts w:asciiTheme="minorHAnsi" w:eastAsiaTheme="minorEastAsia" w:hAnsiTheme="minorHAnsi"/>
          <w:szCs w:val="21"/>
          <w:lang w:eastAsia="ja-JP"/>
        </w:rPr>
        <w:t xml:space="preserve"> </w:t>
      </w:r>
      <w:proofErr w:type="spellStart"/>
      <w:r w:rsidR="00405A21">
        <w:rPr>
          <w:rFonts w:asciiTheme="minorHAnsi" w:eastAsiaTheme="minorEastAsia" w:hAnsiTheme="minorHAnsi"/>
          <w:szCs w:val="21"/>
          <w:lang w:eastAsia="ja-JP"/>
        </w:rPr>
        <w:t>lokalnih</w:t>
      </w:r>
      <w:proofErr w:type="spellEnd"/>
      <w:r w:rsidR="00405A21">
        <w:rPr>
          <w:rFonts w:asciiTheme="minorHAnsi" w:eastAsiaTheme="minorEastAsia" w:hAnsiTheme="minorHAnsi"/>
          <w:szCs w:val="21"/>
          <w:lang w:eastAsia="ja-JP"/>
        </w:rPr>
        <w:t xml:space="preserve"> </w:t>
      </w:r>
      <w:proofErr w:type="spellStart"/>
      <w:r w:rsidRPr="00FF1CA6">
        <w:rPr>
          <w:rFonts w:asciiTheme="minorHAnsi" w:eastAsiaTheme="minorEastAsia" w:hAnsiTheme="minorHAnsi"/>
          <w:szCs w:val="21"/>
          <w:lang w:eastAsia="ja-JP"/>
        </w:rPr>
        <w:t>uprava</w:t>
      </w:r>
      <w:proofErr w:type="spellEnd"/>
      <w:r w:rsidRPr="00FF1CA6">
        <w:rPr>
          <w:rFonts w:asciiTheme="minorHAnsi" w:eastAsiaTheme="minorEastAsia" w:hAnsiTheme="minorHAnsi"/>
          <w:szCs w:val="21"/>
          <w:lang w:eastAsia="ja-JP"/>
        </w:rPr>
        <w:t>.</w:t>
      </w:r>
    </w:p>
    <w:p w14:paraId="75BF1C40" w14:textId="77777777" w:rsidR="008E5D18" w:rsidRPr="00F45744" w:rsidRDefault="00035C09" w:rsidP="00F45744">
      <w:pPr>
        <w:spacing w:before="240" w:after="160" w:line="240" w:lineRule="auto"/>
        <w:rPr>
          <w:rFonts w:asciiTheme="minorHAnsi" w:eastAsiaTheme="minorEastAsia" w:hAnsiTheme="minorHAnsi"/>
          <w:szCs w:val="21"/>
          <w:lang w:eastAsia="ja-JP"/>
        </w:rPr>
      </w:pPr>
      <w:proofErr w:type="spellStart"/>
      <w:r>
        <w:rPr>
          <w:rFonts w:asciiTheme="minorHAnsi" w:eastAsiaTheme="minorEastAsia" w:hAnsiTheme="minorHAnsi"/>
          <w:szCs w:val="21"/>
          <w:lang w:eastAsia="ja-JP"/>
        </w:rPr>
        <w:t>Ključne</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ugrožene</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grupe</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uključuju</w:t>
      </w:r>
      <w:proofErr w:type="spellEnd"/>
      <w:r w:rsidR="008E5D18" w:rsidRPr="00F45744">
        <w:rPr>
          <w:rFonts w:asciiTheme="minorHAnsi" w:eastAsiaTheme="minorEastAsia" w:hAnsiTheme="minorHAnsi"/>
          <w:szCs w:val="21"/>
          <w:lang w:eastAsia="ja-JP"/>
        </w:rPr>
        <w:t>:</w:t>
      </w:r>
    </w:p>
    <w:p w14:paraId="75BF1C41" w14:textId="77777777" w:rsidR="003A3EBC" w:rsidRPr="00C12C6A" w:rsidRDefault="003A3EBC" w:rsidP="002B2C94">
      <w:pPr>
        <w:pStyle w:val="ListParagraph"/>
      </w:pPr>
      <w:proofErr w:type="spellStart"/>
      <w:r w:rsidRPr="00C12C6A">
        <w:t>Penzionere</w:t>
      </w:r>
      <w:proofErr w:type="spellEnd"/>
      <w:r w:rsidRPr="00C12C6A">
        <w:t xml:space="preserve">, </w:t>
      </w:r>
      <w:proofErr w:type="spellStart"/>
      <w:r w:rsidRPr="00C12C6A">
        <w:t>starije</w:t>
      </w:r>
      <w:proofErr w:type="spellEnd"/>
      <w:r w:rsidRPr="00C12C6A">
        <w:t xml:space="preserve"> </w:t>
      </w:r>
      <w:proofErr w:type="spellStart"/>
      <w:r w:rsidRPr="00C12C6A">
        <w:t>i</w:t>
      </w:r>
      <w:proofErr w:type="spellEnd"/>
      <w:r w:rsidRPr="00C12C6A">
        <w:t xml:space="preserve"> </w:t>
      </w:r>
      <w:proofErr w:type="spellStart"/>
      <w:r w:rsidRPr="00C12C6A">
        <w:t>osobe</w:t>
      </w:r>
      <w:proofErr w:type="spellEnd"/>
      <w:r w:rsidRPr="00C12C6A">
        <w:t xml:space="preserve"> </w:t>
      </w:r>
      <w:proofErr w:type="spellStart"/>
      <w:r w:rsidRPr="00C12C6A">
        <w:t>sa</w:t>
      </w:r>
      <w:proofErr w:type="spellEnd"/>
      <w:r w:rsidRPr="00C12C6A">
        <w:t xml:space="preserve"> </w:t>
      </w:r>
      <w:proofErr w:type="spellStart"/>
      <w:r w:rsidRPr="00C12C6A">
        <w:t>invaliditetom</w:t>
      </w:r>
      <w:proofErr w:type="spellEnd"/>
      <w:r w:rsidRPr="00C12C6A">
        <w:t xml:space="preserve"> </w:t>
      </w:r>
      <w:proofErr w:type="spellStart"/>
      <w:r w:rsidRPr="00C12C6A">
        <w:t>i</w:t>
      </w:r>
      <w:proofErr w:type="spellEnd"/>
      <w:r w:rsidRPr="00C12C6A">
        <w:t xml:space="preserve"> </w:t>
      </w:r>
      <w:proofErr w:type="spellStart"/>
      <w:r w:rsidRPr="00C12C6A">
        <w:t>hroničnim</w:t>
      </w:r>
      <w:proofErr w:type="spellEnd"/>
      <w:r w:rsidRPr="00C12C6A">
        <w:t xml:space="preserve"> </w:t>
      </w:r>
      <w:proofErr w:type="spellStart"/>
      <w:r w:rsidRPr="00C12C6A">
        <w:t>bolestima</w:t>
      </w:r>
      <w:proofErr w:type="spellEnd"/>
      <w:r w:rsidRPr="00C12C6A">
        <w:t>;</w:t>
      </w:r>
    </w:p>
    <w:p w14:paraId="75BF1C42" w14:textId="77777777" w:rsidR="003A3EBC" w:rsidRPr="00C12C6A" w:rsidRDefault="003A3EBC" w:rsidP="002B2C94">
      <w:pPr>
        <w:pStyle w:val="ListParagraph"/>
      </w:pPr>
      <w:proofErr w:type="spellStart"/>
      <w:r w:rsidRPr="00C12C6A">
        <w:t>Domaćinstva</w:t>
      </w:r>
      <w:proofErr w:type="spellEnd"/>
      <w:r w:rsidRPr="00C12C6A">
        <w:t xml:space="preserve"> </w:t>
      </w:r>
      <w:proofErr w:type="spellStart"/>
      <w:r w:rsidRPr="00C12C6A">
        <w:t>sa</w:t>
      </w:r>
      <w:proofErr w:type="spellEnd"/>
      <w:r w:rsidRPr="00C12C6A">
        <w:t xml:space="preserve"> </w:t>
      </w:r>
      <w:proofErr w:type="spellStart"/>
      <w:r w:rsidRPr="00C12C6A">
        <w:t>samohranim</w:t>
      </w:r>
      <w:proofErr w:type="spellEnd"/>
      <w:r w:rsidRPr="00C12C6A">
        <w:t xml:space="preserve"> </w:t>
      </w:r>
      <w:proofErr w:type="spellStart"/>
      <w:r w:rsidRPr="00C12C6A">
        <w:t>roditeljem</w:t>
      </w:r>
      <w:proofErr w:type="spellEnd"/>
      <w:r w:rsidRPr="00C12C6A">
        <w:t xml:space="preserve">, </w:t>
      </w:r>
      <w:proofErr w:type="spellStart"/>
      <w:r w:rsidRPr="00C12C6A">
        <w:t>muškim</w:t>
      </w:r>
      <w:proofErr w:type="spellEnd"/>
      <w:r w:rsidRPr="00C12C6A">
        <w:t xml:space="preserve"> </w:t>
      </w:r>
      <w:proofErr w:type="spellStart"/>
      <w:r w:rsidRPr="00C12C6A">
        <w:t>ili</w:t>
      </w:r>
      <w:proofErr w:type="spellEnd"/>
      <w:r w:rsidRPr="00C12C6A">
        <w:t xml:space="preserve"> </w:t>
      </w:r>
      <w:proofErr w:type="spellStart"/>
      <w:r w:rsidRPr="00C12C6A">
        <w:t>ženskim</w:t>
      </w:r>
      <w:proofErr w:type="spellEnd"/>
      <w:r w:rsidRPr="00C12C6A">
        <w:t>;</w:t>
      </w:r>
    </w:p>
    <w:p w14:paraId="75BF1C43" w14:textId="77777777" w:rsidR="003A3EBC" w:rsidRPr="00C12C6A" w:rsidRDefault="003A3EBC" w:rsidP="002B2C94">
      <w:pPr>
        <w:pStyle w:val="ListParagraph"/>
      </w:pPr>
      <w:proofErr w:type="spellStart"/>
      <w:r w:rsidRPr="00C12C6A">
        <w:t>Osobe</w:t>
      </w:r>
      <w:proofErr w:type="spellEnd"/>
      <w:r w:rsidRPr="00C12C6A">
        <w:t xml:space="preserve"> </w:t>
      </w:r>
      <w:proofErr w:type="spellStart"/>
      <w:r w:rsidRPr="00C12C6A">
        <w:t>sa</w:t>
      </w:r>
      <w:proofErr w:type="spellEnd"/>
      <w:r w:rsidRPr="00C12C6A">
        <w:t xml:space="preserve"> </w:t>
      </w:r>
      <w:proofErr w:type="spellStart"/>
      <w:r w:rsidRPr="00C12C6A">
        <w:t>niskom</w:t>
      </w:r>
      <w:proofErr w:type="spellEnd"/>
      <w:r w:rsidRPr="00C12C6A">
        <w:t xml:space="preserve"> </w:t>
      </w:r>
      <w:proofErr w:type="spellStart"/>
      <w:r w:rsidRPr="00C12C6A">
        <w:t>pismenošću</w:t>
      </w:r>
      <w:proofErr w:type="spellEnd"/>
      <w:r w:rsidRPr="00C12C6A">
        <w:t xml:space="preserve"> </w:t>
      </w:r>
      <w:proofErr w:type="spellStart"/>
      <w:r w:rsidRPr="00C12C6A">
        <w:t>i</w:t>
      </w:r>
      <w:proofErr w:type="spellEnd"/>
      <w:r w:rsidRPr="00C12C6A">
        <w:t xml:space="preserve"> IKT </w:t>
      </w:r>
      <w:proofErr w:type="spellStart"/>
      <w:r w:rsidRPr="00C12C6A">
        <w:t>znanjem</w:t>
      </w:r>
      <w:proofErr w:type="spellEnd"/>
      <w:r w:rsidRPr="00C12C6A">
        <w:t>;</w:t>
      </w:r>
    </w:p>
    <w:p w14:paraId="75BF1C44" w14:textId="77777777" w:rsidR="003A3EBC" w:rsidRPr="00C12C6A" w:rsidRDefault="003A3EBC" w:rsidP="002B2C94">
      <w:pPr>
        <w:pStyle w:val="ListParagraph"/>
      </w:pPr>
      <w:proofErr w:type="spellStart"/>
      <w:r w:rsidRPr="00C12C6A">
        <w:t>Ekonomski</w:t>
      </w:r>
      <w:proofErr w:type="spellEnd"/>
      <w:r w:rsidRPr="00C12C6A">
        <w:t xml:space="preserve"> </w:t>
      </w:r>
      <w:proofErr w:type="spellStart"/>
      <w:r w:rsidRPr="00C12C6A">
        <w:t>marginalizovane</w:t>
      </w:r>
      <w:proofErr w:type="spellEnd"/>
      <w:r w:rsidRPr="00C12C6A">
        <w:t xml:space="preserve"> </w:t>
      </w:r>
      <w:proofErr w:type="spellStart"/>
      <w:r w:rsidRPr="00C12C6A">
        <w:t>i</w:t>
      </w:r>
      <w:proofErr w:type="spellEnd"/>
      <w:r w:rsidRPr="00C12C6A">
        <w:t xml:space="preserve"> </w:t>
      </w:r>
      <w:proofErr w:type="spellStart"/>
      <w:r w:rsidRPr="00C12C6A">
        <w:t>ugrožene</w:t>
      </w:r>
      <w:proofErr w:type="spellEnd"/>
      <w:r w:rsidRPr="00C12C6A">
        <w:t xml:space="preserve"> </w:t>
      </w:r>
      <w:proofErr w:type="spellStart"/>
      <w:r w:rsidRPr="00C12C6A">
        <w:t>grupe</w:t>
      </w:r>
      <w:proofErr w:type="spellEnd"/>
      <w:r w:rsidRPr="00C12C6A">
        <w:t>;</w:t>
      </w:r>
    </w:p>
    <w:p w14:paraId="75BF1C45" w14:textId="77777777" w:rsidR="003A3EBC" w:rsidRPr="00C12C6A" w:rsidRDefault="003A3EBC" w:rsidP="002B2C94">
      <w:pPr>
        <w:pStyle w:val="ListParagraph"/>
      </w:pPr>
      <w:proofErr w:type="spellStart"/>
      <w:r w:rsidRPr="00C12C6A">
        <w:lastRenderedPageBreak/>
        <w:t>Osobe</w:t>
      </w:r>
      <w:proofErr w:type="spellEnd"/>
      <w:r w:rsidRPr="00C12C6A">
        <w:t xml:space="preserve"> </w:t>
      </w:r>
      <w:proofErr w:type="spellStart"/>
      <w:r w:rsidRPr="00C12C6A">
        <w:t>koje</w:t>
      </w:r>
      <w:proofErr w:type="spellEnd"/>
      <w:r w:rsidRPr="00C12C6A">
        <w:t xml:space="preserve"> </w:t>
      </w:r>
      <w:proofErr w:type="spellStart"/>
      <w:r w:rsidRPr="00C12C6A">
        <w:t>žive</w:t>
      </w:r>
      <w:proofErr w:type="spellEnd"/>
      <w:r w:rsidRPr="00C12C6A">
        <w:t xml:space="preserve"> </w:t>
      </w:r>
      <w:proofErr w:type="spellStart"/>
      <w:r w:rsidRPr="00C12C6A">
        <w:t>ispod</w:t>
      </w:r>
      <w:proofErr w:type="spellEnd"/>
      <w:r w:rsidRPr="00C12C6A">
        <w:t xml:space="preserve"> </w:t>
      </w:r>
      <w:proofErr w:type="spellStart"/>
      <w:r w:rsidRPr="00C12C6A">
        <w:t>granice</w:t>
      </w:r>
      <w:proofErr w:type="spellEnd"/>
      <w:r w:rsidRPr="00C12C6A">
        <w:t xml:space="preserve"> </w:t>
      </w:r>
      <w:proofErr w:type="spellStart"/>
      <w:r w:rsidRPr="00C12C6A">
        <w:t>siromaštva</w:t>
      </w:r>
      <w:proofErr w:type="spellEnd"/>
      <w:r w:rsidRPr="00C12C6A">
        <w:t>;</w:t>
      </w:r>
    </w:p>
    <w:p w14:paraId="75BF1C46" w14:textId="77777777" w:rsidR="003A3EBC" w:rsidRPr="00C12C6A" w:rsidRDefault="003A3EBC" w:rsidP="002B2C94">
      <w:pPr>
        <w:pStyle w:val="ListParagraph"/>
      </w:pPr>
      <w:proofErr w:type="spellStart"/>
      <w:r w:rsidRPr="00C12C6A">
        <w:t>i</w:t>
      </w:r>
      <w:proofErr w:type="spellEnd"/>
      <w:r w:rsidRPr="00C12C6A">
        <w:t xml:space="preserve"> </w:t>
      </w:r>
      <w:proofErr w:type="spellStart"/>
      <w:r w:rsidRPr="00C12C6A">
        <w:t>žene</w:t>
      </w:r>
      <w:proofErr w:type="spellEnd"/>
      <w:r w:rsidRPr="00C12C6A">
        <w:t>.</w:t>
      </w:r>
    </w:p>
    <w:p w14:paraId="75BF1C47" w14:textId="77777777" w:rsidR="00E678FC" w:rsidRPr="00E678FC" w:rsidRDefault="00E678FC" w:rsidP="00E678FC">
      <w:pPr>
        <w:spacing w:before="240" w:after="160" w:line="240" w:lineRule="auto"/>
        <w:rPr>
          <w:rFonts w:asciiTheme="minorHAnsi" w:eastAsiaTheme="minorEastAsia" w:hAnsiTheme="minorHAnsi"/>
          <w:szCs w:val="21"/>
          <w:lang w:eastAsia="ja-JP"/>
        </w:rPr>
      </w:pPr>
      <w:proofErr w:type="spellStart"/>
      <w:r w:rsidRPr="00E678FC">
        <w:rPr>
          <w:rFonts w:asciiTheme="minorHAnsi" w:eastAsiaTheme="minorEastAsia" w:hAnsiTheme="minorHAnsi"/>
          <w:szCs w:val="21"/>
          <w:lang w:eastAsia="ja-JP"/>
        </w:rPr>
        <w:t>Kako</w:t>
      </w:r>
      <w:proofErr w:type="spellEnd"/>
      <w:r w:rsidRPr="00E678FC">
        <w:rPr>
          <w:rFonts w:asciiTheme="minorHAnsi" w:eastAsiaTheme="minorEastAsia" w:hAnsiTheme="minorHAnsi"/>
          <w:szCs w:val="21"/>
          <w:lang w:eastAsia="ja-JP"/>
        </w:rPr>
        <w:t xml:space="preserve"> bi se </w:t>
      </w:r>
      <w:proofErr w:type="spellStart"/>
      <w:r w:rsidRPr="00E678FC">
        <w:rPr>
          <w:rFonts w:asciiTheme="minorHAnsi" w:eastAsiaTheme="minorEastAsia" w:hAnsiTheme="minorHAnsi"/>
          <w:szCs w:val="21"/>
          <w:lang w:eastAsia="ja-JP"/>
        </w:rPr>
        <w:t>umanjili</w:t>
      </w:r>
      <w:proofErr w:type="spellEnd"/>
      <w:r w:rsidRPr="00E678FC">
        <w:rPr>
          <w:rFonts w:asciiTheme="minorHAnsi" w:eastAsiaTheme="minorEastAsia" w:hAnsiTheme="minorHAnsi"/>
          <w:szCs w:val="21"/>
          <w:lang w:eastAsia="ja-JP"/>
        </w:rPr>
        <w:t xml:space="preserve"> </w:t>
      </w:r>
      <w:proofErr w:type="spellStart"/>
      <w:r w:rsidRPr="00E678FC">
        <w:rPr>
          <w:rFonts w:asciiTheme="minorHAnsi" w:eastAsiaTheme="minorEastAsia" w:hAnsiTheme="minorHAnsi"/>
          <w:szCs w:val="21"/>
          <w:lang w:eastAsia="ja-JP"/>
        </w:rPr>
        <w:t>i</w:t>
      </w:r>
      <w:proofErr w:type="spellEnd"/>
      <w:r w:rsidRPr="00E678FC">
        <w:rPr>
          <w:rFonts w:asciiTheme="minorHAnsi" w:eastAsiaTheme="minorEastAsia" w:hAnsiTheme="minorHAnsi"/>
          <w:szCs w:val="21"/>
          <w:lang w:eastAsia="ja-JP"/>
        </w:rPr>
        <w:t xml:space="preserve"> </w:t>
      </w:r>
      <w:proofErr w:type="spellStart"/>
      <w:r w:rsidRPr="00E678FC">
        <w:rPr>
          <w:rFonts w:asciiTheme="minorHAnsi" w:eastAsiaTheme="minorEastAsia" w:hAnsiTheme="minorHAnsi"/>
          <w:szCs w:val="21"/>
          <w:lang w:eastAsia="ja-JP"/>
        </w:rPr>
        <w:t>ublažili</w:t>
      </w:r>
      <w:proofErr w:type="spellEnd"/>
      <w:r w:rsidRPr="00E678FC">
        <w:rPr>
          <w:rFonts w:asciiTheme="minorHAnsi" w:eastAsiaTheme="minorEastAsia" w:hAnsiTheme="minorHAnsi"/>
          <w:szCs w:val="21"/>
          <w:lang w:eastAsia="ja-JP"/>
        </w:rPr>
        <w:t xml:space="preserve"> </w:t>
      </w:r>
      <w:proofErr w:type="spellStart"/>
      <w:r w:rsidRPr="00E678FC">
        <w:rPr>
          <w:rFonts w:asciiTheme="minorHAnsi" w:eastAsiaTheme="minorEastAsia" w:hAnsiTheme="minorHAnsi"/>
          <w:szCs w:val="21"/>
          <w:lang w:eastAsia="ja-JP"/>
        </w:rPr>
        <w:t>svi</w:t>
      </w:r>
      <w:proofErr w:type="spellEnd"/>
      <w:r w:rsidRPr="00E678FC">
        <w:rPr>
          <w:rFonts w:asciiTheme="minorHAnsi" w:eastAsiaTheme="minorEastAsia" w:hAnsiTheme="minorHAnsi"/>
          <w:szCs w:val="21"/>
          <w:lang w:eastAsia="ja-JP"/>
        </w:rPr>
        <w:t xml:space="preserve"> </w:t>
      </w:r>
      <w:proofErr w:type="spellStart"/>
      <w:r w:rsidRPr="00E678FC">
        <w:rPr>
          <w:rFonts w:asciiTheme="minorHAnsi" w:eastAsiaTheme="minorEastAsia" w:hAnsiTheme="minorHAnsi"/>
          <w:szCs w:val="21"/>
          <w:lang w:eastAsia="ja-JP"/>
        </w:rPr>
        <w:t>potencijalni</w:t>
      </w:r>
      <w:proofErr w:type="spellEnd"/>
      <w:r w:rsidRPr="00E678FC">
        <w:rPr>
          <w:rFonts w:asciiTheme="minorHAnsi" w:eastAsiaTheme="minorEastAsia" w:hAnsiTheme="minorHAnsi"/>
          <w:szCs w:val="21"/>
          <w:lang w:eastAsia="ja-JP"/>
        </w:rPr>
        <w:t xml:space="preserve"> </w:t>
      </w:r>
      <w:proofErr w:type="spellStart"/>
      <w:r w:rsidRPr="00E678FC">
        <w:rPr>
          <w:rFonts w:asciiTheme="minorHAnsi" w:eastAsiaTheme="minorEastAsia" w:hAnsiTheme="minorHAnsi"/>
          <w:szCs w:val="21"/>
          <w:lang w:eastAsia="ja-JP"/>
        </w:rPr>
        <w:t>neg</w:t>
      </w:r>
      <w:r>
        <w:rPr>
          <w:rFonts w:asciiTheme="minorHAnsi" w:eastAsiaTheme="minorEastAsia" w:hAnsiTheme="minorHAnsi"/>
          <w:szCs w:val="21"/>
          <w:lang w:eastAsia="ja-JP"/>
        </w:rPr>
        <w:t>ativni</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uticaji</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na</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takve</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grupe</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p</w:t>
      </w:r>
      <w:r w:rsidRPr="00E678FC">
        <w:rPr>
          <w:rFonts w:asciiTheme="minorHAnsi" w:eastAsiaTheme="minorEastAsia" w:hAnsiTheme="minorHAnsi"/>
          <w:szCs w:val="21"/>
          <w:lang w:eastAsia="ja-JP"/>
        </w:rPr>
        <w:t>rojekat</w:t>
      </w:r>
      <w:proofErr w:type="spellEnd"/>
      <w:r w:rsidRPr="00E678FC">
        <w:rPr>
          <w:rFonts w:asciiTheme="minorHAnsi" w:eastAsiaTheme="minorEastAsia" w:hAnsiTheme="minorHAnsi"/>
          <w:szCs w:val="21"/>
          <w:lang w:eastAsia="ja-JP"/>
        </w:rPr>
        <w:t xml:space="preserve"> </w:t>
      </w:r>
      <w:proofErr w:type="spellStart"/>
      <w:r w:rsidRPr="00E678FC">
        <w:rPr>
          <w:rFonts w:asciiTheme="minorHAnsi" w:eastAsiaTheme="minorEastAsia" w:hAnsiTheme="minorHAnsi"/>
          <w:szCs w:val="21"/>
          <w:lang w:eastAsia="ja-JP"/>
        </w:rPr>
        <w:t>će</w:t>
      </w:r>
      <w:proofErr w:type="spellEnd"/>
      <w:r w:rsidRPr="00E678FC">
        <w:rPr>
          <w:rFonts w:asciiTheme="minorHAnsi" w:eastAsiaTheme="minorEastAsia" w:hAnsiTheme="minorHAnsi"/>
          <w:szCs w:val="21"/>
          <w:lang w:eastAsia="ja-JP"/>
        </w:rPr>
        <w:t xml:space="preserve"> </w:t>
      </w:r>
      <w:proofErr w:type="spellStart"/>
      <w:r w:rsidRPr="00E678FC">
        <w:rPr>
          <w:rFonts w:asciiTheme="minorHAnsi" w:eastAsiaTheme="minorEastAsia" w:hAnsiTheme="minorHAnsi"/>
          <w:szCs w:val="21"/>
          <w:lang w:eastAsia="ja-JP"/>
        </w:rPr>
        <w:t>o</w:t>
      </w:r>
      <w:r>
        <w:rPr>
          <w:rFonts w:asciiTheme="minorHAnsi" w:eastAsiaTheme="minorEastAsia" w:hAnsiTheme="minorHAnsi"/>
          <w:szCs w:val="21"/>
          <w:lang w:eastAsia="ja-JP"/>
        </w:rPr>
        <w:t>lakšat</w:t>
      </w:r>
      <w:r w:rsidRPr="00E678FC">
        <w:rPr>
          <w:rFonts w:asciiTheme="minorHAnsi" w:eastAsiaTheme="minorEastAsia" w:hAnsiTheme="minorHAnsi"/>
          <w:szCs w:val="21"/>
          <w:lang w:eastAsia="ja-JP"/>
        </w:rPr>
        <w:t>i</w:t>
      </w:r>
      <w:proofErr w:type="spellEnd"/>
      <w:r w:rsidRPr="00E678FC">
        <w:rPr>
          <w:rFonts w:asciiTheme="minorHAnsi" w:eastAsiaTheme="minorEastAsia" w:hAnsiTheme="minorHAnsi"/>
          <w:szCs w:val="21"/>
          <w:lang w:eastAsia="ja-JP"/>
        </w:rPr>
        <w:t xml:space="preserve"> </w:t>
      </w:r>
      <w:proofErr w:type="spellStart"/>
      <w:r w:rsidRPr="00E678FC">
        <w:rPr>
          <w:rFonts w:asciiTheme="minorHAnsi" w:eastAsiaTheme="minorEastAsia" w:hAnsiTheme="minorHAnsi"/>
          <w:szCs w:val="21"/>
          <w:lang w:eastAsia="ja-JP"/>
        </w:rPr>
        <w:t>proaktivno</w:t>
      </w:r>
      <w:proofErr w:type="spellEnd"/>
      <w:r w:rsidRPr="00E678FC">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uključivanje</w:t>
      </w:r>
      <w:proofErr w:type="spellEnd"/>
      <w:r w:rsidRPr="00E678FC">
        <w:rPr>
          <w:rFonts w:asciiTheme="minorHAnsi" w:eastAsiaTheme="minorEastAsia" w:hAnsiTheme="minorHAnsi"/>
          <w:szCs w:val="21"/>
          <w:lang w:eastAsia="ja-JP"/>
        </w:rPr>
        <w:t xml:space="preserve"> </w:t>
      </w:r>
      <w:proofErr w:type="spellStart"/>
      <w:r w:rsidRPr="00E678FC">
        <w:rPr>
          <w:rFonts w:asciiTheme="minorHAnsi" w:eastAsiaTheme="minorEastAsia" w:hAnsiTheme="minorHAnsi"/>
          <w:szCs w:val="21"/>
          <w:lang w:eastAsia="ja-JP"/>
        </w:rPr>
        <w:t>pojedin</w:t>
      </w:r>
      <w:r>
        <w:rPr>
          <w:rFonts w:asciiTheme="minorHAnsi" w:eastAsiaTheme="minorEastAsia" w:hAnsiTheme="minorHAnsi"/>
          <w:szCs w:val="21"/>
          <w:lang w:eastAsia="ja-JP"/>
        </w:rPr>
        <w:t>a</w:t>
      </w:r>
      <w:r w:rsidRPr="00E678FC">
        <w:rPr>
          <w:rFonts w:asciiTheme="minorHAnsi" w:eastAsiaTheme="minorEastAsia" w:hAnsiTheme="minorHAnsi"/>
          <w:szCs w:val="21"/>
          <w:lang w:eastAsia="ja-JP"/>
        </w:rPr>
        <w:t>c</w:t>
      </w:r>
      <w:r>
        <w:rPr>
          <w:rFonts w:asciiTheme="minorHAnsi" w:eastAsiaTheme="minorEastAsia" w:hAnsiTheme="minorHAnsi"/>
          <w:szCs w:val="21"/>
          <w:lang w:eastAsia="ja-JP"/>
        </w:rPr>
        <w:t>a</w:t>
      </w:r>
      <w:proofErr w:type="spellEnd"/>
      <w:r w:rsidRPr="00E678FC">
        <w:rPr>
          <w:rFonts w:asciiTheme="minorHAnsi" w:eastAsiaTheme="minorEastAsia" w:hAnsiTheme="minorHAnsi"/>
          <w:szCs w:val="21"/>
          <w:lang w:eastAsia="ja-JP"/>
        </w:rPr>
        <w:t xml:space="preserve"> </w:t>
      </w:r>
      <w:proofErr w:type="spellStart"/>
      <w:r w:rsidRPr="00E678FC">
        <w:rPr>
          <w:rFonts w:asciiTheme="minorHAnsi" w:eastAsiaTheme="minorEastAsia" w:hAnsiTheme="minorHAnsi"/>
          <w:szCs w:val="21"/>
          <w:lang w:eastAsia="ja-JP"/>
        </w:rPr>
        <w:t>ili</w:t>
      </w:r>
      <w:proofErr w:type="spellEnd"/>
      <w:r w:rsidRPr="00E678FC">
        <w:rPr>
          <w:rFonts w:asciiTheme="minorHAnsi" w:eastAsiaTheme="minorEastAsia" w:hAnsiTheme="minorHAnsi"/>
          <w:szCs w:val="21"/>
          <w:lang w:eastAsia="ja-JP"/>
        </w:rPr>
        <w:t xml:space="preserve"> </w:t>
      </w:r>
      <w:proofErr w:type="spellStart"/>
      <w:r w:rsidRPr="00E678FC">
        <w:rPr>
          <w:rFonts w:asciiTheme="minorHAnsi" w:eastAsiaTheme="minorEastAsia" w:hAnsiTheme="minorHAnsi"/>
          <w:szCs w:val="21"/>
          <w:lang w:eastAsia="ja-JP"/>
        </w:rPr>
        <w:t>grupa</w:t>
      </w:r>
      <w:proofErr w:type="spellEnd"/>
      <w:r>
        <w:rPr>
          <w:rFonts w:asciiTheme="minorHAnsi" w:eastAsiaTheme="minorEastAsia" w:hAnsiTheme="minorHAnsi"/>
          <w:szCs w:val="21"/>
          <w:lang w:eastAsia="ja-JP"/>
        </w:rPr>
        <w:t xml:space="preserve"> u </w:t>
      </w:r>
      <w:proofErr w:type="spellStart"/>
      <w:r>
        <w:rPr>
          <w:rFonts w:asciiTheme="minorHAnsi" w:eastAsiaTheme="minorEastAsia" w:hAnsiTheme="minorHAnsi"/>
          <w:szCs w:val="21"/>
          <w:lang w:eastAsia="ja-JP"/>
        </w:rPr>
        <w:t>nepovoljnom</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ili</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ugroženom</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položaju</w:t>
      </w:r>
      <w:proofErr w:type="spellEnd"/>
      <w:r w:rsidRPr="00E678FC">
        <w:rPr>
          <w:rFonts w:asciiTheme="minorHAnsi" w:eastAsiaTheme="minorEastAsia" w:hAnsiTheme="minorHAnsi"/>
          <w:szCs w:val="21"/>
          <w:lang w:eastAsia="ja-JP"/>
        </w:rPr>
        <w:t xml:space="preserve"> </w:t>
      </w:r>
      <w:proofErr w:type="spellStart"/>
      <w:r w:rsidRPr="00E678FC">
        <w:rPr>
          <w:rFonts w:asciiTheme="minorHAnsi" w:eastAsiaTheme="minorEastAsia" w:hAnsiTheme="minorHAnsi"/>
          <w:szCs w:val="21"/>
          <w:lang w:eastAsia="ja-JP"/>
        </w:rPr>
        <w:t>kako</w:t>
      </w:r>
      <w:proofErr w:type="spellEnd"/>
      <w:r w:rsidRPr="00E678FC">
        <w:rPr>
          <w:rFonts w:asciiTheme="minorHAnsi" w:eastAsiaTheme="minorEastAsia" w:hAnsiTheme="minorHAnsi"/>
          <w:szCs w:val="21"/>
          <w:lang w:eastAsia="ja-JP"/>
        </w:rPr>
        <w:t xml:space="preserve"> bi se, </w:t>
      </w:r>
      <w:proofErr w:type="spellStart"/>
      <w:r w:rsidRPr="00E678FC">
        <w:rPr>
          <w:rFonts w:asciiTheme="minorHAnsi" w:eastAsiaTheme="minorEastAsia" w:hAnsiTheme="minorHAnsi"/>
          <w:szCs w:val="21"/>
          <w:lang w:eastAsia="ja-JP"/>
        </w:rPr>
        <w:t>koliko</w:t>
      </w:r>
      <w:proofErr w:type="spellEnd"/>
      <w:r w:rsidRPr="00E678FC">
        <w:rPr>
          <w:rFonts w:asciiTheme="minorHAnsi" w:eastAsiaTheme="minorEastAsia" w:hAnsiTheme="minorHAnsi"/>
          <w:szCs w:val="21"/>
          <w:lang w:eastAsia="ja-JP"/>
        </w:rPr>
        <w:t xml:space="preserve"> je to </w:t>
      </w:r>
      <w:proofErr w:type="spellStart"/>
      <w:r w:rsidRPr="00E678FC">
        <w:rPr>
          <w:rFonts w:asciiTheme="minorHAnsi" w:eastAsiaTheme="minorEastAsia" w:hAnsiTheme="minorHAnsi"/>
          <w:szCs w:val="21"/>
          <w:lang w:eastAsia="ja-JP"/>
        </w:rPr>
        <w:t>moguće</w:t>
      </w:r>
      <w:proofErr w:type="spellEnd"/>
      <w:r w:rsidRPr="00E678FC">
        <w:rPr>
          <w:rFonts w:asciiTheme="minorHAnsi" w:eastAsiaTheme="minorEastAsia" w:hAnsiTheme="minorHAnsi"/>
          <w:szCs w:val="21"/>
          <w:lang w:eastAsia="ja-JP"/>
        </w:rPr>
        <w:t xml:space="preserve">, </w:t>
      </w:r>
      <w:proofErr w:type="spellStart"/>
      <w:r w:rsidRPr="00E678FC">
        <w:rPr>
          <w:rFonts w:asciiTheme="minorHAnsi" w:eastAsiaTheme="minorEastAsia" w:hAnsiTheme="minorHAnsi"/>
          <w:szCs w:val="21"/>
          <w:lang w:eastAsia="ja-JP"/>
        </w:rPr>
        <w:t>osiguralo</w:t>
      </w:r>
      <w:proofErr w:type="spellEnd"/>
      <w:r w:rsidRPr="00E678FC">
        <w:rPr>
          <w:rFonts w:asciiTheme="minorHAnsi" w:eastAsiaTheme="minorEastAsia" w:hAnsiTheme="minorHAnsi"/>
          <w:szCs w:val="21"/>
          <w:lang w:eastAsia="ja-JP"/>
        </w:rPr>
        <w:t xml:space="preserve"> </w:t>
      </w:r>
      <w:proofErr w:type="spellStart"/>
      <w:r w:rsidRPr="00E678FC">
        <w:rPr>
          <w:rFonts w:asciiTheme="minorHAnsi" w:eastAsiaTheme="minorEastAsia" w:hAnsiTheme="minorHAnsi"/>
          <w:szCs w:val="21"/>
          <w:lang w:eastAsia="ja-JP"/>
        </w:rPr>
        <w:t>zadovoljenje</w:t>
      </w:r>
      <w:proofErr w:type="spellEnd"/>
      <w:r w:rsidRPr="00E678FC">
        <w:rPr>
          <w:rFonts w:asciiTheme="minorHAnsi" w:eastAsiaTheme="minorEastAsia" w:hAnsiTheme="minorHAnsi"/>
          <w:szCs w:val="21"/>
          <w:lang w:eastAsia="ja-JP"/>
        </w:rPr>
        <w:t xml:space="preserve"> </w:t>
      </w:r>
      <w:proofErr w:type="spellStart"/>
      <w:r w:rsidRPr="00E678FC">
        <w:rPr>
          <w:rFonts w:asciiTheme="minorHAnsi" w:eastAsiaTheme="minorEastAsia" w:hAnsiTheme="minorHAnsi"/>
          <w:szCs w:val="21"/>
          <w:lang w:eastAsia="ja-JP"/>
        </w:rPr>
        <w:t>njihovih</w:t>
      </w:r>
      <w:proofErr w:type="spellEnd"/>
      <w:r w:rsidRPr="00E678FC">
        <w:rPr>
          <w:rFonts w:asciiTheme="minorHAnsi" w:eastAsiaTheme="minorEastAsia" w:hAnsiTheme="minorHAnsi"/>
          <w:szCs w:val="21"/>
          <w:lang w:eastAsia="ja-JP"/>
        </w:rPr>
        <w:t xml:space="preserve"> </w:t>
      </w:r>
      <w:proofErr w:type="spellStart"/>
      <w:r w:rsidRPr="00E678FC">
        <w:rPr>
          <w:rFonts w:asciiTheme="minorHAnsi" w:eastAsiaTheme="minorEastAsia" w:hAnsiTheme="minorHAnsi"/>
          <w:szCs w:val="21"/>
          <w:lang w:eastAsia="ja-JP"/>
        </w:rPr>
        <w:t>potreba</w:t>
      </w:r>
      <w:proofErr w:type="spellEnd"/>
      <w:r w:rsidRPr="00E678FC">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Pokretači</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ugrožavajućeg</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položaja</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biće</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detaljno</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ocenjeni</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i</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identifikovani</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tokom</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razvoja</w:t>
      </w:r>
      <w:proofErr w:type="spellEnd"/>
      <w:r>
        <w:rPr>
          <w:rFonts w:asciiTheme="minorHAnsi" w:eastAsiaTheme="minorEastAsia" w:hAnsiTheme="minorHAnsi"/>
          <w:szCs w:val="21"/>
          <w:lang w:eastAsia="ja-JP"/>
        </w:rPr>
        <w:t xml:space="preserve"> SEP </w:t>
      </w:r>
      <w:proofErr w:type="spellStart"/>
      <w:r>
        <w:rPr>
          <w:rFonts w:asciiTheme="minorHAnsi" w:eastAsiaTheme="minorEastAsia" w:hAnsiTheme="minorHAnsi"/>
          <w:szCs w:val="21"/>
          <w:lang w:eastAsia="ja-JP"/>
        </w:rPr>
        <w:t>plan</w:t>
      </w:r>
      <w:r w:rsidRPr="00E678FC">
        <w:rPr>
          <w:rFonts w:asciiTheme="minorHAnsi" w:eastAsiaTheme="minorEastAsia" w:hAnsiTheme="minorHAnsi"/>
          <w:szCs w:val="21"/>
          <w:lang w:eastAsia="ja-JP"/>
        </w:rPr>
        <w:t>ova</w:t>
      </w:r>
      <w:proofErr w:type="spellEnd"/>
      <w:r w:rsidR="00550194" w:rsidRPr="00550194">
        <w:rPr>
          <w:rFonts w:asciiTheme="minorHAnsi" w:eastAsiaTheme="minorEastAsia" w:hAnsiTheme="minorHAnsi"/>
          <w:szCs w:val="21"/>
          <w:lang w:eastAsia="ja-JP"/>
        </w:rPr>
        <w:t xml:space="preserve"> </w:t>
      </w:r>
      <w:proofErr w:type="spellStart"/>
      <w:r w:rsidR="00550194">
        <w:rPr>
          <w:rFonts w:asciiTheme="minorHAnsi" w:eastAsiaTheme="minorEastAsia" w:hAnsiTheme="minorHAnsi"/>
          <w:szCs w:val="21"/>
          <w:lang w:eastAsia="ja-JP"/>
        </w:rPr>
        <w:t>specifičnih</w:t>
      </w:r>
      <w:proofErr w:type="spellEnd"/>
      <w:r w:rsidR="00550194">
        <w:rPr>
          <w:rFonts w:asciiTheme="minorHAnsi" w:eastAsiaTheme="minorEastAsia" w:hAnsiTheme="minorHAnsi"/>
          <w:szCs w:val="21"/>
          <w:lang w:eastAsia="ja-JP"/>
        </w:rPr>
        <w:t xml:space="preserve"> za </w:t>
      </w:r>
      <w:proofErr w:type="spellStart"/>
      <w:r w:rsidR="00550194">
        <w:rPr>
          <w:rFonts w:asciiTheme="minorHAnsi" w:eastAsiaTheme="minorEastAsia" w:hAnsiTheme="minorHAnsi"/>
          <w:szCs w:val="21"/>
          <w:lang w:eastAsia="ja-JP"/>
        </w:rPr>
        <w:t>potprojektni</w:t>
      </w:r>
      <w:proofErr w:type="spellEnd"/>
      <w:r w:rsidR="00550194">
        <w:rPr>
          <w:rFonts w:asciiTheme="minorHAnsi" w:eastAsiaTheme="minorEastAsia" w:hAnsiTheme="minorHAnsi"/>
          <w:szCs w:val="21"/>
          <w:lang w:eastAsia="ja-JP"/>
        </w:rPr>
        <w:t xml:space="preserve"> </w:t>
      </w:r>
      <w:proofErr w:type="spellStart"/>
      <w:r w:rsidR="00550194">
        <w:rPr>
          <w:rFonts w:asciiTheme="minorHAnsi" w:eastAsiaTheme="minorEastAsia" w:hAnsiTheme="minorHAnsi"/>
          <w:szCs w:val="21"/>
          <w:lang w:eastAsia="ja-JP"/>
        </w:rPr>
        <w:t>nivo</w:t>
      </w:r>
      <w:proofErr w:type="spellEnd"/>
      <w:r w:rsidRPr="00E678FC">
        <w:rPr>
          <w:rFonts w:asciiTheme="minorHAnsi" w:eastAsiaTheme="minorEastAsia" w:hAnsiTheme="minorHAnsi"/>
          <w:szCs w:val="21"/>
          <w:lang w:eastAsia="ja-JP"/>
        </w:rPr>
        <w:t>.</w:t>
      </w:r>
    </w:p>
    <w:p w14:paraId="75BF1C48" w14:textId="77777777" w:rsidR="00E678FC" w:rsidRPr="00E678FC" w:rsidRDefault="00E678FC" w:rsidP="00E678FC">
      <w:pPr>
        <w:spacing w:before="240" w:after="160" w:line="240" w:lineRule="auto"/>
        <w:rPr>
          <w:rFonts w:asciiTheme="minorHAnsi" w:eastAsiaTheme="minorEastAsia" w:hAnsiTheme="minorHAnsi"/>
          <w:szCs w:val="21"/>
          <w:lang w:eastAsia="ja-JP"/>
        </w:rPr>
      </w:pPr>
      <w:proofErr w:type="spellStart"/>
      <w:r w:rsidRPr="00E678FC">
        <w:rPr>
          <w:rFonts w:asciiTheme="minorHAnsi" w:eastAsiaTheme="minorEastAsia" w:hAnsiTheme="minorHAnsi"/>
          <w:szCs w:val="21"/>
          <w:lang w:eastAsia="ja-JP"/>
        </w:rPr>
        <w:t>Aktivnosti</w:t>
      </w:r>
      <w:proofErr w:type="spellEnd"/>
      <w:r w:rsidRPr="00E678FC">
        <w:rPr>
          <w:rFonts w:asciiTheme="minorHAnsi" w:eastAsiaTheme="minorEastAsia" w:hAnsiTheme="minorHAnsi"/>
          <w:szCs w:val="21"/>
          <w:lang w:eastAsia="ja-JP"/>
        </w:rPr>
        <w:t xml:space="preserve"> </w:t>
      </w:r>
      <w:proofErr w:type="spellStart"/>
      <w:r w:rsidRPr="00E678FC">
        <w:rPr>
          <w:rFonts w:asciiTheme="minorHAnsi" w:eastAsiaTheme="minorEastAsia" w:hAnsiTheme="minorHAnsi"/>
          <w:szCs w:val="21"/>
          <w:lang w:eastAsia="ja-JP"/>
        </w:rPr>
        <w:t>zajednice</w:t>
      </w:r>
      <w:proofErr w:type="spellEnd"/>
      <w:r w:rsidRPr="00E678FC">
        <w:rPr>
          <w:rFonts w:asciiTheme="minorHAnsi" w:eastAsiaTheme="minorEastAsia" w:hAnsiTheme="minorHAnsi"/>
          <w:szCs w:val="21"/>
          <w:lang w:eastAsia="ja-JP"/>
        </w:rPr>
        <w:t xml:space="preserve"> u </w:t>
      </w:r>
      <w:proofErr w:type="spellStart"/>
      <w:r w:rsidRPr="00E678FC">
        <w:rPr>
          <w:rFonts w:asciiTheme="minorHAnsi" w:eastAsiaTheme="minorEastAsia" w:hAnsiTheme="minorHAnsi"/>
          <w:szCs w:val="21"/>
          <w:lang w:eastAsia="ja-JP"/>
        </w:rPr>
        <w:t>okviru</w:t>
      </w:r>
      <w:proofErr w:type="spellEnd"/>
      <w:r w:rsidRPr="00E678FC">
        <w:rPr>
          <w:rFonts w:asciiTheme="minorHAnsi" w:eastAsiaTheme="minorEastAsia" w:hAnsiTheme="minorHAnsi"/>
          <w:szCs w:val="21"/>
          <w:lang w:eastAsia="ja-JP"/>
        </w:rPr>
        <w:t xml:space="preserve"> </w:t>
      </w:r>
      <w:proofErr w:type="spellStart"/>
      <w:r w:rsidRPr="00E678FC">
        <w:rPr>
          <w:rFonts w:asciiTheme="minorHAnsi" w:eastAsiaTheme="minorEastAsia" w:hAnsiTheme="minorHAnsi"/>
          <w:szCs w:val="21"/>
          <w:lang w:eastAsia="ja-JP"/>
        </w:rPr>
        <w:t>projekta</w:t>
      </w:r>
      <w:proofErr w:type="spellEnd"/>
      <w:r w:rsidRPr="00E678FC">
        <w:rPr>
          <w:rFonts w:asciiTheme="minorHAnsi" w:eastAsiaTheme="minorEastAsia" w:hAnsiTheme="minorHAnsi"/>
          <w:szCs w:val="21"/>
          <w:lang w:eastAsia="ja-JP"/>
        </w:rPr>
        <w:t xml:space="preserve"> </w:t>
      </w:r>
      <w:proofErr w:type="spellStart"/>
      <w:r w:rsidR="00A94C01">
        <w:rPr>
          <w:rFonts w:asciiTheme="minorHAnsi" w:eastAsiaTheme="minorEastAsia" w:hAnsiTheme="minorHAnsi"/>
          <w:szCs w:val="21"/>
          <w:lang w:eastAsia="ja-JP"/>
        </w:rPr>
        <w:t>staviće</w:t>
      </w:r>
      <w:proofErr w:type="spellEnd"/>
      <w:r w:rsidR="00A94C01">
        <w:rPr>
          <w:rFonts w:asciiTheme="minorHAnsi" w:eastAsiaTheme="minorEastAsia" w:hAnsiTheme="minorHAnsi"/>
          <w:szCs w:val="21"/>
          <w:lang w:eastAsia="ja-JP"/>
        </w:rPr>
        <w:t xml:space="preserve"> u </w:t>
      </w:r>
      <w:proofErr w:type="spellStart"/>
      <w:r w:rsidR="00A94C01">
        <w:rPr>
          <w:rFonts w:asciiTheme="minorHAnsi" w:eastAsiaTheme="minorEastAsia" w:hAnsiTheme="minorHAnsi"/>
          <w:szCs w:val="21"/>
          <w:lang w:eastAsia="ja-JP"/>
        </w:rPr>
        <w:t>glavni</w:t>
      </w:r>
      <w:proofErr w:type="spellEnd"/>
      <w:r w:rsidR="00A94C01">
        <w:rPr>
          <w:rFonts w:asciiTheme="minorHAnsi" w:eastAsiaTheme="minorEastAsia" w:hAnsiTheme="minorHAnsi"/>
          <w:szCs w:val="21"/>
          <w:lang w:eastAsia="ja-JP"/>
        </w:rPr>
        <w:t xml:space="preserve"> </w:t>
      </w:r>
      <w:proofErr w:type="spellStart"/>
      <w:r w:rsidR="00A94C01">
        <w:rPr>
          <w:rFonts w:asciiTheme="minorHAnsi" w:eastAsiaTheme="minorEastAsia" w:hAnsiTheme="minorHAnsi"/>
          <w:szCs w:val="21"/>
          <w:lang w:eastAsia="ja-JP"/>
        </w:rPr>
        <w:t>fokus</w:t>
      </w:r>
      <w:proofErr w:type="spellEnd"/>
      <w:r w:rsidRPr="00E678FC">
        <w:rPr>
          <w:rFonts w:asciiTheme="minorHAnsi" w:eastAsiaTheme="minorEastAsia" w:hAnsiTheme="minorHAnsi"/>
          <w:szCs w:val="21"/>
          <w:lang w:eastAsia="ja-JP"/>
        </w:rPr>
        <w:t xml:space="preserve"> </w:t>
      </w:r>
      <w:proofErr w:type="spellStart"/>
      <w:r w:rsidRPr="00E678FC">
        <w:rPr>
          <w:rFonts w:asciiTheme="minorHAnsi" w:eastAsiaTheme="minorEastAsia" w:hAnsiTheme="minorHAnsi"/>
          <w:szCs w:val="21"/>
          <w:lang w:eastAsia="ja-JP"/>
        </w:rPr>
        <w:t>uključivanje</w:t>
      </w:r>
      <w:proofErr w:type="spellEnd"/>
      <w:r w:rsidRPr="00E678FC">
        <w:rPr>
          <w:rFonts w:asciiTheme="minorHAnsi" w:eastAsiaTheme="minorEastAsia" w:hAnsiTheme="minorHAnsi"/>
          <w:szCs w:val="21"/>
          <w:lang w:eastAsia="ja-JP"/>
        </w:rPr>
        <w:t xml:space="preserve"> </w:t>
      </w:r>
      <w:proofErr w:type="spellStart"/>
      <w:r w:rsidR="00A94C01">
        <w:rPr>
          <w:rFonts w:asciiTheme="minorHAnsi" w:eastAsiaTheme="minorEastAsia" w:hAnsiTheme="minorHAnsi"/>
          <w:szCs w:val="21"/>
          <w:lang w:eastAsia="ja-JP"/>
        </w:rPr>
        <w:t>ugroženih</w:t>
      </w:r>
      <w:proofErr w:type="spellEnd"/>
      <w:r w:rsidRPr="00E678FC">
        <w:rPr>
          <w:rFonts w:asciiTheme="minorHAnsi" w:eastAsiaTheme="minorEastAsia" w:hAnsiTheme="minorHAnsi"/>
          <w:szCs w:val="21"/>
          <w:lang w:eastAsia="ja-JP"/>
        </w:rPr>
        <w:t xml:space="preserve"> </w:t>
      </w:r>
      <w:proofErr w:type="spellStart"/>
      <w:r w:rsidRPr="00E678FC">
        <w:rPr>
          <w:rFonts w:asciiTheme="minorHAnsi" w:eastAsiaTheme="minorEastAsia" w:hAnsiTheme="minorHAnsi"/>
          <w:szCs w:val="21"/>
          <w:lang w:eastAsia="ja-JP"/>
        </w:rPr>
        <w:t>grupa</w:t>
      </w:r>
      <w:proofErr w:type="spellEnd"/>
      <w:r w:rsidRPr="00E678FC">
        <w:rPr>
          <w:rFonts w:asciiTheme="minorHAnsi" w:eastAsiaTheme="minorEastAsia" w:hAnsiTheme="minorHAnsi"/>
          <w:szCs w:val="21"/>
          <w:lang w:eastAsia="ja-JP"/>
        </w:rPr>
        <w:t xml:space="preserve"> </w:t>
      </w:r>
      <w:proofErr w:type="spellStart"/>
      <w:r w:rsidRPr="00E678FC">
        <w:rPr>
          <w:rFonts w:asciiTheme="minorHAnsi" w:eastAsiaTheme="minorEastAsia" w:hAnsiTheme="minorHAnsi"/>
          <w:szCs w:val="21"/>
          <w:lang w:eastAsia="ja-JP"/>
        </w:rPr>
        <w:t>i</w:t>
      </w:r>
      <w:proofErr w:type="spellEnd"/>
      <w:r w:rsidRPr="00E678FC">
        <w:rPr>
          <w:rFonts w:asciiTheme="minorHAnsi" w:eastAsiaTheme="minorEastAsia" w:hAnsiTheme="minorHAnsi"/>
          <w:szCs w:val="21"/>
          <w:lang w:eastAsia="ja-JP"/>
        </w:rPr>
        <w:t xml:space="preserve"> </w:t>
      </w:r>
      <w:proofErr w:type="spellStart"/>
      <w:r w:rsidRPr="00E678FC">
        <w:rPr>
          <w:rFonts w:asciiTheme="minorHAnsi" w:eastAsiaTheme="minorEastAsia" w:hAnsiTheme="minorHAnsi"/>
          <w:szCs w:val="21"/>
          <w:lang w:eastAsia="ja-JP"/>
        </w:rPr>
        <w:t>osigura</w:t>
      </w:r>
      <w:r w:rsidR="00A94C01">
        <w:rPr>
          <w:rFonts w:asciiTheme="minorHAnsi" w:eastAsiaTheme="minorEastAsia" w:hAnsiTheme="minorHAnsi"/>
          <w:szCs w:val="21"/>
          <w:lang w:eastAsia="ja-JP"/>
        </w:rPr>
        <w:t>će</w:t>
      </w:r>
      <w:proofErr w:type="spellEnd"/>
      <w:r w:rsidRPr="00E678FC">
        <w:rPr>
          <w:rFonts w:asciiTheme="minorHAnsi" w:eastAsiaTheme="minorEastAsia" w:hAnsiTheme="minorHAnsi"/>
          <w:szCs w:val="21"/>
          <w:lang w:eastAsia="ja-JP"/>
        </w:rPr>
        <w:t xml:space="preserve"> da one </w:t>
      </w:r>
      <w:proofErr w:type="spellStart"/>
      <w:r w:rsidRPr="00E678FC">
        <w:rPr>
          <w:rFonts w:asciiTheme="minorHAnsi" w:eastAsiaTheme="minorEastAsia" w:hAnsiTheme="minorHAnsi"/>
          <w:szCs w:val="21"/>
          <w:lang w:eastAsia="ja-JP"/>
        </w:rPr>
        <w:t>imaju</w:t>
      </w:r>
      <w:proofErr w:type="spellEnd"/>
      <w:r w:rsidRPr="00E678FC">
        <w:rPr>
          <w:rFonts w:asciiTheme="minorHAnsi" w:eastAsiaTheme="minorEastAsia" w:hAnsiTheme="minorHAnsi"/>
          <w:szCs w:val="21"/>
          <w:lang w:eastAsia="ja-JP"/>
        </w:rPr>
        <w:t xml:space="preserve"> </w:t>
      </w:r>
      <w:proofErr w:type="spellStart"/>
      <w:r w:rsidRPr="00E678FC">
        <w:rPr>
          <w:rFonts w:asciiTheme="minorHAnsi" w:eastAsiaTheme="minorEastAsia" w:hAnsiTheme="minorHAnsi"/>
          <w:szCs w:val="21"/>
          <w:lang w:eastAsia="ja-JP"/>
        </w:rPr>
        <w:t>koristi</w:t>
      </w:r>
      <w:proofErr w:type="spellEnd"/>
      <w:r w:rsidRPr="00E678FC">
        <w:rPr>
          <w:rFonts w:asciiTheme="minorHAnsi" w:eastAsiaTheme="minorEastAsia" w:hAnsiTheme="minorHAnsi"/>
          <w:szCs w:val="21"/>
          <w:lang w:eastAsia="ja-JP"/>
        </w:rPr>
        <w:t xml:space="preserve"> </w:t>
      </w:r>
      <w:proofErr w:type="spellStart"/>
      <w:r w:rsidRPr="00E678FC">
        <w:rPr>
          <w:rFonts w:asciiTheme="minorHAnsi" w:eastAsiaTheme="minorEastAsia" w:hAnsiTheme="minorHAnsi"/>
          <w:szCs w:val="21"/>
          <w:lang w:eastAsia="ja-JP"/>
        </w:rPr>
        <w:t>od</w:t>
      </w:r>
      <w:proofErr w:type="spellEnd"/>
      <w:r w:rsidRPr="00E678FC">
        <w:rPr>
          <w:rFonts w:asciiTheme="minorHAnsi" w:eastAsiaTheme="minorEastAsia" w:hAnsiTheme="minorHAnsi"/>
          <w:szCs w:val="21"/>
          <w:lang w:eastAsia="ja-JP"/>
        </w:rPr>
        <w:t xml:space="preserve"> </w:t>
      </w:r>
      <w:proofErr w:type="spellStart"/>
      <w:r w:rsidRPr="00E678FC">
        <w:rPr>
          <w:rFonts w:asciiTheme="minorHAnsi" w:eastAsiaTheme="minorEastAsia" w:hAnsiTheme="minorHAnsi"/>
          <w:szCs w:val="21"/>
          <w:lang w:eastAsia="ja-JP"/>
        </w:rPr>
        <w:t>projekta</w:t>
      </w:r>
      <w:proofErr w:type="spellEnd"/>
      <w:r w:rsidRPr="00E678FC">
        <w:rPr>
          <w:rFonts w:asciiTheme="minorHAnsi" w:eastAsiaTheme="minorEastAsia" w:hAnsiTheme="minorHAnsi"/>
          <w:szCs w:val="21"/>
          <w:lang w:eastAsia="ja-JP"/>
        </w:rPr>
        <w:t xml:space="preserve">. </w:t>
      </w:r>
      <w:proofErr w:type="spellStart"/>
      <w:r w:rsidRPr="00E678FC">
        <w:rPr>
          <w:rFonts w:asciiTheme="minorHAnsi" w:eastAsiaTheme="minorEastAsia" w:hAnsiTheme="minorHAnsi"/>
          <w:szCs w:val="21"/>
          <w:lang w:eastAsia="ja-JP"/>
        </w:rPr>
        <w:t>Aktivnosti</w:t>
      </w:r>
      <w:proofErr w:type="spellEnd"/>
      <w:r w:rsidRPr="00E678FC">
        <w:rPr>
          <w:rFonts w:asciiTheme="minorHAnsi" w:eastAsiaTheme="minorEastAsia" w:hAnsiTheme="minorHAnsi"/>
          <w:szCs w:val="21"/>
          <w:lang w:eastAsia="ja-JP"/>
        </w:rPr>
        <w:t xml:space="preserve"> </w:t>
      </w:r>
      <w:proofErr w:type="spellStart"/>
      <w:r w:rsidRPr="00E678FC">
        <w:rPr>
          <w:rFonts w:asciiTheme="minorHAnsi" w:eastAsiaTheme="minorEastAsia" w:hAnsiTheme="minorHAnsi"/>
          <w:szCs w:val="21"/>
          <w:lang w:eastAsia="ja-JP"/>
        </w:rPr>
        <w:t>uključivanj</w:t>
      </w:r>
      <w:r w:rsidR="00A94C01">
        <w:rPr>
          <w:rFonts w:asciiTheme="minorHAnsi" w:eastAsiaTheme="minorEastAsia" w:hAnsiTheme="minorHAnsi"/>
          <w:szCs w:val="21"/>
          <w:lang w:eastAsia="ja-JP"/>
        </w:rPr>
        <w:t>a</w:t>
      </w:r>
      <w:proofErr w:type="spellEnd"/>
      <w:r w:rsidR="00A94C01">
        <w:rPr>
          <w:rFonts w:asciiTheme="minorHAnsi" w:eastAsiaTheme="minorEastAsia" w:hAnsiTheme="minorHAnsi"/>
          <w:szCs w:val="21"/>
          <w:lang w:eastAsia="ja-JP"/>
        </w:rPr>
        <w:t xml:space="preserve"> </w:t>
      </w:r>
      <w:proofErr w:type="spellStart"/>
      <w:r w:rsidR="00A94C01">
        <w:rPr>
          <w:rFonts w:asciiTheme="minorHAnsi" w:eastAsiaTheme="minorEastAsia" w:hAnsiTheme="minorHAnsi"/>
          <w:szCs w:val="21"/>
          <w:lang w:eastAsia="ja-JP"/>
        </w:rPr>
        <w:t>zainteresovanih</w:t>
      </w:r>
      <w:proofErr w:type="spellEnd"/>
      <w:r w:rsidR="00A94C01">
        <w:rPr>
          <w:rFonts w:asciiTheme="minorHAnsi" w:eastAsiaTheme="minorEastAsia" w:hAnsiTheme="minorHAnsi"/>
          <w:szCs w:val="21"/>
          <w:lang w:eastAsia="ja-JP"/>
        </w:rPr>
        <w:t xml:space="preserve"> </w:t>
      </w:r>
      <w:proofErr w:type="spellStart"/>
      <w:r w:rsidR="00A94C01">
        <w:rPr>
          <w:rFonts w:asciiTheme="minorHAnsi" w:eastAsiaTheme="minorEastAsia" w:hAnsiTheme="minorHAnsi"/>
          <w:szCs w:val="21"/>
          <w:lang w:eastAsia="ja-JP"/>
        </w:rPr>
        <w:t>strana</w:t>
      </w:r>
      <w:proofErr w:type="spellEnd"/>
      <w:r w:rsidR="00A94C01">
        <w:rPr>
          <w:rFonts w:asciiTheme="minorHAnsi" w:eastAsiaTheme="minorEastAsia" w:hAnsiTheme="minorHAnsi"/>
          <w:szCs w:val="21"/>
          <w:lang w:eastAsia="ja-JP"/>
        </w:rPr>
        <w:t xml:space="preserve"> </w:t>
      </w:r>
      <w:proofErr w:type="spellStart"/>
      <w:r w:rsidR="00A94C01">
        <w:rPr>
          <w:rFonts w:asciiTheme="minorHAnsi" w:eastAsiaTheme="minorEastAsia" w:hAnsiTheme="minorHAnsi"/>
          <w:szCs w:val="21"/>
          <w:lang w:eastAsia="ja-JP"/>
        </w:rPr>
        <w:t>započe</w:t>
      </w:r>
      <w:r w:rsidRPr="00E678FC">
        <w:rPr>
          <w:rFonts w:asciiTheme="minorHAnsi" w:eastAsiaTheme="minorEastAsia" w:hAnsiTheme="minorHAnsi"/>
          <w:szCs w:val="21"/>
          <w:lang w:eastAsia="ja-JP"/>
        </w:rPr>
        <w:t>će</w:t>
      </w:r>
      <w:proofErr w:type="spellEnd"/>
      <w:r w:rsidRPr="00E678FC">
        <w:rPr>
          <w:rFonts w:asciiTheme="minorHAnsi" w:eastAsiaTheme="minorEastAsia" w:hAnsiTheme="minorHAnsi"/>
          <w:szCs w:val="21"/>
          <w:lang w:eastAsia="ja-JP"/>
        </w:rPr>
        <w:t xml:space="preserve"> </w:t>
      </w:r>
      <w:proofErr w:type="spellStart"/>
      <w:r w:rsidRPr="00E678FC">
        <w:rPr>
          <w:rFonts w:asciiTheme="minorHAnsi" w:eastAsiaTheme="minorEastAsia" w:hAnsiTheme="minorHAnsi"/>
          <w:szCs w:val="21"/>
          <w:lang w:eastAsia="ja-JP"/>
        </w:rPr>
        <w:t>tokom</w:t>
      </w:r>
      <w:proofErr w:type="spellEnd"/>
      <w:r w:rsidRPr="00E678FC">
        <w:rPr>
          <w:rFonts w:asciiTheme="minorHAnsi" w:eastAsiaTheme="minorEastAsia" w:hAnsiTheme="minorHAnsi"/>
          <w:szCs w:val="21"/>
          <w:lang w:eastAsia="ja-JP"/>
        </w:rPr>
        <w:t xml:space="preserve"> </w:t>
      </w:r>
      <w:proofErr w:type="spellStart"/>
      <w:r w:rsidRPr="00E678FC">
        <w:rPr>
          <w:rFonts w:asciiTheme="minorHAnsi" w:eastAsiaTheme="minorEastAsia" w:hAnsiTheme="minorHAnsi"/>
          <w:szCs w:val="21"/>
          <w:lang w:eastAsia="ja-JP"/>
        </w:rPr>
        <w:t>rane</w:t>
      </w:r>
      <w:proofErr w:type="spellEnd"/>
      <w:r w:rsidR="00A94C01">
        <w:rPr>
          <w:rFonts w:asciiTheme="minorHAnsi" w:eastAsiaTheme="minorEastAsia" w:hAnsiTheme="minorHAnsi"/>
          <w:szCs w:val="21"/>
          <w:lang w:eastAsia="ja-JP"/>
        </w:rPr>
        <w:t xml:space="preserve"> faze</w:t>
      </w:r>
      <w:r w:rsidRPr="00E678FC">
        <w:rPr>
          <w:rFonts w:asciiTheme="minorHAnsi" w:eastAsiaTheme="minorEastAsia" w:hAnsiTheme="minorHAnsi"/>
          <w:szCs w:val="21"/>
          <w:lang w:eastAsia="ja-JP"/>
        </w:rPr>
        <w:t xml:space="preserve"> </w:t>
      </w:r>
      <w:proofErr w:type="spellStart"/>
      <w:r w:rsidRPr="00E678FC">
        <w:rPr>
          <w:rFonts w:asciiTheme="minorHAnsi" w:eastAsiaTheme="minorEastAsia" w:hAnsiTheme="minorHAnsi"/>
          <w:szCs w:val="21"/>
          <w:lang w:eastAsia="ja-JP"/>
        </w:rPr>
        <w:t>pripreme</w:t>
      </w:r>
      <w:proofErr w:type="spellEnd"/>
      <w:r w:rsidRPr="00E678FC">
        <w:rPr>
          <w:rFonts w:asciiTheme="minorHAnsi" w:eastAsiaTheme="minorEastAsia" w:hAnsiTheme="minorHAnsi"/>
          <w:szCs w:val="21"/>
          <w:lang w:eastAsia="ja-JP"/>
        </w:rPr>
        <w:t xml:space="preserve"> </w:t>
      </w:r>
      <w:proofErr w:type="spellStart"/>
      <w:r w:rsidRPr="00E678FC">
        <w:rPr>
          <w:rFonts w:asciiTheme="minorHAnsi" w:eastAsiaTheme="minorEastAsia" w:hAnsiTheme="minorHAnsi"/>
          <w:szCs w:val="21"/>
          <w:lang w:eastAsia="ja-JP"/>
        </w:rPr>
        <w:t>projekta</w:t>
      </w:r>
      <w:proofErr w:type="spellEnd"/>
      <w:r w:rsidRPr="00E678FC">
        <w:rPr>
          <w:rFonts w:asciiTheme="minorHAnsi" w:eastAsiaTheme="minorEastAsia" w:hAnsiTheme="minorHAnsi"/>
          <w:szCs w:val="21"/>
          <w:lang w:eastAsia="ja-JP"/>
        </w:rPr>
        <w:t xml:space="preserve"> </w:t>
      </w:r>
      <w:proofErr w:type="spellStart"/>
      <w:r w:rsidRPr="00E678FC">
        <w:rPr>
          <w:rFonts w:asciiTheme="minorHAnsi" w:eastAsiaTheme="minorEastAsia" w:hAnsiTheme="minorHAnsi"/>
          <w:szCs w:val="21"/>
          <w:lang w:eastAsia="ja-JP"/>
        </w:rPr>
        <w:t>i</w:t>
      </w:r>
      <w:proofErr w:type="spellEnd"/>
      <w:r w:rsidRPr="00E678FC">
        <w:rPr>
          <w:rFonts w:asciiTheme="minorHAnsi" w:eastAsiaTheme="minorEastAsia" w:hAnsiTheme="minorHAnsi"/>
          <w:szCs w:val="21"/>
          <w:lang w:eastAsia="ja-JP"/>
        </w:rPr>
        <w:t xml:space="preserve"> </w:t>
      </w:r>
      <w:proofErr w:type="spellStart"/>
      <w:r w:rsidRPr="00E678FC">
        <w:rPr>
          <w:rFonts w:asciiTheme="minorHAnsi" w:eastAsiaTheme="minorEastAsia" w:hAnsiTheme="minorHAnsi"/>
          <w:szCs w:val="21"/>
          <w:lang w:eastAsia="ja-JP"/>
        </w:rPr>
        <w:t>nastaviće</w:t>
      </w:r>
      <w:proofErr w:type="spellEnd"/>
      <w:r w:rsidRPr="00E678FC">
        <w:rPr>
          <w:rFonts w:asciiTheme="minorHAnsi" w:eastAsiaTheme="minorEastAsia" w:hAnsiTheme="minorHAnsi"/>
          <w:szCs w:val="21"/>
          <w:lang w:eastAsia="ja-JP"/>
        </w:rPr>
        <w:t xml:space="preserve"> se </w:t>
      </w:r>
      <w:proofErr w:type="spellStart"/>
      <w:r w:rsidRPr="00E678FC">
        <w:rPr>
          <w:rFonts w:asciiTheme="minorHAnsi" w:eastAsiaTheme="minorEastAsia" w:hAnsiTheme="minorHAnsi"/>
          <w:szCs w:val="21"/>
          <w:lang w:eastAsia="ja-JP"/>
        </w:rPr>
        <w:t>tokom</w:t>
      </w:r>
      <w:proofErr w:type="spellEnd"/>
      <w:r w:rsidRPr="00E678FC">
        <w:rPr>
          <w:rFonts w:asciiTheme="minorHAnsi" w:eastAsiaTheme="minorEastAsia" w:hAnsiTheme="minorHAnsi"/>
          <w:szCs w:val="21"/>
          <w:lang w:eastAsia="ja-JP"/>
        </w:rPr>
        <w:t xml:space="preserve"> </w:t>
      </w:r>
      <w:proofErr w:type="spellStart"/>
      <w:r w:rsidRPr="00E678FC">
        <w:rPr>
          <w:rFonts w:asciiTheme="minorHAnsi" w:eastAsiaTheme="minorEastAsia" w:hAnsiTheme="minorHAnsi"/>
          <w:szCs w:val="21"/>
          <w:lang w:eastAsia="ja-JP"/>
        </w:rPr>
        <w:t>čitavog</w:t>
      </w:r>
      <w:proofErr w:type="spellEnd"/>
      <w:r w:rsidRPr="00E678FC">
        <w:rPr>
          <w:rFonts w:asciiTheme="minorHAnsi" w:eastAsiaTheme="minorEastAsia" w:hAnsiTheme="minorHAnsi"/>
          <w:szCs w:val="21"/>
          <w:lang w:eastAsia="ja-JP"/>
        </w:rPr>
        <w:t xml:space="preserve"> </w:t>
      </w:r>
      <w:proofErr w:type="spellStart"/>
      <w:r w:rsidRPr="00E678FC">
        <w:rPr>
          <w:rFonts w:asciiTheme="minorHAnsi" w:eastAsiaTheme="minorEastAsia" w:hAnsiTheme="minorHAnsi"/>
          <w:szCs w:val="21"/>
          <w:lang w:eastAsia="ja-JP"/>
        </w:rPr>
        <w:t>životnog</w:t>
      </w:r>
      <w:proofErr w:type="spellEnd"/>
      <w:r w:rsidRPr="00E678FC">
        <w:rPr>
          <w:rFonts w:asciiTheme="minorHAnsi" w:eastAsiaTheme="minorEastAsia" w:hAnsiTheme="minorHAnsi"/>
          <w:szCs w:val="21"/>
          <w:lang w:eastAsia="ja-JP"/>
        </w:rPr>
        <w:t xml:space="preserve"> </w:t>
      </w:r>
      <w:proofErr w:type="spellStart"/>
      <w:r w:rsidRPr="00E678FC">
        <w:rPr>
          <w:rFonts w:asciiTheme="minorHAnsi" w:eastAsiaTheme="minorEastAsia" w:hAnsiTheme="minorHAnsi"/>
          <w:szCs w:val="21"/>
          <w:lang w:eastAsia="ja-JP"/>
        </w:rPr>
        <w:t>ciklusa</w:t>
      </w:r>
      <w:proofErr w:type="spellEnd"/>
      <w:r w:rsidRPr="00E678FC">
        <w:rPr>
          <w:rFonts w:asciiTheme="minorHAnsi" w:eastAsiaTheme="minorEastAsia" w:hAnsiTheme="minorHAnsi"/>
          <w:szCs w:val="21"/>
          <w:lang w:eastAsia="ja-JP"/>
        </w:rPr>
        <w:t xml:space="preserve"> </w:t>
      </w:r>
      <w:proofErr w:type="spellStart"/>
      <w:r w:rsidRPr="00E678FC">
        <w:rPr>
          <w:rFonts w:asciiTheme="minorHAnsi" w:eastAsiaTheme="minorEastAsia" w:hAnsiTheme="minorHAnsi"/>
          <w:szCs w:val="21"/>
          <w:lang w:eastAsia="ja-JP"/>
        </w:rPr>
        <w:t>projekta</w:t>
      </w:r>
      <w:proofErr w:type="spellEnd"/>
      <w:r w:rsidRPr="00E678FC">
        <w:rPr>
          <w:rFonts w:asciiTheme="minorHAnsi" w:eastAsiaTheme="minorEastAsia" w:hAnsiTheme="minorHAnsi"/>
          <w:szCs w:val="21"/>
          <w:lang w:eastAsia="ja-JP"/>
        </w:rPr>
        <w:t xml:space="preserve">. </w:t>
      </w:r>
      <w:proofErr w:type="spellStart"/>
      <w:r w:rsidRPr="00E678FC">
        <w:rPr>
          <w:rFonts w:asciiTheme="minorHAnsi" w:eastAsiaTheme="minorEastAsia" w:hAnsiTheme="minorHAnsi"/>
          <w:szCs w:val="21"/>
          <w:lang w:eastAsia="ja-JP"/>
        </w:rPr>
        <w:t>Projekat</w:t>
      </w:r>
      <w:proofErr w:type="spellEnd"/>
      <w:r w:rsidRPr="00E678FC">
        <w:rPr>
          <w:rFonts w:asciiTheme="minorHAnsi" w:eastAsiaTheme="minorEastAsia" w:hAnsiTheme="minorHAnsi"/>
          <w:szCs w:val="21"/>
          <w:lang w:eastAsia="ja-JP"/>
        </w:rPr>
        <w:t xml:space="preserve"> </w:t>
      </w:r>
      <w:proofErr w:type="spellStart"/>
      <w:r w:rsidRPr="00E678FC">
        <w:rPr>
          <w:rFonts w:asciiTheme="minorHAnsi" w:eastAsiaTheme="minorEastAsia" w:hAnsiTheme="minorHAnsi"/>
          <w:szCs w:val="21"/>
          <w:lang w:eastAsia="ja-JP"/>
        </w:rPr>
        <w:t>će</w:t>
      </w:r>
      <w:proofErr w:type="spellEnd"/>
      <w:r w:rsidRPr="00E678FC">
        <w:rPr>
          <w:rFonts w:asciiTheme="minorHAnsi" w:eastAsiaTheme="minorEastAsia" w:hAnsiTheme="minorHAnsi"/>
          <w:szCs w:val="21"/>
          <w:lang w:eastAsia="ja-JP"/>
        </w:rPr>
        <w:t xml:space="preserve"> se </w:t>
      </w:r>
      <w:proofErr w:type="spellStart"/>
      <w:r w:rsidRPr="00E678FC">
        <w:rPr>
          <w:rFonts w:asciiTheme="minorHAnsi" w:eastAsiaTheme="minorEastAsia" w:hAnsiTheme="minorHAnsi"/>
          <w:szCs w:val="21"/>
          <w:lang w:eastAsia="ja-JP"/>
        </w:rPr>
        <w:t>koristiti</w:t>
      </w:r>
      <w:proofErr w:type="spellEnd"/>
      <w:r w:rsidRPr="00E678FC">
        <w:rPr>
          <w:rFonts w:asciiTheme="minorHAnsi" w:eastAsiaTheme="minorEastAsia" w:hAnsiTheme="minorHAnsi"/>
          <w:szCs w:val="21"/>
          <w:lang w:eastAsia="ja-JP"/>
        </w:rPr>
        <w:t xml:space="preserve"> za </w:t>
      </w:r>
      <w:proofErr w:type="spellStart"/>
      <w:r w:rsidRPr="00E678FC">
        <w:rPr>
          <w:rFonts w:asciiTheme="minorHAnsi" w:eastAsiaTheme="minorEastAsia" w:hAnsiTheme="minorHAnsi"/>
          <w:szCs w:val="21"/>
          <w:lang w:eastAsia="ja-JP"/>
        </w:rPr>
        <w:t>jačanje</w:t>
      </w:r>
      <w:proofErr w:type="spellEnd"/>
      <w:r w:rsidRPr="00E678FC">
        <w:rPr>
          <w:rFonts w:asciiTheme="minorHAnsi" w:eastAsiaTheme="minorEastAsia" w:hAnsiTheme="minorHAnsi"/>
          <w:szCs w:val="21"/>
          <w:lang w:eastAsia="ja-JP"/>
        </w:rPr>
        <w:t xml:space="preserve"> </w:t>
      </w:r>
      <w:proofErr w:type="spellStart"/>
      <w:r w:rsidRPr="00E678FC">
        <w:rPr>
          <w:rFonts w:asciiTheme="minorHAnsi" w:eastAsiaTheme="minorEastAsia" w:hAnsiTheme="minorHAnsi"/>
          <w:szCs w:val="21"/>
          <w:lang w:eastAsia="ja-JP"/>
        </w:rPr>
        <w:t>kapaciteta</w:t>
      </w:r>
      <w:proofErr w:type="spellEnd"/>
      <w:r w:rsidRPr="00E678FC">
        <w:rPr>
          <w:rFonts w:asciiTheme="minorHAnsi" w:eastAsiaTheme="minorEastAsia" w:hAnsiTheme="minorHAnsi"/>
          <w:szCs w:val="21"/>
          <w:lang w:eastAsia="ja-JP"/>
        </w:rPr>
        <w:t xml:space="preserve"> </w:t>
      </w:r>
      <w:proofErr w:type="spellStart"/>
      <w:r w:rsidRPr="00E678FC">
        <w:rPr>
          <w:rFonts w:asciiTheme="minorHAnsi" w:eastAsiaTheme="minorEastAsia" w:hAnsiTheme="minorHAnsi"/>
          <w:szCs w:val="21"/>
          <w:lang w:eastAsia="ja-JP"/>
        </w:rPr>
        <w:t>lokalne</w:t>
      </w:r>
      <w:proofErr w:type="spellEnd"/>
      <w:r w:rsidRPr="00E678FC">
        <w:rPr>
          <w:rFonts w:asciiTheme="minorHAnsi" w:eastAsiaTheme="minorEastAsia" w:hAnsiTheme="minorHAnsi"/>
          <w:szCs w:val="21"/>
          <w:lang w:eastAsia="ja-JP"/>
        </w:rPr>
        <w:t xml:space="preserve"> </w:t>
      </w:r>
      <w:proofErr w:type="spellStart"/>
      <w:r w:rsidRPr="00E678FC">
        <w:rPr>
          <w:rFonts w:asciiTheme="minorHAnsi" w:eastAsiaTheme="minorEastAsia" w:hAnsiTheme="minorHAnsi"/>
          <w:szCs w:val="21"/>
          <w:lang w:eastAsia="ja-JP"/>
        </w:rPr>
        <w:t>uprave</w:t>
      </w:r>
      <w:proofErr w:type="spellEnd"/>
      <w:r w:rsidRPr="00E678FC">
        <w:rPr>
          <w:rFonts w:asciiTheme="minorHAnsi" w:eastAsiaTheme="minorEastAsia" w:hAnsiTheme="minorHAnsi"/>
          <w:szCs w:val="21"/>
          <w:lang w:eastAsia="ja-JP"/>
        </w:rPr>
        <w:t xml:space="preserve"> u </w:t>
      </w:r>
      <w:proofErr w:type="spellStart"/>
      <w:r w:rsidRPr="00E678FC">
        <w:rPr>
          <w:rFonts w:asciiTheme="minorHAnsi" w:eastAsiaTheme="minorEastAsia" w:hAnsiTheme="minorHAnsi"/>
          <w:szCs w:val="21"/>
          <w:lang w:eastAsia="ja-JP"/>
        </w:rPr>
        <w:t>dijalogu</w:t>
      </w:r>
      <w:proofErr w:type="spellEnd"/>
      <w:r w:rsidRPr="00E678FC">
        <w:rPr>
          <w:rFonts w:asciiTheme="minorHAnsi" w:eastAsiaTheme="minorEastAsia" w:hAnsiTheme="minorHAnsi"/>
          <w:szCs w:val="21"/>
          <w:lang w:eastAsia="ja-JP"/>
        </w:rPr>
        <w:t xml:space="preserve"> </w:t>
      </w:r>
      <w:proofErr w:type="spellStart"/>
      <w:r w:rsidRPr="00E678FC">
        <w:rPr>
          <w:rFonts w:asciiTheme="minorHAnsi" w:eastAsiaTheme="minorEastAsia" w:hAnsiTheme="minorHAnsi"/>
          <w:szCs w:val="21"/>
          <w:lang w:eastAsia="ja-JP"/>
        </w:rPr>
        <w:t>sa</w:t>
      </w:r>
      <w:proofErr w:type="spellEnd"/>
      <w:r w:rsidRPr="00E678FC">
        <w:rPr>
          <w:rFonts w:asciiTheme="minorHAnsi" w:eastAsiaTheme="minorEastAsia" w:hAnsiTheme="minorHAnsi"/>
          <w:szCs w:val="21"/>
          <w:lang w:eastAsia="ja-JP"/>
        </w:rPr>
        <w:t xml:space="preserve"> </w:t>
      </w:r>
      <w:proofErr w:type="spellStart"/>
      <w:r w:rsidRPr="00E678FC">
        <w:rPr>
          <w:rFonts w:asciiTheme="minorHAnsi" w:eastAsiaTheme="minorEastAsia" w:hAnsiTheme="minorHAnsi"/>
          <w:szCs w:val="21"/>
          <w:lang w:eastAsia="ja-JP"/>
        </w:rPr>
        <w:t>zajednicama</w:t>
      </w:r>
      <w:proofErr w:type="spellEnd"/>
      <w:r w:rsidRPr="00E678FC">
        <w:rPr>
          <w:rFonts w:asciiTheme="minorHAnsi" w:eastAsiaTheme="minorEastAsia" w:hAnsiTheme="minorHAnsi"/>
          <w:szCs w:val="21"/>
          <w:lang w:eastAsia="ja-JP"/>
        </w:rPr>
        <w:t xml:space="preserve"> u </w:t>
      </w:r>
      <w:proofErr w:type="spellStart"/>
      <w:r w:rsidR="00A94C01">
        <w:rPr>
          <w:rFonts w:asciiTheme="minorHAnsi" w:eastAsiaTheme="minorEastAsia" w:hAnsiTheme="minorHAnsi"/>
          <w:szCs w:val="21"/>
          <w:lang w:eastAsia="ja-JP"/>
        </w:rPr>
        <w:t>vezi</w:t>
      </w:r>
      <w:proofErr w:type="spellEnd"/>
      <w:r w:rsidR="00A94C01">
        <w:rPr>
          <w:rFonts w:asciiTheme="minorHAnsi" w:eastAsiaTheme="minorEastAsia" w:hAnsiTheme="minorHAnsi"/>
          <w:szCs w:val="21"/>
          <w:lang w:eastAsia="ja-JP"/>
        </w:rPr>
        <w:t xml:space="preserve"> </w:t>
      </w:r>
      <w:proofErr w:type="spellStart"/>
      <w:r w:rsidR="00A94C01">
        <w:rPr>
          <w:rFonts w:asciiTheme="minorHAnsi" w:eastAsiaTheme="minorEastAsia" w:hAnsiTheme="minorHAnsi"/>
          <w:szCs w:val="21"/>
          <w:lang w:eastAsia="ja-JP"/>
        </w:rPr>
        <w:t>sa</w:t>
      </w:r>
      <w:proofErr w:type="spellEnd"/>
      <w:r w:rsidR="00A94C01">
        <w:rPr>
          <w:rFonts w:asciiTheme="minorHAnsi" w:eastAsiaTheme="minorEastAsia" w:hAnsiTheme="minorHAnsi"/>
          <w:szCs w:val="21"/>
          <w:lang w:eastAsia="ja-JP"/>
        </w:rPr>
        <w:t xml:space="preserve"> </w:t>
      </w:r>
      <w:proofErr w:type="spellStart"/>
      <w:r w:rsidR="00A94C01">
        <w:rPr>
          <w:rFonts w:asciiTheme="minorHAnsi" w:eastAsiaTheme="minorEastAsia" w:hAnsiTheme="minorHAnsi"/>
          <w:szCs w:val="21"/>
          <w:lang w:eastAsia="ja-JP"/>
        </w:rPr>
        <w:t>održavanjem</w:t>
      </w:r>
      <w:proofErr w:type="spellEnd"/>
      <w:r w:rsidRPr="00E678FC">
        <w:rPr>
          <w:rFonts w:asciiTheme="minorHAnsi" w:eastAsiaTheme="minorEastAsia" w:hAnsiTheme="minorHAnsi"/>
          <w:szCs w:val="21"/>
          <w:lang w:eastAsia="ja-JP"/>
        </w:rPr>
        <w:t xml:space="preserve"> </w:t>
      </w:r>
      <w:proofErr w:type="spellStart"/>
      <w:r w:rsidRPr="00E678FC">
        <w:rPr>
          <w:rFonts w:asciiTheme="minorHAnsi" w:eastAsiaTheme="minorEastAsia" w:hAnsiTheme="minorHAnsi"/>
          <w:szCs w:val="21"/>
          <w:lang w:eastAsia="ja-JP"/>
        </w:rPr>
        <w:t>lokalne</w:t>
      </w:r>
      <w:proofErr w:type="spellEnd"/>
      <w:r w:rsidRPr="00E678FC">
        <w:rPr>
          <w:rFonts w:asciiTheme="minorHAnsi" w:eastAsiaTheme="minorEastAsia" w:hAnsiTheme="minorHAnsi"/>
          <w:szCs w:val="21"/>
          <w:lang w:eastAsia="ja-JP"/>
        </w:rPr>
        <w:t xml:space="preserve"> </w:t>
      </w:r>
      <w:proofErr w:type="spellStart"/>
      <w:r w:rsidRPr="00E678FC">
        <w:rPr>
          <w:rFonts w:asciiTheme="minorHAnsi" w:eastAsiaTheme="minorEastAsia" w:hAnsiTheme="minorHAnsi"/>
          <w:szCs w:val="21"/>
          <w:lang w:eastAsia="ja-JP"/>
        </w:rPr>
        <w:t>putne</w:t>
      </w:r>
      <w:proofErr w:type="spellEnd"/>
      <w:r w:rsidRPr="00E678FC">
        <w:rPr>
          <w:rFonts w:asciiTheme="minorHAnsi" w:eastAsiaTheme="minorEastAsia" w:hAnsiTheme="minorHAnsi"/>
          <w:szCs w:val="21"/>
          <w:lang w:eastAsia="ja-JP"/>
        </w:rPr>
        <w:t xml:space="preserve"> </w:t>
      </w:r>
      <w:proofErr w:type="spellStart"/>
      <w:r w:rsidRPr="00E678FC">
        <w:rPr>
          <w:rFonts w:asciiTheme="minorHAnsi" w:eastAsiaTheme="minorEastAsia" w:hAnsiTheme="minorHAnsi"/>
          <w:szCs w:val="21"/>
          <w:lang w:eastAsia="ja-JP"/>
        </w:rPr>
        <w:t>mreže</w:t>
      </w:r>
      <w:proofErr w:type="spellEnd"/>
      <w:r w:rsidRPr="00E678FC">
        <w:rPr>
          <w:rFonts w:asciiTheme="minorHAnsi" w:eastAsiaTheme="minorEastAsia" w:hAnsiTheme="minorHAnsi"/>
          <w:szCs w:val="21"/>
          <w:lang w:eastAsia="ja-JP"/>
        </w:rPr>
        <w:t>.</w:t>
      </w:r>
    </w:p>
    <w:p w14:paraId="75BF1C49" w14:textId="77777777" w:rsidR="00E678FC" w:rsidRDefault="00E678FC" w:rsidP="00E678FC">
      <w:pPr>
        <w:spacing w:before="240" w:after="160" w:line="240" w:lineRule="auto"/>
        <w:rPr>
          <w:rFonts w:asciiTheme="minorHAnsi" w:eastAsiaTheme="minorEastAsia" w:hAnsiTheme="minorHAnsi"/>
          <w:szCs w:val="21"/>
          <w:lang w:eastAsia="ja-JP"/>
        </w:rPr>
      </w:pPr>
      <w:proofErr w:type="spellStart"/>
      <w:r w:rsidRPr="00E678FC">
        <w:rPr>
          <w:rFonts w:asciiTheme="minorHAnsi" w:eastAsiaTheme="minorEastAsia" w:hAnsiTheme="minorHAnsi"/>
          <w:szCs w:val="21"/>
          <w:lang w:eastAsia="ja-JP"/>
        </w:rPr>
        <w:t>Sve</w:t>
      </w:r>
      <w:proofErr w:type="spellEnd"/>
      <w:r w:rsidRPr="00E678FC">
        <w:rPr>
          <w:rFonts w:asciiTheme="minorHAnsi" w:eastAsiaTheme="minorEastAsia" w:hAnsiTheme="minorHAnsi"/>
          <w:szCs w:val="21"/>
          <w:lang w:eastAsia="ja-JP"/>
        </w:rPr>
        <w:t xml:space="preserve"> </w:t>
      </w:r>
      <w:proofErr w:type="spellStart"/>
      <w:r w:rsidRPr="00E678FC">
        <w:rPr>
          <w:rFonts w:asciiTheme="minorHAnsi" w:eastAsiaTheme="minorEastAsia" w:hAnsiTheme="minorHAnsi"/>
          <w:szCs w:val="21"/>
          <w:lang w:eastAsia="ja-JP"/>
        </w:rPr>
        <w:t>aktivnosti</w:t>
      </w:r>
      <w:proofErr w:type="spellEnd"/>
      <w:r w:rsidRPr="00E678FC">
        <w:rPr>
          <w:rFonts w:asciiTheme="minorHAnsi" w:eastAsiaTheme="minorEastAsia" w:hAnsiTheme="minorHAnsi"/>
          <w:szCs w:val="21"/>
          <w:lang w:eastAsia="ja-JP"/>
        </w:rPr>
        <w:t xml:space="preserve"> </w:t>
      </w:r>
      <w:proofErr w:type="spellStart"/>
      <w:r w:rsidRPr="00E678FC">
        <w:rPr>
          <w:rFonts w:asciiTheme="minorHAnsi" w:eastAsiaTheme="minorEastAsia" w:hAnsiTheme="minorHAnsi"/>
          <w:szCs w:val="21"/>
          <w:lang w:eastAsia="ja-JP"/>
        </w:rPr>
        <w:t>koje</w:t>
      </w:r>
      <w:proofErr w:type="spellEnd"/>
      <w:r w:rsidRPr="00E678FC">
        <w:rPr>
          <w:rFonts w:asciiTheme="minorHAnsi" w:eastAsiaTheme="minorEastAsia" w:hAnsiTheme="minorHAnsi"/>
          <w:szCs w:val="21"/>
          <w:lang w:eastAsia="ja-JP"/>
        </w:rPr>
        <w:t xml:space="preserve"> </w:t>
      </w:r>
      <w:proofErr w:type="spellStart"/>
      <w:r w:rsidRPr="00E678FC">
        <w:rPr>
          <w:rFonts w:asciiTheme="minorHAnsi" w:eastAsiaTheme="minorEastAsia" w:hAnsiTheme="minorHAnsi"/>
          <w:szCs w:val="21"/>
          <w:lang w:eastAsia="ja-JP"/>
        </w:rPr>
        <w:t>će</w:t>
      </w:r>
      <w:proofErr w:type="spellEnd"/>
      <w:r w:rsidRPr="00E678FC">
        <w:rPr>
          <w:rFonts w:asciiTheme="minorHAnsi" w:eastAsiaTheme="minorEastAsia" w:hAnsiTheme="minorHAnsi"/>
          <w:szCs w:val="21"/>
          <w:lang w:eastAsia="ja-JP"/>
        </w:rPr>
        <w:t xml:space="preserve"> </w:t>
      </w:r>
      <w:proofErr w:type="spellStart"/>
      <w:r w:rsidRPr="00E678FC">
        <w:rPr>
          <w:rFonts w:asciiTheme="minorHAnsi" w:eastAsiaTheme="minorEastAsia" w:hAnsiTheme="minorHAnsi"/>
          <w:szCs w:val="21"/>
          <w:lang w:eastAsia="ja-JP"/>
        </w:rPr>
        <w:t>olakšati</w:t>
      </w:r>
      <w:proofErr w:type="spellEnd"/>
      <w:r w:rsidRPr="00E678FC">
        <w:rPr>
          <w:rFonts w:asciiTheme="minorHAnsi" w:eastAsiaTheme="minorEastAsia" w:hAnsiTheme="minorHAnsi"/>
          <w:szCs w:val="21"/>
          <w:lang w:eastAsia="ja-JP"/>
        </w:rPr>
        <w:t xml:space="preserve"> </w:t>
      </w:r>
      <w:proofErr w:type="spellStart"/>
      <w:r w:rsidRPr="00E678FC">
        <w:rPr>
          <w:rFonts w:asciiTheme="minorHAnsi" w:eastAsiaTheme="minorEastAsia" w:hAnsiTheme="minorHAnsi"/>
          <w:szCs w:val="21"/>
          <w:lang w:eastAsia="ja-JP"/>
        </w:rPr>
        <w:t>proaktivno</w:t>
      </w:r>
      <w:proofErr w:type="spellEnd"/>
      <w:r w:rsidRPr="00E678FC">
        <w:rPr>
          <w:rFonts w:asciiTheme="minorHAnsi" w:eastAsiaTheme="minorEastAsia" w:hAnsiTheme="minorHAnsi"/>
          <w:szCs w:val="21"/>
          <w:lang w:eastAsia="ja-JP"/>
        </w:rPr>
        <w:t xml:space="preserve"> </w:t>
      </w:r>
      <w:proofErr w:type="spellStart"/>
      <w:r w:rsidR="00FF75F8">
        <w:rPr>
          <w:rFonts w:asciiTheme="minorHAnsi" w:eastAsiaTheme="minorEastAsia" w:hAnsiTheme="minorHAnsi"/>
          <w:szCs w:val="21"/>
          <w:lang w:eastAsia="ja-JP"/>
        </w:rPr>
        <w:t>uključivanje</w:t>
      </w:r>
      <w:proofErr w:type="spellEnd"/>
      <w:r w:rsidRPr="00E678FC">
        <w:rPr>
          <w:rFonts w:asciiTheme="minorHAnsi" w:eastAsiaTheme="minorEastAsia" w:hAnsiTheme="minorHAnsi"/>
          <w:szCs w:val="21"/>
          <w:lang w:eastAsia="ja-JP"/>
        </w:rPr>
        <w:t xml:space="preserve"> </w:t>
      </w:r>
      <w:proofErr w:type="spellStart"/>
      <w:r w:rsidRPr="00E678FC">
        <w:rPr>
          <w:rFonts w:asciiTheme="minorHAnsi" w:eastAsiaTheme="minorEastAsia" w:hAnsiTheme="minorHAnsi"/>
          <w:szCs w:val="21"/>
          <w:lang w:eastAsia="ja-JP"/>
        </w:rPr>
        <w:t>ugroženih</w:t>
      </w:r>
      <w:proofErr w:type="spellEnd"/>
      <w:r w:rsidRPr="00E678FC">
        <w:rPr>
          <w:rFonts w:asciiTheme="minorHAnsi" w:eastAsiaTheme="minorEastAsia" w:hAnsiTheme="minorHAnsi"/>
          <w:szCs w:val="21"/>
          <w:lang w:eastAsia="ja-JP"/>
        </w:rPr>
        <w:t xml:space="preserve"> </w:t>
      </w:r>
      <w:proofErr w:type="spellStart"/>
      <w:r w:rsidRPr="00E678FC">
        <w:rPr>
          <w:rFonts w:asciiTheme="minorHAnsi" w:eastAsiaTheme="minorEastAsia" w:hAnsiTheme="minorHAnsi"/>
          <w:szCs w:val="21"/>
          <w:lang w:eastAsia="ja-JP"/>
        </w:rPr>
        <w:t>ili</w:t>
      </w:r>
      <w:proofErr w:type="spellEnd"/>
      <w:r w:rsidRPr="00E678FC">
        <w:rPr>
          <w:rFonts w:asciiTheme="minorHAnsi" w:eastAsiaTheme="minorEastAsia" w:hAnsiTheme="minorHAnsi"/>
          <w:szCs w:val="21"/>
          <w:lang w:eastAsia="ja-JP"/>
        </w:rPr>
        <w:t xml:space="preserve"> </w:t>
      </w:r>
      <w:proofErr w:type="spellStart"/>
      <w:r w:rsidR="00FF75F8">
        <w:rPr>
          <w:rFonts w:asciiTheme="minorHAnsi" w:eastAsiaTheme="minorEastAsia" w:hAnsiTheme="minorHAnsi"/>
          <w:szCs w:val="21"/>
          <w:lang w:eastAsia="ja-JP"/>
        </w:rPr>
        <w:t>osetljivih</w:t>
      </w:r>
      <w:proofErr w:type="spellEnd"/>
      <w:r w:rsidRPr="00E678FC">
        <w:rPr>
          <w:rFonts w:asciiTheme="minorHAnsi" w:eastAsiaTheme="minorEastAsia" w:hAnsiTheme="minorHAnsi"/>
          <w:szCs w:val="21"/>
          <w:lang w:eastAsia="ja-JP"/>
        </w:rPr>
        <w:t xml:space="preserve"> </w:t>
      </w:r>
      <w:proofErr w:type="spellStart"/>
      <w:r w:rsidRPr="00E678FC">
        <w:rPr>
          <w:rFonts w:asciiTheme="minorHAnsi" w:eastAsiaTheme="minorEastAsia" w:hAnsiTheme="minorHAnsi"/>
          <w:szCs w:val="21"/>
          <w:lang w:eastAsia="ja-JP"/>
        </w:rPr>
        <w:t>grupa</w:t>
      </w:r>
      <w:proofErr w:type="spellEnd"/>
      <w:r w:rsidRPr="00E678FC">
        <w:rPr>
          <w:rFonts w:asciiTheme="minorHAnsi" w:eastAsiaTheme="minorEastAsia" w:hAnsiTheme="minorHAnsi"/>
          <w:szCs w:val="21"/>
          <w:lang w:eastAsia="ja-JP"/>
        </w:rPr>
        <w:t xml:space="preserve"> </w:t>
      </w:r>
      <w:proofErr w:type="spellStart"/>
      <w:r w:rsidRPr="00E678FC">
        <w:rPr>
          <w:rFonts w:asciiTheme="minorHAnsi" w:eastAsiaTheme="minorEastAsia" w:hAnsiTheme="minorHAnsi"/>
          <w:szCs w:val="21"/>
          <w:lang w:eastAsia="ja-JP"/>
        </w:rPr>
        <w:t>biće</w:t>
      </w:r>
      <w:proofErr w:type="spellEnd"/>
      <w:r w:rsidRPr="00E678FC">
        <w:rPr>
          <w:rFonts w:asciiTheme="minorHAnsi" w:eastAsiaTheme="minorEastAsia" w:hAnsiTheme="minorHAnsi"/>
          <w:szCs w:val="21"/>
          <w:lang w:eastAsia="ja-JP"/>
        </w:rPr>
        <w:t xml:space="preserve"> </w:t>
      </w:r>
      <w:proofErr w:type="spellStart"/>
      <w:r w:rsidRPr="00E678FC">
        <w:rPr>
          <w:rFonts w:asciiTheme="minorHAnsi" w:eastAsiaTheme="minorEastAsia" w:hAnsiTheme="minorHAnsi"/>
          <w:szCs w:val="21"/>
          <w:lang w:eastAsia="ja-JP"/>
        </w:rPr>
        <w:t>detaljno</w:t>
      </w:r>
      <w:proofErr w:type="spellEnd"/>
      <w:r w:rsidRPr="00E678FC">
        <w:rPr>
          <w:rFonts w:asciiTheme="minorHAnsi" w:eastAsiaTheme="minorEastAsia" w:hAnsiTheme="minorHAnsi"/>
          <w:szCs w:val="21"/>
          <w:lang w:eastAsia="ja-JP"/>
        </w:rPr>
        <w:t xml:space="preserve"> </w:t>
      </w:r>
      <w:proofErr w:type="spellStart"/>
      <w:r w:rsidRPr="00E678FC">
        <w:rPr>
          <w:rFonts w:asciiTheme="minorHAnsi" w:eastAsiaTheme="minorEastAsia" w:hAnsiTheme="minorHAnsi"/>
          <w:szCs w:val="21"/>
          <w:lang w:eastAsia="ja-JP"/>
        </w:rPr>
        <w:t>opisane</w:t>
      </w:r>
      <w:proofErr w:type="spellEnd"/>
      <w:r w:rsidRPr="00E678FC">
        <w:rPr>
          <w:rFonts w:asciiTheme="minorHAnsi" w:eastAsiaTheme="minorEastAsia" w:hAnsiTheme="minorHAnsi"/>
          <w:szCs w:val="21"/>
          <w:lang w:eastAsia="ja-JP"/>
        </w:rPr>
        <w:t xml:space="preserve"> u </w:t>
      </w:r>
      <w:r w:rsidR="00FF75F8">
        <w:rPr>
          <w:rFonts w:asciiTheme="minorHAnsi" w:eastAsiaTheme="minorEastAsia" w:hAnsiTheme="minorHAnsi"/>
          <w:szCs w:val="21"/>
          <w:lang w:eastAsia="ja-JP"/>
        </w:rPr>
        <w:t xml:space="preserve">SEP </w:t>
      </w:r>
      <w:proofErr w:type="spellStart"/>
      <w:r w:rsidR="00FF75F8">
        <w:rPr>
          <w:rFonts w:asciiTheme="minorHAnsi" w:eastAsiaTheme="minorEastAsia" w:hAnsiTheme="minorHAnsi"/>
          <w:szCs w:val="21"/>
          <w:lang w:eastAsia="ja-JP"/>
        </w:rPr>
        <w:t>planovima</w:t>
      </w:r>
      <w:proofErr w:type="spellEnd"/>
      <w:r w:rsidR="00FF75F8" w:rsidRPr="00550194">
        <w:rPr>
          <w:rFonts w:asciiTheme="minorHAnsi" w:eastAsiaTheme="minorEastAsia" w:hAnsiTheme="minorHAnsi"/>
          <w:szCs w:val="21"/>
          <w:lang w:eastAsia="ja-JP"/>
        </w:rPr>
        <w:t xml:space="preserve"> </w:t>
      </w:r>
      <w:proofErr w:type="spellStart"/>
      <w:r w:rsidR="00FF75F8">
        <w:rPr>
          <w:rFonts w:asciiTheme="minorHAnsi" w:eastAsiaTheme="minorEastAsia" w:hAnsiTheme="minorHAnsi"/>
          <w:szCs w:val="21"/>
          <w:lang w:eastAsia="ja-JP"/>
        </w:rPr>
        <w:t>specifičnih</w:t>
      </w:r>
      <w:proofErr w:type="spellEnd"/>
      <w:r w:rsidR="00FF75F8">
        <w:rPr>
          <w:rFonts w:asciiTheme="minorHAnsi" w:eastAsiaTheme="minorEastAsia" w:hAnsiTheme="minorHAnsi"/>
          <w:szCs w:val="21"/>
          <w:lang w:eastAsia="ja-JP"/>
        </w:rPr>
        <w:t xml:space="preserve"> za </w:t>
      </w:r>
      <w:proofErr w:type="spellStart"/>
      <w:r w:rsidR="00FF75F8">
        <w:rPr>
          <w:rFonts w:asciiTheme="minorHAnsi" w:eastAsiaTheme="minorEastAsia" w:hAnsiTheme="minorHAnsi"/>
          <w:szCs w:val="21"/>
          <w:lang w:eastAsia="ja-JP"/>
        </w:rPr>
        <w:t>potprojektni</w:t>
      </w:r>
      <w:proofErr w:type="spellEnd"/>
      <w:r w:rsidR="00FF75F8">
        <w:rPr>
          <w:rFonts w:asciiTheme="minorHAnsi" w:eastAsiaTheme="minorEastAsia" w:hAnsiTheme="minorHAnsi"/>
          <w:szCs w:val="21"/>
          <w:lang w:eastAsia="ja-JP"/>
        </w:rPr>
        <w:t xml:space="preserve"> </w:t>
      </w:r>
      <w:proofErr w:type="spellStart"/>
      <w:r w:rsidR="00FF75F8">
        <w:rPr>
          <w:rFonts w:asciiTheme="minorHAnsi" w:eastAsiaTheme="minorEastAsia" w:hAnsiTheme="minorHAnsi"/>
          <w:szCs w:val="21"/>
          <w:lang w:eastAsia="ja-JP"/>
        </w:rPr>
        <w:t>nivo</w:t>
      </w:r>
      <w:proofErr w:type="spellEnd"/>
      <w:r w:rsidRPr="00E678FC">
        <w:rPr>
          <w:rFonts w:asciiTheme="minorHAnsi" w:eastAsiaTheme="minorEastAsia" w:hAnsiTheme="minorHAnsi"/>
          <w:szCs w:val="21"/>
          <w:lang w:eastAsia="ja-JP"/>
        </w:rPr>
        <w:t xml:space="preserve">, </w:t>
      </w:r>
      <w:r w:rsidR="00FF75F8">
        <w:rPr>
          <w:rFonts w:asciiTheme="minorHAnsi" w:eastAsiaTheme="minorEastAsia" w:hAnsiTheme="minorHAnsi"/>
          <w:szCs w:val="21"/>
          <w:lang w:eastAsia="ja-JP"/>
        </w:rPr>
        <w:t xml:space="preserve">s </w:t>
      </w:r>
      <w:proofErr w:type="spellStart"/>
      <w:r w:rsidR="00FF75F8">
        <w:rPr>
          <w:rFonts w:asciiTheme="minorHAnsi" w:eastAsiaTheme="minorEastAsia" w:hAnsiTheme="minorHAnsi"/>
          <w:szCs w:val="21"/>
          <w:lang w:eastAsia="ja-JP"/>
        </w:rPr>
        <w:t>obzirom</w:t>
      </w:r>
      <w:proofErr w:type="spellEnd"/>
      <w:r w:rsidRPr="00E678FC">
        <w:rPr>
          <w:rFonts w:asciiTheme="minorHAnsi" w:eastAsiaTheme="minorEastAsia" w:hAnsiTheme="minorHAnsi"/>
          <w:szCs w:val="21"/>
          <w:lang w:eastAsia="ja-JP"/>
        </w:rPr>
        <w:t xml:space="preserve"> </w:t>
      </w:r>
      <w:r w:rsidR="00FF75F8">
        <w:rPr>
          <w:rFonts w:asciiTheme="minorHAnsi" w:eastAsiaTheme="minorEastAsia" w:hAnsiTheme="minorHAnsi"/>
          <w:szCs w:val="21"/>
          <w:lang w:eastAsia="ja-JP"/>
        </w:rPr>
        <w:t xml:space="preserve">da u </w:t>
      </w:r>
      <w:proofErr w:type="spellStart"/>
      <w:r w:rsidR="00FF75F8">
        <w:rPr>
          <w:rFonts w:asciiTheme="minorHAnsi" w:eastAsiaTheme="minorEastAsia" w:hAnsiTheme="minorHAnsi"/>
          <w:szCs w:val="21"/>
          <w:lang w:eastAsia="ja-JP"/>
        </w:rPr>
        <w:t>ovoj</w:t>
      </w:r>
      <w:proofErr w:type="spellEnd"/>
      <w:r w:rsidR="00FF75F8">
        <w:rPr>
          <w:rFonts w:asciiTheme="minorHAnsi" w:eastAsiaTheme="minorEastAsia" w:hAnsiTheme="minorHAnsi"/>
          <w:szCs w:val="21"/>
          <w:lang w:eastAsia="ja-JP"/>
        </w:rPr>
        <w:t xml:space="preserve"> </w:t>
      </w:r>
      <w:proofErr w:type="spellStart"/>
      <w:r w:rsidR="00FF75F8">
        <w:rPr>
          <w:rFonts w:asciiTheme="minorHAnsi" w:eastAsiaTheme="minorEastAsia" w:hAnsiTheme="minorHAnsi"/>
          <w:szCs w:val="21"/>
          <w:lang w:eastAsia="ja-JP"/>
        </w:rPr>
        <w:t>fazi</w:t>
      </w:r>
      <w:proofErr w:type="spellEnd"/>
      <w:r w:rsidR="00FF75F8">
        <w:rPr>
          <w:rFonts w:asciiTheme="minorHAnsi" w:eastAsiaTheme="minorEastAsia" w:hAnsiTheme="minorHAnsi"/>
          <w:szCs w:val="21"/>
          <w:lang w:eastAsia="ja-JP"/>
        </w:rPr>
        <w:t xml:space="preserve"> </w:t>
      </w:r>
      <w:proofErr w:type="spellStart"/>
      <w:r w:rsidR="00FF75F8">
        <w:rPr>
          <w:rFonts w:asciiTheme="minorHAnsi" w:eastAsiaTheme="minorEastAsia" w:hAnsiTheme="minorHAnsi"/>
          <w:szCs w:val="21"/>
          <w:lang w:eastAsia="ja-JP"/>
        </w:rPr>
        <w:t>projekta</w:t>
      </w:r>
      <w:proofErr w:type="spellEnd"/>
      <w:r w:rsidR="00FF75F8">
        <w:rPr>
          <w:rFonts w:asciiTheme="minorHAnsi" w:eastAsiaTheme="minorEastAsia" w:hAnsiTheme="minorHAnsi"/>
          <w:szCs w:val="21"/>
          <w:lang w:eastAsia="ja-JP"/>
        </w:rPr>
        <w:t xml:space="preserve"> </w:t>
      </w:r>
      <w:proofErr w:type="spellStart"/>
      <w:r w:rsidR="00FF75F8">
        <w:rPr>
          <w:rFonts w:asciiTheme="minorHAnsi" w:eastAsiaTheme="minorEastAsia" w:hAnsiTheme="minorHAnsi"/>
          <w:szCs w:val="21"/>
          <w:lang w:eastAsia="ja-JP"/>
        </w:rPr>
        <w:t>još</w:t>
      </w:r>
      <w:proofErr w:type="spellEnd"/>
      <w:r w:rsidR="00FF75F8">
        <w:rPr>
          <w:rFonts w:asciiTheme="minorHAnsi" w:eastAsiaTheme="minorEastAsia" w:hAnsiTheme="minorHAnsi"/>
          <w:szCs w:val="21"/>
          <w:lang w:eastAsia="ja-JP"/>
        </w:rPr>
        <w:t xml:space="preserve"> </w:t>
      </w:r>
      <w:proofErr w:type="spellStart"/>
      <w:r w:rsidR="00FF75F8">
        <w:rPr>
          <w:rFonts w:asciiTheme="minorHAnsi" w:eastAsiaTheme="minorEastAsia" w:hAnsiTheme="minorHAnsi"/>
          <w:szCs w:val="21"/>
          <w:lang w:eastAsia="ja-JP"/>
        </w:rPr>
        <w:t>uv</w:t>
      </w:r>
      <w:r w:rsidRPr="00E678FC">
        <w:rPr>
          <w:rFonts w:asciiTheme="minorHAnsi" w:eastAsiaTheme="minorEastAsia" w:hAnsiTheme="minorHAnsi"/>
          <w:szCs w:val="21"/>
          <w:lang w:eastAsia="ja-JP"/>
        </w:rPr>
        <w:t>ek</w:t>
      </w:r>
      <w:proofErr w:type="spellEnd"/>
      <w:r w:rsidRPr="00E678FC">
        <w:rPr>
          <w:rFonts w:asciiTheme="minorHAnsi" w:eastAsiaTheme="minorEastAsia" w:hAnsiTheme="minorHAnsi"/>
          <w:szCs w:val="21"/>
          <w:lang w:eastAsia="ja-JP"/>
        </w:rPr>
        <w:t xml:space="preserve"> </w:t>
      </w:r>
      <w:proofErr w:type="spellStart"/>
      <w:r w:rsidRPr="00E678FC">
        <w:rPr>
          <w:rFonts w:asciiTheme="minorHAnsi" w:eastAsiaTheme="minorEastAsia" w:hAnsiTheme="minorHAnsi"/>
          <w:szCs w:val="21"/>
          <w:lang w:eastAsia="ja-JP"/>
        </w:rPr>
        <w:t>nisu</w:t>
      </w:r>
      <w:proofErr w:type="spellEnd"/>
      <w:r w:rsidRPr="00E678FC">
        <w:rPr>
          <w:rFonts w:asciiTheme="minorHAnsi" w:eastAsiaTheme="minorEastAsia" w:hAnsiTheme="minorHAnsi"/>
          <w:szCs w:val="21"/>
          <w:lang w:eastAsia="ja-JP"/>
        </w:rPr>
        <w:t xml:space="preserve"> </w:t>
      </w:r>
      <w:proofErr w:type="spellStart"/>
      <w:r w:rsidRPr="00E678FC">
        <w:rPr>
          <w:rFonts w:asciiTheme="minorHAnsi" w:eastAsiaTheme="minorEastAsia" w:hAnsiTheme="minorHAnsi"/>
          <w:szCs w:val="21"/>
          <w:lang w:eastAsia="ja-JP"/>
        </w:rPr>
        <w:t>poznate</w:t>
      </w:r>
      <w:proofErr w:type="spellEnd"/>
      <w:r w:rsidRPr="00E678FC">
        <w:rPr>
          <w:rFonts w:asciiTheme="minorHAnsi" w:eastAsiaTheme="minorEastAsia" w:hAnsiTheme="minorHAnsi"/>
          <w:szCs w:val="21"/>
          <w:lang w:eastAsia="ja-JP"/>
        </w:rPr>
        <w:t xml:space="preserve"> </w:t>
      </w:r>
      <w:proofErr w:type="spellStart"/>
      <w:r w:rsidRPr="00E678FC">
        <w:rPr>
          <w:rFonts w:asciiTheme="minorHAnsi" w:eastAsiaTheme="minorEastAsia" w:hAnsiTheme="minorHAnsi"/>
          <w:szCs w:val="21"/>
          <w:lang w:eastAsia="ja-JP"/>
        </w:rPr>
        <w:t>tačne</w:t>
      </w:r>
      <w:proofErr w:type="spellEnd"/>
      <w:r w:rsidRPr="00E678FC">
        <w:rPr>
          <w:rFonts w:asciiTheme="minorHAnsi" w:eastAsiaTheme="minorEastAsia" w:hAnsiTheme="minorHAnsi"/>
          <w:szCs w:val="21"/>
          <w:lang w:eastAsia="ja-JP"/>
        </w:rPr>
        <w:t xml:space="preserve"> </w:t>
      </w:r>
      <w:proofErr w:type="spellStart"/>
      <w:r w:rsidR="00FF75F8">
        <w:rPr>
          <w:rFonts w:asciiTheme="minorHAnsi" w:eastAsiaTheme="minorEastAsia" w:hAnsiTheme="minorHAnsi"/>
          <w:szCs w:val="21"/>
          <w:lang w:eastAsia="ja-JP"/>
        </w:rPr>
        <w:t>osetljive</w:t>
      </w:r>
      <w:proofErr w:type="spellEnd"/>
      <w:r w:rsidRPr="00E678FC">
        <w:rPr>
          <w:rFonts w:asciiTheme="minorHAnsi" w:eastAsiaTheme="minorEastAsia" w:hAnsiTheme="minorHAnsi"/>
          <w:szCs w:val="21"/>
          <w:lang w:eastAsia="ja-JP"/>
        </w:rPr>
        <w:t xml:space="preserve"> </w:t>
      </w:r>
      <w:proofErr w:type="spellStart"/>
      <w:r w:rsidRPr="00E678FC">
        <w:rPr>
          <w:rFonts w:asciiTheme="minorHAnsi" w:eastAsiaTheme="minorEastAsia" w:hAnsiTheme="minorHAnsi"/>
          <w:szCs w:val="21"/>
          <w:lang w:eastAsia="ja-JP"/>
        </w:rPr>
        <w:t>grupe</w:t>
      </w:r>
      <w:proofErr w:type="spellEnd"/>
      <w:r w:rsidRPr="00E678FC">
        <w:rPr>
          <w:rFonts w:asciiTheme="minorHAnsi" w:eastAsiaTheme="minorEastAsia" w:hAnsiTheme="minorHAnsi"/>
          <w:szCs w:val="21"/>
          <w:lang w:eastAsia="ja-JP"/>
        </w:rPr>
        <w:t>.</w:t>
      </w:r>
    </w:p>
    <w:p w14:paraId="75BF1C4A" w14:textId="77777777" w:rsidR="00FF75F8" w:rsidRDefault="00FF75F8" w:rsidP="00E678FC">
      <w:pPr>
        <w:spacing w:before="240" w:after="160" w:line="240" w:lineRule="auto"/>
        <w:rPr>
          <w:rFonts w:asciiTheme="minorHAnsi" w:eastAsiaTheme="minorEastAsia" w:hAnsiTheme="minorHAnsi"/>
          <w:szCs w:val="21"/>
          <w:lang w:eastAsia="ja-JP"/>
        </w:rPr>
      </w:pPr>
    </w:p>
    <w:p w14:paraId="75BF1C4B" w14:textId="77777777" w:rsidR="00FE4B4A" w:rsidRPr="00E170B0" w:rsidRDefault="001977C6" w:rsidP="00E14B81">
      <w:pPr>
        <w:pStyle w:val="Heading3"/>
      </w:pPr>
      <w:bookmarkStart w:id="7" w:name="_Toc76808547"/>
      <w:proofErr w:type="spellStart"/>
      <w:r>
        <w:t>Rezime</w:t>
      </w:r>
      <w:proofErr w:type="spellEnd"/>
      <w:r>
        <w:t xml:space="preserve"> </w:t>
      </w:r>
      <w:proofErr w:type="spellStart"/>
      <w:r>
        <w:t>potreba</w:t>
      </w:r>
      <w:proofErr w:type="spellEnd"/>
      <w:r>
        <w:t xml:space="preserve"> </w:t>
      </w:r>
      <w:proofErr w:type="spellStart"/>
      <w:r>
        <w:t>zainteresovanih</w:t>
      </w:r>
      <w:proofErr w:type="spellEnd"/>
      <w:r>
        <w:t xml:space="preserve"> </w:t>
      </w:r>
      <w:proofErr w:type="spellStart"/>
      <w:r>
        <w:t>strana</w:t>
      </w:r>
      <w:proofErr w:type="spellEnd"/>
      <w:r>
        <w:t xml:space="preserve"> </w:t>
      </w:r>
      <w:r w:rsidR="00FE4B4A" w:rsidRPr="00E170B0">
        <w:t xml:space="preserve"> </w:t>
      </w:r>
      <w:r>
        <w:t xml:space="preserve">u </w:t>
      </w:r>
      <w:proofErr w:type="spellStart"/>
      <w:r>
        <w:t>projektu</w:t>
      </w:r>
      <w:proofErr w:type="spellEnd"/>
      <w:r>
        <w:t xml:space="preserve"> </w:t>
      </w:r>
      <w:proofErr w:type="spellStart"/>
      <w:r>
        <w:t>i</w:t>
      </w:r>
      <w:proofErr w:type="spellEnd"/>
      <w:r>
        <w:t xml:space="preserve"> </w:t>
      </w:r>
      <w:proofErr w:type="spellStart"/>
      <w:r>
        <w:t>analiza</w:t>
      </w:r>
      <w:proofErr w:type="spellEnd"/>
      <w:r>
        <w:t xml:space="preserve"> </w:t>
      </w:r>
      <w:proofErr w:type="spellStart"/>
      <w:r>
        <w:t>njihovog</w:t>
      </w:r>
      <w:proofErr w:type="spellEnd"/>
      <w:r>
        <w:t xml:space="preserve"> </w:t>
      </w:r>
      <w:proofErr w:type="spellStart"/>
      <w:r>
        <w:t>interesa</w:t>
      </w:r>
      <w:proofErr w:type="spellEnd"/>
      <w:r>
        <w:t xml:space="preserve"> i </w:t>
      </w:r>
      <w:proofErr w:type="spellStart"/>
      <w:r>
        <w:t>uticaja</w:t>
      </w:r>
      <w:proofErr w:type="spellEnd"/>
      <w:r>
        <w:t xml:space="preserve"> </w:t>
      </w:r>
      <w:bookmarkEnd w:id="7"/>
    </w:p>
    <w:bookmarkEnd w:id="5"/>
    <w:p w14:paraId="75BF1C4C" w14:textId="77777777" w:rsidR="000F3D27" w:rsidRPr="000F3D27" w:rsidRDefault="000F3D27" w:rsidP="000F3D27">
      <w:pPr>
        <w:spacing w:before="240" w:after="160" w:line="240" w:lineRule="auto"/>
        <w:rPr>
          <w:rFonts w:asciiTheme="minorHAnsi" w:eastAsiaTheme="minorEastAsia" w:hAnsiTheme="minorHAnsi"/>
          <w:szCs w:val="21"/>
          <w:lang w:eastAsia="ja-JP"/>
        </w:rPr>
      </w:pPr>
      <w:proofErr w:type="spellStart"/>
      <w:r w:rsidRPr="000F3D27">
        <w:rPr>
          <w:rFonts w:asciiTheme="minorHAnsi" w:eastAsiaTheme="minorEastAsia" w:hAnsiTheme="minorHAnsi"/>
          <w:szCs w:val="21"/>
          <w:lang w:eastAsia="ja-JP"/>
        </w:rPr>
        <w:t>Nivo</w:t>
      </w:r>
      <w:proofErr w:type="spellEnd"/>
      <w:r w:rsidRPr="000F3D27">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uključivanja</w:t>
      </w:r>
      <w:proofErr w:type="spellEnd"/>
      <w:r w:rsidRPr="000F3D27">
        <w:rPr>
          <w:rFonts w:asciiTheme="minorHAnsi" w:eastAsiaTheme="minorEastAsia" w:hAnsiTheme="minorHAnsi"/>
          <w:szCs w:val="21"/>
          <w:lang w:eastAsia="ja-JP"/>
        </w:rPr>
        <w:t xml:space="preserve"> </w:t>
      </w:r>
      <w:proofErr w:type="spellStart"/>
      <w:r w:rsidRPr="000F3D27">
        <w:rPr>
          <w:rFonts w:asciiTheme="minorHAnsi" w:eastAsiaTheme="minorEastAsia" w:hAnsiTheme="minorHAnsi"/>
          <w:szCs w:val="21"/>
          <w:lang w:eastAsia="ja-JP"/>
        </w:rPr>
        <w:t>zainteresovanih</w:t>
      </w:r>
      <w:proofErr w:type="spellEnd"/>
      <w:r w:rsidRPr="000F3D27">
        <w:rPr>
          <w:rFonts w:asciiTheme="minorHAnsi" w:eastAsiaTheme="minorEastAsia" w:hAnsiTheme="minorHAnsi"/>
          <w:szCs w:val="21"/>
          <w:lang w:eastAsia="ja-JP"/>
        </w:rPr>
        <w:t xml:space="preserve"> </w:t>
      </w:r>
      <w:proofErr w:type="spellStart"/>
      <w:r w:rsidRPr="000F3D27">
        <w:rPr>
          <w:rFonts w:asciiTheme="minorHAnsi" w:eastAsiaTheme="minorEastAsia" w:hAnsiTheme="minorHAnsi"/>
          <w:szCs w:val="21"/>
          <w:lang w:eastAsia="ja-JP"/>
        </w:rPr>
        <w:t>strana</w:t>
      </w:r>
      <w:proofErr w:type="spellEnd"/>
      <w:r w:rsidRPr="000F3D27">
        <w:rPr>
          <w:rFonts w:asciiTheme="minorHAnsi" w:eastAsiaTheme="minorEastAsia" w:hAnsiTheme="minorHAnsi"/>
          <w:szCs w:val="21"/>
          <w:lang w:eastAsia="ja-JP"/>
        </w:rPr>
        <w:t xml:space="preserve"> </w:t>
      </w:r>
      <w:proofErr w:type="spellStart"/>
      <w:r w:rsidRPr="000F3D27">
        <w:rPr>
          <w:rFonts w:asciiTheme="minorHAnsi" w:eastAsiaTheme="minorEastAsia" w:hAnsiTheme="minorHAnsi"/>
          <w:szCs w:val="21"/>
          <w:lang w:eastAsia="ja-JP"/>
        </w:rPr>
        <w:t>zavisiće</w:t>
      </w:r>
      <w:proofErr w:type="spellEnd"/>
      <w:r w:rsidRPr="000F3D27">
        <w:rPr>
          <w:rFonts w:asciiTheme="minorHAnsi" w:eastAsiaTheme="minorEastAsia" w:hAnsiTheme="minorHAnsi"/>
          <w:szCs w:val="21"/>
          <w:lang w:eastAsia="ja-JP"/>
        </w:rPr>
        <w:t xml:space="preserve"> od </w:t>
      </w:r>
      <w:proofErr w:type="spellStart"/>
      <w:r w:rsidRPr="000F3D27">
        <w:rPr>
          <w:rFonts w:asciiTheme="minorHAnsi" w:eastAsiaTheme="minorEastAsia" w:hAnsiTheme="minorHAnsi"/>
          <w:szCs w:val="21"/>
          <w:lang w:eastAsia="ja-JP"/>
        </w:rPr>
        <w:t>interesa</w:t>
      </w:r>
      <w:proofErr w:type="spellEnd"/>
      <w:r w:rsidRPr="000F3D27">
        <w:rPr>
          <w:rFonts w:asciiTheme="minorHAnsi" w:eastAsiaTheme="minorEastAsia" w:hAnsiTheme="minorHAnsi"/>
          <w:szCs w:val="21"/>
          <w:lang w:eastAsia="ja-JP"/>
        </w:rPr>
        <w:t xml:space="preserve"> </w:t>
      </w:r>
      <w:proofErr w:type="spellStart"/>
      <w:r w:rsidRPr="000F3D27">
        <w:rPr>
          <w:rFonts w:asciiTheme="minorHAnsi" w:eastAsiaTheme="minorEastAsia" w:hAnsiTheme="minorHAnsi"/>
          <w:szCs w:val="21"/>
          <w:lang w:eastAsia="ja-JP"/>
        </w:rPr>
        <w:t>zainteresovanih</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strana</w:t>
      </w:r>
      <w:proofErr w:type="spellEnd"/>
      <w:r>
        <w:rPr>
          <w:rFonts w:asciiTheme="minorHAnsi" w:eastAsiaTheme="minorEastAsia" w:hAnsiTheme="minorHAnsi"/>
          <w:szCs w:val="21"/>
          <w:lang w:eastAsia="ja-JP"/>
        </w:rPr>
        <w:t xml:space="preserve"> za p</w:t>
      </w:r>
      <w:r w:rsidRPr="000F3D27">
        <w:rPr>
          <w:rFonts w:asciiTheme="minorHAnsi" w:eastAsiaTheme="minorEastAsia" w:hAnsiTheme="minorHAnsi"/>
          <w:szCs w:val="21"/>
          <w:lang w:eastAsia="ja-JP"/>
        </w:rPr>
        <w:t xml:space="preserve">rogram </w:t>
      </w:r>
      <w:proofErr w:type="spellStart"/>
      <w:r w:rsidRPr="000F3D27">
        <w:rPr>
          <w:rFonts w:asciiTheme="minorHAnsi" w:eastAsiaTheme="minorEastAsia" w:hAnsiTheme="minorHAnsi"/>
          <w:szCs w:val="21"/>
          <w:lang w:eastAsia="ja-JP"/>
        </w:rPr>
        <w:t>i</w:t>
      </w:r>
      <w:proofErr w:type="spellEnd"/>
      <w:r w:rsidRPr="000F3D27">
        <w:rPr>
          <w:rFonts w:asciiTheme="minorHAnsi" w:eastAsiaTheme="minorEastAsia" w:hAnsiTheme="minorHAnsi"/>
          <w:szCs w:val="21"/>
          <w:lang w:eastAsia="ja-JP"/>
        </w:rPr>
        <w:t xml:space="preserve"> </w:t>
      </w:r>
      <w:proofErr w:type="spellStart"/>
      <w:r w:rsidRPr="000F3D27">
        <w:rPr>
          <w:rFonts w:asciiTheme="minorHAnsi" w:eastAsiaTheme="minorEastAsia" w:hAnsiTheme="minorHAnsi"/>
          <w:szCs w:val="21"/>
          <w:lang w:eastAsia="ja-JP"/>
        </w:rPr>
        <w:t>njihovog</w:t>
      </w:r>
      <w:proofErr w:type="spellEnd"/>
      <w:r w:rsidRPr="000F3D27">
        <w:rPr>
          <w:rFonts w:asciiTheme="minorHAnsi" w:eastAsiaTheme="minorEastAsia" w:hAnsiTheme="minorHAnsi"/>
          <w:szCs w:val="21"/>
          <w:lang w:eastAsia="ja-JP"/>
        </w:rPr>
        <w:t xml:space="preserve"> </w:t>
      </w:r>
      <w:proofErr w:type="spellStart"/>
      <w:r w:rsidRPr="000F3D27">
        <w:rPr>
          <w:rFonts w:asciiTheme="minorHAnsi" w:eastAsiaTheme="minorEastAsia" w:hAnsiTheme="minorHAnsi"/>
          <w:szCs w:val="21"/>
          <w:lang w:eastAsia="ja-JP"/>
        </w:rPr>
        <w:t>uticaja</w:t>
      </w:r>
      <w:proofErr w:type="spellEnd"/>
      <w:r w:rsidRPr="000F3D27">
        <w:rPr>
          <w:rFonts w:asciiTheme="minorHAnsi" w:eastAsiaTheme="minorEastAsia" w:hAnsiTheme="minorHAnsi"/>
          <w:szCs w:val="21"/>
          <w:lang w:eastAsia="ja-JP"/>
        </w:rPr>
        <w:t xml:space="preserve"> </w:t>
      </w:r>
      <w:proofErr w:type="spellStart"/>
      <w:r w:rsidRPr="000F3D27">
        <w:rPr>
          <w:rFonts w:asciiTheme="minorHAnsi" w:eastAsiaTheme="minorEastAsia" w:hAnsiTheme="minorHAnsi"/>
          <w:szCs w:val="21"/>
          <w:lang w:eastAsia="ja-JP"/>
        </w:rPr>
        <w:t>na</w:t>
      </w:r>
      <w:proofErr w:type="spellEnd"/>
      <w:r w:rsidRPr="000F3D27">
        <w:rPr>
          <w:rFonts w:asciiTheme="minorHAnsi" w:eastAsiaTheme="minorEastAsia" w:hAnsiTheme="minorHAnsi"/>
          <w:szCs w:val="21"/>
          <w:lang w:eastAsia="ja-JP"/>
        </w:rPr>
        <w:t xml:space="preserve"> </w:t>
      </w:r>
      <w:proofErr w:type="spellStart"/>
      <w:r w:rsidRPr="000F3D27">
        <w:rPr>
          <w:rFonts w:asciiTheme="minorHAnsi" w:eastAsiaTheme="minorEastAsia" w:hAnsiTheme="minorHAnsi"/>
          <w:szCs w:val="21"/>
          <w:lang w:eastAsia="ja-JP"/>
        </w:rPr>
        <w:t>njega</w:t>
      </w:r>
      <w:proofErr w:type="spellEnd"/>
      <w:r w:rsidRPr="000F3D27">
        <w:rPr>
          <w:rFonts w:asciiTheme="minorHAnsi" w:eastAsiaTheme="minorEastAsia" w:hAnsiTheme="minorHAnsi"/>
          <w:szCs w:val="21"/>
          <w:lang w:eastAsia="ja-JP"/>
        </w:rPr>
        <w:t>.</w:t>
      </w:r>
    </w:p>
    <w:p w14:paraId="75BF1C4D" w14:textId="77777777" w:rsidR="001460A8" w:rsidRPr="00F45744" w:rsidRDefault="000F3D27" w:rsidP="00F45744">
      <w:pPr>
        <w:spacing w:before="240" w:after="160" w:line="240" w:lineRule="auto"/>
        <w:rPr>
          <w:rFonts w:asciiTheme="minorHAnsi" w:eastAsiaTheme="minorEastAsia" w:hAnsiTheme="minorHAnsi"/>
          <w:szCs w:val="21"/>
          <w:lang w:eastAsia="ja-JP"/>
        </w:rPr>
      </w:pPr>
      <w:proofErr w:type="spellStart"/>
      <w:r w:rsidRPr="000F3D27">
        <w:rPr>
          <w:rFonts w:asciiTheme="minorHAnsi" w:eastAsiaTheme="minorEastAsia" w:hAnsiTheme="minorHAnsi"/>
          <w:szCs w:val="21"/>
          <w:lang w:eastAsia="ja-JP"/>
        </w:rPr>
        <w:t>Kako</w:t>
      </w:r>
      <w:proofErr w:type="spellEnd"/>
      <w:r w:rsidRPr="000F3D27">
        <w:rPr>
          <w:rFonts w:asciiTheme="minorHAnsi" w:eastAsiaTheme="minorEastAsia" w:hAnsiTheme="minorHAnsi"/>
          <w:szCs w:val="21"/>
          <w:lang w:eastAsia="ja-JP"/>
        </w:rPr>
        <w:t xml:space="preserve"> je </w:t>
      </w:r>
      <w:proofErr w:type="spellStart"/>
      <w:r w:rsidRPr="000F3D27">
        <w:rPr>
          <w:rFonts w:asciiTheme="minorHAnsi" w:eastAsiaTheme="minorEastAsia" w:hAnsiTheme="minorHAnsi"/>
          <w:szCs w:val="21"/>
          <w:lang w:eastAsia="ja-JP"/>
        </w:rPr>
        <w:t>definisano</w:t>
      </w:r>
      <w:proofErr w:type="spellEnd"/>
      <w:r w:rsidRPr="000F3D27">
        <w:rPr>
          <w:rFonts w:asciiTheme="minorHAnsi" w:eastAsiaTheme="minorEastAsia" w:hAnsiTheme="minorHAnsi"/>
          <w:szCs w:val="21"/>
          <w:lang w:eastAsia="ja-JP"/>
        </w:rPr>
        <w:t xml:space="preserve"> </w:t>
      </w:r>
      <w:proofErr w:type="spellStart"/>
      <w:r w:rsidRPr="000F3D27">
        <w:rPr>
          <w:rFonts w:asciiTheme="minorHAnsi" w:eastAsiaTheme="minorEastAsia" w:hAnsiTheme="minorHAnsi"/>
          <w:szCs w:val="21"/>
          <w:lang w:eastAsia="ja-JP"/>
        </w:rPr>
        <w:t>Uput</w:t>
      </w:r>
      <w:r>
        <w:rPr>
          <w:rFonts w:asciiTheme="minorHAnsi" w:eastAsiaTheme="minorEastAsia" w:hAnsiTheme="minorHAnsi"/>
          <w:szCs w:val="21"/>
          <w:lang w:eastAsia="ja-JP"/>
        </w:rPr>
        <w:t>stvom</w:t>
      </w:r>
      <w:proofErr w:type="spellEnd"/>
      <w:r>
        <w:rPr>
          <w:rFonts w:asciiTheme="minorHAnsi" w:eastAsiaTheme="minorEastAsia" w:hAnsiTheme="minorHAnsi"/>
          <w:szCs w:val="21"/>
          <w:lang w:eastAsia="ja-JP"/>
        </w:rPr>
        <w:t xml:space="preserve"> za </w:t>
      </w:r>
      <w:proofErr w:type="spellStart"/>
      <w:r>
        <w:rPr>
          <w:rFonts w:asciiTheme="minorHAnsi" w:eastAsiaTheme="minorEastAsia" w:hAnsiTheme="minorHAnsi"/>
          <w:szCs w:val="21"/>
          <w:lang w:eastAsia="ja-JP"/>
        </w:rPr>
        <w:t>pisanje</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efikasnog</w:t>
      </w:r>
      <w:proofErr w:type="spellEnd"/>
      <w:r>
        <w:rPr>
          <w:rFonts w:asciiTheme="minorHAnsi" w:eastAsiaTheme="minorEastAsia" w:hAnsiTheme="minorHAnsi"/>
          <w:szCs w:val="21"/>
          <w:lang w:eastAsia="ja-JP"/>
        </w:rPr>
        <w:t xml:space="preserve"> SEP plan</w:t>
      </w:r>
      <w:r w:rsidRPr="000F3D27">
        <w:rPr>
          <w:rFonts w:asciiTheme="minorHAnsi" w:eastAsiaTheme="minorEastAsia" w:hAnsiTheme="minorHAnsi"/>
          <w:szCs w:val="21"/>
          <w:lang w:eastAsia="ja-JP"/>
        </w:rPr>
        <w:t xml:space="preserve">a </w:t>
      </w:r>
      <w:proofErr w:type="spellStart"/>
      <w:r w:rsidRPr="000F3D27">
        <w:rPr>
          <w:rFonts w:asciiTheme="minorHAnsi" w:eastAsiaTheme="minorEastAsia" w:hAnsiTheme="minorHAnsi"/>
          <w:szCs w:val="21"/>
          <w:lang w:eastAsia="ja-JP"/>
        </w:rPr>
        <w:t>zasnovanog</w:t>
      </w:r>
      <w:proofErr w:type="spellEnd"/>
      <w:r w:rsidRPr="000F3D27">
        <w:rPr>
          <w:rFonts w:asciiTheme="minorHAnsi" w:eastAsiaTheme="minorEastAsia" w:hAnsiTheme="minorHAnsi"/>
          <w:szCs w:val="21"/>
          <w:lang w:eastAsia="ja-JP"/>
        </w:rPr>
        <w:t xml:space="preserve"> </w:t>
      </w:r>
      <w:proofErr w:type="spellStart"/>
      <w:r w:rsidRPr="000F3D27">
        <w:rPr>
          <w:rFonts w:asciiTheme="minorHAnsi" w:eastAsiaTheme="minorEastAsia" w:hAnsiTheme="minorHAnsi"/>
          <w:szCs w:val="21"/>
          <w:lang w:eastAsia="ja-JP"/>
        </w:rPr>
        <w:t>na</w:t>
      </w:r>
      <w:proofErr w:type="spellEnd"/>
      <w:r w:rsidRPr="000F3D27">
        <w:rPr>
          <w:rFonts w:asciiTheme="minorHAnsi" w:eastAsiaTheme="minorEastAsia" w:hAnsiTheme="minorHAnsi"/>
          <w:szCs w:val="21"/>
          <w:lang w:eastAsia="ja-JP"/>
        </w:rPr>
        <w:t xml:space="preserve"> ESS10 </w:t>
      </w:r>
      <w:r>
        <w:rPr>
          <w:rFonts w:asciiTheme="minorHAnsi" w:eastAsiaTheme="minorEastAsia" w:hAnsiTheme="minorHAnsi"/>
          <w:szCs w:val="21"/>
          <w:lang w:eastAsia="ja-JP"/>
        </w:rPr>
        <w:t xml:space="preserve">SEP </w:t>
      </w:r>
      <w:proofErr w:type="spellStart"/>
      <w:r>
        <w:rPr>
          <w:rFonts w:asciiTheme="minorHAnsi" w:eastAsiaTheme="minorEastAsia" w:hAnsiTheme="minorHAnsi"/>
          <w:szCs w:val="21"/>
          <w:lang w:eastAsia="ja-JP"/>
        </w:rPr>
        <w:t>obrascu</w:t>
      </w:r>
      <w:proofErr w:type="spellEnd"/>
      <w:r w:rsidRPr="000F3D27">
        <w:rPr>
          <w:rFonts w:asciiTheme="minorHAnsi" w:eastAsiaTheme="minorEastAsia" w:hAnsiTheme="minorHAnsi"/>
          <w:szCs w:val="21"/>
          <w:lang w:eastAsia="ja-JP"/>
        </w:rPr>
        <w:t xml:space="preserve">, za </w:t>
      </w:r>
      <w:proofErr w:type="spellStart"/>
      <w:r w:rsidRPr="000F3D27">
        <w:rPr>
          <w:rFonts w:asciiTheme="minorHAnsi" w:eastAsiaTheme="minorEastAsia" w:hAnsiTheme="minorHAnsi"/>
          <w:szCs w:val="21"/>
          <w:lang w:eastAsia="ja-JP"/>
        </w:rPr>
        <w:t>procenu</w:t>
      </w:r>
      <w:proofErr w:type="spellEnd"/>
      <w:r w:rsidRPr="000F3D27">
        <w:rPr>
          <w:rFonts w:asciiTheme="minorHAnsi" w:eastAsiaTheme="minorEastAsia" w:hAnsiTheme="minorHAnsi"/>
          <w:szCs w:val="21"/>
          <w:lang w:eastAsia="ja-JP"/>
        </w:rPr>
        <w:t xml:space="preserve"> </w:t>
      </w:r>
      <w:proofErr w:type="spellStart"/>
      <w:r w:rsidRPr="000F3D27">
        <w:rPr>
          <w:rFonts w:asciiTheme="minorHAnsi" w:eastAsiaTheme="minorEastAsia" w:hAnsiTheme="minorHAnsi"/>
          <w:szCs w:val="21"/>
          <w:lang w:eastAsia="ja-JP"/>
        </w:rPr>
        <w:t>nivoa</w:t>
      </w:r>
      <w:proofErr w:type="spellEnd"/>
      <w:r w:rsidRPr="000F3D27">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uključivanja</w:t>
      </w:r>
      <w:proofErr w:type="spellEnd"/>
      <w:r w:rsidRPr="000F3D27">
        <w:rPr>
          <w:rFonts w:asciiTheme="minorHAnsi" w:eastAsiaTheme="minorEastAsia" w:hAnsiTheme="minorHAnsi"/>
          <w:szCs w:val="21"/>
          <w:lang w:eastAsia="ja-JP"/>
        </w:rPr>
        <w:t xml:space="preserve"> </w:t>
      </w:r>
      <w:proofErr w:type="spellStart"/>
      <w:r w:rsidRPr="000F3D27">
        <w:rPr>
          <w:rFonts w:asciiTheme="minorHAnsi" w:eastAsiaTheme="minorEastAsia" w:hAnsiTheme="minorHAnsi"/>
          <w:szCs w:val="21"/>
          <w:lang w:eastAsia="ja-JP"/>
        </w:rPr>
        <w:t>zainteresovanih</w:t>
      </w:r>
      <w:proofErr w:type="spellEnd"/>
      <w:r w:rsidRPr="000F3D27">
        <w:rPr>
          <w:rFonts w:asciiTheme="minorHAnsi" w:eastAsiaTheme="minorEastAsia" w:hAnsiTheme="minorHAnsi"/>
          <w:szCs w:val="21"/>
          <w:lang w:eastAsia="ja-JP"/>
        </w:rPr>
        <w:t xml:space="preserve"> </w:t>
      </w:r>
      <w:proofErr w:type="spellStart"/>
      <w:r w:rsidRPr="000F3D27">
        <w:rPr>
          <w:rFonts w:asciiTheme="minorHAnsi" w:eastAsiaTheme="minorEastAsia" w:hAnsiTheme="minorHAnsi"/>
          <w:szCs w:val="21"/>
          <w:lang w:eastAsia="ja-JP"/>
        </w:rPr>
        <w:t>strana</w:t>
      </w:r>
      <w:proofErr w:type="spellEnd"/>
      <w:r w:rsidRPr="000F3D27">
        <w:rPr>
          <w:rFonts w:asciiTheme="minorHAnsi" w:eastAsiaTheme="minorEastAsia" w:hAnsiTheme="minorHAnsi"/>
          <w:szCs w:val="21"/>
          <w:lang w:eastAsia="ja-JP"/>
        </w:rPr>
        <w:t xml:space="preserve"> </w:t>
      </w:r>
      <w:proofErr w:type="spellStart"/>
      <w:r w:rsidRPr="000F3D27">
        <w:rPr>
          <w:rFonts w:asciiTheme="minorHAnsi" w:eastAsiaTheme="minorEastAsia" w:hAnsiTheme="minorHAnsi"/>
          <w:szCs w:val="21"/>
          <w:lang w:eastAsia="ja-JP"/>
        </w:rPr>
        <w:t>koristi</w:t>
      </w:r>
      <w:proofErr w:type="spellEnd"/>
      <w:r w:rsidRPr="000F3D27">
        <w:rPr>
          <w:rFonts w:asciiTheme="minorHAnsi" w:eastAsiaTheme="minorEastAsia" w:hAnsiTheme="minorHAnsi"/>
          <w:szCs w:val="21"/>
          <w:lang w:eastAsia="ja-JP"/>
        </w:rPr>
        <w:t xml:space="preserve"> se </w:t>
      </w:r>
      <w:proofErr w:type="spellStart"/>
      <w:r w:rsidRPr="000F3D27">
        <w:rPr>
          <w:rFonts w:asciiTheme="minorHAnsi" w:eastAsiaTheme="minorEastAsia" w:hAnsiTheme="minorHAnsi"/>
          <w:szCs w:val="21"/>
          <w:lang w:eastAsia="ja-JP"/>
        </w:rPr>
        <w:t>sledeća</w:t>
      </w:r>
      <w:proofErr w:type="spellEnd"/>
      <w:r w:rsidRPr="000F3D27">
        <w:rPr>
          <w:rFonts w:asciiTheme="minorHAnsi" w:eastAsiaTheme="minorEastAsia" w:hAnsiTheme="minorHAnsi"/>
          <w:szCs w:val="21"/>
          <w:lang w:eastAsia="ja-JP"/>
        </w:rPr>
        <w:t xml:space="preserve"> </w:t>
      </w:r>
      <w:proofErr w:type="spellStart"/>
      <w:r w:rsidRPr="000F3D27">
        <w:rPr>
          <w:rFonts w:asciiTheme="minorHAnsi" w:eastAsiaTheme="minorEastAsia" w:hAnsiTheme="minorHAnsi"/>
          <w:szCs w:val="21"/>
          <w:lang w:eastAsia="ja-JP"/>
        </w:rPr>
        <w:t>matrica</w:t>
      </w:r>
      <w:proofErr w:type="spellEnd"/>
      <w:r w:rsidRPr="000F3D27">
        <w:rPr>
          <w:rFonts w:asciiTheme="minorHAnsi" w:eastAsiaTheme="minorEastAsia" w:hAnsiTheme="minorHAnsi"/>
          <w:szCs w:val="21"/>
          <w:lang w:eastAsia="ja-JP"/>
        </w:rPr>
        <w:t xml:space="preserve"> </w:t>
      </w:r>
      <w:proofErr w:type="spellStart"/>
      <w:r w:rsidRPr="000F3D27">
        <w:rPr>
          <w:rFonts w:asciiTheme="minorHAnsi" w:eastAsiaTheme="minorEastAsia" w:hAnsiTheme="minorHAnsi"/>
          <w:szCs w:val="21"/>
          <w:lang w:eastAsia="ja-JP"/>
        </w:rPr>
        <w:t>uticaja</w:t>
      </w:r>
      <w:proofErr w:type="spellEnd"/>
      <w:r w:rsidRPr="000F3D27">
        <w:rPr>
          <w:rFonts w:asciiTheme="minorHAnsi" w:eastAsiaTheme="minorEastAsia" w:hAnsiTheme="minorHAnsi"/>
          <w:szCs w:val="21"/>
          <w:lang w:eastAsia="ja-JP"/>
        </w:rPr>
        <w:t>/</w:t>
      </w:r>
      <w:proofErr w:type="spellStart"/>
      <w:r w:rsidRPr="000F3D27">
        <w:rPr>
          <w:rFonts w:asciiTheme="minorHAnsi" w:eastAsiaTheme="minorEastAsia" w:hAnsiTheme="minorHAnsi"/>
          <w:szCs w:val="21"/>
          <w:lang w:eastAsia="ja-JP"/>
        </w:rPr>
        <w:t>interesa</w:t>
      </w:r>
      <w:proofErr w:type="spellEnd"/>
      <w:r w:rsidRPr="000F3D27">
        <w:rPr>
          <w:rFonts w:asciiTheme="minorHAnsi" w:eastAsiaTheme="minorEastAsia" w:hAnsiTheme="minorHAnsi"/>
          <w:szCs w:val="21"/>
          <w:lang w:eastAsia="ja-JP"/>
        </w:rPr>
        <w:t>:</w:t>
      </w:r>
    </w:p>
    <w:p w14:paraId="75BF1C4E" w14:textId="77777777" w:rsidR="00144C54" w:rsidRDefault="00144C54" w:rsidP="00FE34BF">
      <w:pPr>
        <w:spacing w:after="60"/>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8"/>
        <w:gridCol w:w="2121"/>
        <w:gridCol w:w="2122"/>
        <w:gridCol w:w="2122"/>
        <w:gridCol w:w="1539"/>
      </w:tblGrid>
      <w:tr w:rsidR="00144C54" w:rsidRPr="00F45744" w14:paraId="75BF1C55" w14:textId="77777777" w:rsidTr="008F7291">
        <w:trPr>
          <w:trHeight w:val="559"/>
        </w:trPr>
        <w:tc>
          <w:tcPr>
            <w:tcW w:w="1168" w:type="dxa"/>
            <w:tcBorders>
              <w:top w:val="single" w:sz="4" w:space="0" w:color="auto"/>
              <w:left w:val="single" w:sz="4" w:space="0" w:color="auto"/>
              <w:bottom w:val="nil"/>
              <w:right w:val="nil"/>
            </w:tcBorders>
            <w:shd w:val="clear" w:color="000000" w:fill="FFFFFF"/>
            <w:noWrap/>
            <w:hideMark/>
          </w:tcPr>
          <w:p w14:paraId="75BF1C4F" w14:textId="77777777" w:rsidR="00144C54" w:rsidRPr="00F45744" w:rsidRDefault="000F3D27" w:rsidP="00144C54">
            <w:pPr>
              <w:spacing w:after="160" w:line="259" w:lineRule="auto"/>
              <w:jc w:val="left"/>
              <w:rPr>
                <w:rFonts w:asciiTheme="minorHAnsi" w:eastAsia="Times New Roman" w:hAnsiTheme="minorHAnsi" w:cstheme="minorHAnsi"/>
                <w:b/>
                <w:bCs/>
                <w:color w:val="000000"/>
                <w:sz w:val="20"/>
                <w:szCs w:val="20"/>
              </w:rPr>
            </w:pPr>
            <w:proofErr w:type="spellStart"/>
            <w:r>
              <w:rPr>
                <w:rFonts w:asciiTheme="minorHAnsi" w:eastAsia="Times New Roman" w:hAnsiTheme="minorHAnsi" w:cstheme="minorHAnsi"/>
                <w:b/>
                <w:bCs/>
                <w:color w:val="000000"/>
                <w:sz w:val="20"/>
                <w:szCs w:val="20"/>
              </w:rPr>
              <w:t>Nivo</w:t>
            </w:r>
            <w:proofErr w:type="spellEnd"/>
            <w:r>
              <w:rPr>
                <w:rFonts w:asciiTheme="minorHAnsi" w:eastAsia="Times New Roman" w:hAnsiTheme="minorHAnsi" w:cstheme="minorHAnsi"/>
                <w:b/>
                <w:bCs/>
                <w:color w:val="000000"/>
                <w:sz w:val="20"/>
                <w:szCs w:val="20"/>
              </w:rPr>
              <w:t xml:space="preserve"> </w:t>
            </w:r>
            <w:proofErr w:type="spellStart"/>
            <w:r>
              <w:rPr>
                <w:rFonts w:asciiTheme="minorHAnsi" w:eastAsia="Times New Roman" w:hAnsiTheme="minorHAnsi" w:cstheme="minorHAnsi"/>
                <w:b/>
                <w:bCs/>
                <w:color w:val="000000"/>
                <w:sz w:val="20"/>
                <w:szCs w:val="20"/>
              </w:rPr>
              <w:t>uticaja</w:t>
            </w:r>
            <w:proofErr w:type="spellEnd"/>
          </w:p>
        </w:tc>
        <w:tc>
          <w:tcPr>
            <w:tcW w:w="2121" w:type="dxa"/>
            <w:tcBorders>
              <w:top w:val="single" w:sz="4" w:space="0" w:color="auto"/>
              <w:left w:val="nil"/>
              <w:bottom w:val="single" w:sz="4" w:space="0" w:color="auto"/>
              <w:right w:val="nil"/>
            </w:tcBorders>
            <w:shd w:val="clear" w:color="000000" w:fill="FFFFFF"/>
            <w:noWrap/>
            <w:hideMark/>
          </w:tcPr>
          <w:p w14:paraId="75BF1C50" w14:textId="77777777" w:rsidR="00144C54" w:rsidRPr="00F45744" w:rsidRDefault="00144C54" w:rsidP="00144C54">
            <w:pPr>
              <w:spacing w:after="160" w:line="259" w:lineRule="auto"/>
              <w:jc w:val="left"/>
              <w:rPr>
                <w:rFonts w:asciiTheme="minorHAnsi" w:eastAsia="Times New Roman" w:hAnsiTheme="minorHAnsi" w:cstheme="minorHAnsi"/>
                <w:color w:val="000000"/>
                <w:sz w:val="20"/>
                <w:szCs w:val="20"/>
              </w:rPr>
            </w:pPr>
            <w:r w:rsidRPr="00F45744">
              <w:rPr>
                <w:rFonts w:asciiTheme="minorHAnsi" w:eastAsia="Times New Roman" w:hAnsiTheme="minorHAnsi" w:cstheme="minorHAnsi"/>
                <w:color w:val="000000"/>
                <w:sz w:val="20"/>
                <w:szCs w:val="20"/>
              </w:rPr>
              <w:t> </w:t>
            </w:r>
          </w:p>
          <w:p w14:paraId="75BF1C51" w14:textId="77777777" w:rsidR="00144C54" w:rsidRPr="00F45744" w:rsidRDefault="00144C54" w:rsidP="00144C54">
            <w:pPr>
              <w:spacing w:after="160" w:line="259" w:lineRule="auto"/>
              <w:jc w:val="left"/>
              <w:rPr>
                <w:rFonts w:asciiTheme="minorHAnsi" w:eastAsia="Times New Roman" w:hAnsiTheme="minorHAnsi" w:cstheme="minorHAnsi"/>
                <w:color w:val="000000"/>
                <w:sz w:val="20"/>
                <w:szCs w:val="20"/>
              </w:rPr>
            </w:pPr>
            <w:r w:rsidRPr="00F45744">
              <w:rPr>
                <w:rFonts w:asciiTheme="minorHAnsi" w:eastAsia="Times New Roman" w:hAnsiTheme="minorHAnsi" w:cstheme="minorHAnsi"/>
                <w:color w:val="000000"/>
                <w:sz w:val="20"/>
                <w:szCs w:val="20"/>
              </w:rPr>
              <w:t> </w:t>
            </w:r>
          </w:p>
        </w:tc>
        <w:tc>
          <w:tcPr>
            <w:tcW w:w="2122" w:type="dxa"/>
            <w:tcBorders>
              <w:top w:val="single" w:sz="4" w:space="0" w:color="auto"/>
              <w:left w:val="nil"/>
              <w:bottom w:val="single" w:sz="4" w:space="0" w:color="auto"/>
              <w:right w:val="nil"/>
            </w:tcBorders>
            <w:shd w:val="clear" w:color="000000" w:fill="FFFFFF"/>
            <w:noWrap/>
            <w:hideMark/>
          </w:tcPr>
          <w:p w14:paraId="75BF1C52" w14:textId="77777777" w:rsidR="00144C54" w:rsidRPr="00F45744" w:rsidRDefault="00144C54" w:rsidP="00144C54">
            <w:pPr>
              <w:spacing w:after="160" w:line="259" w:lineRule="auto"/>
              <w:jc w:val="left"/>
              <w:rPr>
                <w:rFonts w:asciiTheme="minorHAnsi" w:eastAsia="Times New Roman" w:hAnsiTheme="minorHAnsi" w:cstheme="minorHAnsi"/>
                <w:color w:val="FFFFFF"/>
                <w:sz w:val="20"/>
                <w:szCs w:val="20"/>
              </w:rPr>
            </w:pPr>
            <w:r w:rsidRPr="00F45744">
              <w:rPr>
                <w:rFonts w:asciiTheme="minorHAnsi" w:eastAsia="Times New Roman" w:hAnsiTheme="minorHAnsi" w:cstheme="minorHAnsi"/>
                <w:color w:val="FFFFFF"/>
                <w:sz w:val="20"/>
                <w:szCs w:val="20"/>
              </w:rPr>
              <w:t> </w:t>
            </w:r>
          </w:p>
        </w:tc>
        <w:tc>
          <w:tcPr>
            <w:tcW w:w="2122" w:type="dxa"/>
            <w:tcBorders>
              <w:top w:val="single" w:sz="4" w:space="0" w:color="auto"/>
              <w:left w:val="nil"/>
              <w:bottom w:val="single" w:sz="4" w:space="0" w:color="auto"/>
              <w:right w:val="nil"/>
            </w:tcBorders>
            <w:shd w:val="clear" w:color="000000" w:fill="FFFFFF"/>
            <w:noWrap/>
            <w:hideMark/>
          </w:tcPr>
          <w:p w14:paraId="75BF1C53" w14:textId="77777777" w:rsidR="00144C54" w:rsidRPr="00F45744" w:rsidRDefault="00144C54" w:rsidP="00144C54">
            <w:pPr>
              <w:spacing w:after="160" w:line="259" w:lineRule="auto"/>
              <w:jc w:val="left"/>
              <w:rPr>
                <w:rFonts w:asciiTheme="minorHAnsi" w:eastAsia="Times New Roman" w:hAnsiTheme="minorHAnsi" w:cstheme="minorHAnsi"/>
                <w:color w:val="FFFFFF"/>
                <w:sz w:val="20"/>
                <w:szCs w:val="20"/>
              </w:rPr>
            </w:pPr>
            <w:r w:rsidRPr="00F45744">
              <w:rPr>
                <w:rFonts w:asciiTheme="minorHAnsi" w:eastAsia="Times New Roman" w:hAnsiTheme="minorHAnsi" w:cstheme="minorHAnsi"/>
                <w:color w:val="FFFFFF"/>
                <w:sz w:val="20"/>
                <w:szCs w:val="20"/>
              </w:rPr>
              <w:t> </w:t>
            </w:r>
          </w:p>
        </w:tc>
        <w:tc>
          <w:tcPr>
            <w:tcW w:w="1539" w:type="dxa"/>
            <w:tcBorders>
              <w:top w:val="single" w:sz="4" w:space="0" w:color="auto"/>
              <w:left w:val="nil"/>
              <w:bottom w:val="nil"/>
              <w:right w:val="single" w:sz="4" w:space="0" w:color="auto"/>
            </w:tcBorders>
            <w:shd w:val="clear" w:color="000000" w:fill="FFFFFF"/>
            <w:noWrap/>
            <w:hideMark/>
          </w:tcPr>
          <w:p w14:paraId="75BF1C54" w14:textId="77777777" w:rsidR="00144C54" w:rsidRPr="00F45744" w:rsidRDefault="00144C54" w:rsidP="00144C54">
            <w:pPr>
              <w:spacing w:after="160" w:line="259" w:lineRule="auto"/>
              <w:jc w:val="left"/>
              <w:rPr>
                <w:rFonts w:asciiTheme="minorHAnsi" w:eastAsia="Times New Roman" w:hAnsiTheme="minorHAnsi" w:cstheme="minorHAnsi"/>
                <w:color w:val="FFFFFF"/>
                <w:sz w:val="20"/>
                <w:szCs w:val="20"/>
              </w:rPr>
            </w:pPr>
            <w:r w:rsidRPr="00F45744">
              <w:rPr>
                <w:rFonts w:asciiTheme="minorHAnsi" w:eastAsia="Times New Roman" w:hAnsiTheme="minorHAnsi" w:cstheme="minorHAnsi"/>
                <w:color w:val="FFFFFF"/>
                <w:sz w:val="20"/>
                <w:szCs w:val="20"/>
              </w:rPr>
              <w:t> </w:t>
            </w:r>
          </w:p>
        </w:tc>
      </w:tr>
      <w:tr w:rsidR="00144C54" w:rsidRPr="00F45744" w14:paraId="75BF1C5B" w14:textId="77777777" w:rsidTr="008F7291">
        <w:trPr>
          <w:trHeight w:val="300"/>
        </w:trPr>
        <w:tc>
          <w:tcPr>
            <w:tcW w:w="1168" w:type="dxa"/>
            <w:tcBorders>
              <w:top w:val="nil"/>
              <w:left w:val="single" w:sz="4" w:space="0" w:color="auto"/>
              <w:bottom w:val="nil"/>
              <w:right w:val="single" w:sz="4" w:space="0" w:color="auto"/>
            </w:tcBorders>
            <w:shd w:val="clear" w:color="000000" w:fill="FFFFFF"/>
            <w:noWrap/>
            <w:vAlign w:val="bottom"/>
            <w:hideMark/>
          </w:tcPr>
          <w:p w14:paraId="75BF1C56" w14:textId="77777777" w:rsidR="00144C54" w:rsidRPr="00F45744" w:rsidRDefault="000F3D27" w:rsidP="00144C54">
            <w:pPr>
              <w:spacing w:after="160" w:line="259" w:lineRule="auto"/>
              <w:jc w:val="left"/>
              <w:rPr>
                <w:rFonts w:asciiTheme="minorHAnsi" w:eastAsia="Times New Roman" w:hAnsiTheme="minorHAnsi" w:cstheme="minorHAnsi"/>
                <w:b/>
                <w:bCs/>
                <w:color w:val="C00000"/>
                <w:sz w:val="20"/>
                <w:szCs w:val="20"/>
              </w:rPr>
            </w:pPr>
            <w:proofErr w:type="spellStart"/>
            <w:r>
              <w:rPr>
                <w:rFonts w:asciiTheme="minorHAnsi" w:eastAsia="Times New Roman" w:hAnsiTheme="minorHAnsi" w:cstheme="minorHAnsi"/>
                <w:b/>
                <w:bCs/>
                <w:color w:val="C00000"/>
                <w:sz w:val="20"/>
                <w:szCs w:val="20"/>
              </w:rPr>
              <w:t>Visok</w:t>
            </w:r>
            <w:proofErr w:type="spellEnd"/>
          </w:p>
        </w:tc>
        <w:tc>
          <w:tcPr>
            <w:tcW w:w="2121" w:type="dxa"/>
            <w:tcBorders>
              <w:top w:val="single" w:sz="4" w:space="0" w:color="auto"/>
              <w:left w:val="single" w:sz="4" w:space="0" w:color="auto"/>
              <w:bottom w:val="single" w:sz="4" w:space="0" w:color="auto"/>
              <w:right w:val="single" w:sz="4" w:space="0" w:color="auto"/>
            </w:tcBorders>
            <w:shd w:val="clear" w:color="auto" w:fill="E5B8B7" w:themeFill="accent2" w:themeFillTint="66"/>
            <w:noWrap/>
            <w:vAlign w:val="bottom"/>
            <w:hideMark/>
          </w:tcPr>
          <w:p w14:paraId="75BF1C57" w14:textId="77777777" w:rsidR="00144C54" w:rsidRPr="00F45744" w:rsidRDefault="00781670" w:rsidP="000F3D27">
            <w:pPr>
              <w:spacing w:after="160" w:line="259" w:lineRule="auto"/>
              <w:jc w:val="left"/>
              <w:rPr>
                <w:rFonts w:asciiTheme="minorHAnsi" w:eastAsia="Times New Roman" w:hAnsiTheme="minorHAnsi" w:cstheme="minorHAnsi"/>
                <w:b/>
                <w:bCs/>
                <w:color w:val="000000"/>
                <w:sz w:val="20"/>
                <w:szCs w:val="20"/>
              </w:rPr>
            </w:pPr>
            <w:proofErr w:type="spellStart"/>
            <w:r>
              <w:rPr>
                <w:rFonts w:asciiTheme="minorHAnsi" w:eastAsia="Times New Roman" w:hAnsiTheme="minorHAnsi" w:cstheme="minorHAnsi"/>
                <w:b/>
                <w:bCs/>
                <w:color w:val="000000"/>
                <w:sz w:val="20"/>
                <w:szCs w:val="20"/>
              </w:rPr>
              <w:t>Uključivanje</w:t>
            </w:r>
            <w:proofErr w:type="spellEnd"/>
            <w:r w:rsidR="00144C54" w:rsidRPr="00F45744">
              <w:rPr>
                <w:rFonts w:asciiTheme="minorHAnsi" w:eastAsia="Times New Roman" w:hAnsiTheme="minorHAnsi" w:cstheme="minorHAnsi"/>
                <w:b/>
                <w:bCs/>
                <w:color w:val="000000"/>
                <w:sz w:val="20"/>
                <w:szCs w:val="20"/>
              </w:rPr>
              <w:t>/</w:t>
            </w:r>
            <w:proofErr w:type="spellStart"/>
            <w:r w:rsidR="000F3D27">
              <w:rPr>
                <w:rFonts w:asciiTheme="minorHAnsi" w:eastAsia="Times New Roman" w:hAnsiTheme="minorHAnsi" w:cstheme="minorHAnsi"/>
                <w:b/>
                <w:bCs/>
                <w:color w:val="000000"/>
                <w:sz w:val="20"/>
                <w:szCs w:val="20"/>
              </w:rPr>
              <w:t>angaž</w:t>
            </w:r>
            <w:r>
              <w:rPr>
                <w:rFonts w:asciiTheme="minorHAnsi" w:eastAsia="Times New Roman" w:hAnsiTheme="minorHAnsi" w:cstheme="minorHAnsi"/>
                <w:b/>
                <w:bCs/>
                <w:color w:val="000000"/>
                <w:sz w:val="20"/>
                <w:szCs w:val="20"/>
              </w:rPr>
              <w:t>ovanje</w:t>
            </w:r>
            <w:proofErr w:type="spellEnd"/>
          </w:p>
        </w:tc>
        <w:tc>
          <w:tcPr>
            <w:tcW w:w="2122" w:type="dxa"/>
            <w:tcBorders>
              <w:top w:val="single" w:sz="4" w:space="0" w:color="auto"/>
              <w:left w:val="single" w:sz="4" w:space="0" w:color="auto"/>
              <w:bottom w:val="single" w:sz="4" w:space="0" w:color="auto"/>
              <w:right w:val="single" w:sz="4" w:space="0" w:color="auto"/>
            </w:tcBorders>
            <w:shd w:val="clear" w:color="auto" w:fill="E5B8B7" w:themeFill="accent2" w:themeFillTint="66"/>
            <w:noWrap/>
            <w:vAlign w:val="bottom"/>
            <w:hideMark/>
          </w:tcPr>
          <w:p w14:paraId="75BF1C58" w14:textId="77777777" w:rsidR="00144C54" w:rsidRPr="00F45744" w:rsidRDefault="00781670" w:rsidP="00144C54">
            <w:pPr>
              <w:spacing w:after="160" w:line="259" w:lineRule="auto"/>
              <w:jc w:val="left"/>
              <w:rPr>
                <w:rFonts w:asciiTheme="minorHAnsi" w:eastAsia="Times New Roman" w:hAnsiTheme="minorHAnsi" w:cstheme="minorHAnsi"/>
                <w:b/>
                <w:bCs/>
                <w:color w:val="000000"/>
                <w:sz w:val="20"/>
                <w:szCs w:val="20"/>
              </w:rPr>
            </w:pPr>
            <w:proofErr w:type="spellStart"/>
            <w:r>
              <w:rPr>
                <w:rFonts w:asciiTheme="minorHAnsi" w:eastAsia="Times New Roman" w:hAnsiTheme="minorHAnsi" w:cstheme="minorHAnsi"/>
                <w:b/>
                <w:bCs/>
                <w:color w:val="000000"/>
                <w:sz w:val="20"/>
                <w:szCs w:val="20"/>
              </w:rPr>
              <w:t>Uključivanje</w:t>
            </w:r>
            <w:proofErr w:type="spellEnd"/>
            <w:r w:rsidRPr="00F45744">
              <w:rPr>
                <w:rFonts w:asciiTheme="minorHAnsi" w:eastAsia="Times New Roman" w:hAnsiTheme="minorHAnsi" w:cstheme="minorHAnsi"/>
                <w:b/>
                <w:bCs/>
                <w:color w:val="000000"/>
                <w:sz w:val="20"/>
                <w:szCs w:val="20"/>
              </w:rPr>
              <w:t>/</w:t>
            </w:r>
            <w:proofErr w:type="spellStart"/>
            <w:r>
              <w:rPr>
                <w:rFonts w:asciiTheme="minorHAnsi" w:eastAsia="Times New Roman" w:hAnsiTheme="minorHAnsi" w:cstheme="minorHAnsi"/>
                <w:b/>
                <w:bCs/>
                <w:color w:val="000000"/>
                <w:sz w:val="20"/>
                <w:szCs w:val="20"/>
              </w:rPr>
              <w:t>angažovanje</w:t>
            </w:r>
            <w:proofErr w:type="spellEnd"/>
          </w:p>
        </w:tc>
        <w:tc>
          <w:tcPr>
            <w:tcW w:w="2122" w:type="dxa"/>
            <w:tcBorders>
              <w:top w:val="single" w:sz="4" w:space="0" w:color="auto"/>
              <w:left w:val="single" w:sz="4" w:space="0" w:color="auto"/>
              <w:bottom w:val="single" w:sz="4" w:space="0" w:color="auto"/>
              <w:right w:val="single" w:sz="4" w:space="0" w:color="auto"/>
            </w:tcBorders>
            <w:shd w:val="clear" w:color="auto" w:fill="E5B8B7" w:themeFill="accent2" w:themeFillTint="66"/>
            <w:noWrap/>
            <w:vAlign w:val="bottom"/>
            <w:hideMark/>
          </w:tcPr>
          <w:p w14:paraId="75BF1C59" w14:textId="77777777" w:rsidR="00144C54" w:rsidRPr="00F45744" w:rsidRDefault="00781670" w:rsidP="00144C54">
            <w:pPr>
              <w:spacing w:after="160" w:line="259" w:lineRule="auto"/>
              <w:jc w:val="left"/>
              <w:rPr>
                <w:rFonts w:asciiTheme="minorHAnsi" w:eastAsia="Times New Roman" w:hAnsiTheme="minorHAnsi" w:cstheme="minorHAnsi"/>
                <w:b/>
                <w:bCs/>
                <w:color w:val="000000"/>
                <w:sz w:val="20"/>
                <w:szCs w:val="20"/>
              </w:rPr>
            </w:pPr>
            <w:proofErr w:type="spellStart"/>
            <w:r>
              <w:rPr>
                <w:rFonts w:asciiTheme="minorHAnsi" w:eastAsia="Times New Roman" w:hAnsiTheme="minorHAnsi" w:cstheme="minorHAnsi"/>
                <w:b/>
                <w:bCs/>
                <w:color w:val="000000"/>
                <w:sz w:val="20"/>
                <w:szCs w:val="20"/>
              </w:rPr>
              <w:t>Partnerstvo</w:t>
            </w:r>
            <w:proofErr w:type="spellEnd"/>
          </w:p>
        </w:tc>
        <w:tc>
          <w:tcPr>
            <w:tcW w:w="1539" w:type="dxa"/>
            <w:tcBorders>
              <w:top w:val="nil"/>
              <w:left w:val="single" w:sz="4" w:space="0" w:color="auto"/>
              <w:bottom w:val="nil"/>
              <w:right w:val="single" w:sz="4" w:space="0" w:color="auto"/>
            </w:tcBorders>
            <w:shd w:val="clear" w:color="000000" w:fill="FFFFFF"/>
            <w:noWrap/>
            <w:vAlign w:val="bottom"/>
            <w:hideMark/>
          </w:tcPr>
          <w:p w14:paraId="75BF1C5A" w14:textId="77777777" w:rsidR="00144C54" w:rsidRPr="00F45744" w:rsidRDefault="00144C54" w:rsidP="00144C54">
            <w:pPr>
              <w:spacing w:after="160" w:line="259" w:lineRule="auto"/>
              <w:jc w:val="left"/>
              <w:rPr>
                <w:rFonts w:asciiTheme="minorHAnsi" w:eastAsia="Times New Roman" w:hAnsiTheme="minorHAnsi" w:cstheme="minorHAnsi"/>
                <w:color w:val="FFFFFF"/>
                <w:sz w:val="20"/>
                <w:szCs w:val="20"/>
              </w:rPr>
            </w:pPr>
            <w:r w:rsidRPr="00F45744">
              <w:rPr>
                <w:rFonts w:asciiTheme="minorHAnsi" w:eastAsia="Times New Roman" w:hAnsiTheme="minorHAnsi" w:cstheme="minorHAnsi"/>
                <w:color w:val="FFFFFF"/>
                <w:sz w:val="20"/>
                <w:szCs w:val="20"/>
              </w:rPr>
              <w:t> </w:t>
            </w:r>
          </w:p>
        </w:tc>
      </w:tr>
      <w:tr w:rsidR="00144C54" w:rsidRPr="00F45744" w14:paraId="75BF1C61" w14:textId="77777777" w:rsidTr="008F7291">
        <w:trPr>
          <w:trHeight w:val="300"/>
        </w:trPr>
        <w:tc>
          <w:tcPr>
            <w:tcW w:w="1168" w:type="dxa"/>
            <w:tcBorders>
              <w:top w:val="nil"/>
              <w:left w:val="single" w:sz="4" w:space="0" w:color="auto"/>
              <w:bottom w:val="nil"/>
              <w:right w:val="single" w:sz="4" w:space="0" w:color="auto"/>
            </w:tcBorders>
            <w:shd w:val="clear" w:color="000000" w:fill="FFFFFF"/>
            <w:noWrap/>
            <w:vAlign w:val="bottom"/>
            <w:hideMark/>
          </w:tcPr>
          <w:p w14:paraId="75BF1C5C" w14:textId="77777777" w:rsidR="00144C54" w:rsidRPr="00F45744" w:rsidRDefault="000F3D27" w:rsidP="00144C54">
            <w:pPr>
              <w:spacing w:after="160" w:line="259" w:lineRule="auto"/>
              <w:jc w:val="left"/>
              <w:rPr>
                <w:rFonts w:asciiTheme="minorHAnsi" w:eastAsia="Times New Roman" w:hAnsiTheme="minorHAnsi" w:cstheme="minorHAnsi"/>
                <w:b/>
                <w:bCs/>
                <w:color w:val="BE591D"/>
                <w:sz w:val="20"/>
                <w:szCs w:val="20"/>
              </w:rPr>
            </w:pPr>
            <w:proofErr w:type="spellStart"/>
            <w:r>
              <w:rPr>
                <w:rFonts w:asciiTheme="minorHAnsi" w:eastAsia="Times New Roman" w:hAnsiTheme="minorHAnsi" w:cstheme="minorHAnsi"/>
                <w:b/>
                <w:bCs/>
                <w:color w:val="BE591D"/>
                <w:sz w:val="20"/>
                <w:szCs w:val="20"/>
              </w:rPr>
              <w:t>Srednji</w:t>
            </w:r>
            <w:proofErr w:type="spellEnd"/>
          </w:p>
        </w:tc>
        <w:tc>
          <w:tcPr>
            <w:tcW w:w="2121" w:type="dxa"/>
            <w:tcBorders>
              <w:top w:val="single" w:sz="4" w:space="0" w:color="auto"/>
              <w:left w:val="single" w:sz="4" w:space="0" w:color="auto"/>
              <w:bottom w:val="single" w:sz="4" w:space="0" w:color="auto"/>
              <w:right w:val="single" w:sz="4" w:space="0" w:color="auto"/>
            </w:tcBorders>
            <w:shd w:val="clear" w:color="000000" w:fill="E7F4DD"/>
            <w:noWrap/>
            <w:vAlign w:val="bottom"/>
            <w:hideMark/>
          </w:tcPr>
          <w:p w14:paraId="75BF1C5D" w14:textId="77777777" w:rsidR="00144C54" w:rsidRPr="00F45744" w:rsidRDefault="00144C54" w:rsidP="00781670">
            <w:pPr>
              <w:spacing w:after="160" w:line="259" w:lineRule="auto"/>
              <w:jc w:val="left"/>
              <w:rPr>
                <w:rFonts w:asciiTheme="minorHAnsi" w:eastAsia="Times New Roman" w:hAnsiTheme="minorHAnsi" w:cstheme="minorHAnsi"/>
                <w:b/>
                <w:bCs/>
                <w:color w:val="000000"/>
                <w:sz w:val="20"/>
                <w:szCs w:val="20"/>
              </w:rPr>
            </w:pPr>
            <w:proofErr w:type="spellStart"/>
            <w:r w:rsidRPr="00F45744">
              <w:rPr>
                <w:rFonts w:asciiTheme="minorHAnsi" w:eastAsia="Times New Roman" w:hAnsiTheme="minorHAnsi" w:cstheme="minorHAnsi"/>
                <w:b/>
                <w:bCs/>
                <w:color w:val="000000"/>
                <w:sz w:val="20"/>
                <w:szCs w:val="20"/>
              </w:rPr>
              <w:t>Inform</w:t>
            </w:r>
            <w:r w:rsidR="000F3D27">
              <w:rPr>
                <w:rFonts w:asciiTheme="minorHAnsi" w:eastAsia="Times New Roman" w:hAnsiTheme="minorHAnsi" w:cstheme="minorHAnsi"/>
                <w:b/>
                <w:bCs/>
                <w:color w:val="000000"/>
                <w:sz w:val="20"/>
                <w:szCs w:val="20"/>
              </w:rPr>
              <w:t>i</w:t>
            </w:r>
            <w:r w:rsidR="00781670">
              <w:rPr>
                <w:rFonts w:asciiTheme="minorHAnsi" w:eastAsia="Times New Roman" w:hAnsiTheme="minorHAnsi" w:cstheme="minorHAnsi"/>
                <w:b/>
                <w:bCs/>
                <w:color w:val="000000"/>
                <w:sz w:val="20"/>
                <w:szCs w:val="20"/>
              </w:rPr>
              <w:t>sanje</w:t>
            </w:r>
            <w:proofErr w:type="spellEnd"/>
          </w:p>
        </w:tc>
        <w:tc>
          <w:tcPr>
            <w:tcW w:w="2122" w:type="dxa"/>
            <w:tcBorders>
              <w:top w:val="single" w:sz="4" w:space="0" w:color="auto"/>
              <w:left w:val="single" w:sz="4" w:space="0" w:color="auto"/>
              <w:bottom w:val="single" w:sz="4" w:space="0" w:color="auto"/>
              <w:right w:val="single" w:sz="4" w:space="0" w:color="auto"/>
            </w:tcBorders>
            <w:shd w:val="clear" w:color="000000" w:fill="FDF3D5"/>
            <w:noWrap/>
            <w:vAlign w:val="bottom"/>
            <w:hideMark/>
          </w:tcPr>
          <w:p w14:paraId="75BF1C5E" w14:textId="77777777" w:rsidR="00144C54" w:rsidRPr="00F45744" w:rsidRDefault="000F3D27" w:rsidP="00781670">
            <w:pPr>
              <w:spacing w:after="160" w:line="259" w:lineRule="auto"/>
              <w:jc w:val="left"/>
              <w:rPr>
                <w:rFonts w:asciiTheme="minorHAnsi" w:eastAsia="Times New Roman" w:hAnsiTheme="minorHAnsi" w:cstheme="minorHAnsi"/>
                <w:b/>
                <w:bCs/>
                <w:color w:val="000000"/>
                <w:sz w:val="20"/>
                <w:szCs w:val="20"/>
              </w:rPr>
            </w:pPr>
            <w:proofErr w:type="spellStart"/>
            <w:r>
              <w:rPr>
                <w:rFonts w:asciiTheme="minorHAnsi" w:eastAsia="Times New Roman" w:hAnsiTheme="minorHAnsi" w:cstheme="minorHAnsi"/>
                <w:b/>
                <w:bCs/>
                <w:color w:val="000000"/>
                <w:sz w:val="20"/>
                <w:szCs w:val="20"/>
              </w:rPr>
              <w:t>K</w:t>
            </w:r>
            <w:r w:rsidRPr="00F45744">
              <w:rPr>
                <w:rFonts w:asciiTheme="minorHAnsi" w:eastAsia="Times New Roman" w:hAnsiTheme="minorHAnsi" w:cstheme="minorHAnsi"/>
                <w:b/>
                <w:bCs/>
                <w:color w:val="000000"/>
                <w:sz w:val="20"/>
                <w:szCs w:val="20"/>
              </w:rPr>
              <w:t>onsult</w:t>
            </w:r>
            <w:r w:rsidR="00781670">
              <w:rPr>
                <w:rFonts w:asciiTheme="minorHAnsi" w:eastAsia="Times New Roman" w:hAnsiTheme="minorHAnsi" w:cstheme="minorHAnsi"/>
                <w:b/>
                <w:bCs/>
                <w:color w:val="000000"/>
                <w:sz w:val="20"/>
                <w:szCs w:val="20"/>
              </w:rPr>
              <w:t>acija</w:t>
            </w:r>
            <w:proofErr w:type="spellEnd"/>
          </w:p>
        </w:tc>
        <w:tc>
          <w:tcPr>
            <w:tcW w:w="2122" w:type="dxa"/>
            <w:tcBorders>
              <w:top w:val="single" w:sz="4" w:space="0" w:color="auto"/>
              <w:left w:val="single" w:sz="4" w:space="0" w:color="auto"/>
              <w:bottom w:val="single" w:sz="4" w:space="0" w:color="auto"/>
              <w:right w:val="single" w:sz="4" w:space="0" w:color="auto"/>
            </w:tcBorders>
            <w:shd w:val="clear" w:color="000000" w:fill="FDF3D5"/>
            <w:noWrap/>
            <w:vAlign w:val="bottom"/>
            <w:hideMark/>
          </w:tcPr>
          <w:p w14:paraId="75BF1C5F" w14:textId="77777777" w:rsidR="00144C54" w:rsidRPr="00F45744" w:rsidRDefault="00781670" w:rsidP="00781670">
            <w:pPr>
              <w:spacing w:after="160" w:line="259" w:lineRule="auto"/>
              <w:jc w:val="left"/>
              <w:rPr>
                <w:rFonts w:asciiTheme="minorHAnsi" w:eastAsia="Times New Roman" w:hAnsiTheme="minorHAnsi" w:cstheme="minorHAnsi"/>
                <w:b/>
                <w:bCs/>
                <w:color w:val="000000"/>
                <w:sz w:val="20"/>
                <w:szCs w:val="20"/>
              </w:rPr>
            </w:pPr>
            <w:proofErr w:type="spellStart"/>
            <w:r>
              <w:rPr>
                <w:rFonts w:asciiTheme="minorHAnsi" w:eastAsia="Times New Roman" w:hAnsiTheme="minorHAnsi" w:cstheme="minorHAnsi"/>
                <w:b/>
                <w:bCs/>
                <w:color w:val="000000"/>
                <w:sz w:val="20"/>
                <w:szCs w:val="20"/>
              </w:rPr>
              <w:t>K</w:t>
            </w:r>
            <w:r w:rsidRPr="00F45744">
              <w:rPr>
                <w:rFonts w:asciiTheme="minorHAnsi" w:eastAsia="Times New Roman" w:hAnsiTheme="minorHAnsi" w:cstheme="minorHAnsi"/>
                <w:b/>
                <w:bCs/>
                <w:color w:val="000000"/>
                <w:sz w:val="20"/>
                <w:szCs w:val="20"/>
              </w:rPr>
              <w:t>onsult</w:t>
            </w:r>
            <w:r>
              <w:rPr>
                <w:rFonts w:asciiTheme="minorHAnsi" w:eastAsia="Times New Roman" w:hAnsiTheme="minorHAnsi" w:cstheme="minorHAnsi"/>
                <w:b/>
                <w:bCs/>
                <w:color w:val="000000"/>
                <w:sz w:val="20"/>
                <w:szCs w:val="20"/>
              </w:rPr>
              <w:t>acija</w:t>
            </w:r>
            <w:proofErr w:type="spellEnd"/>
          </w:p>
        </w:tc>
        <w:tc>
          <w:tcPr>
            <w:tcW w:w="1539" w:type="dxa"/>
            <w:tcBorders>
              <w:top w:val="nil"/>
              <w:left w:val="single" w:sz="4" w:space="0" w:color="auto"/>
              <w:bottom w:val="nil"/>
              <w:right w:val="single" w:sz="4" w:space="0" w:color="auto"/>
            </w:tcBorders>
            <w:shd w:val="clear" w:color="000000" w:fill="FFFFFF"/>
            <w:noWrap/>
            <w:vAlign w:val="bottom"/>
            <w:hideMark/>
          </w:tcPr>
          <w:p w14:paraId="75BF1C60" w14:textId="77777777" w:rsidR="00144C54" w:rsidRPr="00F45744" w:rsidRDefault="00144C54" w:rsidP="00144C54">
            <w:pPr>
              <w:spacing w:after="160" w:line="259" w:lineRule="auto"/>
              <w:jc w:val="left"/>
              <w:rPr>
                <w:rFonts w:asciiTheme="minorHAnsi" w:eastAsia="Times New Roman" w:hAnsiTheme="minorHAnsi" w:cstheme="minorHAnsi"/>
                <w:color w:val="FFFFFF"/>
                <w:sz w:val="20"/>
                <w:szCs w:val="20"/>
              </w:rPr>
            </w:pPr>
            <w:r w:rsidRPr="00F45744">
              <w:rPr>
                <w:rFonts w:asciiTheme="minorHAnsi" w:eastAsia="Times New Roman" w:hAnsiTheme="minorHAnsi" w:cstheme="minorHAnsi"/>
                <w:color w:val="FFFFFF"/>
                <w:sz w:val="20"/>
                <w:szCs w:val="20"/>
              </w:rPr>
              <w:t> </w:t>
            </w:r>
          </w:p>
        </w:tc>
      </w:tr>
      <w:tr w:rsidR="00144C54" w:rsidRPr="00F45744" w14:paraId="75BF1C67" w14:textId="77777777" w:rsidTr="008F7291">
        <w:trPr>
          <w:trHeight w:val="300"/>
        </w:trPr>
        <w:tc>
          <w:tcPr>
            <w:tcW w:w="1168" w:type="dxa"/>
            <w:tcBorders>
              <w:top w:val="nil"/>
              <w:left w:val="single" w:sz="4" w:space="0" w:color="auto"/>
              <w:bottom w:val="nil"/>
              <w:right w:val="single" w:sz="4" w:space="0" w:color="auto"/>
            </w:tcBorders>
            <w:shd w:val="clear" w:color="000000" w:fill="FFFFFF"/>
            <w:noWrap/>
            <w:vAlign w:val="bottom"/>
            <w:hideMark/>
          </w:tcPr>
          <w:p w14:paraId="75BF1C62" w14:textId="77777777" w:rsidR="00144C54" w:rsidRPr="00F45744" w:rsidRDefault="000F3D27" w:rsidP="00144C54">
            <w:pPr>
              <w:spacing w:after="160" w:line="259" w:lineRule="auto"/>
              <w:jc w:val="left"/>
              <w:rPr>
                <w:rFonts w:asciiTheme="minorHAnsi" w:eastAsia="Times New Roman" w:hAnsiTheme="minorHAnsi" w:cstheme="minorHAnsi"/>
                <w:b/>
                <w:bCs/>
                <w:color w:val="426F24"/>
                <w:sz w:val="20"/>
                <w:szCs w:val="20"/>
              </w:rPr>
            </w:pPr>
            <w:proofErr w:type="spellStart"/>
            <w:r>
              <w:rPr>
                <w:rFonts w:asciiTheme="minorHAnsi" w:eastAsia="Times New Roman" w:hAnsiTheme="minorHAnsi" w:cstheme="minorHAnsi"/>
                <w:b/>
                <w:bCs/>
                <w:color w:val="426F24"/>
                <w:sz w:val="20"/>
                <w:szCs w:val="20"/>
              </w:rPr>
              <w:t>Nizak</w:t>
            </w:r>
            <w:proofErr w:type="spellEnd"/>
          </w:p>
        </w:tc>
        <w:tc>
          <w:tcPr>
            <w:tcW w:w="2121" w:type="dxa"/>
            <w:tcBorders>
              <w:top w:val="single" w:sz="4" w:space="0" w:color="auto"/>
              <w:left w:val="single" w:sz="4" w:space="0" w:color="auto"/>
              <w:bottom w:val="single" w:sz="4" w:space="0" w:color="auto"/>
              <w:right w:val="single" w:sz="4" w:space="0" w:color="auto"/>
            </w:tcBorders>
            <w:shd w:val="clear" w:color="000000" w:fill="E7F4DD"/>
            <w:noWrap/>
            <w:vAlign w:val="bottom"/>
            <w:hideMark/>
          </w:tcPr>
          <w:p w14:paraId="75BF1C63" w14:textId="77777777" w:rsidR="00144C54" w:rsidRPr="00F45744" w:rsidRDefault="00781670" w:rsidP="00781670">
            <w:pPr>
              <w:spacing w:after="160" w:line="259" w:lineRule="auto"/>
              <w:jc w:val="left"/>
              <w:rPr>
                <w:rFonts w:asciiTheme="minorHAnsi" w:eastAsia="Times New Roman" w:hAnsiTheme="minorHAnsi" w:cstheme="minorHAnsi"/>
                <w:b/>
                <w:bCs/>
                <w:color w:val="000000"/>
                <w:sz w:val="20"/>
                <w:szCs w:val="20"/>
              </w:rPr>
            </w:pPr>
            <w:proofErr w:type="spellStart"/>
            <w:r w:rsidRPr="00F45744">
              <w:rPr>
                <w:rFonts w:asciiTheme="minorHAnsi" w:eastAsia="Times New Roman" w:hAnsiTheme="minorHAnsi" w:cstheme="minorHAnsi"/>
                <w:b/>
                <w:bCs/>
                <w:color w:val="000000"/>
                <w:sz w:val="20"/>
                <w:szCs w:val="20"/>
              </w:rPr>
              <w:t>Inform</w:t>
            </w:r>
            <w:r>
              <w:rPr>
                <w:rFonts w:asciiTheme="minorHAnsi" w:eastAsia="Times New Roman" w:hAnsiTheme="minorHAnsi" w:cstheme="minorHAnsi"/>
                <w:b/>
                <w:bCs/>
                <w:color w:val="000000"/>
                <w:sz w:val="20"/>
                <w:szCs w:val="20"/>
              </w:rPr>
              <w:t>isanje</w:t>
            </w:r>
            <w:proofErr w:type="spellEnd"/>
          </w:p>
        </w:tc>
        <w:tc>
          <w:tcPr>
            <w:tcW w:w="2122" w:type="dxa"/>
            <w:tcBorders>
              <w:top w:val="single" w:sz="4" w:space="0" w:color="auto"/>
              <w:left w:val="single" w:sz="4" w:space="0" w:color="auto"/>
              <w:bottom w:val="single" w:sz="4" w:space="0" w:color="auto"/>
              <w:right w:val="single" w:sz="4" w:space="0" w:color="auto"/>
            </w:tcBorders>
            <w:shd w:val="clear" w:color="000000" w:fill="E7F4DD"/>
            <w:noWrap/>
            <w:vAlign w:val="bottom"/>
            <w:hideMark/>
          </w:tcPr>
          <w:p w14:paraId="75BF1C64" w14:textId="77777777" w:rsidR="00144C54" w:rsidRPr="00F45744" w:rsidRDefault="00781670" w:rsidP="00781670">
            <w:pPr>
              <w:spacing w:after="160" w:line="259" w:lineRule="auto"/>
              <w:jc w:val="left"/>
              <w:rPr>
                <w:rFonts w:asciiTheme="minorHAnsi" w:eastAsia="Times New Roman" w:hAnsiTheme="minorHAnsi" w:cstheme="minorHAnsi"/>
                <w:b/>
                <w:bCs/>
                <w:color w:val="000000"/>
                <w:sz w:val="20"/>
                <w:szCs w:val="20"/>
              </w:rPr>
            </w:pPr>
            <w:proofErr w:type="spellStart"/>
            <w:r w:rsidRPr="00F45744">
              <w:rPr>
                <w:rFonts w:asciiTheme="minorHAnsi" w:eastAsia="Times New Roman" w:hAnsiTheme="minorHAnsi" w:cstheme="minorHAnsi"/>
                <w:b/>
                <w:bCs/>
                <w:color w:val="000000"/>
                <w:sz w:val="20"/>
                <w:szCs w:val="20"/>
              </w:rPr>
              <w:t>Inform</w:t>
            </w:r>
            <w:r>
              <w:rPr>
                <w:rFonts w:asciiTheme="minorHAnsi" w:eastAsia="Times New Roman" w:hAnsiTheme="minorHAnsi" w:cstheme="minorHAnsi"/>
                <w:b/>
                <w:bCs/>
                <w:color w:val="000000"/>
                <w:sz w:val="20"/>
                <w:szCs w:val="20"/>
              </w:rPr>
              <w:t>isanje</w:t>
            </w:r>
            <w:proofErr w:type="spellEnd"/>
          </w:p>
        </w:tc>
        <w:tc>
          <w:tcPr>
            <w:tcW w:w="2122" w:type="dxa"/>
            <w:tcBorders>
              <w:top w:val="single" w:sz="4" w:space="0" w:color="auto"/>
              <w:left w:val="single" w:sz="4" w:space="0" w:color="auto"/>
              <w:bottom w:val="single" w:sz="4" w:space="0" w:color="auto"/>
              <w:right w:val="single" w:sz="4" w:space="0" w:color="auto"/>
            </w:tcBorders>
            <w:shd w:val="clear" w:color="000000" w:fill="FDF3D5"/>
            <w:noWrap/>
            <w:vAlign w:val="bottom"/>
            <w:hideMark/>
          </w:tcPr>
          <w:p w14:paraId="75BF1C65" w14:textId="77777777" w:rsidR="00144C54" w:rsidRPr="00F45744" w:rsidRDefault="00781670" w:rsidP="00781670">
            <w:pPr>
              <w:spacing w:after="160" w:line="259" w:lineRule="auto"/>
              <w:jc w:val="left"/>
              <w:rPr>
                <w:rFonts w:asciiTheme="minorHAnsi" w:eastAsia="Times New Roman" w:hAnsiTheme="minorHAnsi" w:cstheme="minorHAnsi"/>
                <w:b/>
                <w:bCs/>
                <w:color w:val="000000"/>
                <w:sz w:val="20"/>
                <w:szCs w:val="20"/>
              </w:rPr>
            </w:pPr>
            <w:proofErr w:type="spellStart"/>
            <w:r>
              <w:rPr>
                <w:rFonts w:asciiTheme="minorHAnsi" w:eastAsia="Times New Roman" w:hAnsiTheme="minorHAnsi" w:cstheme="minorHAnsi"/>
                <w:b/>
                <w:bCs/>
                <w:color w:val="000000"/>
                <w:sz w:val="20"/>
                <w:szCs w:val="20"/>
              </w:rPr>
              <w:t>K</w:t>
            </w:r>
            <w:r w:rsidRPr="00F45744">
              <w:rPr>
                <w:rFonts w:asciiTheme="minorHAnsi" w:eastAsia="Times New Roman" w:hAnsiTheme="minorHAnsi" w:cstheme="minorHAnsi"/>
                <w:b/>
                <w:bCs/>
                <w:color w:val="000000"/>
                <w:sz w:val="20"/>
                <w:szCs w:val="20"/>
              </w:rPr>
              <w:t>onsult</w:t>
            </w:r>
            <w:r>
              <w:rPr>
                <w:rFonts w:asciiTheme="minorHAnsi" w:eastAsia="Times New Roman" w:hAnsiTheme="minorHAnsi" w:cstheme="minorHAnsi"/>
                <w:b/>
                <w:bCs/>
                <w:color w:val="000000"/>
                <w:sz w:val="20"/>
                <w:szCs w:val="20"/>
              </w:rPr>
              <w:t>acija</w:t>
            </w:r>
            <w:proofErr w:type="spellEnd"/>
          </w:p>
        </w:tc>
        <w:tc>
          <w:tcPr>
            <w:tcW w:w="1539" w:type="dxa"/>
            <w:tcBorders>
              <w:top w:val="nil"/>
              <w:left w:val="single" w:sz="4" w:space="0" w:color="auto"/>
              <w:bottom w:val="nil"/>
              <w:right w:val="single" w:sz="4" w:space="0" w:color="auto"/>
            </w:tcBorders>
            <w:shd w:val="clear" w:color="000000" w:fill="FFFFFF"/>
            <w:noWrap/>
            <w:vAlign w:val="bottom"/>
            <w:hideMark/>
          </w:tcPr>
          <w:p w14:paraId="75BF1C66" w14:textId="77777777" w:rsidR="00144C54" w:rsidRPr="00F45744" w:rsidRDefault="00144C54" w:rsidP="00144C54">
            <w:pPr>
              <w:spacing w:after="160" w:line="259" w:lineRule="auto"/>
              <w:jc w:val="left"/>
              <w:rPr>
                <w:rFonts w:asciiTheme="minorHAnsi" w:eastAsia="Times New Roman" w:hAnsiTheme="minorHAnsi" w:cstheme="minorHAnsi"/>
                <w:color w:val="FFFFFF"/>
                <w:sz w:val="20"/>
                <w:szCs w:val="20"/>
              </w:rPr>
            </w:pPr>
            <w:r w:rsidRPr="00F45744">
              <w:rPr>
                <w:rFonts w:asciiTheme="minorHAnsi" w:eastAsia="Times New Roman" w:hAnsiTheme="minorHAnsi" w:cstheme="minorHAnsi"/>
                <w:color w:val="FFFFFF"/>
                <w:sz w:val="20"/>
                <w:szCs w:val="20"/>
              </w:rPr>
              <w:t> </w:t>
            </w:r>
          </w:p>
        </w:tc>
      </w:tr>
      <w:tr w:rsidR="00144C54" w:rsidRPr="00F45744" w14:paraId="75BF1C6D" w14:textId="77777777" w:rsidTr="008F7291">
        <w:trPr>
          <w:trHeight w:val="269"/>
        </w:trPr>
        <w:tc>
          <w:tcPr>
            <w:tcW w:w="1168" w:type="dxa"/>
            <w:tcBorders>
              <w:top w:val="nil"/>
              <w:left w:val="single" w:sz="4" w:space="0" w:color="auto"/>
              <w:bottom w:val="single" w:sz="4" w:space="0" w:color="auto"/>
              <w:right w:val="nil"/>
            </w:tcBorders>
            <w:shd w:val="clear" w:color="000000" w:fill="FFFFFF"/>
            <w:noWrap/>
            <w:hideMark/>
          </w:tcPr>
          <w:p w14:paraId="75BF1C68" w14:textId="77777777" w:rsidR="00144C54" w:rsidRPr="00F45744" w:rsidRDefault="00144C54" w:rsidP="00144C54">
            <w:pPr>
              <w:spacing w:after="160" w:line="259" w:lineRule="auto"/>
              <w:jc w:val="left"/>
              <w:rPr>
                <w:rFonts w:asciiTheme="minorHAnsi" w:eastAsia="Times New Roman" w:hAnsiTheme="minorHAnsi" w:cstheme="minorHAnsi"/>
                <w:color w:val="000000"/>
                <w:sz w:val="20"/>
                <w:szCs w:val="20"/>
              </w:rPr>
            </w:pPr>
            <w:r w:rsidRPr="00F45744">
              <w:rPr>
                <w:rFonts w:asciiTheme="minorHAnsi" w:eastAsia="Times New Roman" w:hAnsiTheme="minorHAnsi" w:cstheme="minorHAnsi"/>
                <w:color w:val="000000"/>
                <w:sz w:val="20"/>
                <w:szCs w:val="20"/>
              </w:rPr>
              <w:t> </w:t>
            </w:r>
          </w:p>
        </w:tc>
        <w:tc>
          <w:tcPr>
            <w:tcW w:w="2121" w:type="dxa"/>
            <w:tcBorders>
              <w:top w:val="single" w:sz="4" w:space="0" w:color="auto"/>
              <w:left w:val="nil"/>
              <w:bottom w:val="single" w:sz="4" w:space="0" w:color="auto"/>
              <w:right w:val="nil"/>
            </w:tcBorders>
            <w:shd w:val="clear" w:color="000000" w:fill="FFFFFF"/>
            <w:noWrap/>
            <w:hideMark/>
          </w:tcPr>
          <w:p w14:paraId="75BF1C69" w14:textId="77777777" w:rsidR="00144C54" w:rsidRPr="00F45744" w:rsidRDefault="000F3D27" w:rsidP="00144C54">
            <w:pPr>
              <w:spacing w:after="160" w:line="259" w:lineRule="auto"/>
              <w:jc w:val="left"/>
              <w:rPr>
                <w:rFonts w:asciiTheme="minorHAnsi" w:eastAsia="Times New Roman" w:hAnsiTheme="minorHAnsi" w:cstheme="minorHAnsi"/>
                <w:b/>
                <w:bCs/>
                <w:color w:val="426F24"/>
                <w:sz w:val="20"/>
                <w:szCs w:val="20"/>
              </w:rPr>
            </w:pPr>
            <w:proofErr w:type="spellStart"/>
            <w:r>
              <w:rPr>
                <w:rFonts w:asciiTheme="minorHAnsi" w:eastAsia="Times New Roman" w:hAnsiTheme="minorHAnsi" w:cstheme="minorHAnsi"/>
                <w:b/>
                <w:bCs/>
                <w:color w:val="426F24"/>
                <w:sz w:val="20"/>
                <w:szCs w:val="20"/>
              </w:rPr>
              <w:t>Nizak</w:t>
            </w:r>
            <w:proofErr w:type="spellEnd"/>
          </w:p>
        </w:tc>
        <w:tc>
          <w:tcPr>
            <w:tcW w:w="2122" w:type="dxa"/>
            <w:tcBorders>
              <w:top w:val="single" w:sz="4" w:space="0" w:color="auto"/>
              <w:left w:val="nil"/>
              <w:bottom w:val="single" w:sz="4" w:space="0" w:color="auto"/>
              <w:right w:val="nil"/>
            </w:tcBorders>
            <w:shd w:val="clear" w:color="000000" w:fill="FFFFFF"/>
            <w:noWrap/>
            <w:hideMark/>
          </w:tcPr>
          <w:p w14:paraId="75BF1C6A" w14:textId="77777777" w:rsidR="00144C54" w:rsidRPr="00F45744" w:rsidRDefault="000F3D27" w:rsidP="00144C54">
            <w:pPr>
              <w:spacing w:after="160" w:line="259" w:lineRule="auto"/>
              <w:jc w:val="left"/>
              <w:rPr>
                <w:rFonts w:asciiTheme="minorHAnsi" w:eastAsia="Times New Roman" w:hAnsiTheme="minorHAnsi" w:cstheme="minorHAnsi"/>
                <w:b/>
                <w:bCs/>
                <w:color w:val="BE591D"/>
                <w:sz w:val="20"/>
                <w:szCs w:val="20"/>
              </w:rPr>
            </w:pPr>
            <w:proofErr w:type="spellStart"/>
            <w:r>
              <w:rPr>
                <w:rFonts w:asciiTheme="minorHAnsi" w:eastAsia="Times New Roman" w:hAnsiTheme="minorHAnsi" w:cstheme="minorHAnsi"/>
                <w:b/>
                <w:bCs/>
                <w:color w:val="BE591D"/>
                <w:sz w:val="20"/>
                <w:szCs w:val="20"/>
              </w:rPr>
              <w:t>Srednji</w:t>
            </w:r>
            <w:proofErr w:type="spellEnd"/>
          </w:p>
        </w:tc>
        <w:tc>
          <w:tcPr>
            <w:tcW w:w="2122" w:type="dxa"/>
            <w:tcBorders>
              <w:top w:val="single" w:sz="4" w:space="0" w:color="auto"/>
              <w:left w:val="nil"/>
              <w:bottom w:val="single" w:sz="4" w:space="0" w:color="auto"/>
              <w:right w:val="nil"/>
            </w:tcBorders>
            <w:shd w:val="clear" w:color="000000" w:fill="FFFFFF"/>
            <w:noWrap/>
            <w:hideMark/>
          </w:tcPr>
          <w:p w14:paraId="75BF1C6B" w14:textId="77777777" w:rsidR="00144C54" w:rsidRPr="00F45744" w:rsidRDefault="000F3D27" w:rsidP="00144C54">
            <w:pPr>
              <w:spacing w:after="160" w:line="259" w:lineRule="auto"/>
              <w:jc w:val="left"/>
              <w:rPr>
                <w:rFonts w:asciiTheme="minorHAnsi" w:eastAsia="Times New Roman" w:hAnsiTheme="minorHAnsi" w:cstheme="minorHAnsi"/>
                <w:b/>
                <w:bCs/>
                <w:color w:val="C00000"/>
                <w:sz w:val="20"/>
                <w:szCs w:val="20"/>
              </w:rPr>
            </w:pPr>
            <w:proofErr w:type="spellStart"/>
            <w:r>
              <w:rPr>
                <w:rFonts w:asciiTheme="minorHAnsi" w:eastAsia="Times New Roman" w:hAnsiTheme="minorHAnsi" w:cstheme="minorHAnsi"/>
                <w:b/>
                <w:bCs/>
                <w:color w:val="C00000"/>
                <w:sz w:val="20"/>
                <w:szCs w:val="20"/>
              </w:rPr>
              <w:t>Visok</w:t>
            </w:r>
            <w:proofErr w:type="spellEnd"/>
          </w:p>
        </w:tc>
        <w:tc>
          <w:tcPr>
            <w:tcW w:w="1539" w:type="dxa"/>
            <w:tcBorders>
              <w:top w:val="nil"/>
              <w:left w:val="nil"/>
              <w:bottom w:val="single" w:sz="4" w:space="0" w:color="auto"/>
              <w:right w:val="single" w:sz="4" w:space="0" w:color="auto"/>
            </w:tcBorders>
            <w:shd w:val="clear" w:color="000000" w:fill="FFFFFF"/>
            <w:noWrap/>
            <w:hideMark/>
          </w:tcPr>
          <w:p w14:paraId="75BF1C6C" w14:textId="77777777" w:rsidR="00144C54" w:rsidRPr="00F45744" w:rsidRDefault="000F3D27" w:rsidP="00144C54">
            <w:pPr>
              <w:spacing w:after="160" w:line="259" w:lineRule="auto"/>
              <w:jc w:val="left"/>
              <w:rPr>
                <w:rFonts w:asciiTheme="minorHAnsi" w:eastAsia="Times New Roman" w:hAnsiTheme="minorHAnsi" w:cstheme="minorHAnsi"/>
                <w:b/>
                <w:bCs/>
                <w:color w:val="000000"/>
                <w:sz w:val="20"/>
                <w:szCs w:val="20"/>
              </w:rPr>
            </w:pPr>
            <w:proofErr w:type="spellStart"/>
            <w:r>
              <w:rPr>
                <w:rFonts w:asciiTheme="minorHAnsi" w:eastAsia="Times New Roman" w:hAnsiTheme="minorHAnsi" w:cstheme="minorHAnsi"/>
                <w:b/>
                <w:bCs/>
                <w:color w:val="000000"/>
                <w:sz w:val="20"/>
                <w:szCs w:val="20"/>
              </w:rPr>
              <w:t>Nivo</w:t>
            </w:r>
            <w:proofErr w:type="spellEnd"/>
            <w:r>
              <w:rPr>
                <w:rFonts w:asciiTheme="minorHAnsi" w:eastAsia="Times New Roman" w:hAnsiTheme="minorHAnsi" w:cstheme="minorHAnsi"/>
                <w:b/>
                <w:bCs/>
                <w:color w:val="000000"/>
                <w:sz w:val="20"/>
                <w:szCs w:val="20"/>
              </w:rPr>
              <w:t xml:space="preserve"> </w:t>
            </w:r>
            <w:proofErr w:type="spellStart"/>
            <w:r>
              <w:rPr>
                <w:rFonts w:asciiTheme="minorHAnsi" w:eastAsia="Times New Roman" w:hAnsiTheme="minorHAnsi" w:cstheme="minorHAnsi"/>
                <w:b/>
                <w:bCs/>
                <w:color w:val="000000"/>
                <w:sz w:val="20"/>
                <w:szCs w:val="20"/>
              </w:rPr>
              <w:t>interesa</w:t>
            </w:r>
            <w:proofErr w:type="spellEnd"/>
          </w:p>
        </w:tc>
      </w:tr>
    </w:tbl>
    <w:p w14:paraId="75BF1C6E" w14:textId="77777777" w:rsidR="00144C54" w:rsidRDefault="00144C54" w:rsidP="00FE34BF">
      <w:pPr>
        <w:spacing w:after="60"/>
      </w:pP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8"/>
        <w:gridCol w:w="7933"/>
      </w:tblGrid>
      <w:tr w:rsidR="008F7291" w:rsidRPr="00F45744" w14:paraId="75BF1C73" w14:textId="77777777" w:rsidTr="008F7291">
        <w:trPr>
          <w:trHeight w:val="804"/>
        </w:trPr>
        <w:tc>
          <w:tcPr>
            <w:tcW w:w="1168" w:type="dxa"/>
            <w:vMerge w:val="restart"/>
            <w:shd w:val="clear" w:color="000000" w:fill="FFFFFF"/>
            <w:noWrap/>
            <w:hideMark/>
          </w:tcPr>
          <w:p w14:paraId="75BF1C6F" w14:textId="77777777" w:rsidR="008F7291" w:rsidRPr="00F45744" w:rsidRDefault="004272D9" w:rsidP="00ED5BF1">
            <w:pPr>
              <w:spacing w:after="160" w:line="259" w:lineRule="auto"/>
              <w:jc w:val="left"/>
              <w:rPr>
                <w:rFonts w:asciiTheme="minorHAnsi" w:eastAsia="Times New Roman" w:hAnsiTheme="minorHAnsi" w:cstheme="minorHAnsi"/>
                <w:b/>
                <w:bCs/>
                <w:color w:val="262626"/>
                <w:sz w:val="20"/>
                <w:szCs w:val="20"/>
              </w:rPr>
            </w:pPr>
            <w:proofErr w:type="spellStart"/>
            <w:r>
              <w:rPr>
                <w:rFonts w:asciiTheme="minorHAnsi" w:eastAsia="Times New Roman" w:hAnsiTheme="minorHAnsi" w:cstheme="minorHAnsi"/>
                <w:b/>
                <w:bCs/>
                <w:color w:val="262626"/>
                <w:sz w:val="20"/>
                <w:szCs w:val="20"/>
              </w:rPr>
              <w:t>Kodiranje</w:t>
            </w:r>
            <w:proofErr w:type="spellEnd"/>
            <w:r>
              <w:rPr>
                <w:rFonts w:asciiTheme="minorHAnsi" w:eastAsia="Times New Roman" w:hAnsiTheme="minorHAnsi" w:cstheme="minorHAnsi"/>
                <w:b/>
                <w:bCs/>
                <w:color w:val="262626"/>
                <w:sz w:val="20"/>
                <w:szCs w:val="20"/>
              </w:rPr>
              <w:t xml:space="preserve"> </w:t>
            </w:r>
            <w:proofErr w:type="spellStart"/>
            <w:r>
              <w:rPr>
                <w:rFonts w:asciiTheme="minorHAnsi" w:eastAsia="Times New Roman" w:hAnsiTheme="minorHAnsi" w:cstheme="minorHAnsi"/>
                <w:b/>
                <w:bCs/>
                <w:color w:val="262626"/>
                <w:sz w:val="20"/>
                <w:szCs w:val="20"/>
              </w:rPr>
              <w:t>bojama</w:t>
            </w:r>
            <w:proofErr w:type="spellEnd"/>
          </w:p>
          <w:p w14:paraId="75BF1C70" w14:textId="77777777" w:rsidR="008F7291" w:rsidRPr="00F45744" w:rsidRDefault="008F7291" w:rsidP="00ED5BF1">
            <w:pPr>
              <w:spacing w:after="160" w:line="259" w:lineRule="auto"/>
              <w:jc w:val="left"/>
              <w:rPr>
                <w:rFonts w:asciiTheme="minorHAnsi" w:eastAsia="Times New Roman" w:hAnsiTheme="minorHAnsi" w:cstheme="minorHAnsi"/>
                <w:color w:val="262626"/>
                <w:sz w:val="20"/>
                <w:szCs w:val="20"/>
              </w:rPr>
            </w:pPr>
            <w:r w:rsidRPr="00F45744">
              <w:rPr>
                <w:rFonts w:asciiTheme="minorHAnsi" w:eastAsia="Times New Roman" w:hAnsiTheme="minorHAnsi" w:cstheme="minorHAnsi"/>
                <w:color w:val="262626"/>
                <w:sz w:val="20"/>
                <w:szCs w:val="20"/>
              </w:rPr>
              <w:t> </w:t>
            </w:r>
          </w:p>
          <w:p w14:paraId="75BF1C71" w14:textId="77777777" w:rsidR="008F7291" w:rsidRPr="00F45744" w:rsidRDefault="008F7291" w:rsidP="00ED5BF1">
            <w:pPr>
              <w:spacing w:after="160" w:line="259" w:lineRule="auto"/>
              <w:jc w:val="left"/>
              <w:rPr>
                <w:rFonts w:asciiTheme="minorHAnsi" w:eastAsia="Times New Roman" w:hAnsiTheme="minorHAnsi" w:cstheme="minorHAnsi"/>
                <w:b/>
                <w:bCs/>
                <w:color w:val="262626"/>
                <w:sz w:val="20"/>
                <w:szCs w:val="20"/>
              </w:rPr>
            </w:pPr>
            <w:r w:rsidRPr="00F45744">
              <w:rPr>
                <w:rFonts w:asciiTheme="minorHAnsi" w:eastAsia="Times New Roman" w:hAnsiTheme="minorHAnsi" w:cstheme="minorHAnsi"/>
                <w:color w:val="262626"/>
                <w:sz w:val="20"/>
                <w:szCs w:val="20"/>
              </w:rPr>
              <w:t> </w:t>
            </w:r>
          </w:p>
        </w:tc>
        <w:tc>
          <w:tcPr>
            <w:tcW w:w="7933" w:type="dxa"/>
            <w:shd w:val="clear" w:color="auto" w:fill="E5B8B7" w:themeFill="accent2" w:themeFillTint="66"/>
            <w:vAlign w:val="bottom"/>
            <w:hideMark/>
          </w:tcPr>
          <w:p w14:paraId="75BF1C72" w14:textId="77777777" w:rsidR="008F7291" w:rsidRPr="00F45744" w:rsidRDefault="00A243FB" w:rsidP="00A243FB">
            <w:pPr>
              <w:spacing w:after="160" w:line="259" w:lineRule="auto"/>
              <w:jc w:val="left"/>
              <w:rPr>
                <w:rFonts w:asciiTheme="minorHAnsi" w:eastAsia="Times New Roman" w:hAnsiTheme="minorHAnsi" w:cstheme="minorHAnsi"/>
                <w:b/>
                <w:bCs/>
                <w:color w:val="000000"/>
                <w:sz w:val="20"/>
                <w:szCs w:val="20"/>
              </w:rPr>
            </w:pPr>
            <w:proofErr w:type="spellStart"/>
            <w:r>
              <w:rPr>
                <w:rFonts w:asciiTheme="minorHAnsi" w:eastAsia="Times New Roman" w:hAnsiTheme="minorHAnsi" w:cstheme="minorHAnsi"/>
                <w:b/>
                <w:bCs/>
                <w:color w:val="000000"/>
                <w:sz w:val="20"/>
                <w:szCs w:val="20"/>
              </w:rPr>
              <w:t>Blisko</w:t>
            </w:r>
            <w:proofErr w:type="spellEnd"/>
            <w:r>
              <w:rPr>
                <w:rFonts w:asciiTheme="minorHAnsi" w:eastAsia="Times New Roman" w:hAnsiTheme="minorHAnsi" w:cstheme="minorHAnsi"/>
                <w:b/>
                <w:bCs/>
                <w:color w:val="000000"/>
                <w:sz w:val="20"/>
                <w:szCs w:val="20"/>
              </w:rPr>
              <w:t xml:space="preserve"> </w:t>
            </w:r>
            <w:proofErr w:type="spellStart"/>
            <w:r>
              <w:rPr>
                <w:rFonts w:asciiTheme="minorHAnsi" w:eastAsia="Times New Roman" w:hAnsiTheme="minorHAnsi" w:cstheme="minorHAnsi"/>
                <w:b/>
                <w:bCs/>
                <w:color w:val="000000"/>
                <w:sz w:val="20"/>
                <w:szCs w:val="20"/>
              </w:rPr>
              <w:t>uključivati</w:t>
            </w:r>
            <w:proofErr w:type="spellEnd"/>
            <w:r w:rsidR="008F7291" w:rsidRPr="00F45744">
              <w:rPr>
                <w:rFonts w:asciiTheme="minorHAnsi" w:eastAsia="Times New Roman" w:hAnsiTheme="minorHAnsi" w:cstheme="minorHAnsi"/>
                <w:b/>
                <w:bCs/>
                <w:color w:val="000000"/>
                <w:sz w:val="20"/>
                <w:szCs w:val="20"/>
              </w:rPr>
              <w:t xml:space="preserve"> </w:t>
            </w:r>
            <w:proofErr w:type="spellStart"/>
            <w:r>
              <w:rPr>
                <w:rFonts w:asciiTheme="minorHAnsi" w:eastAsia="Times New Roman" w:hAnsiTheme="minorHAnsi" w:cstheme="minorHAnsi"/>
                <w:b/>
                <w:bCs/>
                <w:color w:val="000000"/>
                <w:sz w:val="20"/>
                <w:szCs w:val="20"/>
              </w:rPr>
              <w:t>i</w:t>
            </w:r>
            <w:proofErr w:type="spellEnd"/>
            <w:r>
              <w:rPr>
                <w:rFonts w:asciiTheme="minorHAnsi" w:eastAsia="Times New Roman" w:hAnsiTheme="minorHAnsi" w:cstheme="minorHAnsi"/>
                <w:b/>
                <w:bCs/>
                <w:color w:val="000000"/>
                <w:sz w:val="20"/>
                <w:szCs w:val="20"/>
              </w:rPr>
              <w:t xml:space="preserve"> </w:t>
            </w:r>
            <w:proofErr w:type="spellStart"/>
            <w:r>
              <w:rPr>
                <w:rFonts w:asciiTheme="minorHAnsi" w:eastAsia="Times New Roman" w:hAnsiTheme="minorHAnsi" w:cstheme="minorHAnsi"/>
                <w:b/>
                <w:bCs/>
                <w:color w:val="000000"/>
                <w:sz w:val="20"/>
                <w:szCs w:val="20"/>
              </w:rPr>
              <w:t>aktivno</w:t>
            </w:r>
            <w:proofErr w:type="spellEnd"/>
            <w:r>
              <w:rPr>
                <w:rFonts w:asciiTheme="minorHAnsi" w:eastAsia="Times New Roman" w:hAnsiTheme="minorHAnsi" w:cstheme="minorHAnsi"/>
                <w:b/>
                <w:bCs/>
                <w:color w:val="000000"/>
                <w:sz w:val="20"/>
                <w:szCs w:val="20"/>
              </w:rPr>
              <w:t xml:space="preserve"> </w:t>
            </w:r>
            <w:proofErr w:type="spellStart"/>
            <w:r>
              <w:rPr>
                <w:rFonts w:asciiTheme="minorHAnsi" w:eastAsia="Times New Roman" w:hAnsiTheme="minorHAnsi" w:cstheme="minorHAnsi"/>
                <w:b/>
                <w:bCs/>
                <w:color w:val="000000"/>
                <w:sz w:val="20"/>
                <w:szCs w:val="20"/>
              </w:rPr>
              <w:t>uticati</w:t>
            </w:r>
            <w:proofErr w:type="spellEnd"/>
            <w:r w:rsidR="008F7291" w:rsidRPr="00F45744">
              <w:rPr>
                <w:rFonts w:asciiTheme="minorHAnsi" w:eastAsia="Times New Roman" w:hAnsiTheme="minorHAnsi" w:cstheme="minorHAnsi"/>
                <w:b/>
                <w:bCs/>
                <w:color w:val="000000"/>
                <w:sz w:val="20"/>
                <w:szCs w:val="20"/>
              </w:rPr>
              <w:t xml:space="preserve">: </w:t>
            </w:r>
            <w:r w:rsidR="008F7291" w:rsidRPr="00F45744">
              <w:rPr>
                <w:rFonts w:asciiTheme="minorHAnsi" w:eastAsia="Times New Roman" w:hAnsiTheme="minorHAnsi" w:cstheme="minorHAnsi"/>
                <w:b/>
                <w:bCs/>
                <w:color w:val="000000"/>
                <w:sz w:val="20"/>
                <w:szCs w:val="20"/>
              </w:rPr>
              <w:br/>
            </w:r>
            <w:proofErr w:type="spellStart"/>
            <w:r>
              <w:rPr>
                <w:rFonts w:asciiTheme="minorHAnsi" w:eastAsia="Times New Roman" w:hAnsiTheme="minorHAnsi" w:cstheme="minorHAnsi"/>
                <w:color w:val="000000"/>
                <w:sz w:val="20"/>
                <w:szCs w:val="20"/>
              </w:rPr>
              <w:t>zahteva</w:t>
            </w:r>
            <w:proofErr w:type="spellEnd"/>
            <w:r>
              <w:rPr>
                <w:rFonts w:asciiTheme="minorHAnsi" w:eastAsia="Times New Roman" w:hAnsiTheme="minorHAnsi" w:cstheme="minorHAnsi"/>
                <w:color w:val="000000"/>
                <w:sz w:val="20"/>
                <w:szCs w:val="20"/>
              </w:rPr>
              <w:t xml:space="preserve"> </w:t>
            </w:r>
            <w:proofErr w:type="spellStart"/>
            <w:r>
              <w:rPr>
                <w:rFonts w:asciiTheme="minorHAnsi" w:eastAsia="Times New Roman" w:hAnsiTheme="minorHAnsi" w:cstheme="minorHAnsi"/>
                <w:color w:val="000000"/>
                <w:sz w:val="20"/>
                <w:szCs w:val="20"/>
              </w:rPr>
              <w:t>redovno</w:t>
            </w:r>
            <w:proofErr w:type="spellEnd"/>
            <w:r>
              <w:rPr>
                <w:rFonts w:asciiTheme="minorHAnsi" w:eastAsia="Times New Roman" w:hAnsiTheme="minorHAnsi" w:cstheme="minorHAnsi"/>
                <w:color w:val="000000"/>
                <w:sz w:val="20"/>
                <w:szCs w:val="20"/>
              </w:rPr>
              <w:t xml:space="preserve"> </w:t>
            </w:r>
            <w:proofErr w:type="spellStart"/>
            <w:r>
              <w:rPr>
                <w:rFonts w:asciiTheme="minorHAnsi" w:eastAsia="Times New Roman" w:hAnsiTheme="minorHAnsi" w:cstheme="minorHAnsi"/>
                <w:color w:val="000000"/>
                <w:sz w:val="20"/>
                <w:szCs w:val="20"/>
              </w:rPr>
              <w:t>i</w:t>
            </w:r>
            <w:proofErr w:type="spellEnd"/>
            <w:r>
              <w:rPr>
                <w:rFonts w:asciiTheme="minorHAnsi" w:eastAsia="Times New Roman" w:hAnsiTheme="minorHAnsi" w:cstheme="minorHAnsi"/>
                <w:color w:val="000000"/>
                <w:sz w:val="20"/>
                <w:szCs w:val="20"/>
              </w:rPr>
              <w:t xml:space="preserve"> </w:t>
            </w:r>
            <w:proofErr w:type="spellStart"/>
            <w:r>
              <w:rPr>
                <w:rFonts w:asciiTheme="minorHAnsi" w:eastAsia="Times New Roman" w:hAnsiTheme="minorHAnsi" w:cstheme="minorHAnsi"/>
                <w:color w:val="000000"/>
                <w:sz w:val="20"/>
                <w:szCs w:val="20"/>
              </w:rPr>
              <w:t>često</w:t>
            </w:r>
            <w:proofErr w:type="spellEnd"/>
            <w:r>
              <w:rPr>
                <w:rFonts w:asciiTheme="minorHAnsi" w:eastAsia="Times New Roman" w:hAnsiTheme="minorHAnsi" w:cstheme="minorHAnsi"/>
                <w:color w:val="000000"/>
                <w:sz w:val="20"/>
                <w:szCs w:val="20"/>
              </w:rPr>
              <w:t xml:space="preserve"> </w:t>
            </w:r>
            <w:proofErr w:type="spellStart"/>
            <w:r>
              <w:rPr>
                <w:rFonts w:asciiTheme="minorHAnsi" w:eastAsia="Times New Roman" w:hAnsiTheme="minorHAnsi" w:cstheme="minorHAnsi"/>
                <w:color w:val="000000"/>
                <w:sz w:val="20"/>
                <w:szCs w:val="20"/>
              </w:rPr>
              <w:t>uključivanje</w:t>
            </w:r>
            <w:proofErr w:type="spellEnd"/>
            <w:r w:rsidR="008F7291" w:rsidRPr="00F45744">
              <w:rPr>
                <w:rFonts w:asciiTheme="minorHAnsi" w:eastAsia="Times New Roman" w:hAnsiTheme="minorHAnsi" w:cstheme="minorHAnsi"/>
                <w:color w:val="000000"/>
                <w:sz w:val="20"/>
                <w:szCs w:val="20"/>
              </w:rPr>
              <w:t xml:space="preserve">, </w:t>
            </w:r>
            <w:proofErr w:type="spellStart"/>
            <w:r>
              <w:rPr>
                <w:rFonts w:asciiTheme="minorHAnsi" w:eastAsia="Times New Roman" w:hAnsiTheme="minorHAnsi" w:cstheme="minorHAnsi"/>
                <w:color w:val="000000"/>
                <w:sz w:val="20"/>
                <w:szCs w:val="20"/>
              </w:rPr>
              <w:t>najčešće</w:t>
            </w:r>
            <w:proofErr w:type="spellEnd"/>
            <w:r>
              <w:rPr>
                <w:rFonts w:asciiTheme="minorHAnsi" w:eastAsia="Times New Roman" w:hAnsiTheme="minorHAnsi" w:cstheme="minorHAnsi"/>
                <w:color w:val="000000"/>
                <w:sz w:val="20"/>
                <w:szCs w:val="20"/>
              </w:rPr>
              <w:t xml:space="preserve"> </w:t>
            </w:r>
            <w:proofErr w:type="spellStart"/>
            <w:r>
              <w:rPr>
                <w:rFonts w:asciiTheme="minorHAnsi" w:eastAsia="Times New Roman" w:hAnsiTheme="minorHAnsi" w:cstheme="minorHAnsi"/>
                <w:color w:val="000000"/>
                <w:sz w:val="20"/>
                <w:szCs w:val="20"/>
              </w:rPr>
              <w:t>licem</w:t>
            </w:r>
            <w:proofErr w:type="spellEnd"/>
            <w:r>
              <w:rPr>
                <w:rFonts w:asciiTheme="minorHAnsi" w:eastAsia="Times New Roman" w:hAnsiTheme="minorHAnsi" w:cstheme="minorHAnsi"/>
                <w:color w:val="000000"/>
                <w:sz w:val="20"/>
                <w:szCs w:val="20"/>
              </w:rPr>
              <w:t xml:space="preserve"> u lice </w:t>
            </w:r>
            <w:r w:rsidR="008F7291" w:rsidRPr="00F45744">
              <w:rPr>
                <w:rFonts w:asciiTheme="minorHAnsi" w:eastAsia="Times New Roman" w:hAnsiTheme="minorHAnsi" w:cstheme="minorHAnsi"/>
                <w:color w:val="000000"/>
                <w:sz w:val="20"/>
                <w:szCs w:val="20"/>
              </w:rPr>
              <w:t xml:space="preserve"> </w:t>
            </w:r>
            <w:proofErr w:type="spellStart"/>
            <w:r>
              <w:rPr>
                <w:rFonts w:asciiTheme="minorHAnsi" w:eastAsia="Times New Roman" w:hAnsiTheme="minorHAnsi" w:cstheme="minorHAnsi"/>
                <w:color w:val="000000"/>
                <w:sz w:val="20"/>
                <w:szCs w:val="20"/>
              </w:rPr>
              <w:t>i</w:t>
            </w:r>
            <w:proofErr w:type="spellEnd"/>
            <w:r>
              <w:rPr>
                <w:rFonts w:asciiTheme="minorHAnsi" w:eastAsia="Times New Roman" w:hAnsiTheme="minorHAnsi" w:cstheme="minorHAnsi"/>
                <w:color w:val="000000"/>
                <w:sz w:val="20"/>
                <w:szCs w:val="20"/>
              </w:rPr>
              <w:t xml:space="preserve"> </w:t>
            </w:r>
            <w:proofErr w:type="spellStart"/>
            <w:r>
              <w:rPr>
                <w:rFonts w:asciiTheme="minorHAnsi" w:eastAsia="Times New Roman" w:hAnsiTheme="minorHAnsi" w:cstheme="minorHAnsi"/>
                <w:color w:val="000000"/>
                <w:sz w:val="20"/>
                <w:szCs w:val="20"/>
              </w:rPr>
              <w:t>nekoliko</w:t>
            </w:r>
            <w:proofErr w:type="spellEnd"/>
            <w:r>
              <w:rPr>
                <w:rFonts w:asciiTheme="minorHAnsi" w:eastAsia="Times New Roman" w:hAnsiTheme="minorHAnsi" w:cstheme="minorHAnsi"/>
                <w:color w:val="000000"/>
                <w:sz w:val="20"/>
                <w:szCs w:val="20"/>
              </w:rPr>
              <w:t xml:space="preserve"> puta </w:t>
            </w:r>
            <w:proofErr w:type="spellStart"/>
            <w:r>
              <w:rPr>
                <w:rFonts w:asciiTheme="minorHAnsi" w:eastAsia="Times New Roman" w:hAnsiTheme="minorHAnsi" w:cstheme="minorHAnsi"/>
                <w:color w:val="000000"/>
                <w:sz w:val="20"/>
                <w:szCs w:val="20"/>
              </w:rPr>
              <w:t>godišnje</w:t>
            </w:r>
            <w:proofErr w:type="spellEnd"/>
            <w:r w:rsidR="008F7291" w:rsidRPr="00F45744">
              <w:rPr>
                <w:rFonts w:asciiTheme="minorHAnsi" w:eastAsia="Times New Roman" w:hAnsiTheme="minorHAnsi" w:cstheme="minorHAnsi"/>
                <w:color w:val="000000"/>
                <w:sz w:val="20"/>
                <w:szCs w:val="20"/>
              </w:rPr>
              <w:t xml:space="preserve">, </w:t>
            </w:r>
            <w:proofErr w:type="spellStart"/>
            <w:r>
              <w:rPr>
                <w:rFonts w:asciiTheme="minorHAnsi" w:eastAsia="Times New Roman" w:hAnsiTheme="minorHAnsi" w:cstheme="minorHAnsi"/>
                <w:color w:val="000000"/>
                <w:sz w:val="20"/>
                <w:szCs w:val="20"/>
              </w:rPr>
              <w:t>uključujući</w:t>
            </w:r>
            <w:proofErr w:type="spellEnd"/>
            <w:r>
              <w:rPr>
                <w:rFonts w:asciiTheme="minorHAnsi" w:eastAsia="Times New Roman" w:hAnsiTheme="minorHAnsi" w:cstheme="minorHAnsi"/>
                <w:color w:val="000000"/>
                <w:sz w:val="20"/>
                <w:szCs w:val="20"/>
              </w:rPr>
              <w:t xml:space="preserve"> </w:t>
            </w:r>
            <w:proofErr w:type="spellStart"/>
            <w:r>
              <w:rPr>
                <w:rFonts w:asciiTheme="minorHAnsi" w:eastAsia="Times New Roman" w:hAnsiTheme="minorHAnsi" w:cstheme="minorHAnsi"/>
                <w:color w:val="000000"/>
                <w:sz w:val="20"/>
                <w:szCs w:val="20"/>
              </w:rPr>
              <w:t>pismeno</w:t>
            </w:r>
            <w:proofErr w:type="spellEnd"/>
            <w:r>
              <w:rPr>
                <w:rFonts w:asciiTheme="minorHAnsi" w:eastAsia="Times New Roman" w:hAnsiTheme="minorHAnsi" w:cstheme="minorHAnsi"/>
                <w:color w:val="000000"/>
                <w:sz w:val="20"/>
                <w:szCs w:val="20"/>
              </w:rPr>
              <w:t xml:space="preserve"> </w:t>
            </w:r>
            <w:proofErr w:type="spellStart"/>
            <w:r>
              <w:rPr>
                <w:rFonts w:asciiTheme="minorHAnsi" w:eastAsia="Times New Roman" w:hAnsiTheme="minorHAnsi" w:cstheme="minorHAnsi"/>
                <w:color w:val="000000"/>
                <w:sz w:val="20"/>
                <w:szCs w:val="20"/>
              </w:rPr>
              <w:t>i</w:t>
            </w:r>
            <w:proofErr w:type="spellEnd"/>
            <w:r>
              <w:rPr>
                <w:rFonts w:asciiTheme="minorHAnsi" w:eastAsia="Times New Roman" w:hAnsiTheme="minorHAnsi" w:cstheme="minorHAnsi"/>
                <w:color w:val="000000"/>
                <w:sz w:val="20"/>
                <w:szCs w:val="20"/>
              </w:rPr>
              <w:t xml:space="preserve"> </w:t>
            </w:r>
            <w:proofErr w:type="spellStart"/>
            <w:r>
              <w:rPr>
                <w:rFonts w:asciiTheme="minorHAnsi" w:eastAsia="Times New Roman" w:hAnsiTheme="minorHAnsi" w:cstheme="minorHAnsi"/>
                <w:color w:val="000000"/>
                <w:sz w:val="20"/>
                <w:szCs w:val="20"/>
              </w:rPr>
              <w:t>usmeno</w:t>
            </w:r>
            <w:proofErr w:type="spellEnd"/>
            <w:r>
              <w:rPr>
                <w:rFonts w:asciiTheme="minorHAnsi" w:eastAsia="Times New Roman" w:hAnsiTheme="minorHAnsi" w:cstheme="minorHAnsi"/>
                <w:color w:val="000000"/>
                <w:sz w:val="20"/>
                <w:szCs w:val="20"/>
              </w:rPr>
              <w:t xml:space="preserve"> </w:t>
            </w:r>
            <w:proofErr w:type="spellStart"/>
            <w:r>
              <w:rPr>
                <w:rFonts w:asciiTheme="minorHAnsi" w:eastAsia="Times New Roman" w:hAnsiTheme="minorHAnsi" w:cstheme="minorHAnsi"/>
                <w:color w:val="000000"/>
                <w:sz w:val="20"/>
                <w:szCs w:val="20"/>
              </w:rPr>
              <w:t>informisanje</w:t>
            </w:r>
            <w:proofErr w:type="spellEnd"/>
          </w:p>
        </w:tc>
      </w:tr>
      <w:tr w:rsidR="008F7291" w:rsidRPr="00F45744" w14:paraId="75BF1C76" w14:textId="77777777" w:rsidTr="008F7291">
        <w:trPr>
          <w:trHeight w:val="580"/>
        </w:trPr>
        <w:tc>
          <w:tcPr>
            <w:tcW w:w="1168" w:type="dxa"/>
            <w:vMerge/>
            <w:shd w:val="clear" w:color="000000" w:fill="FFFFFF"/>
            <w:noWrap/>
            <w:vAlign w:val="bottom"/>
            <w:hideMark/>
          </w:tcPr>
          <w:p w14:paraId="75BF1C74" w14:textId="77777777" w:rsidR="008F7291" w:rsidRPr="00F45744" w:rsidRDefault="008F7291" w:rsidP="00ED5BF1">
            <w:pPr>
              <w:spacing w:after="160" w:line="259" w:lineRule="auto"/>
              <w:jc w:val="left"/>
              <w:rPr>
                <w:rFonts w:asciiTheme="minorHAnsi" w:eastAsia="Times New Roman" w:hAnsiTheme="minorHAnsi" w:cstheme="minorHAnsi"/>
                <w:color w:val="262626"/>
                <w:sz w:val="20"/>
                <w:szCs w:val="20"/>
              </w:rPr>
            </w:pPr>
          </w:p>
        </w:tc>
        <w:tc>
          <w:tcPr>
            <w:tcW w:w="7933" w:type="dxa"/>
            <w:shd w:val="clear" w:color="000000" w:fill="FDF3D5"/>
            <w:hideMark/>
          </w:tcPr>
          <w:p w14:paraId="75BF1C75" w14:textId="77777777" w:rsidR="008F7291" w:rsidRPr="00F45744" w:rsidRDefault="00A243FB" w:rsidP="00A243FB">
            <w:pPr>
              <w:spacing w:after="160" w:line="259" w:lineRule="auto"/>
              <w:jc w:val="left"/>
              <w:rPr>
                <w:rFonts w:asciiTheme="minorHAnsi" w:eastAsia="Times New Roman" w:hAnsiTheme="minorHAnsi" w:cstheme="minorHAnsi"/>
                <w:b/>
                <w:bCs/>
                <w:color w:val="000000"/>
                <w:sz w:val="20"/>
                <w:szCs w:val="20"/>
              </w:rPr>
            </w:pPr>
            <w:proofErr w:type="spellStart"/>
            <w:r>
              <w:rPr>
                <w:rFonts w:asciiTheme="minorHAnsi" w:eastAsia="Times New Roman" w:hAnsiTheme="minorHAnsi" w:cstheme="minorHAnsi"/>
                <w:b/>
                <w:bCs/>
                <w:color w:val="000000"/>
                <w:sz w:val="20"/>
                <w:szCs w:val="20"/>
              </w:rPr>
              <w:t>Negovati</w:t>
            </w:r>
            <w:proofErr w:type="spellEnd"/>
            <w:r>
              <w:rPr>
                <w:rFonts w:asciiTheme="minorHAnsi" w:eastAsia="Times New Roman" w:hAnsiTheme="minorHAnsi" w:cstheme="minorHAnsi"/>
                <w:b/>
                <w:bCs/>
                <w:color w:val="000000"/>
                <w:sz w:val="20"/>
                <w:szCs w:val="20"/>
              </w:rPr>
              <w:t xml:space="preserve"> </w:t>
            </w:r>
            <w:proofErr w:type="spellStart"/>
            <w:r>
              <w:rPr>
                <w:rFonts w:asciiTheme="minorHAnsi" w:eastAsia="Times New Roman" w:hAnsiTheme="minorHAnsi" w:cstheme="minorHAnsi"/>
                <w:b/>
                <w:bCs/>
                <w:color w:val="000000"/>
                <w:sz w:val="20"/>
                <w:szCs w:val="20"/>
              </w:rPr>
              <w:t>informisanost</w:t>
            </w:r>
            <w:proofErr w:type="spellEnd"/>
            <w:r>
              <w:rPr>
                <w:rFonts w:asciiTheme="minorHAnsi" w:eastAsia="Times New Roman" w:hAnsiTheme="minorHAnsi" w:cstheme="minorHAnsi"/>
                <w:b/>
                <w:bCs/>
                <w:color w:val="000000"/>
                <w:sz w:val="20"/>
                <w:szCs w:val="20"/>
              </w:rPr>
              <w:t xml:space="preserve"> </w:t>
            </w:r>
            <w:proofErr w:type="spellStart"/>
            <w:r>
              <w:rPr>
                <w:rFonts w:asciiTheme="minorHAnsi" w:eastAsia="Times New Roman" w:hAnsiTheme="minorHAnsi" w:cstheme="minorHAnsi"/>
                <w:b/>
                <w:bCs/>
                <w:color w:val="000000"/>
                <w:sz w:val="20"/>
                <w:szCs w:val="20"/>
              </w:rPr>
              <w:t>i</w:t>
            </w:r>
            <w:proofErr w:type="spellEnd"/>
            <w:r>
              <w:rPr>
                <w:rFonts w:asciiTheme="minorHAnsi" w:eastAsia="Times New Roman" w:hAnsiTheme="minorHAnsi" w:cstheme="minorHAnsi"/>
                <w:b/>
                <w:bCs/>
                <w:color w:val="000000"/>
                <w:sz w:val="20"/>
                <w:szCs w:val="20"/>
              </w:rPr>
              <w:t xml:space="preserve"> </w:t>
            </w:r>
            <w:proofErr w:type="spellStart"/>
            <w:r>
              <w:rPr>
                <w:rFonts w:asciiTheme="minorHAnsi" w:eastAsia="Times New Roman" w:hAnsiTheme="minorHAnsi" w:cstheme="minorHAnsi"/>
                <w:b/>
                <w:bCs/>
                <w:color w:val="000000"/>
                <w:sz w:val="20"/>
                <w:szCs w:val="20"/>
              </w:rPr>
              <w:t>zadovoljstvo</w:t>
            </w:r>
            <w:proofErr w:type="spellEnd"/>
            <w:r w:rsidR="008F7291" w:rsidRPr="00F45744">
              <w:rPr>
                <w:rFonts w:asciiTheme="minorHAnsi" w:eastAsia="Times New Roman" w:hAnsiTheme="minorHAnsi" w:cstheme="minorHAnsi"/>
                <w:b/>
                <w:bCs/>
                <w:color w:val="000000"/>
                <w:sz w:val="20"/>
                <w:szCs w:val="20"/>
              </w:rPr>
              <w:t>:</w:t>
            </w:r>
            <w:r w:rsidR="008F7291" w:rsidRPr="00F45744">
              <w:rPr>
                <w:rFonts w:asciiTheme="minorHAnsi" w:eastAsia="Times New Roman" w:hAnsiTheme="minorHAnsi" w:cstheme="minorHAnsi"/>
                <w:b/>
                <w:bCs/>
                <w:color w:val="000000"/>
                <w:sz w:val="20"/>
                <w:szCs w:val="20"/>
              </w:rPr>
              <w:br/>
            </w:r>
            <w:proofErr w:type="spellStart"/>
            <w:r>
              <w:rPr>
                <w:rFonts w:asciiTheme="minorHAnsi" w:eastAsia="Times New Roman" w:hAnsiTheme="minorHAnsi" w:cstheme="minorHAnsi"/>
                <w:color w:val="000000"/>
                <w:sz w:val="20"/>
                <w:szCs w:val="20"/>
              </w:rPr>
              <w:t>zahteva</w:t>
            </w:r>
            <w:proofErr w:type="spellEnd"/>
            <w:r>
              <w:rPr>
                <w:rFonts w:asciiTheme="minorHAnsi" w:eastAsia="Times New Roman" w:hAnsiTheme="minorHAnsi" w:cstheme="minorHAnsi"/>
                <w:color w:val="000000"/>
                <w:sz w:val="20"/>
                <w:szCs w:val="20"/>
              </w:rPr>
              <w:t xml:space="preserve"> </w:t>
            </w:r>
            <w:proofErr w:type="spellStart"/>
            <w:r>
              <w:rPr>
                <w:rFonts w:asciiTheme="minorHAnsi" w:eastAsia="Times New Roman" w:hAnsiTheme="minorHAnsi" w:cstheme="minorHAnsi"/>
                <w:color w:val="000000"/>
                <w:sz w:val="20"/>
                <w:szCs w:val="20"/>
              </w:rPr>
              <w:t>redovno</w:t>
            </w:r>
            <w:proofErr w:type="spellEnd"/>
            <w:r>
              <w:rPr>
                <w:rFonts w:asciiTheme="minorHAnsi" w:eastAsia="Times New Roman" w:hAnsiTheme="minorHAnsi" w:cstheme="minorHAnsi"/>
                <w:color w:val="000000"/>
                <w:sz w:val="20"/>
                <w:szCs w:val="20"/>
              </w:rPr>
              <w:t xml:space="preserve"> </w:t>
            </w:r>
            <w:proofErr w:type="spellStart"/>
            <w:r>
              <w:rPr>
                <w:rFonts w:asciiTheme="minorHAnsi" w:eastAsia="Times New Roman" w:hAnsiTheme="minorHAnsi" w:cstheme="minorHAnsi"/>
                <w:color w:val="000000"/>
                <w:sz w:val="20"/>
                <w:szCs w:val="20"/>
              </w:rPr>
              <w:t>uključivanje</w:t>
            </w:r>
            <w:proofErr w:type="spellEnd"/>
            <w:r w:rsidRPr="00F45744">
              <w:rPr>
                <w:rFonts w:asciiTheme="minorHAnsi" w:eastAsia="Times New Roman" w:hAnsiTheme="minorHAnsi" w:cstheme="minorHAnsi"/>
                <w:color w:val="000000"/>
                <w:sz w:val="20"/>
                <w:szCs w:val="20"/>
              </w:rPr>
              <w:t xml:space="preserve"> </w:t>
            </w:r>
            <w:r>
              <w:rPr>
                <w:rFonts w:asciiTheme="minorHAnsi" w:eastAsia="Times New Roman" w:hAnsiTheme="minorHAnsi" w:cstheme="minorHAnsi"/>
                <w:color w:val="000000"/>
                <w:sz w:val="20"/>
                <w:szCs w:val="20"/>
              </w:rPr>
              <w:t>(</w:t>
            </w:r>
            <w:proofErr w:type="spellStart"/>
            <w:r>
              <w:rPr>
                <w:rFonts w:asciiTheme="minorHAnsi" w:eastAsia="Times New Roman" w:hAnsiTheme="minorHAnsi" w:cstheme="minorHAnsi"/>
                <w:color w:val="000000"/>
                <w:sz w:val="20"/>
                <w:szCs w:val="20"/>
              </w:rPr>
              <w:t>npr</w:t>
            </w:r>
            <w:proofErr w:type="spellEnd"/>
            <w:r w:rsidR="008F7291" w:rsidRPr="00F45744">
              <w:rPr>
                <w:rFonts w:asciiTheme="minorHAnsi" w:eastAsia="Times New Roman" w:hAnsiTheme="minorHAnsi" w:cstheme="minorHAnsi"/>
                <w:color w:val="000000"/>
                <w:sz w:val="20"/>
                <w:szCs w:val="20"/>
              </w:rPr>
              <w:t xml:space="preserve">. </w:t>
            </w:r>
            <w:proofErr w:type="spellStart"/>
            <w:r>
              <w:rPr>
                <w:rFonts w:asciiTheme="minorHAnsi" w:eastAsia="Times New Roman" w:hAnsiTheme="minorHAnsi" w:cstheme="minorHAnsi"/>
                <w:color w:val="000000"/>
                <w:sz w:val="20"/>
                <w:szCs w:val="20"/>
              </w:rPr>
              <w:t>šestomesečno</w:t>
            </w:r>
            <w:proofErr w:type="spellEnd"/>
            <w:r w:rsidR="008F7291" w:rsidRPr="00F45744">
              <w:rPr>
                <w:rFonts w:asciiTheme="minorHAnsi" w:eastAsia="Times New Roman" w:hAnsiTheme="minorHAnsi" w:cstheme="minorHAnsi"/>
                <w:color w:val="000000"/>
                <w:sz w:val="20"/>
                <w:szCs w:val="20"/>
              </w:rPr>
              <w:t xml:space="preserve">), </w:t>
            </w:r>
            <w:proofErr w:type="spellStart"/>
            <w:r>
              <w:rPr>
                <w:rFonts w:asciiTheme="minorHAnsi" w:eastAsia="Times New Roman" w:hAnsiTheme="minorHAnsi" w:cstheme="minorHAnsi"/>
                <w:color w:val="000000"/>
                <w:sz w:val="20"/>
                <w:szCs w:val="20"/>
              </w:rPr>
              <w:t>najčešće</w:t>
            </w:r>
            <w:proofErr w:type="spellEnd"/>
            <w:r>
              <w:rPr>
                <w:rFonts w:asciiTheme="minorHAnsi" w:eastAsia="Times New Roman" w:hAnsiTheme="minorHAnsi" w:cstheme="minorHAnsi"/>
                <w:color w:val="000000"/>
                <w:sz w:val="20"/>
                <w:szCs w:val="20"/>
              </w:rPr>
              <w:t xml:space="preserve"> </w:t>
            </w:r>
            <w:proofErr w:type="spellStart"/>
            <w:r>
              <w:rPr>
                <w:rFonts w:asciiTheme="minorHAnsi" w:eastAsia="Times New Roman" w:hAnsiTheme="minorHAnsi" w:cstheme="minorHAnsi"/>
                <w:color w:val="000000"/>
                <w:sz w:val="20"/>
                <w:szCs w:val="20"/>
              </w:rPr>
              <w:t>pismenim</w:t>
            </w:r>
            <w:proofErr w:type="spellEnd"/>
            <w:r>
              <w:rPr>
                <w:rFonts w:asciiTheme="minorHAnsi" w:eastAsia="Times New Roman" w:hAnsiTheme="minorHAnsi" w:cstheme="minorHAnsi"/>
                <w:color w:val="000000"/>
                <w:sz w:val="20"/>
                <w:szCs w:val="20"/>
              </w:rPr>
              <w:t xml:space="preserve"> </w:t>
            </w:r>
            <w:proofErr w:type="spellStart"/>
            <w:r>
              <w:rPr>
                <w:rFonts w:asciiTheme="minorHAnsi" w:eastAsia="Times New Roman" w:hAnsiTheme="minorHAnsi" w:cstheme="minorHAnsi"/>
                <w:color w:val="000000"/>
                <w:sz w:val="20"/>
                <w:szCs w:val="20"/>
              </w:rPr>
              <w:t>informisanjem</w:t>
            </w:r>
            <w:proofErr w:type="spellEnd"/>
          </w:p>
        </w:tc>
      </w:tr>
      <w:tr w:rsidR="008F7291" w:rsidRPr="00F45744" w14:paraId="75BF1C79" w14:textId="77777777" w:rsidTr="008F7291">
        <w:trPr>
          <w:trHeight w:val="560"/>
        </w:trPr>
        <w:tc>
          <w:tcPr>
            <w:tcW w:w="1168" w:type="dxa"/>
            <w:vMerge/>
            <w:shd w:val="clear" w:color="000000" w:fill="FFFFFF"/>
            <w:noWrap/>
            <w:vAlign w:val="bottom"/>
            <w:hideMark/>
          </w:tcPr>
          <w:p w14:paraId="75BF1C77" w14:textId="77777777" w:rsidR="008F7291" w:rsidRPr="00F45744" w:rsidRDefault="008F7291" w:rsidP="00ED5BF1">
            <w:pPr>
              <w:spacing w:after="160" w:line="259" w:lineRule="auto"/>
              <w:jc w:val="left"/>
              <w:rPr>
                <w:rFonts w:asciiTheme="minorHAnsi" w:eastAsia="Times New Roman" w:hAnsiTheme="minorHAnsi" w:cstheme="minorHAnsi"/>
                <w:color w:val="262626"/>
                <w:sz w:val="20"/>
                <w:szCs w:val="20"/>
              </w:rPr>
            </w:pPr>
          </w:p>
        </w:tc>
        <w:tc>
          <w:tcPr>
            <w:tcW w:w="7933" w:type="dxa"/>
            <w:shd w:val="clear" w:color="000000" w:fill="E7F4DD"/>
            <w:vAlign w:val="bottom"/>
            <w:hideMark/>
          </w:tcPr>
          <w:p w14:paraId="75BF1C78" w14:textId="77777777" w:rsidR="008F7291" w:rsidRPr="00F45744" w:rsidRDefault="00A243FB" w:rsidP="00A243FB">
            <w:pPr>
              <w:spacing w:after="160" w:line="259" w:lineRule="auto"/>
              <w:jc w:val="left"/>
              <w:rPr>
                <w:rFonts w:asciiTheme="minorHAnsi" w:eastAsia="Times New Roman" w:hAnsiTheme="minorHAnsi" w:cstheme="minorHAnsi"/>
                <w:b/>
                <w:bCs/>
                <w:color w:val="000000"/>
                <w:sz w:val="20"/>
                <w:szCs w:val="20"/>
              </w:rPr>
            </w:pPr>
            <w:proofErr w:type="spellStart"/>
            <w:r>
              <w:rPr>
                <w:rFonts w:asciiTheme="minorHAnsi" w:eastAsia="Times New Roman" w:hAnsiTheme="minorHAnsi" w:cstheme="minorHAnsi"/>
                <w:b/>
                <w:bCs/>
                <w:color w:val="000000"/>
                <w:sz w:val="20"/>
                <w:szCs w:val="20"/>
              </w:rPr>
              <w:t>Pratiti</w:t>
            </w:r>
            <w:proofErr w:type="spellEnd"/>
            <w:r w:rsidR="008F7291" w:rsidRPr="00F45744">
              <w:rPr>
                <w:rFonts w:asciiTheme="minorHAnsi" w:eastAsia="Times New Roman" w:hAnsiTheme="minorHAnsi" w:cstheme="minorHAnsi"/>
                <w:b/>
                <w:bCs/>
                <w:color w:val="000000"/>
                <w:sz w:val="20"/>
                <w:szCs w:val="20"/>
              </w:rPr>
              <w:t>:</w:t>
            </w:r>
            <w:r w:rsidR="008F7291" w:rsidRPr="00F45744">
              <w:rPr>
                <w:rFonts w:asciiTheme="minorHAnsi" w:eastAsia="Times New Roman" w:hAnsiTheme="minorHAnsi" w:cstheme="minorHAnsi"/>
                <w:b/>
                <w:bCs/>
                <w:color w:val="000000"/>
                <w:sz w:val="20"/>
                <w:szCs w:val="20"/>
              </w:rPr>
              <w:br/>
            </w:r>
            <w:proofErr w:type="spellStart"/>
            <w:r>
              <w:rPr>
                <w:rFonts w:asciiTheme="minorHAnsi" w:eastAsia="Times New Roman" w:hAnsiTheme="minorHAnsi" w:cstheme="minorHAnsi"/>
                <w:color w:val="000000"/>
                <w:sz w:val="20"/>
                <w:szCs w:val="20"/>
              </w:rPr>
              <w:t>zahteva</w:t>
            </w:r>
            <w:proofErr w:type="spellEnd"/>
            <w:r>
              <w:rPr>
                <w:rFonts w:asciiTheme="minorHAnsi" w:eastAsia="Times New Roman" w:hAnsiTheme="minorHAnsi" w:cstheme="minorHAnsi"/>
                <w:color w:val="000000"/>
                <w:sz w:val="20"/>
                <w:szCs w:val="20"/>
              </w:rPr>
              <w:t xml:space="preserve"> </w:t>
            </w:r>
            <w:proofErr w:type="spellStart"/>
            <w:r>
              <w:rPr>
                <w:rFonts w:asciiTheme="minorHAnsi" w:eastAsia="Times New Roman" w:hAnsiTheme="minorHAnsi" w:cstheme="minorHAnsi"/>
                <w:color w:val="000000"/>
                <w:sz w:val="20"/>
                <w:szCs w:val="20"/>
              </w:rPr>
              <w:t>povremeno</w:t>
            </w:r>
            <w:proofErr w:type="spellEnd"/>
            <w:r>
              <w:rPr>
                <w:rFonts w:asciiTheme="minorHAnsi" w:eastAsia="Times New Roman" w:hAnsiTheme="minorHAnsi" w:cstheme="minorHAnsi"/>
                <w:color w:val="000000"/>
                <w:sz w:val="20"/>
                <w:szCs w:val="20"/>
              </w:rPr>
              <w:t xml:space="preserve"> </w:t>
            </w:r>
            <w:proofErr w:type="spellStart"/>
            <w:r>
              <w:rPr>
                <w:rFonts w:asciiTheme="minorHAnsi" w:eastAsia="Times New Roman" w:hAnsiTheme="minorHAnsi" w:cstheme="minorHAnsi"/>
                <w:color w:val="000000"/>
                <w:sz w:val="20"/>
                <w:szCs w:val="20"/>
              </w:rPr>
              <w:t>uključivanje</w:t>
            </w:r>
            <w:proofErr w:type="spellEnd"/>
            <w:r>
              <w:rPr>
                <w:rFonts w:asciiTheme="minorHAnsi" w:eastAsia="Times New Roman" w:hAnsiTheme="minorHAnsi" w:cstheme="minorHAnsi"/>
                <w:color w:val="000000"/>
                <w:sz w:val="20"/>
                <w:szCs w:val="20"/>
              </w:rPr>
              <w:t xml:space="preserve"> (</w:t>
            </w:r>
            <w:proofErr w:type="spellStart"/>
            <w:r>
              <w:rPr>
                <w:rFonts w:asciiTheme="minorHAnsi" w:eastAsia="Times New Roman" w:hAnsiTheme="minorHAnsi" w:cstheme="minorHAnsi"/>
                <w:color w:val="000000"/>
                <w:sz w:val="20"/>
                <w:szCs w:val="20"/>
              </w:rPr>
              <w:t>npr</w:t>
            </w:r>
            <w:proofErr w:type="spellEnd"/>
            <w:r w:rsidR="008F7291" w:rsidRPr="00F45744">
              <w:rPr>
                <w:rFonts w:asciiTheme="minorHAnsi" w:eastAsia="Times New Roman" w:hAnsiTheme="minorHAnsi" w:cstheme="minorHAnsi"/>
                <w:color w:val="000000"/>
                <w:sz w:val="20"/>
                <w:szCs w:val="20"/>
              </w:rPr>
              <w:t xml:space="preserve">. </w:t>
            </w:r>
            <w:proofErr w:type="spellStart"/>
            <w:r>
              <w:rPr>
                <w:rFonts w:asciiTheme="minorHAnsi" w:eastAsia="Times New Roman" w:hAnsiTheme="minorHAnsi" w:cstheme="minorHAnsi"/>
                <w:color w:val="000000"/>
                <w:sz w:val="20"/>
                <w:szCs w:val="20"/>
              </w:rPr>
              <w:t>jednom</w:t>
            </w:r>
            <w:proofErr w:type="spellEnd"/>
            <w:r>
              <w:rPr>
                <w:rFonts w:asciiTheme="minorHAnsi" w:eastAsia="Times New Roman" w:hAnsiTheme="minorHAnsi" w:cstheme="minorHAnsi"/>
                <w:color w:val="000000"/>
                <w:sz w:val="20"/>
                <w:szCs w:val="20"/>
              </w:rPr>
              <w:t xml:space="preserve"> </w:t>
            </w:r>
            <w:proofErr w:type="spellStart"/>
            <w:r>
              <w:rPr>
                <w:rFonts w:asciiTheme="minorHAnsi" w:eastAsia="Times New Roman" w:hAnsiTheme="minorHAnsi" w:cstheme="minorHAnsi"/>
                <w:color w:val="000000"/>
                <w:sz w:val="20"/>
                <w:szCs w:val="20"/>
              </w:rPr>
              <w:t>godišnje</w:t>
            </w:r>
            <w:proofErr w:type="spellEnd"/>
            <w:r w:rsidR="008F7291" w:rsidRPr="00F45744">
              <w:rPr>
                <w:rFonts w:asciiTheme="minorHAnsi" w:eastAsia="Times New Roman" w:hAnsiTheme="minorHAnsi" w:cstheme="minorHAnsi"/>
                <w:color w:val="000000"/>
                <w:sz w:val="20"/>
                <w:szCs w:val="20"/>
              </w:rPr>
              <w:t xml:space="preserve">), </w:t>
            </w:r>
            <w:proofErr w:type="spellStart"/>
            <w:r>
              <w:rPr>
                <w:rFonts w:asciiTheme="minorHAnsi" w:eastAsia="Times New Roman" w:hAnsiTheme="minorHAnsi" w:cstheme="minorHAnsi"/>
                <w:color w:val="000000"/>
                <w:sz w:val="20"/>
                <w:szCs w:val="20"/>
              </w:rPr>
              <w:t>najčešće</w:t>
            </w:r>
            <w:proofErr w:type="spellEnd"/>
            <w:r>
              <w:rPr>
                <w:rFonts w:asciiTheme="minorHAnsi" w:eastAsia="Times New Roman" w:hAnsiTheme="minorHAnsi" w:cstheme="minorHAnsi"/>
                <w:color w:val="000000"/>
                <w:sz w:val="20"/>
                <w:szCs w:val="20"/>
              </w:rPr>
              <w:t xml:space="preserve"> </w:t>
            </w:r>
            <w:proofErr w:type="spellStart"/>
            <w:r>
              <w:rPr>
                <w:rFonts w:asciiTheme="minorHAnsi" w:eastAsia="Times New Roman" w:hAnsiTheme="minorHAnsi" w:cstheme="minorHAnsi"/>
                <w:color w:val="000000"/>
                <w:sz w:val="20"/>
                <w:szCs w:val="20"/>
              </w:rPr>
              <w:t>indirektnim</w:t>
            </w:r>
            <w:proofErr w:type="spellEnd"/>
            <w:r>
              <w:rPr>
                <w:rFonts w:asciiTheme="minorHAnsi" w:eastAsia="Times New Roman" w:hAnsiTheme="minorHAnsi" w:cstheme="minorHAnsi"/>
                <w:color w:val="000000"/>
                <w:sz w:val="20"/>
                <w:szCs w:val="20"/>
              </w:rPr>
              <w:t xml:space="preserve"> </w:t>
            </w:r>
            <w:proofErr w:type="spellStart"/>
            <w:r>
              <w:rPr>
                <w:rFonts w:asciiTheme="minorHAnsi" w:eastAsia="Times New Roman" w:hAnsiTheme="minorHAnsi" w:cstheme="minorHAnsi"/>
                <w:color w:val="000000"/>
                <w:sz w:val="20"/>
                <w:szCs w:val="20"/>
              </w:rPr>
              <w:t>pismenim</w:t>
            </w:r>
            <w:proofErr w:type="spellEnd"/>
            <w:r>
              <w:rPr>
                <w:rFonts w:asciiTheme="minorHAnsi" w:eastAsia="Times New Roman" w:hAnsiTheme="minorHAnsi" w:cstheme="minorHAnsi"/>
                <w:color w:val="000000"/>
                <w:sz w:val="20"/>
                <w:szCs w:val="20"/>
              </w:rPr>
              <w:t xml:space="preserve"> </w:t>
            </w:r>
            <w:proofErr w:type="spellStart"/>
            <w:r>
              <w:rPr>
                <w:rFonts w:asciiTheme="minorHAnsi" w:eastAsia="Times New Roman" w:hAnsiTheme="minorHAnsi" w:cstheme="minorHAnsi"/>
                <w:color w:val="000000"/>
                <w:sz w:val="20"/>
                <w:szCs w:val="20"/>
              </w:rPr>
              <w:t>informisanjem</w:t>
            </w:r>
            <w:proofErr w:type="spellEnd"/>
            <w:r>
              <w:rPr>
                <w:rFonts w:asciiTheme="minorHAnsi" w:eastAsia="Times New Roman" w:hAnsiTheme="minorHAnsi" w:cstheme="minorHAnsi"/>
                <w:color w:val="000000"/>
                <w:sz w:val="20"/>
                <w:szCs w:val="20"/>
              </w:rPr>
              <w:t xml:space="preserve"> (</w:t>
            </w:r>
            <w:proofErr w:type="spellStart"/>
            <w:r>
              <w:rPr>
                <w:rFonts w:asciiTheme="minorHAnsi" w:eastAsia="Times New Roman" w:hAnsiTheme="minorHAnsi" w:cstheme="minorHAnsi"/>
                <w:color w:val="000000"/>
                <w:sz w:val="20"/>
                <w:szCs w:val="20"/>
              </w:rPr>
              <w:t>npr</w:t>
            </w:r>
            <w:proofErr w:type="spellEnd"/>
            <w:r w:rsidR="008F7291" w:rsidRPr="00F45744">
              <w:rPr>
                <w:rFonts w:asciiTheme="minorHAnsi" w:eastAsia="Times New Roman" w:hAnsiTheme="minorHAnsi" w:cstheme="minorHAnsi"/>
                <w:color w:val="000000"/>
                <w:sz w:val="20"/>
                <w:szCs w:val="20"/>
              </w:rPr>
              <w:t xml:space="preserve">. </w:t>
            </w:r>
            <w:proofErr w:type="spellStart"/>
            <w:r>
              <w:rPr>
                <w:rFonts w:asciiTheme="minorHAnsi" w:eastAsia="Times New Roman" w:hAnsiTheme="minorHAnsi" w:cstheme="minorHAnsi"/>
                <w:color w:val="000000"/>
                <w:sz w:val="20"/>
                <w:szCs w:val="20"/>
              </w:rPr>
              <w:t>masovni</w:t>
            </w:r>
            <w:proofErr w:type="spellEnd"/>
            <w:r>
              <w:rPr>
                <w:rFonts w:asciiTheme="minorHAnsi" w:eastAsia="Times New Roman" w:hAnsiTheme="minorHAnsi" w:cstheme="minorHAnsi"/>
                <w:color w:val="000000"/>
                <w:sz w:val="20"/>
                <w:szCs w:val="20"/>
              </w:rPr>
              <w:t xml:space="preserve"> </w:t>
            </w:r>
            <w:proofErr w:type="spellStart"/>
            <w:r>
              <w:rPr>
                <w:rFonts w:asciiTheme="minorHAnsi" w:eastAsia="Times New Roman" w:hAnsiTheme="minorHAnsi" w:cstheme="minorHAnsi"/>
                <w:color w:val="000000"/>
                <w:sz w:val="20"/>
                <w:szCs w:val="20"/>
              </w:rPr>
              <w:t>mediji</w:t>
            </w:r>
            <w:proofErr w:type="spellEnd"/>
            <w:r w:rsidR="008F7291" w:rsidRPr="00F45744">
              <w:rPr>
                <w:rFonts w:asciiTheme="minorHAnsi" w:eastAsia="Times New Roman" w:hAnsiTheme="minorHAnsi" w:cstheme="minorHAnsi"/>
                <w:color w:val="000000"/>
                <w:sz w:val="20"/>
                <w:szCs w:val="20"/>
              </w:rPr>
              <w:t xml:space="preserve">). </w:t>
            </w:r>
          </w:p>
        </w:tc>
      </w:tr>
    </w:tbl>
    <w:p w14:paraId="75BF1C7A" w14:textId="77777777" w:rsidR="00852879" w:rsidRDefault="00852879" w:rsidP="00FE34BF">
      <w:pPr>
        <w:spacing w:after="60"/>
      </w:pPr>
    </w:p>
    <w:p w14:paraId="75BF1C7B" w14:textId="77777777" w:rsidR="00CA5DAA" w:rsidRPr="00E17461" w:rsidRDefault="00CA5DAA" w:rsidP="00E17461">
      <w:pPr>
        <w:spacing w:before="240" w:after="160" w:line="240" w:lineRule="auto"/>
        <w:rPr>
          <w:rFonts w:asciiTheme="minorHAnsi" w:eastAsiaTheme="minorEastAsia" w:hAnsiTheme="minorHAnsi"/>
          <w:szCs w:val="21"/>
          <w:lang w:eastAsia="ja-JP"/>
        </w:rPr>
      </w:pPr>
      <w:proofErr w:type="spellStart"/>
      <w:r w:rsidRPr="00E17461">
        <w:rPr>
          <w:rFonts w:asciiTheme="minorHAnsi" w:eastAsiaTheme="minorEastAsia" w:hAnsiTheme="minorHAnsi"/>
          <w:szCs w:val="21"/>
          <w:lang w:eastAsia="ja-JP"/>
        </w:rPr>
        <w:lastRenderedPageBreak/>
        <w:t>Tab</w:t>
      </w:r>
      <w:r w:rsidR="009F16FB">
        <w:rPr>
          <w:rFonts w:asciiTheme="minorHAnsi" w:eastAsiaTheme="minorEastAsia" w:hAnsiTheme="minorHAnsi"/>
          <w:szCs w:val="21"/>
          <w:lang w:eastAsia="ja-JP"/>
        </w:rPr>
        <w:t>ela</w:t>
      </w:r>
      <w:proofErr w:type="spellEnd"/>
      <w:r w:rsidRPr="00E17461">
        <w:rPr>
          <w:rFonts w:asciiTheme="minorHAnsi" w:eastAsiaTheme="minorEastAsia" w:hAnsiTheme="minorHAnsi"/>
          <w:szCs w:val="21"/>
          <w:lang w:eastAsia="ja-JP"/>
        </w:rPr>
        <w:t xml:space="preserve"> 1. </w:t>
      </w:r>
      <w:proofErr w:type="spellStart"/>
      <w:r w:rsidR="009F16FB">
        <w:rPr>
          <w:rFonts w:asciiTheme="minorHAnsi" w:eastAsiaTheme="minorEastAsia" w:hAnsiTheme="minorHAnsi"/>
          <w:szCs w:val="21"/>
          <w:lang w:eastAsia="ja-JP"/>
        </w:rPr>
        <w:t>daje</w:t>
      </w:r>
      <w:proofErr w:type="spellEnd"/>
      <w:r w:rsidR="009F16FB">
        <w:rPr>
          <w:rFonts w:asciiTheme="minorHAnsi" w:eastAsiaTheme="minorEastAsia" w:hAnsiTheme="minorHAnsi"/>
          <w:szCs w:val="21"/>
          <w:lang w:eastAsia="ja-JP"/>
        </w:rPr>
        <w:t xml:space="preserve"> </w:t>
      </w:r>
      <w:proofErr w:type="spellStart"/>
      <w:r w:rsidR="009F16FB">
        <w:rPr>
          <w:rFonts w:asciiTheme="minorHAnsi" w:eastAsiaTheme="minorEastAsia" w:hAnsiTheme="minorHAnsi"/>
          <w:szCs w:val="21"/>
          <w:lang w:eastAsia="ja-JP"/>
        </w:rPr>
        <w:t>pregled</w:t>
      </w:r>
      <w:proofErr w:type="spellEnd"/>
      <w:r w:rsidR="009F16FB">
        <w:rPr>
          <w:rFonts w:asciiTheme="minorHAnsi" w:eastAsiaTheme="minorEastAsia" w:hAnsiTheme="minorHAnsi"/>
          <w:szCs w:val="21"/>
          <w:lang w:eastAsia="ja-JP"/>
        </w:rPr>
        <w:t xml:space="preserve"> </w:t>
      </w:r>
      <w:proofErr w:type="spellStart"/>
      <w:r w:rsidR="009F16FB">
        <w:rPr>
          <w:rFonts w:asciiTheme="minorHAnsi" w:eastAsiaTheme="minorEastAsia" w:hAnsiTheme="minorHAnsi"/>
          <w:szCs w:val="21"/>
          <w:lang w:eastAsia="ja-JP"/>
        </w:rPr>
        <w:t>predloženog</w:t>
      </w:r>
      <w:proofErr w:type="spellEnd"/>
      <w:r w:rsidR="009F16FB">
        <w:rPr>
          <w:rFonts w:asciiTheme="minorHAnsi" w:eastAsiaTheme="minorEastAsia" w:hAnsiTheme="minorHAnsi"/>
          <w:szCs w:val="21"/>
          <w:lang w:eastAsia="ja-JP"/>
        </w:rPr>
        <w:t xml:space="preserve"> </w:t>
      </w:r>
      <w:proofErr w:type="spellStart"/>
      <w:r w:rsidR="009F16FB">
        <w:rPr>
          <w:rFonts w:asciiTheme="minorHAnsi" w:eastAsiaTheme="minorEastAsia" w:hAnsiTheme="minorHAnsi"/>
          <w:szCs w:val="21"/>
          <w:lang w:eastAsia="ja-JP"/>
        </w:rPr>
        <w:t>angažovanja</w:t>
      </w:r>
      <w:proofErr w:type="spellEnd"/>
      <w:r w:rsidR="009F16FB">
        <w:rPr>
          <w:rFonts w:asciiTheme="minorHAnsi" w:eastAsiaTheme="minorEastAsia" w:hAnsiTheme="minorHAnsi"/>
          <w:szCs w:val="21"/>
          <w:lang w:eastAsia="ja-JP"/>
        </w:rPr>
        <w:t xml:space="preserve"> </w:t>
      </w:r>
      <w:proofErr w:type="spellStart"/>
      <w:r w:rsidR="009F16FB">
        <w:rPr>
          <w:rFonts w:asciiTheme="minorHAnsi" w:eastAsiaTheme="minorEastAsia" w:hAnsiTheme="minorHAnsi"/>
          <w:szCs w:val="21"/>
          <w:lang w:eastAsia="ja-JP"/>
        </w:rPr>
        <w:t>zainteresovanih</w:t>
      </w:r>
      <w:proofErr w:type="spellEnd"/>
      <w:r w:rsidR="009F16FB">
        <w:rPr>
          <w:rFonts w:asciiTheme="minorHAnsi" w:eastAsiaTheme="minorEastAsia" w:hAnsiTheme="minorHAnsi"/>
          <w:szCs w:val="21"/>
          <w:lang w:eastAsia="ja-JP"/>
        </w:rPr>
        <w:t xml:space="preserve"> </w:t>
      </w:r>
      <w:proofErr w:type="spellStart"/>
      <w:r w:rsidR="009F16FB">
        <w:rPr>
          <w:rFonts w:asciiTheme="minorHAnsi" w:eastAsiaTheme="minorEastAsia" w:hAnsiTheme="minorHAnsi"/>
          <w:szCs w:val="21"/>
          <w:lang w:eastAsia="ja-JP"/>
        </w:rPr>
        <w:t>strana</w:t>
      </w:r>
      <w:proofErr w:type="spellEnd"/>
      <w:r w:rsidR="009F16FB">
        <w:rPr>
          <w:rFonts w:asciiTheme="minorHAnsi" w:eastAsiaTheme="minorEastAsia" w:hAnsiTheme="minorHAnsi"/>
          <w:szCs w:val="21"/>
          <w:lang w:eastAsia="ja-JP"/>
        </w:rPr>
        <w:t xml:space="preserve"> </w:t>
      </w:r>
      <w:proofErr w:type="spellStart"/>
      <w:r w:rsidR="009F16FB">
        <w:rPr>
          <w:rFonts w:asciiTheme="minorHAnsi" w:eastAsiaTheme="minorEastAsia" w:hAnsiTheme="minorHAnsi"/>
          <w:szCs w:val="21"/>
          <w:lang w:eastAsia="ja-JP"/>
        </w:rPr>
        <w:t>na</w:t>
      </w:r>
      <w:proofErr w:type="spellEnd"/>
      <w:r w:rsidR="009F16FB">
        <w:rPr>
          <w:rFonts w:asciiTheme="minorHAnsi" w:eastAsiaTheme="minorEastAsia" w:hAnsiTheme="minorHAnsi"/>
          <w:szCs w:val="21"/>
          <w:lang w:eastAsia="ja-JP"/>
        </w:rPr>
        <w:t xml:space="preserve"> </w:t>
      </w:r>
      <w:proofErr w:type="spellStart"/>
      <w:r w:rsidR="009F16FB">
        <w:rPr>
          <w:rFonts w:asciiTheme="minorHAnsi" w:eastAsiaTheme="minorEastAsia" w:hAnsiTheme="minorHAnsi"/>
          <w:szCs w:val="21"/>
          <w:lang w:eastAsia="ja-JP"/>
        </w:rPr>
        <w:t>osnovu</w:t>
      </w:r>
      <w:proofErr w:type="spellEnd"/>
      <w:r w:rsidR="009F16FB">
        <w:rPr>
          <w:rFonts w:asciiTheme="minorHAnsi" w:eastAsiaTheme="minorEastAsia" w:hAnsiTheme="minorHAnsi"/>
          <w:szCs w:val="21"/>
          <w:lang w:eastAsia="ja-JP"/>
        </w:rPr>
        <w:t xml:space="preserve"> </w:t>
      </w:r>
      <w:proofErr w:type="spellStart"/>
      <w:r w:rsidR="009F16FB">
        <w:rPr>
          <w:rFonts w:asciiTheme="minorHAnsi" w:eastAsiaTheme="minorEastAsia" w:hAnsiTheme="minorHAnsi"/>
          <w:szCs w:val="21"/>
          <w:lang w:eastAsia="ja-JP"/>
        </w:rPr>
        <w:t>njihovog</w:t>
      </w:r>
      <w:proofErr w:type="spellEnd"/>
      <w:r w:rsidR="009F16FB">
        <w:rPr>
          <w:rFonts w:asciiTheme="minorHAnsi" w:eastAsiaTheme="minorEastAsia" w:hAnsiTheme="minorHAnsi"/>
          <w:szCs w:val="21"/>
          <w:lang w:eastAsia="ja-JP"/>
        </w:rPr>
        <w:t xml:space="preserve"> </w:t>
      </w:r>
      <w:proofErr w:type="spellStart"/>
      <w:r w:rsidR="009F16FB">
        <w:rPr>
          <w:rFonts w:asciiTheme="minorHAnsi" w:eastAsiaTheme="minorEastAsia" w:hAnsiTheme="minorHAnsi"/>
          <w:szCs w:val="21"/>
          <w:lang w:eastAsia="ja-JP"/>
        </w:rPr>
        <w:t>nivoa</w:t>
      </w:r>
      <w:proofErr w:type="spellEnd"/>
      <w:r w:rsidR="009F16FB">
        <w:rPr>
          <w:rFonts w:asciiTheme="minorHAnsi" w:eastAsiaTheme="minorEastAsia" w:hAnsiTheme="minorHAnsi"/>
          <w:szCs w:val="21"/>
          <w:lang w:eastAsia="ja-JP"/>
        </w:rPr>
        <w:t xml:space="preserve"> </w:t>
      </w:r>
      <w:proofErr w:type="spellStart"/>
      <w:r w:rsidR="009F16FB">
        <w:rPr>
          <w:rFonts w:asciiTheme="minorHAnsi" w:eastAsiaTheme="minorEastAsia" w:hAnsiTheme="minorHAnsi"/>
          <w:szCs w:val="21"/>
          <w:lang w:eastAsia="ja-JP"/>
        </w:rPr>
        <w:t>interesa</w:t>
      </w:r>
      <w:proofErr w:type="spellEnd"/>
      <w:r w:rsidR="009F16FB">
        <w:rPr>
          <w:rFonts w:asciiTheme="minorHAnsi" w:eastAsiaTheme="minorEastAsia" w:hAnsiTheme="minorHAnsi"/>
          <w:szCs w:val="21"/>
          <w:lang w:eastAsia="ja-JP"/>
        </w:rPr>
        <w:t xml:space="preserve"> </w:t>
      </w:r>
      <w:proofErr w:type="spellStart"/>
      <w:r w:rsidR="009F16FB">
        <w:rPr>
          <w:rFonts w:asciiTheme="minorHAnsi" w:eastAsiaTheme="minorEastAsia" w:hAnsiTheme="minorHAnsi"/>
          <w:szCs w:val="21"/>
          <w:lang w:eastAsia="ja-JP"/>
        </w:rPr>
        <w:t>i</w:t>
      </w:r>
      <w:proofErr w:type="spellEnd"/>
      <w:r w:rsidR="009F16FB">
        <w:rPr>
          <w:rFonts w:asciiTheme="minorHAnsi" w:eastAsiaTheme="minorEastAsia" w:hAnsiTheme="minorHAnsi"/>
          <w:szCs w:val="21"/>
          <w:lang w:eastAsia="ja-JP"/>
        </w:rPr>
        <w:t xml:space="preserve"> </w:t>
      </w:r>
      <w:proofErr w:type="spellStart"/>
      <w:r w:rsidR="009F16FB">
        <w:rPr>
          <w:rFonts w:asciiTheme="minorHAnsi" w:eastAsiaTheme="minorEastAsia" w:hAnsiTheme="minorHAnsi"/>
          <w:szCs w:val="21"/>
          <w:lang w:eastAsia="ja-JP"/>
        </w:rPr>
        <w:t>uticaja</w:t>
      </w:r>
      <w:proofErr w:type="spellEnd"/>
      <w:r w:rsidRPr="00E17461">
        <w:rPr>
          <w:rFonts w:asciiTheme="minorHAnsi" w:eastAsiaTheme="minorEastAsia" w:hAnsiTheme="minorHAnsi"/>
          <w:szCs w:val="21"/>
          <w:lang w:eastAsia="ja-JP"/>
        </w:rPr>
        <w:t>.</w:t>
      </w:r>
    </w:p>
    <w:p w14:paraId="75BF1C7C" w14:textId="77777777" w:rsidR="00F3405A" w:rsidRPr="00E17461" w:rsidRDefault="00F3405A" w:rsidP="00E17461">
      <w:pPr>
        <w:spacing w:before="240" w:after="160" w:line="240" w:lineRule="auto"/>
        <w:rPr>
          <w:rFonts w:asciiTheme="minorHAnsi" w:eastAsiaTheme="minorEastAsia" w:hAnsiTheme="minorHAnsi"/>
          <w:szCs w:val="21"/>
          <w:lang w:eastAsia="ja-JP"/>
        </w:rPr>
        <w:sectPr w:rsidR="00F3405A" w:rsidRPr="00E17461" w:rsidSect="005C3725">
          <w:headerReference w:type="default" r:id="rId9"/>
          <w:footerReference w:type="default" r:id="rId10"/>
          <w:footerReference w:type="first" r:id="rId11"/>
          <w:type w:val="continuous"/>
          <w:pgSz w:w="11907" w:h="16839" w:code="9"/>
          <w:pgMar w:top="1440" w:right="1440" w:bottom="1440" w:left="1440" w:header="709" w:footer="709" w:gutter="0"/>
          <w:pgNumType w:start="1"/>
          <w:cols w:space="720"/>
          <w:titlePg/>
          <w:docGrid w:linePitch="299"/>
        </w:sectPr>
      </w:pPr>
    </w:p>
    <w:p w14:paraId="75BF1C7D" w14:textId="77777777" w:rsidR="00966AC9" w:rsidRPr="00BD6ADE" w:rsidRDefault="00966AC9" w:rsidP="00443A5B">
      <w:pPr>
        <w:pStyle w:val="Caption"/>
        <w:keepNext/>
        <w:jc w:val="left"/>
        <w:rPr>
          <w:rFonts w:asciiTheme="minorHAnsi" w:hAnsiTheme="minorHAnsi" w:cstheme="minorHAnsi"/>
        </w:rPr>
      </w:pPr>
      <w:bookmarkStart w:id="8" w:name="_Toc76808495"/>
      <w:proofErr w:type="spellStart"/>
      <w:r w:rsidRPr="00BD6ADE">
        <w:rPr>
          <w:rFonts w:asciiTheme="minorHAnsi" w:hAnsiTheme="minorHAnsi" w:cstheme="minorHAnsi"/>
          <w:b/>
          <w:bCs w:val="0"/>
        </w:rPr>
        <w:lastRenderedPageBreak/>
        <w:t>Tab</w:t>
      </w:r>
      <w:r w:rsidR="000D3090">
        <w:rPr>
          <w:rFonts w:asciiTheme="minorHAnsi" w:hAnsiTheme="minorHAnsi" w:cstheme="minorHAnsi"/>
          <w:b/>
          <w:bCs w:val="0"/>
        </w:rPr>
        <w:t>ela</w:t>
      </w:r>
      <w:proofErr w:type="spellEnd"/>
      <w:r w:rsidRPr="00BD6ADE">
        <w:rPr>
          <w:rFonts w:asciiTheme="minorHAnsi" w:hAnsiTheme="minorHAnsi" w:cstheme="minorHAnsi"/>
          <w:b/>
          <w:bCs w:val="0"/>
        </w:rPr>
        <w:t xml:space="preserve"> </w:t>
      </w:r>
      <w:r w:rsidR="0071230F" w:rsidRPr="00BD6ADE">
        <w:rPr>
          <w:rFonts w:asciiTheme="minorHAnsi" w:hAnsiTheme="minorHAnsi" w:cstheme="minorHAnsi"/>
          <w:b/>
          <w:bCs w:val="0"/>
        </w:rPr>
        <w:fldChar w:fldCharType="begin"/>
      </w:r>
      <w:r w:rsidR="009A4782" w:rsidRPr="00BD6ADE">
        <w:rPr>
          <w:rFonts w:asciiTheme="minorHAnsi" w:hAnsiTheme="minorHAnsi" w:cstheme="minorHAnsi"/>
          <w:b/>
          <w:bCs w:val="0"/>
        </w:rPr>
        <w:instrText xml:space="preserve"> SEQ Table \* ARABIC </w:instrText>
      </w:r>
      <w:r w:rsidR="0071230F" w:rsidRPr="00BD6ADE">
        <w:rPr>
          <w:rFonts w:asciiTheme="minorHAnsi" w:hAnsiTheme="minorHAnsi" w:cstheme="minorHAnsi"/>
          <w:b/>
          <w:bCs w:val="0"/>
        </w:rPr>
        <w:fldChar w:fldCharType="separate"/>
      </w:r>
      <w:r w:rsidR="0038547B">
        <w:rPr>
          <w:rFonts w:asciiTheme="minorHAnsi" w:hAnsiTheme="minorHAnsi" w:cstheme="minorHAnsi"/>
          <w:b/>
          <w:bCs w:val="0"/>
          <w:noProof/>
        </w:rPr>
        <w:t>1</w:t>
      </w:r>
      <w:r w:rsidR="0071230F" w:rsidRPr="00BD6ADE">
        <w:rPr>
          <w:rFonts w:asciiTheme="minorHAnsi" w:hAnsiTheme="minorHAnsi" w:cstheme="minorHAnsi"/>
          <w:b/>
          <w:bCs w:val="0"/>
        </w:rPr>
        <w:fldChar w:fldCharType="end"/>
      </w:r>
      <w:r w:rsidRPr="00BD6ADE">
        <w:rPr>
          <w:rFonts w:asciiTheme="minorHAnsi" w:hAnsiTheme="minorHAnsi" w:cstheme="minorHAnsi"/>
        </w:rPr>
        <w:t xml:space="preserve">: </w:t>
      </w:r>
      <w:proofErr w:type="spellStart"/>
      <w:r w:rsidR="000D3090">
        <w:rPr>
          <w:rFonts w:asciiTheme="minorHAnsi" w:hAnsiTheme="minorHAnsi" w:cstheme="minorHAnsi"/>
        </w:rPr>
        <w:t>Nivo</w:t>
      </w:r>
      <w:proofErr w:type="spellEnd"/>
      <w:r w:rsidR="000D3090">
        <w:rPr>
          <w:rFonts w:asciiTheme="minorHAnsi" w:hAnsiTheme="minorHAnsi" w:cstheme="minorHAnsi"/>
        </w:rPr>
        <w:t xml:space="preserve"> </w:t>
      </w:r>
      <w:proofErr w:type="spellStart"/>
      <w:r w:rsidR="000D3090">
        <w:rPr>
          <w:rFonts w:asciiTheme="minorHAnsi" w:hAnsiTheme="minorHAnsi" w:cstheme="minorHAnsi"/>
        </w:rPr>
        <w:t>uključivanja</w:t>
      </w:r>
      <w:proofErr w:type="spellEnd"/>
      <w:r w:rsidRPr="00BD6ADE">
        <w:rPr>
          <w:rFonts w:asciiTheme="minorHAnsi" w:hAnsiTheme="minorHAnsi" w:cstheme="minorHAnsi"/>
        </w:rPr>
        <w:t xml:space="preserve"> </w:t>
      </w:r>
      <w:bookmarkEnd w:id="8"/>
      <w:proofErr w:type="spellStart"/>
      <w:r w:rsidR="000D3090">
        <w:rPr>
          <w:rFonts w:asciiTheme="minorHAnsi" w:eastAsiaTheme="minorEastAsia" w:hAnsiTheme="minorHAnsi"/>
          <w:szCs w:val="21"/>
          <w:lang w:eastAsia="ja-JP"/>
        </w:rPr>
        <w:t>zainteresovanih</w:t>
      </w:r>
      <w:proofErr w:type="spellEnd"/>
      <w:r w:rsidR="000D3090">
        <w:rPr>
          <w:rFonts w:asciiTheme="minorHAnsi" w:eastAsiaTheme="minorEastAsia" w:hAnsiTheme="minorHAnsi"/>
          <w:szCs w:val="21"/>
          <w:lang w:eastAsia="ja-JP"/>
        </w:rPr>
        <w:t xml:space="preserve"> </w:t>
      </w:r>
      <w:proofErr w:type="spellStart"/>
      <w:r w:rsidR="000D3090">
        <w:rPr>
          <w:rFonts w:asciiTheme="minorHAnsi" w:eastAsiaTheme="minorEastAsia" w:hAnsiTheme="minorHAnsi"/>
          <w:szCs w:val="21"/>
          <w:lang w:eastAsia="ja-JP"/>
        </w:rPr>
        <w:t>strana</w:t>
      </w:r>
      <w:proofErr w:type="spellEnd"/>
      <w:r w:rsidR="000D3090">
        <w:rPr>
          <w:rFonts w:asciiTheme="minorHAnsi" w:eastAsiaTheme="minorEastAsia" w:hAnsiTheme="minorHAnsi"/>
          <w:szCs w:val="21"/>
          <w:lang w:eastAsia="ja-JP"/>
        </w:rPr>
        <w:t xml:space="preserve"> </w:t>
      </w:r>
      <w:proofErr w:type="spellStart"/>
      <w:r w:rsidR="000D3090">
        <w:rPr>
          <w:rFonts w:asciiTheme="minorHAnsi" w:eastAsiaTheme="minorEastAsia" w:hAnsiTheme="minorHAnsi"/>
          <w:szCs w:val="21"/>
          <w:lang w:eastAsia="ja-JP"/>
        </w:rPr>
        <w:t>na</w:t>
      </w:r>
      <w:proofErr w:type="spellEnd"/>
      <w:r w:rsidR="000D3090">
        <w:rPr>
          <w:rFonts w:asciiTheme="minorHAnsi" w:eastAsiaTheme="minorEastAsia" w:hAnsiTheme="minorHAnsi"/>
          <w:szCs w:val="21"/>
          <w:lang w:eastAsia="ja-JP"/>
        </w:rPr>
        <w:t xml:space="preserve"> </w:t>
      </w:r>
      <w:proofErr w:type="spellStart"/>
      <w:r w:rsidR="000D3090">
        <w:rPr>
          <w:rFonts w:asciiTheme="minorHAnsi" w:eastAsiaTheme="minorEastAsia" w:hAnsiTheme="minorHAnsi"/>
          <w:szCs w:val="21"/>
          <w:lang w:eastAsia="ja-JP"/>
        </w:rPr>
        <w:t>osnovu</w:t>
      </w:r>
      <w:proofErr w:type="spellEnd"/>
      <w:r w:rsidR="000D3090">
        <w:rPr>
          <w:rFonts w:asciiTheme="minorHAnsi" w:eastAsiaTheme="minorEastAsia" w:hAnsiTheme="minorHAnsi"/>
          <w:szCs w:val="21"/>
          <w:lang w:eastAsia="ja-JP"/>
        </w:rPr>
        <w:t xml:space="preserve"> </w:t>
      </w:r>
      <w:proofErr w:type="spellStart"/>
      <w:r w:rsidR="000D3090">
        <w:rPr>
          <w:rFonts w:asciiTheme="minorHAnsi" w:eastAsiaTheme="minorEastAsia" w:hAnsiTheme="minorHAnsi"/>
          <w:szCs w:val="21"/>
          <w:lang w:eastAsia="ja-JP"/>
        </w:rPr>
        <w:t>njihovog</w:t>
      </w:r>
      <w:proofErr w:type="spellEnd"/>
      <w:r w:rsidR="000D3090">
        <w:rPr>
          <w:rFonts w:asciiTheme="minorHAnsi" w:eastAsiaTheme="minorEastAsia" w:hAnsiTheme="minorHAnsi"/>
          <w:szCs w:val="21"/>
          <w:lang w:eastAsia="ja-JP"/>
        </w:rPr>
        <w:t xml:space="preserve"> </w:t>
      </w:r>
      <w:proofErr w:type="spellStart"/>
      <w:r w:rsidR="000D3090">
        <w:rPr>
          <w:rFonts w:asciiTheme="minorHAnsi" w:eastAsiaTheme="minorEastAsia" w:hAnsiTheme="minorHAnsi"/>
          <w:szCs w:val="21"/>
          <w:lang w:eastAsia="ja-JP"/>
        </w:rPr>
        <w:t>nivoa</w:t>
      </w:r>
      <w:proofErr w:type="spellEnd"/>
      <w:r w:rsidR="000D3090">
        <w:rPr>
          <w:rFonts w:asciiTheme="minorHAnsi" w:eastAsiaTheme="minorEastAsia" w:hAnsiTheme="minorHAnsi"/>
          <w:szCs w:val="21"/>
          <w:lang w:eastAsia="ja-JP"/>
        </w:rPr>
        <w:t xml:space="preserve"> </w:t>
      </w:r>
      <w:proofErr w:type="spellStart"/>
      <w:r w:rsidR="000D3090">
        <w:rPr>
          <w:rFonts w:asciiTheme="minorHAnsi" w:eastAsiaTheme="minorEastAsia" w:hAnsiTheme="minorHAnsi"/>
          <w:szCs w:val="21"/>
          <w:lang w:eastAsia="ja-JP"/>
        </w:rPr>
        <w:t>interesa</w:t>
      </w:r>
      <w:proofErr w:type="spellEnd"/>
      <w:r w:rsidR="000D3090">
        <w:rPr>
          <w:rFonts w:asciiTheme="minorHAnsi" w:eastAsiaTheme="minorEastAsia" w:hAnsiTheme="minorHAnsi"/>
          <w:szCs w:val="21"/>
          <w:lang w:eastAsia="ja-JP"/>
        </w:rPr>
        <w:t xml:space="preserve"> </w:t>
      </w:r>
      <w:proofErr w:type="spellStart"/>
      <w:r w:rsidR="000D3090">
        <w:rPr>
          <w:rFonts w:asciiTheme="minorHAnsi" w:eastAsiaTheme="minorEastAsia" w:hAnsiTheme="minorHAnsi"/>
          <w:szCs w:val="21"/>
          <w:lang w:eastAsia="ja-JP"/>
        </w:rPr>
        <w:t>i</w:t>
      </w:r>
      <w:proofErr w:type="spellEnd"/>
      <w:r w:rsidR="000D3090">
        <w:rPr>
          <w:rFonts w:asciiTheme="minorHAnsi" w:eastAsiaTheme="minorEastAsia" w:hAnsiTheme="minorHAnsi"/>
          <w:szCs w:val="21"/>
          <w:lang w:eastAsia="ja-JP"/>
        </w:rPr>
        <w:t xml:space="preserve"> </w:t>
      </w:r>
      <w:proofErr w:type="spellStart"/>
      <w:r w:rsidR="000D3090">
        <w:rPr>
          <w:rFonts w:asciiTheme="minorHAnsi" w:eastAsiaTheme="minorEastAsia" w:hAnsiTheme="minorHAnsi"/>
          <w:szCs w:val="21"/>
          <w:lang w:eastAsia="ja-JP"/>
        </w:rPr>
        <w:t>uticaja</w:t>
      </w:r>
      <w:proofErr w:type="spellEnd"/>
    </w:p>
    <w:tbl>
      <w:tblPr>
        <w:tblStyle w:val="TableGrid"/>
        <w:tblW w:w="13892"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119"/>
        <w:gridCol w:w="3843"/>
        <w:gridCol w:w="4961"/>
        <w:gridCol w:w="1323"/>
        <w:gridCol w:w="1323"/>
        <w:gridCol w:w="1323"/>
      </w:tblGrid>
      <w:tr w:rsidR="00156A17" w:rsidRPr="00C57B5F" w14:paraId="75BF1C84" w14:textId="77777777" w:rsidTr="007E486B">
        <w:trPr>
          <w:tblHeader/>
        </w:trPr>
        <w:tc>
          <w:tcPr>
            <w:tcW w:w="1119" w:type="dxa"/>
            <w:shd w:val="clear" w:color="auto" w:fill="276E8B"/>
            <w:vAlign w:val="center"/>
          </w:tcPr>
          <w:p w14:paraId="75BF1C7E" w14:textId="77777777" w:rsidR="00443A5B" w:rsidRPr="00C57B5F" w:rsidRDefault="006818EC" w:rsidP="00C57B5F">
            <w:pPr>
              <w:pStyle w:val="BodyB"/>
              <w:pBdr>
                <w:top w:val="none" w:sz="0" w:space="0" w:color="auto"/>
                <w:left w:val="none" w:sz="0" w:space="0" w:color="auto"/>
                <w:bottom w:val="none" w:sz="0" w:space="0" w:color="auto"/>
                <w:right w:val="none" w:sz="0" w:space="0" w:color="auto"/>
                <w:between w:val="none" w:sz="0" w:space="0" w:color="auto"/>
                <w:bar w:val="none" w:sz="0" w:color="auto"/>
              </w:pBdr>
              <w:spacing w:before="40" w:after="40"/>
              <w:jc w:val="left"/>
              <w:rPr>
                <w:rStyle w:val="None"/>
                <w:rFonts w:asciiTheme="minorHAnsi" w:hAnsiTheme="minorHAnsi" w:cstheme="minorHAnsi"/>
                <w:b/>
                <w:bCs/>
                <w:color w:val="FFFFFF"/>
                <w:sz w:val="18"/>
                <w:szCs w:val="18"/>
                <w:u w:color="FFFFFF"/>
                <w:lang w:eastAsia="en-GB"/>
              </w:rPr>
            </w:pPr>
            <w:proofErr w:type="spellStart"/>
            <w:r>
              <w:rPr>
                <w:rStyle w:val="None"/>
                <w:rFonts w:asciiTheme="minorHAnsi" w:hAnsiTheme="minorHAnsi" w:cstheme="minorHAnsi"/>
                <w:b/>
                <w:bCs/>
                <w:color w:val="FFFFFF"/>
                <w:sz w:val="18"/>
                <w:szCs w:val="18"/>
                <w:u w:color="FFFFFF"/>
                <w:lang w:eastAsia="en-GB"/>
              </w:rPr>
              <w:t>Grupa</w:t>
            </w:r>
            <w:proofErr w:type="spellEnd"/>
            <w:r>
              <w:rPr>
                <w:rStyle w:val="None"/>
                <w:rFonts w:asciiTheme="minorHAnsi" w:hAnsiTheme="minorHAnsi" w:cstheme="minorHAnsi"/>
                <w:b/>
                <w:bCs/>
                <w:color w:val="FFFFFF"/>
                <w:sz w:val="18"/>
                <w:szCs w:val="18"/>
                <w:u w:color="FFFFFF"/>
                <w:lang w:eastAsia="en-GB"/>
              </w:rPr>
              <w:t xml:space="preserve"> </w:t>
            </w:r>
            <w:proofErr w:type="spellStart"/>
            <w:r>
              <w:rPr>
                <w:rStyle w:val="None"/>
                <w:rFonts w:asciiTheme="minorHAnsi" w:hAnsiTheme="minorHAnsi" w:cstheme="minorHAnsi"/>
                <w:b/>
                <w:bCs/>
                <w:color w:val="FFFFFF"/>
                <w:sz w:val="18"/>
                <w:szCs w:val="18"/>
                <w:u w:color="FFFFFF"/>
                <w:lang w:eastAsia="en-GB"/>
              </w:rPr>
              <w:t>zainteresovanih</w:t>
            </w:r>
            <w:proofErr w:type="spellEnd"/>
            <w:r>
              <w:rPr>
                <w:rStyle w:val="None"/>
                <w:rFonts w:asciiTheme="minorHAnsi" w:hAnsiTheme="minorHAnsi" w:cstheme="minorHAnsi"/>
                <w:b/>
                <w:bCs/>
                <w:color w:val="FFFFFF"/>
                <w:sz w:val="18"/>
                <w:szCs w:val="18"/>
                <w:u w:color="FFFFFF"/>
                <w:lang w:eastAsia="en-GB"/>
              </w:rPr>
              <w:t xml:space="preserve"> </w:t>
            </w:r>
            <w:proofErr w:type="spellStart"/>
            <w:r>
              <w:rPr>
                <w:rStyle w:val="None"/>
                <w:rFonts w:asciiTheme="minorHAnsi" w:hAnsiTheme="minorHAnsi" w:cstheme="minorHAnsi"/>
                <w:b/>
                <w:bCs/>
                <w:color w:val="FFFFFF"/>
                <w:sz w:val="18"/>
                <w:szCs w:val="18"/>
                <w:u w:color="FFFFFF"/>
                <w:lang w:eastAsia="en-GB"/>
              </w:rPr>
              <w:t>strana</w:t>
            </w:r>
            <w:proofErr w:type="spellEnd"/>
          </w:p>
        </w:tc>
        <w:tc>
          <w:tcPr>
            <w:tcW w:w="3843" w:type="dxa"/>
            <w:shd w:val="clear" w:color="auto" w:fill="276E8B"/>
            <w:vAlign w:val="center"/>
          </w:tcPr>
          <w:p w14:paraId="75BF1C7F" w14:textId="77777777" w:rsidR="00443A5B" w:rsidRPr="00C57B5F" w:rsidRDefault="005A2C5D" w:rsidP="00C57B5F">
            <w:pPr>
              <w:pStyle w:val="BodyB"/>
              <w:pBdr>
                <w:top w:val="none" w:sz="0" w:space="0" w:color="auto"/>
                <w:left w:val="none" w:sz="0" w:space="0" w:color="auto"/>
                <w:bottom w:val="none" w:sz="0" w:space="0" w:color="auto"/>
                <w:right w:val="none" w:sz="0" w:space="0" w:color="auto"/>
                <w:between w:val="none" w:sz="0" w:space="0" w:color="auto"/>
                <w:bar w:val="none" w:sz="0" w:color="auto"/>
              </w:pBdr>
              <w:spacing w:before="40" w:after="40"/>
              <w:jc w:val="left"/>
              <w:rPr>
                <w:rStyle w:val="None"/>
                <w:rFonts w:asciiTheme="minorHAnsi" w:hAnsiTheme="minorHAnsi" w:cstheme="minorHAnsi"/>
                <w:b/>
                <w:bCs/>
                <w:color w:val="FFFFFF"/>
                <w:sz w:val="18"/>
                <w:szCs w:val="18"/>
                <w:u w:color="FFFFFF"/>
                <w:lang w:eastAsia="en-GB"/>
              </w:rPr>
            </w:pPr>
            <w:proofErr w:type="spellStart"/>
            <w:r>
              <w:rPr>
                <w:rStyle w:val="None"/>
                <w:rFonts w:asciiTheme="minorHAnsi" w:hAnsiTheme="minorHAnsi" w:cstheme="minorHAnsi"/>
                <w:b/>
                <w:bCs/>
                <w:color w:val="FFFFFF"/>
                <w:sz w:val="18"/>
                <w:szCs w:val="18"/>
                <w:u w:color="FFFFFF"/>
                <w:lang w:eastAsia="en-GB"/>
              </w:rPr>
              <w:t>Zainteresovana</w:t>
            </w:r>
            <w:proofErr w:type="spellEnd"/>
            <w:r>
              <w:rPr>
                <w:rStyle w:val="None"/>
                <w:rFonts w:asciiTheme="minorHAnsi" w:hAnsiTheme="minorHAnsi" w:cstheme="minorHAnsi"/>
                <w:b/>
                <w:bCs/>
                <w:color w:val="FFFFFF"/>
                <w:sz w:val="18"/>
                <w:szCs w:val="18"/>
                <w:u w:color="FFFFFF"/>
                <w:lang w:eastAsia="en-GB"/>
              </w:rPr>
              <w:t xml:space="preserve"> </w:t>
            </w:r>
            <w:proofErr w:type="spellStart"/>
            <w:r>
              <w:rPr>
                <w:rStyle w:val="None"/>
                <w:rFonts w:asciiTheme="minorHAnsi" w:hAnsiTheme="minorHAnsi" w:cstheme="minorHAnsi"/>
                <w:b/>
                <w:bCs/>
                <w:color w:val="FFFFFF"/>
                <w:sz w:val="18"/>
                <w:szCs w:val="18"/>
                <w:u w:color="FFFFFF"/>
                <w:lang w:eastAsia="en-GB"/>
              </w:rPr>
              <w:t>strana</w:t>
            </w:r>
            <w:proofErr w:type="spellEnd"/>
          </w:p>
        </w:tc>
        <w:tc>
          <w:tcPr>
            <w:tcW w:w="4961" w:type="dxa"/>
            <w:shd w:val="clear" w:color="auto" w:fill="276E8B"/>
            <w:vAlign w:val="center"/>
          </w:tcPr>
          <w:p w14:paraId="75BF1C80" w14:textId="77777777" w:rsidR="00443A5B" w:rsidRPr="00C57B5F" w:rsidRDefault="005A2C5D" w:rsidP="00C57B5F">
            <w:pPr>
              <w:pStyle w:val="BodyB"/>
              <w:pBdr>
                <w:top w:val="none" w:sz="0" w:space="0" w:color="auto"/>
                <w:left w:val="none" w:sz="0" w:space="0" w:color="auto"/>
                <w:bottom w:val="none" w:sz="0" w:space="0" w:color="auto"/>
                <w:right w:val="none" w:sz="0" w:space="0" w:color="auto"/>
                <w:between w:val="none" w:sz="0" w:space="0" w:color="auto"/>
                <w:bar w:val="none" w:sz="0" w:color="auto"/>
              </w:pBdr>
              <w:spacing w:before="40" w:after="40"/>
              <w:jc w:val="left"/>
              <w:rPr>
                <w:rStyle w:val="None"/>
                <w:rFonts w:asciiTheme="minorHAnsi" w:hAnsiTheme="minorHAnsi" w:cstheme="minorHAnsi"/>
                <w:b/>
                <w:bCs/>
                <w:color w:val="FFFFFF"/>
                <w:sz w:val="18"/>
                <w:szCs w:val="18"/>
                <w:u w:color="FFFFFF"/>
                <w:lang w:eastAsia="en-GB"/>
              </w:rPr>
            </w:pPr>
            <w:proofErr w:type="spellStart"/>
            <w:r>
              <w:rPr>
                <w:rStyle w:val="None"/>
                <w:rFonts w:asciiTheme="minorHAnsi" w:hAnsiTheme="minorHAnsi" w:cstheme="minorHAnsi"/>
                <w:b/>
                <w:bCs/>
                <w:color w:val="FFFFFF"/>
                <w:sz w:val="18"/>
                <w:szCs w:val="18"/>
                <w:u w:color="FFFFFF"/>
                <w:lang w:eastAsia="en-GB"/>
              </w:rPr>
              <w:t>Priroda</w:t>
            </w:r>
            <w:proofErr w:type="spellEnd"/>
            <w:r>
              <w:rPr>
                <w:rStyle w:val="None"/>
                <w:rFonts w:asciiTheme="minorHAnsi" w:hAnsiTheme="minorHAnsi" w:cstheme="minorHAnsi"/>
                <w:b/>
                <w:bCs/>
                <w:color w:val="FFFFFF"/>
                <w:sz w:val="18"/>
                <w:szCs w:val="18"/>
                <w:u w:color="FFFFFF"/>
                <w:lang w:eastAsia="en-GB"/>
              </w:rPr>
              <w:t xml:space="preserve"> </w:t>
            </w:r>
            <w:proofErr w:type="spellStart"/>
            <w:r>
              <w:rPr>
                <w:rStyle w:val="None"/>
                <w:rFonts w:asciiTheme="minorHAnsi" w:hAnsiTheme="minorHAnsi" w:cstheme="minorHAnsi"/>
                <w:b/>
                <w:bCs/>
                <w:color w:val="FFFFFF"/>
                <w:sz w:val="18"/>
                <w:szCs w:val="18"/>
                <w:u w:color="FFFFFF"/>
                <w:lang w:eastAsia="en-GB"/>
              </w:rPr>
              <w:t>interesa</w:t>
            </w:r>
            <w:proofErr w:type="spellEnd"/>
          </w:p>
        </w:tc>
        <w:tc>
          <w:tcPr>
            <w:tcW w:w="1323" w:type="dxa"/>
            <w:shd w:val="clear" w:color="auto" w:fill="276E8B"/>
            <w:vAlign w:val="center"/>
          </w:tcPr>
          <w:p w14:paraId="75BF1C81" w14:textId="77777777" w:rsidR="00443A5B" w:rsidRPr="00C57B5F" w:rsidRDefault="005A2C5D" w:rsidP="00C57B5F">
            <w:pPr>
              <w:pStyle w:val="BodyB"/>
              <w:pBdr>
                <w:top w:val="none" w:sz="0" w:space="0" w:color="auto"/>
                <w:left w:val="none" w:sz="0" w:space="0" w:color="auto"/>
                <w:bottom w:val="none" w:sz="0" w:space="0" w:color="auto"/>
                <w:right w:val="none" w:sz="0" w:space="0" w:color="auto"/>
                <w:between w:val="none" w:sz="0" w:space="0" w:color="auto"/>
                <w:bar w:val="none" w:sz="0" w:color="auto"/>
              </w:pBdr>
              <w:spacing w:before="40" w:after="40"/>
              <w:jc w:val="left"/>
              <w:rPr>
                <w:rStyle w:val="None"/>
                <w:rFonts w:asciiTheme="minorHAnsi" w:hAnsiTheme="minorHAnsi" w:cstheme="minorHAnsi"/>
                <w:b/>
                <w:bCs/>
                <w:color w:val="FFFFFF"/>
                <w:sz w:val="18"/>
                <w:szCs w:val="18"/>
                <w:u w:color="FFFFFF"/>
                <w:lang w:eastAsia="en-GB"/>
              </w:rPr>
            </w:pPr>
            <w:proofErr w:type="spellStart"/>
            <w:r>
              <w:rPr>
                <w:rStyle w:val="None"/>
                <w:rFonts w:asciiTheme="minorHAnsi" w:hAnsiTheme="minorHAnsi" w:cstheme="minorHAnsi"/>
                <w:b/>
                <w:bCs/>
                <w:color w:val="FFFFFF"/>
                <w:sz w:val="18"/>
                <w:szCs w:val="18"/>
                <w:u w:color="FFFFFF"/>
                <w:lang w:eastAsia="en-GB"/>
              </w:rPr>
              <w:t>Nivo</w:t>
            </w:r>
            <w:proofErr w:type="spellEnd"/>
            <w:r>
              <w:rPr>
                <w:rStyle w:val="None"/>
                <w:rFonts w:asciiTheme="minorHAnsi" w:hAnsiTheme="minorHAnsi" w:cstheme="minorHAnsi"/>
                <w:b/>
                <w:bCs/>
                <w:color w:val="FFFFFF"/>
                <w:sz w:val="18"/>
                <w:szCs w:val="18"/>
                <w:u w:color="FFFFFF"/>
                <w:lang w:eastAsia="en-GB"/>
              </w:rPr>
              <w:t xml:space="preserve"> </w:t>
            </w:r>
            <w:proofErr w:type="spellStart"/>
            <w:r>
              <w:rPr>
                <w:rStyle w:val="None"/>
                <w:rFonts w:asciiTheme="minorHAnsi" w:hAnsiTheme="minorHAnsi" w:cstheme="minorHAnsi"/>
                <w:b/>
                <w:bCs/>
                <w:color w:val="FFFFFF"/>
                <w:sz w:val="18"/>
                <w:szCs w:val="18"/>
                <w:u w:color="FFFFFF"/>
                <w:lang w:eastAsia="en-GB"/>
              </w:rPr>
              <w:t>interesa</w:t>
            </w:r>
            <w:proofErr w:type="spellEnd"/>
          </w:p>
        </w:tc>
        <w:tc>
          <w:tcPr>
            <w:tcW w:w="1323" w:type="dxa"/>
            <w:shd w:val="clear" w:color="auto" w:fill="276E8B"/>
            <w:vAlign w:val="center"/>
          </w:tcPr>
          <w:p w14:paraId="75BF1C82" w14:textId="77777777" w:rsidR="00443A5B" w:rsidRPr="00C57B5F" w:rsidRDefault="005A2C5D" w:rsidP="00C57B5F">
            <w:pPr>
              <w:pStyle w:val="BodyB"/>
              <w:pBdr>
                <w:top w:val="none" w:sz="0" w:space="0" w:color="auto"/>
                <w:left w:val="none" w:sz="0" w:space="0" w:color="auto"/>
                <w:bottom w:val="none" w:sz="0" w:space="0" w:color="auto"/>
                <w:right w:val="none" w:sz="0" w:space="0" w:color="auto"/>
                <w:between w:val="none" w:sz="0" w:space="0" w:color="auto"/>
                <w:bar w:val="none" w:sz="0" w:color="auto"/>
              </w:pBdr>
              <w:spacing w:before="40" w:after="40"/>
              <w:jc w:val="left"/>
              <w:rPr>
                <w:rStyle w:val="None"/>
                <w:rFonts w:asciiTheme="minorHAnsi" w:hAnsiTheme="minorHAnsi" w:cstheme="minorHAnsi"/>
                <w:b/>
                <w:bCs/>
                <w:color w:val="FFFFFF"/>
                <w:sz w:val="18"/>
                <w:szCs w:val="18"/>
                <w:u w:color="FFFFFF"/>
                <w:lang w:eastAsia="en-GB"/>
              </w:rPr>
            </w:pPr>
            <w:proofErr w:type="spellStart"/>
            <w:r>
              <w:rPr>
                <w:rStyle w:val="None"/>
                <w:rFonts w:asciiTheme="minorHAnsi" w:hAnsiTheme="minorHAnsi" w:cstheme="minorHAnsi"/>
                <w:b/>
                <w:bCs/>
                <w:color w:val="FFFFFF"/>
                <w:sz w:val="18"/>
                <w:szCs w:val="18"/>
                <w:u w:color="FFFFFF"/>
                <w:lang w:eastAsia="en-GB"/>
              </w:rPr>
              <w:t>Nivo</w:t>
            </w:r>
            <w:proofErr w:type="spellEnd"/>
            <w:r>
              <w:rPr>
                <w:rStyle w:val="None"/>
                <w:rFonts w:asciiTheme="minorHAnsi" w:hAnsiTheme="minorHAnsi" w:cstheme="minorHAnsi"/>
                <w:b/>
                <w:bCs/>
                <w:color w:val="FFFFFF"/>
                <w:sz w:val="18"/>
                <w:szCs w:val="18"/>
                <w:u w:color="FFFFFF"/>
                <w:lang w:eastAsia="en-GB"/>
              </w:rPr>
              <w:t xml:space="preserve"> </w:t>
            </w:r>
            <w:proofErr w:type="spellStart"/>
            <w:r>
              <w:rPr>
                <w:rStyle w:val="None"/>
                <w:rFonts w:asciiTheme="minorHAnsi" w:hAnsiTheme="minorHAnsi" w:cstheme="minorHAnsi"/>
                <w:b/>
                <w:bCs/>
                <w:color w:val="FFFFFF"/>
                <w:sz w:val="18"/>
                <w:szCs w:val="18"/>
                <w:u w:color="FFFFFF"/>
                <w:lang w:eastAsia="en-GB"/>
              </w:rPr>
              <w:t>uticaja</w:t>
            </w:r>
            <w:proofErr w:type="spellEnd"/>
          </w:p>
        </w:tc>
        <w:tc>
          <w:tcPr>
            <w:tcW w:w="1323" w:type="dxa"/>
            <w:shd w:val="clear" w:color="auto" w:fill="276E8B"/>
            <w:vAlign w:val="center"/>
          </w:tcPr>
          <w:p w14:paraId="75BF1C83" w14:textId="77777777" w:rsidR="00443A5B" w:rsidRPr="00C57B5F" w:rsidRDefault="005A2C5D" w:rsidP="00C57B5F">
            <w:pPr>
              <w:pStyle w:val="BodyB"/>
              <w:pBdr>
                <w:top w:val="none" w:sz="0" w:space="0" w:color="auto"/>
                <w:left w:val="none" w:sz="0" w:space="0" w:color="auto"/>
                <w:bottom w:val="none" w:sz="0" w:space="0" w:color="auto"/>
                <w:right w:val="none" w:sz="0" w:space="0" w:color="auto"/>
                <w:between w:val="none" w:sz="0" w:space="0" w:color="auto"/>
                <w:bar w:val="none" w:sz="0" w:color="auto"/>
              </w:pBdr>
              <w:spacing w:before="40" w:after="40"/>
              <w:jc w:val="left"/>
              <w:rPr>
                <w:rStyle w:val="None"/>
                <w:rFonts w:asciiTheme="minorHAnsi" w:hAnsiTheme="minorHAnsi" w:cstheme="minorHAnsi"/>
                <w:b/>
                <w:bCs/>
                <w:color w:val="FFFFFF"/>
                <w:sz w:val="18"/>
                <w:szCs w:val="18"/>
                <w:u w:color="FFFFFF"/>
                <w:lang w:eastAsia="en-GB"/>
              </w:rPr>
            </w:pPr>
            <w:proofErr w:type="spellStart"/>
            <w:r>
              <w:rPr>
                <w:rStyle w:val="None"/>
                <w:rFonts w:asciiTheme="minorHAnsi" w:hAnsiTheme="minorHAnsi" w:cstheme="minorHAnsi"/>
                <w:b/>
                <w:bCs/>
                <w:color w:val="FFFFFF"/>
                <w:sz w:val="18"/>
                <w:szCs w:val="18"/>
                <w:u w:color="FFFFFF"/>
                <w:lang w:eastAsia="en-GB"/>
              </w:rPr>
              <w:t>Nivo</w:t>
            </w:r>
            <w:proofErr w:type="spellEnd"/>
            <w:r>
              <w:rPr>
                <w:rStyle w:val="None"/>
                <w:rFonts w:asciiTheme="minorHAnsi" w:hAnsiTheme="minorHAnsi" w:cstheme="minorHAnsi"/>
                <w:b/>
                <w:bCs/>
                <w:color w:val="FFFFFF"/>
                <w:sz w:val="18"/>
                <w:szCs w:val="18"/>
                <w:u w:color="FFFFFF"/>
                <w:lang w:eastAsia="en-GB"/>
              </w:rPr>
              <w:t xml:space="preserve"> </w:t>
            </w:r>
            <w:proofErr w:type="spellStart"/>
            <w:r>
              <w:rPr>
                <w:rStyle w:val="None"/>
                <w:rFonts w:asciiTheme="minorHAnsi" w:hAnsiTheme="minorHAnsi" w:cstheme="minorHAnsi"/>
                <w:b/>
                <w:bCs/>
                <w:color w:val="FFFFFF"/>
                <w:sz w:val="18"/>
                <w:szCs w:val="18"/>
                <w:u w:color="FFFFFF"/>
                <w:lang w:eastAsia="en-GB"/>
              </w:rPr>
              <w:t>uključenosti</w:t>
            </w:r>
            <w:proofErr w:type="spellEnd"/>
          </w:p>
        </w:tc>
      </w:tr>
      <w:tr w:rsidR="00C06C85" w:rsidRPr="00C57B5F" w14:paraId="75BF1C8B" w14:textId="77777777" w:rsidTr="007E486B">
        <w:tc>
          <w:tcPr>
            <w:tcW w:w="1119" w:type="dxa"/>
            <w:vMerge w:val="restart"/>
            <w:vAlign w:val="center"/>
          </w:tcPr>
          <w:p w14:paraId="75BF1C85" w14:textId="77777777" w:rsidR="00C06C85" w:rsidRPr="00C57B5F" w:rsidRDefault="00C06C85" w:rsidP="00C57B5F">
            <w:pPr>
              <w:spacing w:before="40" w:after="40"/>
              <w:jc w:val="left"/>
              <w:rPr>
                <w:rFonts w:asciiTheme="minorHAnsi" w:hAnsiTheme="minorHAnsi" w:cstheme="minorHAnsi"/>
                <w:b/>
                <w:bCs/>
                <w:sz w:val="18"/>
                <w:szCs w:val="18"/>
              </w:rPr>
            </w:pPr>
            <w:proofErr w:type="spellStart"/>
            <w:r>
              <w:rPr>
                <w:rFonts w:asciiTheme="minorHAnsi" w:hAnsiTheme="minorHAnsi" w:cstheme="minorHAnsi"/>
                <w:b/>
                <w:bCs/>
                <w:sz w:val="18"/>
                <w:szCs w:val="18"/>
              </w:rPr>
              <w:t>Strane</w:t>
            </w:r>
            <w:proofErr w:type="spellEnd"/>
            <w:r>
              <w:rPr>
                <w:rFonts w:asciiTheme="minorHAnsi" w:hAnsiTheme="minorHAnsi" w:cstheme="minorHAnsi"/>
                <w:b/>
                <w:bCs/>
                <w:sz w:val="18"/>
                <w:szCs w:val="18"/>
              </w:rPr>
              <w:t xml:space="preserve"> </w:t>
            </w:r>
            <w:proofErr w:type="spellStart"/>
            <w:r>
              <w:rPr>
                <w:rFonts w:asciiTheme="minorHAnsi" w:hAnsiTheme="minorHAnsi" w:cstheme="minorHAnsi"/>
                <w:b/>
                <w:bCs/>
                <w:sz w:val="18"/>
                <w:szCs w:val="18"/>
              </w:rPr>
              <w:t>na</w:t>
            </w:r>
            <w:proofErr w:type="spellEnd"/>
            <w:r>
              <w:rPr>
                <w:rFonts w:asciiTheme="minorHAnsi" w:hAnsiTheme="minorHAnsi" w:cstheme="minorHAnsi"/>
                <w:b/>
                <w:bCs/>
                <w:sz w:val="18"/>
                <w:szCs w:val="18"/>
              </w:rPr>
              <w:t xml:space="preserve"> </w:t>
            </w:r>
            <w:proofErr w:type="spellStart"/>
            <w:r>
              <w:rPr>
                <w:rFonts w:asciiTheme="minorHAnsi" w:hAnsiTheme="minorHAnsi" w:cstheme="minorHAnsi"/>
                <w:b/>
                <w:bCs/>
                <w:sz w:val="18"/>
                <w:szCs w:val="18"/>
              </w:rPr>
              <w:t>koje</w:t>
            </w:r>
            <w:proofErr w:type="spellEnd"/>
            <w:r>
              <w:rPr>
                <w:rFonts w:asciiTheme="minorHAnsi" w:hAnsiTheme="minorHAnsi" w:cstheme="minorHAnsi"/>
                <w:b/>
                <w:bCs/>
                <w:sz w:val="18"/>
                <w:szCs w:val="18"/>
              </w:rPr>
              <w:t xml:space="preserve"> </w:t>
            </w:r>
            <w:proofErr w:type="spellStart"/>
            <w:r>
              <w:rPr>
                <w:rFonts w:asciiTheme="minorHAnsi" w:hAnsiTheme="minorHAnsi" w:cstheme="minorHAnsi"/>
                <w:b/>
                <w:bCs/>
                <w:sz w:val="18"/>
                <w:szCs w:val="18"/>
              </w:rPr>
              <w:t>utiiče</w:t>
            </w:r>
            <w:proofErr w:type="spellEnd"/>
            <w:r>
              <w:rPr>
                <w:rFonts w:asciiTheme="minorHAnsi" w:hAnsiTheme="minorHAnsi" w:cstheme="minorHAnsi"/>
                <w:b/>
                <w:bCs/>
                <w:sz w:val="18"/>
                <w:szCs w:val="18"/>
              </w:rPr>
              <w:t xml:space="preserve"> </w:t>
            </w:r>
            <w:proofErr w:type="spellStart"/>
            <w:r>
              <w:rPr>
                <w:rFonts w:asciiTheme="minorHAnsi" w:hAnsiTheme="minorHAnsi" w:cstheme="minorHAnsi"/>
                <w:b/>
                <w:bCs/>
                <w:sz w:val="18"/>
                <w:szCs w:val="18"/>
              </w:rPr>
              <w:t>projekat</w:t>
            </w:r>
            <w:proofErr w:type="spellEnd"/>
          </w:p>
        </w:tc>
        <w:tc>
          <w:tcPr>
            <w:tcW w:w="3843" w:type="dxa"/>
            <w:vAlign w:val="center"/>
          </w:tcPr>
          <w:p w14:paraId="75BF1C86" w14:textId="77777777" w:rsidR="00C06C85" w:rsidRPr="00C57B5F" w:rsidRDefault="00C06C85" w:rsidP="00C57B5F">
            <w:pPr>
              <w:spacing w:before="40" w:after="40"/>
              <w:jc w:val="left"/>
              <w:rPr>
                <w:rFonts w:asciiTheme="minorHAnsi" w:hAnsiTheme="minorHAnsi" w:cstheme="minorHAnsi"/>
                <w:sz w:val="18"/>
                <w:szCs w:val="18"/>
              </w:rPr>
            </w:pPr>
            <w:proofErr w:type="spellStart"/>
            <w:r>
              <w:rPr>
                <w:rFonts w:asciiTheme="minorHAnsi" w:hAnsiTheme="minorHAnsi" w:cstheme="minorHAnsi"/>
                <w:sz w:val="18"/>
                <w:szCs w:val="18"/>
              </w:rPr>
              <w:t>Osobe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pogođene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otkupom</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zemljišta</w:t>
            </w:r>
            <w:proofErr w:type="spellEnd"/>
          </w:p>
        </w:tc>
        <w:tc>
          <w:tcPr>
            <w:tcW w:w="4961" w:type="dxa"/>
          </w:tcPr>
          <w:p w14:paraId="75BF1C87" w14:textId="77777777" w:rsidR="00C06C85" w:rsidRPr="00C06C85" w:rsidRDefault="00C06C85" w:rsidP="005D3A6D">
            <w:pPr>
              <w:rPr>
                <w:rFonts w:asciiTheme="minorHAnsi" w:hAnsiTheme="minorHAnsi" w:cstheme="minorHAnsi"/>
                <w:sz w:val="18"/>
                <w:szCs w:val="18"/>
              </w:rPr>
            </w:pPr>
            <w:proofErr w:type="spellStart"/>
            <w:r w:rsidRPr="00C06C85">
              <w:rPr>
                <w:rFonts w:asciiTheme="minorHAnsi" w:hAnsiTheme="minorHAnsi" w:cstheme="minorHAnsi"/>
                <w:sz w:val="18"/>
                <w:szCs w:val="18"/>
              </w:rPr>
              <w:t>Zainteresovanost</w:t>
            </w:r>
            <w:proofErr w:type="spellEnd"/>
            <w:r w:rsidRPr="00C06C85">
              <w:rPr>
                <w:rFonts w:asciiTheme="minorHAnsi" w:hAnsiTheme="minorHAnsi" w:cstheme="minorHAnsi"/>
                <w:sz w:val="18"/>
                <w:szCs w:val="18"/>
              </w:rPr>
              <w:t xml:space="preserve"> za </w:t>
            </w:r>
            <w:proofErr w:type="spellStart"/>
            <w:r w:rsidRPr="00C06C85">
              <w:rPr>
                <w:rFonts w:asciiTheme="minorHAnsi" w:hAnsiTheme="minorHAnsi" w:cstheme="minorHAnsi"/>
                <w:sz w:val="18"/>
                <w:szCs w:val="18"/>
              </w:rPr>
              <w:t>uticaj</w:t>
            </w:r>
            <w:proofErr w:type="spellEnd"/>
            <w:r w:rsidRPr="00C06C85">
              <w:rPr>
                <w:rFonts w:asciiTheme="minorHAnsi" w:hAnsiTheme="minorHAnsi" w:cstheme="minorHAnsi"/>
                <w:sz w:val="18"/>
                <w:szCs w:val="18"/>
              </w:rPr>
              <w:t xml:space="preserve"> </w:t>
            </w:r>
            <w:proofErr w:type="spellStart"/>
            <w:r w:rsidRPr="00C06C85">
              <w:rPr>
                <w:rFonts w:asciiTheme="minorHAnsi" w:hAnsiTheme="minorHAnsi" w:cstheme="minorHAnsi"/>
                <w:sz w:val="18"/>
                <w:szCs w:val="18"/>
              </w:rPr>
              <w:t>pr</w:t>
            </w:r>
            <w:r w:rsidR="005D3A6D">
              <w:rPr>
                <w:rFonts w:asciiTheme="minorHAnsi" w:hAnsiTheme="minorHAnsi" w:cstheme="minorHAnsi"/>
                <w:sz w:val="18"/>
                <w:szCs w:val="18"/>
              </w:rPr>
              <w:t>ojekta</w:t>
            </w:r>
            <w:proofErr w:type="spellEnd"/>
            <w:r w:rsidR="005D3A6D">
              <w:rPr>
                <w:rFonts w:asciiTheme="minorHAnsi" w:hAnsiTheme="minorHAnsi" w:cstheme="minorHAnsi"/>
                <w:sz w:val="18"/>
                <w:szCs w:val="18"/>
              </w:rPr>
              <w:t xml:space="preserve"> </w:t>
            </w:r>
            <w:proofErr w:type="spellStart"/>
            <w:r w:rsidR="005D3A6D">
              <w:rPr>
                <w:rFonts w:asciiTheme="minorHAnsi" w:hAnsiTheme="minorHAnsi" w:cstheme="minorHAnsi"/>
                <w:sz w:val="18"/>
                <w:szCs w:val="18"/>
              </w:rPr>
              <w:t>na</w:t>
            </w:r>
            <w:proofErr w:type="spellEnd"/>
            <w:r w:rsidR="005D3A6D">
              <w:rPr>
                <w:rFonts w:asciiTheme="minorHAnsi" w:hAnsiTheme="minorHAnsi" w:cstheme="minorHAnsi"/>
                <w:sz w:val="18"/>
                <w:szCs w:val="18"/>
              </w:rPr>
              <w:t xml:space="preserve"> </w:t>
            </w:r>
            <w:proofErr w:type="spellStart"/>
            <w:r w:rsidR="005D3A6D">
              <w:rPr>
                <w:rFonts w:asciiTheme="minorHAnsi" w:hAnsiTheme="minorHAnsi" w:cstheme="minorHAnsi"/>
                <w:sz w:val="18"/>
                <w:szCs w:val="18"/>
              </w:rPr>
              <w:t>njihov</w:t>
            </w:r>
            <w:proofErr w:type="spellEnd"/>
            <w:r w:rsidR="005D3A6D">
              <w:rPr>
                <w:rFonts w:asciiTheme="minorHAnsi" w:hAnsiTheme="minorHAnsi" w:cstheme="minorHAnsi"/>
                <w:sz w:val="18"/>
                <w:szCs w:val="18"/>
              </w:rPr>
              <w:t xml:space="preserve"> </w:t>
            </w:r>
            <w:proofErr w:type="spellStart"/>
            <w:r w:rsidR="005D3A6D">
              <w:rPr>
                <w:rFonts w:asciiTheme="minorHAnsi" w:hAnsiTheme="minorHAnsi" w:cstheme="minorHAnsi"/>
                <w:sz w:val="18"/>
                <w:szCs w:val="18"/>
              </w:rPr>
              <w:t>život</w:t>
            </w:r>
            <w:proofErr w:type="spellEnd"/>
            <w:r w:rsidR="005D3A6D">
              <w:rPr>
                <w:rFonts w:asciiTheme="minorHAnsi" w:hAnsiTheme="minorHAnsi" w:cstheme="minorHAnsi"/>
                <w:sz w:val="18"/>
                <w:szCs w:val="18"/>
              </w:rPr>
              <w:t xml:space="preserve"> </w:t>
            </w:r>
            <w:proofErr w:type="spellStart"/>
            <w:r w:rsidR="005D3A6D">
              <w:rPr>
                <w:rFonts w:asciiTheme="minorHAnsi" w:hAnsiTheme="minorHAnsi" w:cstheme="minorHAnsi"/>
                <w:sz w:val="18"/>
                <w:szCs w:val="18"/>
              </w:rPr>
              <w:t>i</w:t>
            </w:r>
            <w:proofErr w:type="spellEnd"/>
            <w:r w:rsidR="005D3A6D">
              <w:rPr>
                <w:rFonts w:asciiTheme="minorHAnsi" w:hAnsiTheme="minorHAnsi" w:cstheme="minorHAnsi"/>
                <w:sz w:val="18"/>
                <w:szCs w:val="18"/>
              </w:rPr>
              <w:t xml:space="preserve"> </w:t>
            </w:r>
            <w:proofErr w:type="spellStart"/>
            <w:r w:rsidR="005D3A6D">
              <w:rPr>
                <w:rFonts w:asciiTheme="minorHAnsi" w:hAnsiTheme="minorHAnsi" w:cstheme="minorHAnsi"/>
                <w:sz w:val="18"/>
                <w:szCs w:val="18"/>
              </w:rPr>
              <w:t>razum</w:t>
            </w:r>
            <w:r w:rsidRPr="00C06C85">
              <w:rPr>
                <w:rFonts w:asciiTheme="minorHAnsi" w:hAnsiTheme="minorHAnsi" w:cstheme="minorHAnsi"/>
                <w:sz w:val="18"/>
                <w:szCs w:val="18"/>
              </w:rPr>
              <w:t>evanje</w:t>
            </w:r>
            <w:proofErr w:type="spellEnd"/>
            <w:r w:rsidRPr="00C06C85">
              <w:rPr>
                <w:rFonts w:asciiTheme="minorHAnsi" w:hAnsiTheme="minorHAnsi" w:cstheme="minorHAnsi"/>
                <w:sz w:val="18"/>
                <w:szCs w:val="18"/>
              </w:rPr>
              <w:t xml:space="preserve"> p</w:t>
            </w:r>
            <w:r w:rsidR="005D3A6D">
              <w:rPr>
                <w:rFonts w:asciiTheme="minorHAnsi" w:hAnsiTheme="minorHAnsi" w:cstheme="minorHAnsi"/>
                <w:sz w:val="18"/>
                <w:szCs w:val="18"/>
              </w:rPr>
              <w:t xml:space="preserve">rocedure </w:t>
            </w:r>
            <w:proofErr w:type="spellStart"/>
            <w:r w:rsidR="005D3A6D">
              <w:rPr>
                <w:rFonts w:asciiTheme="minorHAnsi" w:hAnsiTheme="minorHAnsi" w:cstheme="minorHAnsi"/>
                <w:sz w:val="18"/>
                <w:szCs w:val="18"/>
              </w:rPr>
              <w:t>kompenzacije</w:t>
            </w:r>
            <w:proofErr w:type="spellEnd"/>
            <w:r w:rsidR="005D3A6D">
              <w:rPr>
                <w:rFonts w:asciiTheme="minorHAnsi" w:hAnsiTheme="minorHAnsi" w:cstheme="minorHAnsi"/>
                <w:sz w:val="18"/>
                <w:szCs w:val="18"/>
              </w:rPr>
              <w:t xml:space="preserve"> </w:t>
            </w:r>
            <w:proofErr w:type="spellStart"/>
            <w:r w:rsidR="005D3A6D">
              <w:rPr>
                <w:rFonts w:asciiTheme="minorHAnsi" w:hAnsiTheme="minorHAnsi" w:cstheme="minorHAnsi"/>
                <w:sz w:val="18"/>
                <w:szCs w:val="18"/>
              </w:rPr>
              <w:t>i</w:t>
            </w:r>
            <w:proofErr w:type="spellEnd"/>
            <w:r w:rsidR="005D3A6D">
              <w:rPr>
                <w:rFonts w:asciiTheme="minorHAnsi" w:hAnsiTheme="minorHAnsi" w:cstheme="minorHAnsi"/>
                <w:sz w:val="18"/>
                <w:szCs w:val="18"/>
              </w:rPr>
              <w:t xml:space="preserve"> </w:t>
            </w:r>
            <w:proofErr w:type="spellStart"/>
            <w:r w:rsidR="005D3A6D">
              <w:rPr>
                <w:rFonts w:asciiTheme="minorHAnsi" w:hAnsiTheme="minorHAnsi" w:cstheme="minorHAnsi"/>
                <w:sz w:val="18"/>
                <w:szCs w:val="18"/>
              </w:rPr>
              <w:t>dodatnu</w:t>
            </w:r>
            <w:proofErr w:type="spellEnd"/>
            <w:r w:rsidR="005D3A6D">
              <w:rPr>
                <w:rFonts w:asciiTheme="minorHAnsi" w:hAnsiTheme="minorHAnsi" w:cstheme="minorHAnsi"/>
                <w:sz w:val="18"/>
                <w:szCs w:val="18"/>
              </w:rPr>
              <w:t xml:space="preserve"> </w:t>
            </w:r>
            <w:proofErr w:type="spellStart"/>
            <w:r w:rsidR="005D3A6D">
              <w:rPr>
                <w:rFonts w:asciiTheme="minorHAnsi" w:hAnsiTheme="minorHAnsi" w:cstheme="minorHAnsi"/>
                <w:sz w:val="18"/>
                <w:szCs w:val="18"/>
              </w:rPr>
              <w:t>podršku</w:t>
            </w:r>
            <w:proofErr w:type="spellEnd"/>
            <w:r w:rsidRPr="00C06C85">
              <w:rPr>
                <w:rFonts w:asciiTheme="minorHAnsi" w:hAnsiTheme="minorHAnsi" w:cstheme="minorHAnsi"/>
                <w:sz w:val="18"/>
                <w:szCs w:val="18"/>
              </w:rPr>
              <w:t xml:space="preserve"> </w:t>
            </w:r>
            <w:proofErr w:type="spellStart"/>
            <w:r w:rsidRPr="00C06C85">
              <w:rPr>
                <w:rFonts w:asciiTheme="minorHAnsi" w:hAnsiTheme="minorHAnsi" w:cstheme="minorHAnsi"/>
                <w:sz w:val="18"/>
                <w:szCs w:val="18"/>
              </w:rPr>
              <w:t>i</w:t>
            </w:r>
            <w:proofErr w:type="spellEnd"/>
            <w:r w:rsidRPr="00C06C85">
              <w:rPr>
                <w:rFonts w:asciiTheme="minorHAnsi" w:hAnsiTheme="minorHAnsi" w:cstheme="minorHAnsi"/>
                <w:sz w:val="18"/>
                <w:szCs w:val="18"/>
              </w:rPr>
              <w:t xml:space="preserve"> </w:t>
            </w:r>
            <w:proofErr w:type="spellStart"/>
            <w:r w:rsidRPr="00C06C85">
              <w:rPr>
                <w:rFonts w:asciiTheme="minorHAnsi" w:hAnsiTheme="minorHAnsi" w:cstheme="minorHAnsi"/>
                <w:sz w:val="18"/>
                <w:szCs w:val="18"/>
              </w:rPr>
              <w:t>pomoc</w:t>
            </w:r>
            <w:proofErr w:type="spellEnd"/>
            <w:r w:rsidRPr="00C06C85">
              <w:rPr>
                <w:rFonts w:asciiTheme="minorHAnsi" w:hAnsiTheme="minorHAnsi" w:cstheme="minorHAnsi"/>
                <w:sz w:val="18"/>
                <w:szCs w:val="18"/>
              </w:rPr>
              <w:t xml:space="preserve">́ u </w:t>
            </w:r>
            <w:proofErr w:type="spellStart"/>
            <w:r w:rsidRPr="00C06C85">
              <w:rPr>
                <w:rFonts w:asciiTheme="minorHAnsi" w:hAnsiTheme="minorHAnsi" w:cstheme="minorHAnsi"/>
                <w:sz w:val="18"/>
                <w:szCs w:val="18"/>
              </w:rPr>
              <w:t>obnavljanju</w:t>
            </w:r>
            <w:proofErr w:type="spellEnd"/>
            <w:r w:rsidRPr="00C06C85">
              <w:rPr>
                <w:rFonts w:asciiTheme="minorHAnsi" w:hAnsiTheme="minorHAnsi" w:cstheme="minorHAnsi"/>
                <w:sz w:val="18"/>
                <w:szCs w:val="18"/>
              </w:rPr>
              <w:t xml:space="preserve"> </w:t>
            </w:r>
            <w:proofErr w:type="spellStart"/>
            <w:r w:rsidRPr="00C06C85">
              <w:rPr>
                <w:rFonts w:asciiTheme="minorHAnsi" w:hAnsiTheme="minorHAnsi" w:cstheme="minorHAnsi"/>
                <w:sz w:val="18"/>
                <w:szCs w:val="18"/>
              </w:rPr>
              <w:t>životnog</w:t>
            </w:r>
            <w:proofErr w:type="spellEnd"/>
            <w:r w:rsidRPr="00C06C85">
              <w:rPr>
                <w:rFonts w:asciiTheme="minorHAnsi" w:hAnsiTheme="minorHAnsi" w:cstheme="minorHAnsi"/>
                <w:sz w:val="18"/>
                <w:szCs w:val="18"/>
              </w:rPr>
              <w:t xml:space="preserve"> </w:t>
            </w:r>
            <w:proofErr w:type="spellStart"/>
            <w:r w:rsidRPr="00C06C85">
              <w:rPr>
                <w:rFonts w:asciiTheme="minorHAnsi" w:hAnsiTheme="minorHAnsi" w:cstheme="minorHAnsi"/>
                <w:sz w:val="18"/>
                <w:szCs w:val="18"/>
              </w:rPr>
              <w:t>standarda</w:t>
            </w:r>
            <w:proofErr w:type="spellEnd"/>
          </w:p>
        </w:tc>
        <w:tc>
          <w:tcPr>
            <w:tcW w:w="1323" w:type="dxa"/>
            <w:vAlign w:val="center"/>
          </w:tcPr>
          <w:p w14:paraId="75BF1C88" w14:textId="77777777" w:rsidR="00C06C85" w:rsidRPr="00C57B5F" w:rsidRDefault="00C06C85" w:rsidP="00F47E98">
            <w:pPr>
              <w:spacing w:before="40" w:after="40"/>
              <w:jc w:val="center"/>
              <w:rPr>
                <w:rFonts w:asciiTheme="minorHAnsi" w:hAnsiTheme="minorHAnsi" w:cstheme="minorHAnsi"/>
                <w:sz w:val="18"/>
                <w:szCs w:val="18"/>
              </w:rPr>
            </w:pPr>
            <w:proofErr w:type="spellStart"/>
            <w:r>
              <w:rPr>
                <w:rFonts w:ascii="Calibri" w:eastAsia="Times New Roman" w:hAnsi="Calibri" w:cs="Calibri"/>
                <w:b/>
                <w:bCs/>
                <w:color w:val="C00000"/>
                <w:sz w:val="20"/>
                <w:szCs w:val="20"/>
              </w:rPr>
              <w:t>Visok</w:t>
            </w:r>
            <w:proofErr w:type="spellEnd"/>
          </w:p>
        </w:tc>
        <w:tc>
          <w:tcPr>
            <w:tcW w:w="1323" w:type="dxa"/>
            <w:vAlign w:val="center"/>
          </w:tcPr>
          <w:p w14:paraId="75BF1C89" w14:textId="77777777" w:rsidR="00C06C85" w:rsidRPr="003C03E1" w:rsidRDefault="00C06C85" w:rsidP="00F47E98">
            <w:pPr>
              <w:spacing w:before="40" w:after="40"/>
              <w:jc w:val="center"/>
              <w:rPr>
                <w:rFonts w:ascii="Calibri" w:eastAsia="Times New Roman" w:hAnsi="Calibri" w:cs="Calibri"/>
                <w:b/>
                <w:bCs/>
                <w:color w:val="BE591D"/>
                <w:sz w:val="20"/>
                <w:szCs w:val="20"/>
              </w:rPr>
            </w:pPr>
            <w:proofErr w:type="spellStart"/>
            <w:r>
              <w:rPr>
                <w:rFonts w:ascii="Calibri" w:eastAsia="Times New Roman" w:hAnsi="Calibri" w:cs="Calibri"/>
                <w:b/>
                <w:bCs/>
                <w:color w:val="BE591D"/>
                <w:sz w:val="20"/>
                <w:szCs w:val="20"/>
              </w:rPr>
              <w:t>Srednji</w:t>
            </w:r>
            <w:proofErr w:type="spellEnd"/>
          </w:p>
        </w:tc>
        <w:tc>
          <w:tcPr>
            <w:tcW w:w="1323" w:type="dxa"/>
            <w:shd w:val="clear" w:color="auto" w:fill="FDF3D5"/>
            <w:vAlign w:val="center"/>
          </w:tcPr>
          <w:p w14:paraId="75BF1C8A" w14:textId="77777777" w:rsidR="00C06C85" w:rsidRPr="003C03E1" w:rsidRDefault="00C06C85" w:rsidP="00F260B7">
            <w:pPr>
              <w:spacing w:before="40" w:after="40"/>
              <w:jc w:val="center"/>
              <w:rPr>
                <w:rFonts w:asciiTheme="minorHAnsi" w:hAnsiTheme="minorHAnsi" w:cstheme="minorHAnsi"/>
                <w:b/>
                <w:bCs/>
                <w:sz w:val="18"/>
                <w:szCs w:val="18"/>
              </w:rPr>
            </w:pPr>
            <w:proofErr w:type="spellStart"/>
            <w:r>
              <w:rPr>
                <w:rFonts w:asciiTheme="minorHAnsi" w:hAnsiTheme="minorHAnsi" w:cstheme="minorHAnsi"/>
                <w:b/>
                <w:bCs/>
                <w:sz w:val="18"/>
                <w:szCs w:val="18"/>
              </w:rPr>
              <w:t>Konsultacija</w:t>
            </w:r>
            <w:proofErr w:type="spellEnd"/>
          </w:p>
        </w:tc>
      </w:tr>
      <w:tr w:rsidR="00C06C85" w:rsidRPr="00C57B5F" w14:paraId="75BF1C92" w14:textId="77777777" w:rsidTr="007E486B">
        <w:tc>
          <w:tcPr>
            <w:tcW w:w="1119" w:type="dxa"/>
            <w:vMerge/>
          </w:tcPr>
          <w:p w14:paraId="75BF1C8C" w14:textId="77777777" w:rsidR="00C06C85" w:rsidRPr="00C57B5F" w:rsidRDefault="00C06C85" w:rsidP="00C57B5F">
            <w:pPr>
              <w:spacing w:before="40" w:after="40"/>
              <w:rPr>
                <w:rFonts w:asciiTheme="minorHAnsi" w:hAnsiTheme="minorHAnsi" w:cstheme="minorHAnsi"/>
                <w:sz w:val="18"/>
                <w:szCs w:val="18"/>
              </w:rPr>
            </w:pPr>
          </w:p>
        </w:tc>
        <w:tc>
          <w:tcPr>
            <w:tcW w:w="3843" w:type="dxa"/>
          </w:tcPr>
          <w:p w14:paraId="75BF1C8D" w14:textId="77777777" w:rsidR="00C06C85" w:rsidRPr="00C57B5F" w:rsidRDefault="00C06C85" w:rsidP="00C57B5F">
            <w:pPr>
              <w:spacing w:before="40" w:after="40"/>
              <w:jc w:val="left"/>
              <w:rPr>
                <w:rFonts w:asciiTheme="minorHAnsi" w:hAnsiTheme="minorHAnsi" w:cstheme="minorHAnsi"/>
                <w:sz w:val="18"/>
                <w:szCs w:val="18"/>
              </w:rPr>
            </w:pPr>
            <w:proofErr w:type="spellStart"/>
            <w:r>
              <w:rPr>
                <w:rFonts w:asciiTheme="minorHAnsi" w:hAnsiTheme="minorHAnsi" w:cstheme="minorHAnsi"/>
                <w:sz w:val="18"/>
                <w:szCs w:val="18"/>
              </w:rPr>
              <w:t>Osobe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koje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žive</w:t>
            </w:r>
            <w:proofErr w:type="spellEnd"/>
            <w:r>
              <w:rPr>
                <w:rFonts w:asciiTheme="minorHAnsi" w:hAnsiTheme="minorHAnsi" w:cstheme="minorHAnsi"/>
                <w:sz w:val="18"/>
                <w:szCs w:val="18"/>
              </w:rPr>
              <w:t xml:space="preserve"> u </w:t>
            </w:r>
            <w:proofErr w:type="spellStart"/>
            <w:r>
              <w:rPr>
                <w:rFonts w:asciiTheme="minorHAnsi" w:hAnsiTheme="minorHAnsi" w:cstheme="minorHAnsi"/>
                <w:sz w:val="18"/>
                <w:szCs w:val="18"/>
              </w:rPr>
              <w:t>pogođenim</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zajednicama</w:t>
            </w:r>
            <w:proofErr w:type="spellEnd"/>
          </w:p>
        </w:tc>
        <w:tc>
          <w:tcPr>
            <w:tcW w:w="4961" w:type="dxa"/>
          </w:tcPr>
          <w:p w14:paraId="75BF1C8E" w14:textId="77777777" w:rsidR="00C06C85" w:rsidRPr="00C06C85" w:rsidRDefault="00C06C85" w:rsidP="00B72A7A">
            <w:pPr>
              <w:rPr>
                <w:rFonts w:asciiTheme="minorHAnsi" w:hAnsiTheme="minorHAnsi" w:cstheme="minorHAnsi"/>
                <w:sz w:val="18"/>
                <w:szCs w:val="18"/>
              </w:rPr>
            </w:pPr>
            <w:proofErr w:type="spellStart"/>
            <w:r w:rsidRPr="00C06C85">
              <w:rPr>
                <w:rFonts w:asciiTheme="minorHAnsi" w:hAnsiTheme="minorHAnsi" w:cstheme="minorHAnsi"/>
                <w:sz w:val="18"/>
                <w:szCs w:val="18"/>
              </w:rPr>
              <w:t>Zabrinutost</w:t>
            </w:r>
            <w:proofErr w:type="spellEnd"/>
            <w:r w:rsidRPr="00C06C85">
              <w:rPr>
                <w:rFonts w:asciiTheme="minorHAnsi" w:hAnsiTheme="minorHAnsi" w:cstheme="minorHAnsi"/>
                <w:sz w:val="18"/>
                <w:szCs w:val="18"/>
              </w:rPr>
              <w:t xml:space="preserve"> z</w:t>
            </w:r>
            <w:r w:rsidR="00B72A7A">
              <w:rPr>
                <w:rFonts w:asciiTheme="minorHAnsi" w:hAnsiTheme="minorHAnsi" w:cstheme="minorHAnsi"/>
                <w:sz w:val="18"/>
                <w:szCs w:val="18"/>
              </w:rPr>
              <w:t xml:space="preserve">a </w:t>
            </w:r>
            <w:proofErr w:type="spellStart"/>
            <w:r w:rsidR="00B72A7A">
              <w:rPr>
                <w:rFonts w:asciiTheme="minorHAnsi" w:hAnsiTheme="minorHAnsi" w:cstheme="minorHAnsi"/>
                <w:sz w:val="18"/>
                <w:szCs w:val="18"/>
              </w:rPr>
              <w:t>zdravlje</w:t>
            </w:r>
            <w:proofErr w:type="spellEnd"/>
            <w:r w:rsidR="00B72A7A">
              <w:rPr>
                <w:rFonts w:asciiTheme="minorHAnsi" w:hAnsiTheme="minorHAnsi" w:cstheme="minorHAnsi"/>
                <w:sz w:val="18"/>
                <w:szCs w:val="18"/>
              </w:rPr>
              <w:t xml:space="preserve"> </w:t>
            </w:r>
            <w:proofErr w:type="spellStart"/>
            <w:r w:rsidR="00B72A7A">
              <w:rPr>
                <w:rFonts w:asciiTheme="minorHAnsi" w:hAnsiTheme="minorHAnsi" w:cstheme="minorHAnsi"/>
                <w:sz w:val="18"/>
                <w:szCs w:val="18"/>
              </w:rPr>
              <w:t>i</w:t>
            </w:r>
            <w:proofErr w:type="spellEnd"/>
            <w:r w:rsidR="00B72A7A">
              <w:rPr>
                <w:rFonts w:asciiTheme="minorHAnsi" w:hAnsiTheme="minorHAnsi" w:cstheme="minorHAnsi"/>
                <w:sz w:val="18"/>
                <w:szCs w:val="18"/>
              </w:rPr>
              <w:t xml:space="preserve"> </w:t>
            </w:r>
            <w:proofErr w:type="spellStart"/>
            <w:r w:rsidR="00B72A7A">
              <w:rPr>
                <w:rFonts w:asciiTheme="minorHAnsi" w:hAnsiTheme="minorHAnsi" w:cstheme="minorHAnsi"/>
                <w:sz w:val="18"/>
                <w:szCs w:val="18"/>
              </w:rPr>
              <w:t>bezbednost</w:t>
            </w:r>
            <w:proofErr w:type="spellEnd"/>
            <w:r w:rsidR="00B72A7A">
              <w:rPr>
                <w:rFonts w:asciiTheme="minorHAnsi" w:hAnsiTheme="minorHAnsi" w:cstheme="minorHAnsi"/>
                <w:sz w:val="18"/>
                <w:szCs w:val="18"/>
              </w:rPr>
              <w:t xml:space="preserve"> </w:t>
            </w:r>
            <w:proofErr w:type="spellStart"/>
            <w:r w:rsidR="00B72A7A">
              <w:rPr>
                <w:rFonts w:asciiTheme="minorHAnsi" w:hAnsiTheme="minorHAnsi" w:cstheme="minorHAnsi"/>
                <w:sz w:val="18"/>
                <w:szCs w:val="18"/>
              </w:rPr>
              <w:t>zajednice</w:t>
            </w:r>
            <w:proofErr w:type="spellEnd"/>
            <w:r w:rsidR="00B72A7A">
              <w:rPr>
                <w:rFonts w:asciiTheme="minorHAnsi" w:hAnsiTheme="minorHAnsi" w:cstheme="minorHAnsi"/>
                <w:sz w:val="18"/>
                <w:szCs w:val="18"/>
              </w:rPr>
              <w:t xml:space="preserve">, </w:t>
            </w:r>
            <w:proofErr w:type="spellStart"/>
            <w:r w:rsidR="00B72A7A">
              <w:rPr>
                <w:rFonts w:asciiTheme="minorHAnsi" w:hAnsiTheme="minorHAnsi" w:cstheme="minorHAnsi"/>
                <w:sz w:val="18"/>
                <w:szCs w:val="18"/>
              </w:rPr>
              <w:t>uticaje</w:t>
            </w:r>
            <w:proofErr w:type="spellEnd"/>
            <w:r w:rsidR="00B72A7A">
              <w:rPr>
                <w:rFonts w:asciiTheme="minorHAnsi" w:hAnsiTheme="minorHAnsi" w:cstheme="minorHAnsi"/>
                <w:sz w:val="18"/>
                <w:szCs w:val="18"/>
              </w:rPr>
              <w:t xml:space="preserve"> u </w:t>
            </w:r>
            <w:proofErr w:type="spellStart"/>
            <w:r w:rsidR="00B72A7A">
              <w:rPr>
                <w:rFonts w:asciiTheme="minorHAnsi" w:hAnsiTheme="minorHAnsi" w:cstheme="minorHAnsi"/>
                <w:sz w:val="18"/>
                <w:szCs w:val="18"/>
              </w:rPr>
              <w:t>vezi</w:t>
            </w:r>
            <w:proofErr w:type="spellEnd"/>
            <w:r w:rsidR="00B72A7A">
              <w:rPr>
                <w:rFonts w:asciiTheme="minorHAnsi" w:hAnsiTheme="minorHAnsi" w:cstheme="minorHAnsi"/>
                <w:sz w:val="18"/>
                <w:szCs w:val="18"/>
              </w:rPr>
              <w:t xml:space="preserve"> </w:t>
            </w:r>
            <w:proofErr w:type="spellStart"/>
            <w:r w:rsidRPr="00C06C85">
              <w:rPr>
                <w:rFonts w:asciiTheme="minorHAnsi" w:hAnsiTheme="minorHAnsi" w:cstheme="minorHAnsi"/>
                <w:sz w:val="18"/>
                <w:szCs w:val="18"/>
              </w:rPr>
              <w:t>sa</w:t>
            </w:r>
            <w:proofErr w:type="spellEnd"/>
            <w:r w:rsidRPr="00C06C85">
              <w:rPr>
                <w:rFonts w:asciiTheme="minorHAnsi" w:hAnsiTheme="minorHAnsi" w:cstheme="minorHAnsi"/>
                <w:sz w:val="18"/>
                <w:szCs w:val="18"/>
              </w:rPr>
              <w:t xml:space="preserve"> </w:t>
            </w:r>
            <w:proofErr w:type="spellStart"/>
            <w:r w:rsidR="00B72A7A">
              <w:rPr>
                <w:rFonts w:asciiTheme="minorHAnsi" w:hAnsiTheme="minorHAnsi" w:cstheme="minorHAnsi"/>
                <w:sz w:val="18"/>
                <w:szCs w:val="18"/>
              </w:rPr>
              <w:t>saobraćajnom</w:t>
            </w:r>
            <w:proofErr w:type="spellEnd"/>
            <w:r w:rsidR="00B72A7A">
              <w:rPr>
                <w:rFonts w:asciiTheme="minorHAnsi" w:hAnsiTheme="minorHAnsi" w:cstheme="minorHAnsi"/>
                <w:sz w:val="18"/>
                <w:szCs w:val="18"/>
              </w:rPr>
              <w:t xml:space="preserve"> </w:t>
            </w:r>
            <w:proofErr w:type="spellStart"/>
            <w:r w:rsidR="00B72A7A">
              <w:rPr>
                <w:rFonts w:asciiTheme="minorHAnsi" w:hAnsiTheme="minorHAnsi" w:cstheme="minorHAnsi"/>
                <w:sz w:val="18"/>
                <w:szCs w:val="18"/>
              </w:rPr>
              <w:t>izgradnjom</w:t>
            </w:r>
            <w:proofErr w:type="spellEnd"/>
            <w:r w:rsidRPr="00C06C85">
              <w:rPr>
                <w:rFonts w:asciiTheme="minorHAnsi" w:hAnsiTheme="minorHAnsi" w:cstheme="minorHAnsi"/>
                <w:sz w:val="18"/>
                <w:szCs w:val="18"/>
              </w:rPr>
              <w:t xml:space="preserve"> (</w:t>
            </w:r>
            <w:proofErr w:type="spellStart"/>
            <w:r w:rsidRPr="00C06C85">
              <w:rPr>
                <w:rFonts w:asciiTheme="minorHAnsi" w:hAnsiTheme="minorHAnsi" w:cstheme="minorHAnsi"/>
                <w:sz w:val="18"/>
                <w:szCs w:val="18"/>
              </w:rPr>
              <w:t>buka</w:t>
            </w:r>
            <w:proofErr w:type="spellEnd"/>
            <w:r w:rsidRPr="00C06C85">
              <w:rPr>
                <w:rFonts w:asciiTheme="minorHAnsi" w:hAnsiTheme="minorHAnsi" w:cstheme="minorHAnsi"/>
                <w:sz w:val="18"/>
                <w:szCs w:val="18"/>
              </w:rPr>
              <w:t xml:space="preserve">, </w:t>
            </w:r>
            <w:proofErr w:type="spellStart"/>
            <w:r w:rsidRPr="00C06C85">
              <w:rPr>
                <w:rFonts w:asciiTheme="minorHAnsi" w:hAnsiTheme="minorHAnsi" w:cstheme="minorHAnsi"/>
                <w:sz w:val="18"/>
                <w:szCs w:val="18"/>
              </w:rPr>
              <w:t>prašina</w:t>
            </w:r>
            <w:proofErr w:type="spellEnd"/>
            <w:r w:rsidRPr="00C06C85">
              <w:rPr>
                <w:rFonts w:asciiTheme="minorHAnsi" w:hAnsiTheme="minorHAnsi" w:cstheme="minorHAnsi"/>
                <w:sz w:val="18"/>
                <w:szCs w:val="18"/>
              </w:rPr>
              <w:t xml:space="preserve">, </w:t>
            </w:r>
            <w:proofErr w:type="spellStart"/>
            <w:r w:rsidRPr="00C06C85">
              <w:rPr>
                <w:rFonts w:asciiTheme="minorHAnsi" w:hAnsiTheme="minorHAnsi" w:cstheme="minorHAnsi"/>
                <w:sz w:val="18"/>
                <w:szCs w:val="18"/>
              </w:rPr>
              <w:t>oštećenja</w:t>
            </w:r>
            <w:proofErr w:type="spellEnd"/>
            <w:r w:rsidRPr="00C06C85">
              <w:rPr>
                <w:rFonts w:asciiTheme="minorHAnsi" w:hAnsiTheme="minorHAnsi" w:cstheme="minorHAnsi"/>
                <w:sz w:val="18"/>
                <w:szCs w:val="18"/>
              </w:rPr>
              <w:t xml:space="preserve">, </w:t>
            </w:r>
            <w:proofErr w:type="spellStart"/>
            <w:r w:rsidRPr="00C06C85">
              <w:rPr>
                <w:rFonts w:asciiTheme="minorHAnsi" w:hAnsiTheme="minorHAnsi" w:cstheme="minorHAnsi"/>
                <w:sz w:val="18"/>
                <w:szCs w:val="18"/>
              </w:rPr>
              <w:t>emisije</w:t>
            </w:r>
            <w:proofErr w:type="spellEnd"/>
            <w:r w:rsidRPr="00C06C85">
              <w:rPr>
                <w:rFonts w:asciiTheme="minorHAnsi" w:hAnsiTheme="minorHAnsi" w:cstheme="minorHAnsi"/>
                <w:sz w:val="18"/>
                <w:szCs w:val="18"/>
              </w:rPr>
              <w:t xml:space="preserve">, </w:t>
            </w:r>
            <w:proofErr w:type="spellStart"/>
            <w:r w:rsidRPr="00C06C85">
              <w:rPr>
                <w:rFonts w:asciiTheme="minorHAnsi" w:hAnsiTheme="minorHAnsi" w:cstheme="minorHAnsi"/>
                <w:sz w:val="18"/>
                <w:szCs w:val="18"/>
              </w:rPr>
              <w:t>vibracije</w:t>
            </w:r>
            <w:proofErr w:type="spellEnd"/>
            <w:r w:rsidRPr="00C06C85">
              <w:rPr>
                <w:rFonts w:asciiTheme="minorHAnsi" w:hAnsiTheme="minorHAnsi" w:cstheme="minorHAnsi"/>
                <w:sz w:val="18"/>
                <w:szCs w:val="18"/>
              </w:rPr>
              <w:t>)</w:t>
            </w:r>
          </w:p>
        </w:tc>
        <w:tc>
          <w:tcPr>
            <w:tcW w:w="1323" w:type="dxa"/>
            <w:vAlign w:val="center"/>
          </w:tcPr>
          <w:p w14:paraId="75BF1C8F" w14:textId="77777777" w:rsidR="00C06C85" w:rsidRPr="003C03E1" w:rsidRDefault="00C06C85" w:rsidP="00F47E98">
            <w:pPr>
              <w:spacing w:before="40" w:after="40"/>
              <w:jc w:val="center"/>
              <w:rPr>
                <w:rFonts w:ascii="Calibri" w:eastAsia="Times New Roman" w:hAnsi="Calibri" w:cs="Calibri"/>
                <w:b/>
                <w:bCs/>
                <w:color w:val="C00000"/>
                <w:sz w:val="20"/>
                <w:szCs w:val="20"/>
              </w:rPr>
            </w:pPr>
            <w:proofErr w:type="spellStart"/>
            <w:r>
              <w:rPr>
                <w:rFonts w:ascii="Calibri" w:eastAsia="Times New Roman" w:hAnsi="Calibri" w:cs="Calibri"/>
                <w:b/>
                <w:bCs/>
                <w:color w:val="C00000"/>
                <w:sz w:val="20"/>
                <w:szCs w:val="20"/>
              </w:rPr>
              <w:t>Visok</w:t>
            </w:r>
            <w:proofErr w:type="spellEnd"/>
          </w:p>
        </w:tc>
        <w:tc>
          <w:tcPr>
            <w:tcW w:w="1323" w:type="dxa"/>
            <w:vAlign w:val="center"/>
          </w:tcPr>
          <w:p w14:paraId="75BF1C90" w14:textId="77777777" w:rsidR="00C06C85" w:rsidRPr="00C57B5F" w:rsidRDefault="00C06C85" w:rsidP="00F47E98">
            <w:pPr>
              <w:spacing w:before="40" w:after="40"/>
              <w:jc w:val="center"/>
              <w:rPr>
                <w:rFonts w:asciiTheme="minorHAnsi" w:hAnsiTheme="minorHAnsi" w:cstheme="minorHAnsi"/>
                <w:sz w:val="18"/>
                <w:szCs w:val="18"/>
              </w:rPr>
            </w:pPr>
            <w:proofErr w:type="spellStart"/>
            <w:r>
              <w:rPr>
                <w:rFonts w:ascii="Calibri" w:eastAsia="Times New Roman" w:hAnsi="Calibri" w:cs="Calibri"/>
                <w:b/>
                <w:bCs/>
                <w:color w:val="BE591D"/>
                <w:sz w:val="20"/>
                <w:szCs w:val="20"/>
              </w:rPr>
              <w:t>Srednji</w:t>
            </w:r>
            <w:proofErr w:type="spellEnd"/>
          </w:p>
        </w:tc>
        <w:tc>
          <w:tcPr>
            <w:tcW w:w="1323" w:type="dxa"/>
            <w:shd w:val="clear" w:color="auto" w:fill="FDF3D5"/>
            <w:vAlign w:val="center"/>
          </w:tcPr>
          <w:p w14:paraId="75BF1C91" w14:textId="77777777" w:rsidR="00C06C85" w:rsidRPr="003C03E1" w:rsidRDefault="00C06C85" w:rsidP="00F260B7">
            <w:pPr>
              <w:spacing w:before="40" w:after="40"/>
              <w:jc w:val="center"/>
              <w:rPr>
                <w:rFonts w:asciiTheme="minorHAnsi" w:hAnsiTheme="minorHAnsi" w:cstheme="minorHAnsi"/>
                <w:b/>
                <w:bCs/>
                <w:sz w:val="18"/>
                <w:szCs w:val="18"/>
              </w:rPr>
            </w:pPr>
            <w:proofErr w:type="spellStart"/>
            <w:r>
              <w:rPr>
                <w:rFonts w:asciiTheme="minorHAnsi" w:hAnsiTheme="minorHAnsi" w:cstheme="minorHAnsi"/>
                <w:b/>
                <w:bCs/>
                <w:sz w:val="18"/>
                <w:szCs w:val="18"/>
              </w:rPr>
              <w:t>Konsultacija</w:t>
            </w:r>
            <w:proofErr w:type="spellEnd"/>
          </w:p>
        </w:tc>
      </w:tr>
      <w:tr w:rsidR="00C06C85" w:rsidRPr="00C57B5F" w14:paraId="75BF1C99" w14:textId="77777777" w:rsidTr="007E486B">
        <w:tc>
          <w:tcPr>
            <w:tcW w:w="1119" w:type="dxa"/>
            <w:vMerge/>
          </w:tcPr>
          <w:p w14:paraId="75BF1C93" w14:textId="77777777" w:rsidR="00C06C85" w:rsidRPr="00C57B5F" w:rsidRDefault="00C06C85" w:rsidP="00B42719">
            <w:pPr>
              <w:spacing w:before="40" w:after="40"/>
              <w:rPr>
                <w:rFonts w:asciiTheme="minorHAnsi" w:hAnsiTheme="minorHAnsi" w:cstheme="minorHAnsi"/>
                <w:sz w:val="18"/>
                <w:szCs w:val="18"/>
              </w:rPr>
            </w:pPr>
          </w:p>
        </w:tc>
        <w:tc>
          <w:tcPr>
            <w:tcW w:w="3843" w:type="dxa"/>
          </w:tcPr>
          <w:p w14:paraId="75BF1C94" w14:textId="77777777" w:rsidR="00C06C85" w:rsidRPr="00C57B5F" w:rsidRDefault="00C06C85" w:rsidP="00C15710">
            <w:pPr>
              <w:spacing w:before="40" w:after="40"/>
              <w:rPr>
                <w:rFonts w:asciiTheme="minorHAnsi" w:hAnsiTheme="minorHAnsi" w:cstheme="minorHAnsi"/>
                <w:sz w:val="18"/>
                <w:szCs w:val="18"/>
              </w:rPr>
            </w:pPr>
            <w:proofErr w:type="spellStart"/>
            <w:r>
              <w:rPr>
                <w:rFonts w:asciiTheme="minorHAnsi" w:hAnsiTheme="minorHAnsi" w:cstheme="minorHAnsi"/>
                <w:sz w:val="18"/>
                <w:szCs w:val="18"/>
              </w:rPr>
              <w:t>Građani</w:t>
            </w:r>
            <w:proofErr w:type="spellEnd"/>
            <w:r>
              <w:rPr>
                <w:rFonts w:asciiTheme="minorHAnsi" w:hAnsiTheme="minorHAnsi" w:cstheme="minorHAnsi"/>
                <w:sz w:val="18"/>
                <w:szCs w:val="18"/>
              </w:rPr>
              <w:t>/</w:t>
            </w:r>
            <w:proofErr w:type="spellStart"/>
            <w:r>
              <w:rPr>
                <w:rFonts w:asciiTheme="minorHAnsi" w:hAnsiTheme="minorHAnsi" w:cstheme="minorHAnsi"/>
                <w:sz w:val="18"/>
                <w:szCs w:val="18"/>
              </w:rPr>
              <w:t>korisnici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pružanja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infrastrukturnih</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usluga</w:t>
            </w:r>
            <w:proofErr w:type="spellEnd"/>
            <w:r w:rsidRPr="00C57B5F">
              <w:rPr>
                <w:rFonts w:asciiTheme="minorHAnsi" w:hAnsiTheme="minorHAnsi" w:cstheme="minorHAnsi"/>
                <w:sz w:val="18"/>
                <w:szCs w:val="18"/>
              </w:rPr>
              <w:t xml:space="preserve"> </w:t>
            </w:r>
          </w:p>
        </w:tc>
        <w:tc>
          <w:tcPr>
            <w:tcW w:w="4961" w:type="dxa"/>
          </w:tcPr>
          <w:p w14:paraId="75BF1C95" w14:textId="77777777" w:rsidR="00C06C85" w:rsidRPr="00C06C85" w:rsidRDefault="00C06C85" w:rsidP="0092270C">
            <w:pPr>
              <w:rPr>
                <w:rFonts w:asciiTheme="minorHAnsi" w:hAnsiTheme="minorHAnsi" w:cstheme="minorHAnsi"/>
                <w:sz w:val="18"/>
                <w:szCs w:val="18"/>
              </w:rPr>
            </w:pPr>
            <w:proofErr w:type="spellStart"/>
            <w:r w:rsidRPr="00C06C85">
              <w:rPr>
                <w:rFonts w:asciiTheme="minorHAnsi" w:hAnsiTheme="minorHAnsi" w:cstheme="minorHAnsi"/>
                <w:sz w:val="18"/>
                <w:szCs w:val="18"/>
              </w:rPr>
              <w:t>Zainteresovanost</w:t>
            </w:r>
            <w:proofErr w:type="spellEnd"/>
            <w:r w:rsidRPr="00C06C85">
              <w:rPr>
                <w:rFonts w:asciiTheme="minorHAnsi" w:hAnsiTheme="minorHAnsi" w:cstheme="minorHAnsi"/>
                <w:sz w:val="18"/>
                <w:szCs w:val="18"/>
              </w:rPr>
              <w:t xml:space="preserve"> za </w:t>
            </w:r>
            <w:proofErr w:type="spellStart"/>
            <w:r w:rsidRPr="00C06C85">
              <w:rPr>
                <w:rFonts w:asciiTheme="minorHAnsi" w:hAnsiTheme="minorHAnsi" w:cstheme="minorHAnsi"/>
                <w:sz w:val="18"/>
                <w:szCs w:val="18"/>
              </w:rPr>
              <w:t>blagovremenu</w:t>
            </w:r>
            <w:proofErr w:type="spellEnd"/>
            <w:r w:rsidRPr="00C06C85">
              <w:rPr>
                <w:rFonts w:asciiTheme="minorHAnsi" w:hAnsiTheme="minorHAnsi" w:cstheme="minorHAnsi"/>
                <w:sz w:val="18"/>
                <w:szCs w:val="18"/>
              </w:rPr>
              <w:t xml:space="preserve"> </w:t>
            </w:r>
            <w:proofErr w:type="spellStart"/>
            <w:r w:rsidRPr="00C06C85">
              <w:rPr>
                <w:rFonts w:asciiTheme="minorHAnsi" w:hAnsiTheme="minorHAnsi" w:cstheme="minorHAnsi"/>
                <w:sz w:val="18"/>
                <w:szCs w:val="18"/>
              </w:rPr>
              <w:t>implementaciju</w:t>
            </w:r>
            <w:proofErr w:type="spellEnd"/>
            <w:r w:rsidRPr="00C06C85">
              <w:rPr>
                <w:rFonts w:asciiTheme="minorHAnsi" w:hAnsiTheme="minorHAnsi" w:cstheme="minorHAnsi"/>
                <w:sz w:val="18"/>
                <w:szCs w:val="18"/>
              </w:rPr>
              <w:t xml:space="preserve"> </w:t>
            </w:r>
            <w:proofErr w:type="spellStart"/>
            <w:r w:rsidRPr="00C06C85">
              <w:rPr>
                <w:rFonts w:asciiTheme="minorHAnsi" w:hAnsiTheme="minorHAnsi" w:cstheme="minorHAnsi"/>
                <w:sz w:val="18"/>
                <w:szCs w:val="18"/>
              </w:rPr>
              <w:t>projekta</w:t>
            </w:r>
            <w:proofErr w:type="spellEnd"/>
            <w:r w:rsidRPr="00C06C85">
              <w:rPr>
                <w:rFonts w:asciiTheme="minorHAnsi" w:hAnsiTheme="minorHAnsi" w:cstheme="minorHAnsi"/>
                <w:sz w:val="18"/>
                <w:szCs w:val="18"/>
              </w:rPr>
              <w:t xml:space="preserve"> </w:t>
            </w:r>
            <w:proofErr w:type="spellStart"/>
            <w:r w:rsidRPr="00C06C85">
              <w:rPr>
                <w:rFonts w:asciiTheme="minorHAnsi" w:hAnsiTheme="minorHAnsi" w:cstheme="minorHAnsi"/>
                <w:sz w:val="18"/>
                <w:szCs w:val="18"/>
              </w:rPr>
              <w:t>i</w:t>
            </w:r>
            <w:proofErr w:type="spellEnd"/>
            <w:r w:rsidRPr="00C06C85">
              <w:rPr>
                <w:rFonts w:asciiTheme="minorHAnsi" w:hAnsiTheme="minorHAnsi" w:cstheme="minorHAnsi"/>
                <w:sz w:val="18"/>
                <w:szCs w:val="18"/>
              </w:rPr>
              <w:t xml:space="preserve"> </w:t>
            </w:r>
            <w:proofErr w:type="spellStart"/>
            <w:r w:rsidRPr="00C06C85">
              <w:rPr>
                <w:rFonts w:asciiTheme="minorHAnsi" w:hAnsiTheme="minorHAnsi" w:cstheme="minorHAnsi"/>
                <w:sz w:val="18"/>
                <w:szCs w:val="18"/>
              </w:rPr>
              <w:t>njegov</w:t>
            </w:r>
            <w:proofErr w:type="spellEnd"/>
            <w:r w:rsidRPr="00C06C85">
              <w:rPr>
                <w:rFonts w:asciiTheme="minorHAnsi" w:hAnsiTheme="minorHAnsi" w:cstheme="minorHAnsi"/>
                <w:sz w:val="18"/>
                <w:szCs w:val="18"/>
              </w:rPr>
              <w:t xml:space="preserve"> </w:t>
            </w:r>
            <w:proofErr w:type="spellStart"/>
            <w:r w:rsidRPr="00C06C85">
              <w:rPr>
                <w:rFonts w:asciiTheme="minorHAnsi" w:hAnsiTheme="minorHAnsi" w:cstheme="minorHAnsi"/>
                <w:sz w:val="18"/>
                <w:szCs w:val="18"/>
              </w:rPr>
              <w:t>uticaj</w:t>
            </w:r>
            <w:proofErr w:type="spellEnd"/>
            <w:r w:rsidRPr="00C06C85">
              <w:rPr>
                <w:rFonts w:asciiTheme="minorHAnsi" w:hAnsiTheme="minorHAnsi" w:cstheme="minorHAnsi"/>
                <w:sz w:val="18"/>
                <w:szCs w:val="18"/>
              </w:rPr>
              <w:t xml:space="preserve"> </w:t>
            </w:r>
            <w:proofErr w:type="spellStart"/>
            <w:r w:rsidRPr="00C06C85">
              <w:rPr>
                <w:rFonts w:asciiTheme="minorHAnsi" w:hAnsiTheme="minorHAnsi" w:cstheme="minorHAnsi"/>
                <w:sz w:val="18"/>
                <w:szCs w:val="18"/>
              </w:rPr>
              <w:t>na</w:t>
            </w:r>
            <w:proofErr w:type="spellEnd"/>
            <w:r w:rsidRPr="00C06C85">
              <w:rPr>
                <w:rFonts w:asciiTheme="minorHAnsi" w:hAnsiTheme="minorHAnsi" w:cstheme="minorHAnsi"/>
                <w:sz w:val="18"/>
                <w:szCs w:val="18"/>
              </w:rPr>
              <w:t xml:space="preserve"> </w:t>
            </w:r>
            <w:proofErr w:type="spellStart"/>
            <w:r w:rsidRPr="00C06C85">
              <w:rPr>
                <w:rFonts w:asciiTheme="minorHAnsi" w:hAnsiTheme="minorHAnsi" w:cstheme="minorHAnsi"/>
                <w:sz w:val="18"/>
                <w:szCs w:val="18"/>
              </w:rPr>
              <w:t>poboljšano</w:t>
            </w:r>
            <w:proofErr w:type="spellEnd"/>
            <w:r w:rsidRPr="00C06C85">
              <w:rPr>
                <w:rFonts w:asciiTheme="minorHAnsi" w:hAnsiTheme="minorHAnsi" w:cstheme="minorHAnsi"/>
                <w:sz w:val="18"/>
                <w:szCs w:val="18"/>
              </w:rPr>
              <w:t xml:space="preserve"> </w:t>
            </w:r>
            <w:proofErr w:type="spellStart"/>
            <w:r w:rsidRPr="00C06C85">
              <w:rPr>
                <w:rFonts w:asciiTheme="minorHAnsi" w:hAnsiTheme="minorHAnsi" w:cstheme="minorHAnsi"/>
                <w:sz w:val="18"/>
                <w:szCs w:val="18"/>
              </w:rPr>
              <w:t>pružanje</w:t>
            </w:r>
            <w:proofErr w:type="spellEnd"/>
            <w:r w:rsidRPr="00C06C85">
              <w:rPr>
                <w:rFonts w:asciiTheme="minorHAnsi" w:hAnsiTheme="minorHAnsi" w:cstheme="minorHAnsi"/>
                <w:sz w:val="18"/>
                <w:szCs w:val="18"/>
              </w:rPr>
              <w:t xml:space="preserve"> </w:t>
            </w:r>
            <w:proofErr w:type="spellStart"/>
            <w:r w:rsidRPr="00C06C85">
              <w:rPr>
                <w:rFonts w:asciiTheme="minorHAnsi" w:hAnsiTheme="minorHAnsi" w:cstheme="minorHAnsi"/>
                <w:sz w:val="18"/>
                <w:szCs w:val="18"/>
              </w:rPr>
              <w:t>usluga</w:t>
            </w:r>
            <w:proofErr w:type="spellEnd"/>
          </w:p>
        </w:tc>
        <w:tc>
          <w:tcPr>
            <w:tcW w:w="1323" w:type="dxa"/>
            <w:vAlign w:val="center"/>
          </w:tcPr>
          <w:p w14:paraId="75BF1C96" w14:textId="77777777" w:rsidR="00C06C85" w:rsidRPr="00C57B5F" w:rsidRDefault="00C06C85" w:rsidP="00F47E98">
            <w:pPr>
              <w:spacing w:before="40" w:after="40"/>
              <w:jc w:val="center"/>
              <w:rPr>
                <w:rFonts w:asciiTheme="minorHAnsi" w:hAnsiTheme="minorHAnsi" w:cstheme="minorHAnsi"/>
                <w:sz w:val="18"/>
                <w:szCs w:val="18"/>
              </w:rPr>
            </w:pPr>
            <w:proofErr w:type="spellStart"/>
            <w:r>
              <w:rPr>
                <w:rFonts w:ascii="Calibri" w:eastAsia="Times New Roman" w:hAnsi="Calibri" w:cs="Calibri"/>
                <w:b/>
                <w:bCs/>
                <w:color w:val="C00000"/>
                <w:sz w:val="20"/>
                <w:szCs w:val="20"/>
              </w:rPr>
              <w:t>Visok</w:t>
            </w:r>
            <w:proofErr w:type="spellEnd"/>
          </w:p>
        </w:tc>
        <w:tc>
          <w:tcPr>
            <w:tcW w:w="1323" w:type="dxa"/>
            <w:vAlign w:val="center"/>
          </w:tcPr>
          <w:p w14:paraId="75BF1C97" w14:textId="77777777" w:rsidR="00C06C85" w:rsidRPr="00C57B5F" w:rsidRDefault="00C06C85" w:rsidP="00B42719">
            <w:pPr>
              <w:spacing w:before="40" w:after="40"/>
              <w:jc w:val="center"/>
              <w:rPr>
                <w:rFonts w:asciiTheme="minorHAnsi" w:hAnsiTheme="minorHAnsi" w:cstheme="minorHAnsi"/>
                <w:sz w:val="18"/>
                <w:szCs w:val="18"/>
              </w:rPr>
            </w:pPr>
            <w:proofErr w:type="spellStart"/>
            <w:r>
              <w:rPr>
                <w:rFonts w:ascii="Calibri" w:eastAsia="Times New Roman" w:hAnsi="Calibri" w:cs="Calibri"/>
                <w:b/>
                <w:bCs/>
                <w:color w:val="426F24"/>
                <w:sz w:val="20"/>
                <w:szCs w:val="20"/>
              </w:rPr>
              <w:t>Nizak</w:t>
            </w:r>
            <w:proofErr w:type="spellEnd"/>
          </w:p>
        </w:tc>
        <w:tc>
          <w:tcPr>
            <w:tcW w:w="1323" w:type="dxa"/>
            <w:shd w:val="clear" w:color="auto" w:fill="E7F4DD"/>
            <w:vAlign w:val="center"/>
          </w:tcPr>
          <w:p w14:paraId="75BF1C98" w14:textId="77777777" w:rsidR="00C06C85" w:rsidRPr="00C57B5F" w:rsidRDefault="00C06C85" w:rsidP="00B42719">
            <w:pPr>
              <w:spacing w:before="40" w:after="40"/>
              <w:jc w:val="center"/>
              <w:rPr>
                <w:rFonts w:asciiTheme="minorHAnsi" w:hAnsiTheme="minorHAnsi" w:cstheme="minorHAnsi"/>
                <w:sz w:val="18"/>
                <w:szCs w:val="18"/>
              </w:rPr>
            </w:pPr>
            <w:proofErr w:type="spellStart"/>
            <w:r>
              <w:rPr>
                <w:rFonts w:asciiTheme="minorHAnsi" w:hAnsiTheme="minorHAnsi" w:cstheme="minorHAnsi"/>
                <w:b/>
                <w:bCs/>
                <w:sz w:val="18"/>
                <w:szCs w:val="18"/>
              </w:rPr>
              <w:t>Informisanje</w:t>
            </w:r>
            <w:proofErr w:type="spellEnd"/>
          </w:p>
        </w:tc>
      </w:tr>
      <w:tr w:rsidR="00C06C85" w:rsidRPr="00C57B5F" w14:paraId="75BF1CA0" w14:textId="77777777" w:rsidTr="007E486B">
        <w:tc>
          <w:tcPr>
            <w:tcW w:w="1119" w:type="dxa"/>
            <w:vMerge/>
          </w:tcPr>
          <w:p w14:paraId="75BF1C9A" w14:textId="77777777" w:rsidR="00C06C85" w:rsidRPr="00C57B5F" w:rsidRDefault="00C06C85" w:rsidP="00C57B5F">
            <w:pPr>
              <w:spacing w:before="40" w:after="40"/>
              <w:rPr>
                <w:rFonts w:asciiTheme="minorHAnsi" w:hAnsiTheme="minorHAnsi" w:cstheme="minorHAnsi"/>
                <w:sz w:val="18"/>
                <w:szCs w:val="18"/>
              </w:rPr>
            </w:pPr>
          </w:p>
        </w:tc>
        <w:tc>
          <w:tcPr>
            <w:tcW w:w="3843" w:type="dxa"/>
          </w:tcPr>
          <w:p w14:paraId="75BF1C9B" w14:textId="77777777" w:rsidR="00C06C85" w:rsidRPr="00C57B5F" w:rsidRDefault="00C06C85" w:rsidP="00C57B5F">
            <w:pPr>
              <w:spacing w:before="40" w:after="40"/>
              <w:jc w:val="left"/>
              <w:rPr>
                <w:rFonts w:asciiTheme="minorHAnsi" w:hAnsiTheme="minorHAnsi" w:cstheme="minorHAnsi"/>
                <w:sz w:val="18"/>
                <w:szCs w:val="18"/>
              </w:rPr>
            </w:pPr>
            <w:proofErr w:type="spellStart"/>
            <w:r>
              <w:rPr>
                <w:rFonts w:asciiTheme="minorHAnsi" w:hAnsiTheme="minorHAnsi" w:cstheme="minorHAnsi"/>
                <w:sz w:val="18"/>
                <w:szCs w:val="18"/>
              </w:rPr>
              <w:t>Lokalne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samouprave</w:t>
            </w:r>
            <w:proofErr w:type="spellEnd"/>
            <w:r w:rsidRPr="00C57B5F">
              <w:rPr>
                <w:rFonts w:asciiTheme="minorHAnsi" w:hAnsiTheme="minorHAnsi" w:cstheme="minorHAnsi"/>
                <w:sz w:val="18"/>
                <w:szCs w:val="18"/>
              </w:rPr>
              <w:t xml:space="preserve"> </w:t>
            </w:r>
          </w:p>
        </w:tc>
        <w:tc>
          <w:tcPr>
            <w:tcW w:w="4961" w:type="dxa"/>
          </w:tcPr>
          <w:p w14:paraId="75BF1C9C" w14:textId="77777777" w:rsidR="00C06C85" w:rsidRPr="00C06C85" w:rsidRDefault="00C06C85" w:rsidP="003E1A01">
            <w:pPr>
              <w:rPr>
                <w:rFonts w:asciiTheme="minorHAnsi" w:hAnsiTheme="minorHAnsi" w:cstheme="minorHAnsi"/>
                <w:sz w:val="18"/>
                <w:szCs w:val="18"/>
              </w:rPr>
            </w:pPr>
            <w:r w:rsidRPr="00C06C85">
              <w:rPr>
                <w:rFonts w:asciiTheme="minorHAnsi" w:hAnsiTheme="minorHAnsi" w:cstheme="minorHAnsi"/>
                <w:sz w:val="18"/>
                <w:szCs w:val="18"/>
              </w:rPr>
              <w:t xml:space="preserve">Kao </w:t>
            </w:r>
            <w:proofErr w:type="spellStart"/>
            <w:r w:rsidRPr="00C06C85">
              <w:rPr>
                <w:rFonts w:asciiTheme="minorHAnsi" w:hAnsiTheme="minorHAnsi" w:cstheme="minorHAnsi"/>
                <w:sz w:val="18"/>
                <w:szCs w:val="18"/>
              </w:rPr>
              <w:t>krajnji</w:t>
            </w:r>
            <w:proofErr w:type="spellEnd"/>
            <w:r w:rsidRPr="00C06C85">
              <w:rPr>
                <w:rFonts w:asciiTheme="minorHAnsi" w:hAnsiTheme="minorHAnsi" w:cstheme="minorHAnsi"/>
                <w:sz w:val="18"/>
                <w:szCs w:val="18"/>
              </w:rPr>
              <w:t xml:space="preserve"> </w:t>
            </w:r>
            <w:proofErr w:type="spellStart"/>
            <w:r w:rsidRPr="00C06C85">
              <w:rPr>
                <w:rFonts w:asciiTheme="minorHAnsi" w:hAnsiTheme="minorHAnsi" w:cstheme="minorHAnsi"/>
                <w:sz w:val="18"/>
                <w:szCs w:val="18"/>
              </w:rPr>
              <w:t>korisnici</w:t>
            </w:r>
            <w:proofErr w:type="spellEnd"/>
            <w:r w:rsidRPr="00C06C85">
              <w:rPr>
                <w:rFonts w:asciiTheme="minorHAnsi" w:hAnsiTheme="minorHAnsi" w:cstheme="minorHAnsi"/>
                <w:sz w:val="18"/>
                <w:szCs w:val="18"/>
              </w:rPr>
              <w:t xml:space="preserve">, </w:t>
            </w:r>
            <w:proofErr w:type="spellStart"/>
            <w:r w:rsidRPr="00C06C85">
              <w:rPr>
                <w:rFonts w:asciiTheme="minorHAnsi" w:hAnsiTheme="minorHAnsi" w:cstheme="minorHAnsi"/>
                <w:sz w:val="18"/>
                <w:szCs w:val="18"/>
              </w:rPr>
              <w:t>lokalne</w:t>
            </w:r>
            <w:proofErr w:type="spellEnd"/>
            <w:r w:rsidRPr="00C06C85">
              <w:rPr>
                <w:rFonts w:asciiTheme="minorHAnsi" w:hAnsiTheme="minorHAnsi" w:cstheme="minorHAnsi"/>
                <w:sz w:val="18"/>
                <w:szCs w:val="18"/>
              </w:rPr>
              <w:t xml:space="preserve"> </w:t>
            </w:r>
            <w:proofErr w:type="spellStart"/>
            <w:r w:rsidRPr="00C06C85">
              <w:rPr>
                <w:rFonts w:asciiTheme="minorHAnsi" w:hAnsiTheme="minorHAnsi" w:cstheme="minorHAnsi"/>
                <w:sz w:val="18"/>
                <w:szCs w:val="18"/>
              </w:rPr>
              <w:t>samouprave</w:t>
            </w:r>
            <w:proofErr w:type="spellEnd"/>
            <w:r w:rsidRPr="00C06C85">
              <w:rPr>
                <w:rFonts w:asciiTheme="minorHAnsi" w:hAnsiTheme="minorHAnsi" w:cstheme="minorHAnsi"/>
                <w:sz w:val="18"/>
                <w:szCs w:val="18"/>
              </w:rPr>
              <w:t xml:space="preserve"> </w:t>
            </w:r>
            <w:proofErr w:type="spellStart"/>
            <w:r w:rsidRPr="00C06C85">
              <w:rPr>
                <w:rFonts w:asciiTheme="minorHAnsi" w:hAnsiTheme="minorHAnsi" w:cstheme="minorHAnsi"/>
                <w:sz w:val="18"/>
                <w:szCs w:val="18"/>
              </w:rPr>
              <w:t>imaju</w:t>
            </w:r>
            <w:proofErr w:type="spellEnd"/>
            <w:r w:rsidRPr="00C06C85">
              <w:rPr>
                <w:rFonts w:asciiTheme="minorHAnsi" w:hAnsiTheme="minorHAnsi" w:cstheme="minorHAnsi"/>
                <w:sz w:val="18"/>
                <w:szCs w:val="18"/>
              </w:rPr>
              <w:t xml:space="preserve"> </w:t>
            </w:r>
            <w:proofErr w:type="spellStart"/>
            <w:r w:rsidRPr="00C06C85">
              <w:rPr>
                <w:rFonts w:asciiTheme="minorHAnsi" w:hAnsiTheme="minorHAnsi" w:cstheme="minorHAnsi"/>
                <w:sz w:val="18"/>
                <w:szCs w:val="18"/>
              </w:rPr>
              <w:t>velika</w:t>
            </w:r>
            <w:proofErr w:type="spellEnd"/>
            <w:r w:rsidRPr="00C06C85">
              <w:rPr>
                <w:rFonts w:asciiTheme="minorHAnsi" w:hAnsiTheme="minorHAnsi" w:cstheme="minorHAnsi"/>
                <w:sz w:val="18"/>
                <w:szCs w:val="18"/>
              </w:rPr>
              <w:t xml:space="preserve"> </w:t>
            </w:r>
            <w:proofErr w:type="spellStart"/>
            <w:r w:rsidRPr="00C06C85">
              <w:rPr>
                <w:rFonts w:asciiTheme="minorHAnsi" w:hAnsiTheme="minorHAnsi" w:cstheme="minorHAnsi"/>
                <w:sz w:val="18"/>
                <w:szCs w:val="18"/>
              </w:rPr>
              <w:t>očekivanja</w:t>
            </w:r>
            <w:proofErr w:type="spellEnd"/>
            <w:r w:rsidRPr="00C06C85">
              <w:rPr>
                <w:rFonts w:asciiTheme="minorHAnsi" w:hAnsiTheme="minorHAnsi" w:cstheme="minorHAnsi"/>
                <w:sz w:val="18"/>
                <w:szCs w:val="18"/>
              </w:rPr>
              <w:t xml:space="preserve"> </w:t>
            </w:r>
            <w:proofErr w:type="spellStart"/>
            <w:r w:rsidR="003E1A01">
              <w:rPr>
                <w:rFonts w:asciiTheme="minorHAnsi" w:hAnsiTheme="minorHAnsi" w:cstheme="minorHAnsi"/>
                <w:sz w:val="18"/>
                <w:szCs w:val="18"/>
              </w:rPr>
              <w:t>od</w:t>
            </w:r>
            <w:proofErr w:type="spellEnd"/>
            <w:r w:rsidR="003E1A01">
              <w:rPr>
                <w:rFonts w:asciiTheme="minorHAnsi" w:hAnsiTheme="minorHAnsi" w:cstheme="minorHAnsi"/>
                <w:sz w:val="18"/>
                <w:szCs w:val="18"/>
              </w:rPr>
              <w:t xml:space="preserve"> </w:t>
            </w:r>
            <w:proofErr w:type="spellStart"/>
            <w:r w:rsidR="003E1A01">
              <w:rPr>
                <w:rFonts w:asciiTheme="minorHAnsi" w:hAnsiTheme="minorHAnsi" w:cstheme="minorHAnsi"/>
                <w:sz w:val="18"/>
                <w:szCs w:val="18"/>
              </w:rPr>
              <w:t>blagovremene</w:t>
            </w:r>
            <w:proofErr w:type="spellEnd"/>
            <w:r w:rsidR="003E1A01">
              <w:rPr>
                <w:rFonts w:asciiTheme="minorHAnsi" w:hAnsiTheme="minorHAnsi" w:cstheme="minorHAnsi"/>
                <w:sz w:val="18"/>
                <w:szCs w:val="18"/>
              </w:rPr>
              <w:t xml:space="preserve"> </w:t>
            </w:r>
            <w:proofErr w:type="spellStart"/>
            <w:r w:rsidR="003E1A01">
              <w:rPr>
                <w:rFonts w:asciiTheme="minorHAnsi" w:hAnsiTheme="minorHAnsi" w:cstheme="minorHAnsi"/>
                <w:sz w:val="18"/>
                <w:szCs w:val="18"/>
              </w:rPr>
              <w:t>implementacije</w:t>
            </w:r>
            <w:proofErr w:type="spellEnd"/>
            <w:r w:rsidR="003E1A01">
              <w:rPr>
                <w:rFonts w:asciiTheme="minorHAnsi" w:hAnsiTheme="minorHAnsi" w:cstheme="minorHAnsi"/>
                <w:sz w:val="18"/>
                <w:szCs w:val="18"/>
              </w:rPr>
              <w:t xml:space="preserve"> </w:t>
            </w:r>
            <w:proofErr w:type="spellStart"/>
            <w:r w:rsidR="003E1A01">
              <w:rPr>
                <w:rFonts w:asciiTheme="minorHAnsi" w:hAnsiTheme="minorHAnsi" w:cstheme="minorHAnsi"/>
                <w:sz w:val="18"/>
                <w:szCs w:val="18"/>
              </w:rPr>
              <w:t>p</w:t>
            </w:r>
            <w:r w:rsidRPr="00C06C85">
              <w:rPr>
                <w:rFonts w:asciiTheme="minorHAnsi" w:hAnsiTheme="minorHAnsi" w:cstheme="minorHAnsi"/>
                <w:sz w:val="18"/>
                <w:szCs w:val="18"/>
              </w:rPr>
              <w:t>rojekta</w:t>
            </w:r>
            <w:proofErr w:type="spellEnd"/>
            <w:r w:rsidRPr="00C06C85">
              <w:rPr>
                <w:rFonts w:asciiTheme="minorHAnsi" w:hAnsiTheme="minorHAnsi" w:cstheme="minorHAnsi"/>
                <w:sz w:val="18"/>
                <w:szCs w:val="18"/>
              </w:rPr>
              <w:t xml:space="preserve"> </w:t>
            </w:r>
            <w:proofErr w:type="spellStart"/>
            <w:r w:rsidRPr="00C06C85">
              <w:rPr>
                <w:rFonts w:asciiTheme="minorHAnsi" w:hAnsiTheme="minorHAnsi" w:cstheme="minorHAnsi"/>
                <w:sz w:val="18"/>
                <w:szCs w:val="18"/>
              </w:rPr>
              <w:t>kako</w:t>
            </w:r>
            <w:proofErr w:type="spellEnd"/>
            <w:r w:rsidRPr="00C06C85">
              <w:rPr>
                <w:rFonts w:asciiTheme="minorHAnsi" w:hAnsiTheme="minorHAnsi" w:cstheme="minorHAnsi"/>
                <w:sz w:val="18"/>
                <w:szCs w:val="18"/>
              </w:rPr>
              <w:t xml:space="preserve"> bi </w:t>
            </w:r>
            <w:proofErr w:type="spellStart"/>
            <w:r w:rsidRPr="00C06C85">
              <w:rPr>
                <w:rFonts w:asciiTheme="minorHAnsi" w:hAnsiTheme="minorHAnsi" w:cstheme="minorHAnsi"/>
                <w:sz w:val="18"/>
                <w:szCs w:val="18"/>
              </w:rPr>
              <w:t>ostvarile</w:t>
            </w:r>
            <w:proofErr w:type="spellEnd"/>
            <w:r w:rsidRPr="00C06C85">
              <w:rPr>
                <w:rFonts w:asciiTheme="minorHAnsi" w:hAnsiTheme="minorHAnsi" w:cstheme="minorHAnsi"/>
                <w:sz w:val="18"/>
                <w:szCs w:val="18"/>
              </w:rPr>
              <w:t xml:space="preserve"> </w:t>
            </w:r>
            <w:proofErr w:type="spellStart"/>
            <w:r w:rsidR="003E1A01">
              <w:rPr>
                <w:rFonts w:asciiTheme="minorHAnsi" w:hAnsiTheme="minorHAnsi" w:cstheme="minorHAnsi"/>
                <w:sz w:val="18"/>
                <w:szCs w:val="18"/>
              </w:rPr>
              <w:t>pogodnosti</w:t>
            </w:r>
            <w:proofErr w:type="spellEnd"/>
            <w:r w:rsidR="003E1A01">
              <w:rPr>
                <w:rFonts w:asciiTheme="minorHAnsi" w:hAnsiTheme="minorHAnsi" w:cstheme="minorHAnsi"/>
                <w:sz w:val="18"/>
                <w:szCs w:val="18"/>
              </w:rPr>
              <w:t xml:space="preserve"> </w:t>
            </w:r>
            <w:proofErr w:type="spellStart"/>
            <w:r w:rsidRPr="00C06C85">
              <w:rPr>
                <w:rFonts w:asciiTheme="minorHAnsi" w:hAnsiTheme="minorHAnsi" w:cstheme="minorHAnsi"/>
                <w:sz w:val="18"/>
                <w:szCs w:val="18"/>
              </w:rPr>
              <w:t>od</w:t>
            </w:r>
            <w:proofErr w:type="spellEnd"/>
            <w:r w:rsidRPr="00C06C85">
              <w:rPr>
                <w:rFonts w:asciiTheme="minorHAnsi" w:hAnsiTheme="minorHAnsi" w:cstheme="minorHAnsi"/>
                <w:sz w:val="18"/>
                <w:szCs w:val="18"/>
              </w:rPr>
              <w:t xml:space="preserve"> </w:t>
            </w:r>
            <w:proofErr w:type="spellStart"/>
            <w:r w:rsidRPr="00C06C85">
              <w:rPr>
                <w:rFonts w:asciiTheme="minorHAnsi" w:hAnsiTheme="minorHAnsi" w:cstheme="minorHAnsi"/>
                <w:sz w:val="18"/>
                <w:szCs w:val="18"/>
              </w:rPr>
              <w:t>ekonomskog</w:t>
            </w:r>
            <w:proofErr w:type="spellEnd"/>
            <w:r w:rsidRPr="00C06C85">
              <w:rPr>
                <w:rFonts w:asciiTheme="minorHAnsi" w:hAnsiTheme="minorHAnsi" w:cstheme="minorHAnsi"/>
                <w:sz w:val="18"/>
                <w:szCs w:val="18"/>
              </w:rPr>
              <w:t xml:space="preserve"> </w:t>
            </w:r>
            <w:proofErr w:type="spellStart"/>
            <w:r w:rsidRPr="00C06C85">
              <w:rPr>
                <w:rFonts w:asciiTheme="minorHAnsi" w:hAnsiTheme="minorHAnsi" w:cstheme="minorHAnsi"/>
                <w:sz w:val="18"/>
                <w:szCs w:val="18"/>
              </w:rPr>
              <w:t>razvoja</w:t>
            </w:r>
            <w:proofErr w:type="spellEnd"/>
            <w:r w:rsidRPr="00C06C85">
              <w:rPr>
                <w:rFonts w:asciiTheme="minorHAnsi" w:hAnsiTheme="minorHAnsi" w:cstheme="minorHAnsi"/>
                <w:sz w:val="18"/>
                <w:szCs w:val="18"/>
              </w:rPr>
              <w:t xml:space="preserve">, </w:t>
            </w:r>
            <w:proofErr w:type="spellStart"/>
            <w:r w:rsidRPr="00C06C85">
              <w:rPr>
                <w:rFonts w:asciiTheme="minorHAnsi" w:hAnsiTheme="minorHAnsi" w:cstheme="minorHAnsi"/>
                <w:sz w:val="18"/>
                <w:szCs w:val="18"/>
              </w:rPr>
              <w:t>nižih</w:t>
            </w:r>
            <w:proofErr w:type="spellEnd"/>
            <w:r w:rsidRPr="00C06C85">
              <w:rPr>
                <w:rFonts w:asciiTheme="minorHAnsi" w:hAnsiTheme="minorHAnsi" w:cstheme="minorHAnsi"/>
                <w:sz w:val="18"/>
                <w:szCs w:val="18"/>
              </w:rPr>
              <w:t xml:space="preserve"> </w:t>
            </w:r>
            <w:proofErr w:type="spellStart"/>
            <w:r w:rsidRPr="00C06C85">
              <w:rPr>
                <w:rFonts w:asciiTheme="minorHAnsi" w:hAnsiTheme="minorHAnsi" w:cstheme="minorHAnsi"/>
                <w:sz w:val="18"/>
                <w:szCs w:val="18"/>
              </w:rPr>
              <w:t>troškova</w:t>
            </w:r>
            <w:proofErr w:type="spellEnd"/>
            <w:r w:rsidRPr="00C06C85">
              <w:rPr>
                <w:rFonts w:asciiTheme="minorHAnsi" w:hAnsiTheme="minorHAnsi" w:cstheme="minorHAnsi"/>
                <w:sz w:val="18"/>
                <w:szCs w:val="18"/>
              </w:rPr>
              <w:t xml:space="preserve"> </w:t>
            </w:r>
            <w:proofErr w:type="spellStart"/>
            <w:r w:rsidRPr="00C06C85">
              <w:rPr>
                <w:rFonts w:asciiTheme="minorHAnsi" w:hAnsiTheme="minorHAnsi" w:cstheme="minorHAnsi"/>
                <w:sz w:val="18"/>
                <w:szCs w:val="18"/>
              </w:rPr>
              <w:t>i</w:t>
            </w:r>
            <w:proofErr w:type="spellEnd"/>
            <w:r w:rsidRPr="00C06C85">
              <w:rPr>
                <w:rFonts w:asciiTheme="minorHAnsi" w:hAnsiTheme="minorHAnsi" w:cstheme="minorHAnsi"/>
                <w:sz w:val="18"/>
                <w:szCs w:val="18"/>
              </w:rPr>
              <w:t xml:space="preserve"> </w:t>
            </w:r>
            <w:proofErr w:type="spellStart"/>
            <w:r w:rsidRPr="00C06C85">
              <w:rPr>
                <w:rFonts w:asciiTheme="minorHAnsi" w:hAnsiTheme="minorHAnsi" w:cstheme="minorHAnsi"/>
                <w:sz w:val="18"/>
                <w:szCs w:val="18"/>
              </w:rPr>
              <w:t>uštede</w:t>
            </w:r>
            <w:proofErr w:type="spellEnd"/>
            <w:r w:rsidRPr="00C06C85">
              <w:rPr>
                <w:rFonts w:asciiTheme="minorHAnsi" w:hAnsiTheme="minorHAnsi" w:cstheme="minorHAnsi"/>
                <w:sz w:val="18"/>
                <w:szCs w:val="18"/>
              </w:rPr>
              <w:t xml:space="preserve"> </w:t>
            </w:r>
            <w:proofErr w:type="spellStart"/>
            <w:r w:rsidRPr="00C06C85">
              <w:rPr>
                <w:rFonts w:asciiTheme="minorHAnsi" w:hAnsiTheme="minorHAnsi" w:cstheme="minorHAnsi"/>
                <w:sz w:val="18"/>
                <w:szCs w:val="18"/>
              </w:rPr>
              <w:t>vremena</w:t>
            </w:r>
            <w:proofErr w:type="spellEnd"/>
            <w:r w:rsidRPr="00C06C85">
              <w:rPr>
                <w:rFonts w:asciiTheme="minorHAnsi" w:hAnsiTheme="minorHAnsi" w:cstheme="minorHAnsi"/>
                <w:sz w:val="18"/>
                <w:szCs w:val="18"/>
              </w:rPr>
              <w:t xml:space="preserve">, </w:t>
            </w:r>
            <w:proofErr w:type="spellStart"/>
            <w:r w:rsidRPr="00C06C85">
              <w:rPr>
                <w:rFonts w:asciiTheme="minorHAnsi" w:hAnsiTheme="minorHAnsi" w:cstheme="minorHAnsi"/>
                <w:sz w:val="18"/>
                <w:szCs w:val="18"/>
              </w:rPr>
              <w:t>bezbednosti</w:t>
            </w:r>
            <w:proofErr w:type="spellEnd"/>
            <w:r w:rsidRPr="00C06C85">
              <w:rPr>
                <w:rFonts w:asciiTheme="minorHAnsi" w:hAnsiTheme="minorHAnsi" w:cstheme="minorHAnsi"/>
                <w:sz w:val="18"/>
                <w:szCs w:val="18"/>
              </w:rPr>
              <w:t xml:space="preserve">, </w:t>
            </w:r>
            <w:proofErr w:type="spellStart"/>
            <w:r w:rsidRPr="00C06C85">
              <w:rPr>
                <w:rFonts w:asciiTheme="minorHAnsi" w:hAnsiTheme="minorHAnsi" w:cstheme="minorHAnsi"/>
                <w:sz w:val="18"/>
                <w:szCs w:val="18"/>
              </w:rPr>
              <w:t>koristi</w:t>
            </w:r>
            <w:proofErr w:type="spellEnd"/>
            <w:r w:rsidRPr="00C06C85">
              <w:rPr>
                <w:rFonts w:asciiTheme="minorHAnsi" w:hAnsiTheme="minorHAnsi" w:cstheme="minorHAnsi"/>
                <w:sz w:val="18"/>
                <w:szCs w:val="18"/>
              </w:rPr>
              <w:t xml:space="preserve"> za </w:t>
            </w:r>
            <w:proofErr w:type="spellStart"/>
            <w:r w:rsidRPr="00C06C85">
              <w:rPr>
                <w:rFonts w:asciiTheme="minorHAnsi" w:hAnsiTheme="minorHAnsi" w:cstheme="minorHAnsi"/>
                <w:sz w:val="18"/>
                <w:szCs w:val="18"/>
              </w:rPr>
              <w:t>životnu</w:t>
            </w:r>
            <w:proofErr w:type="spellEnd"/>
            <w:r w:rsidRPr="00C06C85">
              <w:rPr>
                <w:rFonts w:asciiTheme="minorHAnsi" w:hAnsiTheme="minorHAnsi" w:cstheme="minorHAnsi"/>
                <w:sz w:val="18"/>
                <w:szCs w:val="18"/>
              </w:rPr>
              <w:t xml:space="preserve"> </w:t>
            </w:r>
            <w:proofErr w:type="spellStart"/>
            <w:r w:rsidRPr="00C06C85">
              <w:rPr>
                <w:rFonts w:asciiTheme="minorHAnsi" w:hAnsiTheme="minorHAnsi" w:cstheme="minorHAnsi"/>
                <w:sz w:val="18"/>
                <w:szCs w:val="18"/>
              </w:rPr>
              <w:t>sredinu</w:t>
            </w:r>
            <w:proofErr w:type="spellEnd"/>
            <w:r w:rsidRPr="00C06C85">
              <w:rPr>
                <w:rFonts w:asciiTheme="minorHAnsi" w:hAnsiTheme="minorHAnsi" w:cstheme="minorHAnsi"/>
                <w:sz w:val="18"/>
                <w:szCs w:val="18"/>
              </w:rPr>
              <w:t xml:space="preserve"> u </w:t>
            </w:r>
            <w:proofErr w:type="spellStart"/>
            <w:r w:rsidR="003E1A01">
              <w:rPr>
                <w:rFonts w:asciiTheme="minorHAnsi" w:hAnsiTheme="minorHAnsi" w:cstheme="minorHAnsi"/>
                <w:sz w:val="18"/>
                <w:szCs w:val="18"/>
              </w:rPr>
              <w:t>pogledu</w:t>
            </w:r>
            <w:proofErr w:type="spellEnd"/>
            <w:r w:rsidRPr="00C06C85">
              <w:rPr>
                <w:rFonts w:asciiTheme="minorHAnsi" w:hAnsiTheme="minorHAnsi" w:cstheme="minorHAnsi"/>
                <w:sz w:val="18"/>
                <w:szCs w:val="18"/>
              </w:rPr>
              <w:t xml:space="preserve"> </w:t>
            </w:r>
            <w:proofErr w:type="spellStart"/>
            <w:r w:rsidRPr="00C06C85">
              <w:rPr>
                <w:rFonts w:asciiTheme="minorHAnsi" w:hAnsiTheme="minorHAnsi" w:cstheme="minorHAnsi"/>
                <w:sz w:val="18"/>
                <w:szCs w:val="18"/>
              </w:rPr>
              <w:t>smanjenja</w:t>
            </w:r>
            <w:proofErr w:type="spellEnd"/>
            <w:r w:rsidRPr="00C06C85">
              <w:rPr>
                <w:rFonts w:asciiTheme="minorHAnsi" w:hAnsiTheme="minorHAnsi" w:cstheme="minorHAnsi"/>
                <w:sz w:val="18"/>
                <w:szCs w:val="18"/>
              </w:rPr>
              <w:t xml:space="preserve"> </w:t>
            </w:r>
            <w:proofErr w:type="spellStart"/>
            <w:r w:rsidRPr="00C06C85">
              <w:rPr>
                <w:rFonts w:asciiTheme="minorHAnsi" w:hAnsiTheme="minorHAnsi" w:cstheme="minorHAnsi"/>
                <w:sz w:val="18"/>
                <w:szCs w:val="18"/>
              </w:rPr>
              <w:t>emisija</w:t>
            </w:r>
            <w:proofErr w:type="spellEnd"/>
            <w:r w:rsidRPr="00C06C85">
              <w:rPr>
                <w:rFonts w:asciiTheme="minorHAnsi" w:hAnsiTheme="minorHAnsi" w:cstheme="minorHAnsi"/>
                <w:sz w:val="18"/>
                <w:szCs w:val="18"/>
              </w:rPr>
              <w:t xml:space="preserve"> </w:t>
            </w:r>
            <w:proofErr w:type="spellStart"/>
            <w:r w:rsidRPr="00C06C85">
              <w:rPr>
                <w:rFonts w:asciiTheme="minorHAnsi" w:hAnsiTheme="minorHAnsi" w:cstheme="minorHAnsi"/>
                <w:sz w:val="18"/>
                <w:szCs w:val="18"/>
              </w:rPr>
              <w:t>g</w:t>
            </w:r>
            <w:r w:rsidR="003E1A01">
              <w:rPr>
                <w:rFonts w:asciiTheme="minorHAnsi" w:hAnsiTheme="minorHAnsi" w:cstheme="minorHAnsi"/>
                <w:sz w:val="18"/>
                <w:szCs w:val="18"/>
              </w:rPr>
              <w:t>asova</w:t>
            </w:r>
            <w:proofErr w:type="spellEnd"/>
            <w:r w:rsidR="003E1A01">
              <w:rPr>
                <w:rFonts w:asciiTheme="minorHAnsi" w:hAnsiTheme="minorHAnsi" w:cstheme="minorHAnsi"/>
                <w:sz w:val="18"/>
                <w:szCs w:val="18"/>
              </w:rPr>
              <w:t xml:space="preserve"> </w:t>
            </w:r>
            <w:proofErr w:type="spellStart"/>
            <w:r w:rsidR="003E1A01">
              <w:rPr>
                <w:rFonts w:asciiTheme="minorHAnsi" w:hAnsiTheme="minorHAnsi" w:cstheme="minorHAnsi"/>
                <w:sz w:val="18"/>
                <w:szCs w:val="18"/>
              </w:rPr>
              <w:t>sa</w:t>
            </w:r>
            <w:proofErr w:type="spellEnd"/>
            <w:r w:rsidR="003E1A01">
              <w:rPr>
                <w:rFonts w:asciiTheme="minorHAnsi" w:hAnsiTheme="minorHAnsi" w:cstheme="minorHAnsi"/>
                <w:sz w:val="18"/>
                <w:szCs w:val="18"/>
              </w:rPr>
              <w:t xml:space="preserve"> </w:t>
            </w:r>
            <w:proofErr w:type="spellStart"/>
            <w:r w:rsidR="003E1A01">
              <w:rPr>
                <w:rFonts w:asciiTheme="minorHAnsi" w:hAnsiTheme="minorHAnsi" w:cstheme="minorHAnsi"/>
                <w:sz w:val="18"/>
                <w:szCs w:val="18"/>
              </w:rPr>
              <w:t>efektom</w:t>
            </w:r>
            <w:proofErr w:type="spellEnd"/>
            <w:r w:rsidR="003E1A01">
              <w:rPr>
                <w:rFonts w:asciiTheme="minorHAnsi" w:hAnsiTheme="minorHAnsi" w:cstheme="minorHAnsi"/>
                <w:sz w:val="18"/>
                <w:szCs w:val="18"/>
              </w:rPr>
              <w:t xml:space="preserve"> </w:t>
            </w:r>
            <w:proofErr w:type="spellStart"/>
            <w:r w:rsidR="003E1A01">
              <w:rPr>
                <w:rFonts w:asciiTheme="minorHAnsi" w:hAnsiTheme="minorHAnsi" w:cstheme="minorHAnsi"/>
                <w:sz w:val="18"/>
                <w:szCs w:val="18"/>
              </w:rPr>
              <w:t>staklene</w:t>
            </w:r>
            <w:proofErr w:type="spellEnd"/>
            <w:r w:rsidR="003E1A01">
              <w:rPr>
                <w:rFonts w:asciiTheme="minorHAnsi" w:hAnsiTheme="minorHAnsi" w:cstheme="minorHAnsi"/>
                <w:sz w:val="18"/>
                <w:szCs w:val="18"/>
              </w:rPr>
              <w:t xml:space="preserve"> </w:t>
            </w:r>
            <w:proofErr w:type="spellStart"/>
            <w:r w:rsidR="003E1A01">
              <w:rPr>
                <w:rFonts w:asciiTheme="minorHAnsi" w:hAnsiTheme="minorHAnsi" w:cstheme="minorHAnsi"/>
                <w:sz w:val="18"/>
                <w:szCs w:val="18"/>
              </w:rPr>
              <w:t>bašte</w:t>
            </w:r>
            <w:proofErr w:type="spellEnd"/>
            <w:r w:rsidR="003E1A01">
              <w:rPr>
                <w:rFonts w:asciiTheme="minorHAnsi" w:hAnsiTheme="minorHAnsi" w:cstheme="minorHAnsi"/>
                <w:sz w:val="18"/>
                <w:szCs w:val="18"/>
              </w:rPr>
              <w:t xml:space="preserve"> </w:t>
            </w:r>
            <w:proofErr w:type="spellStart"/>
            <w:r w:rsidR="003E1A01">
              <w:rPr>
                <w:rFonts w:asciiTheme="minorHAnsi" w:hAnsiTheme="minorHAnsi" w:cstheme="minorHAnsi"/>
                <w:sz w:val="18"/>
                <w:szCs w:val="18"/>
              </w:rPr>
              <w:t>kao</w:t>
            </w:r>
            <w:proofErr w:type="spellEnd"/>
            <w:r w:rsidRPr="00C06C85">
              <w:rPr>
                <w:rFonts w:asciiTheme="minorHAnsi" w:hAnsiTheme="minorHAnsi" w:cstheme="minorHAnsi"/>
                <w:sz w:val="18"/>
                <w:szCs w:val="18"/>
              </w:rPr>
              <w:t xml:space="preserve"> </w:t>
            </w:r>
            <w:proofErr w:type="spellStart"/>
            <w:r w:rsidRPr="00C06C85">
              <w:rPr>
                <w:rFonts w:asciiTheme="minorHAnsi" w:hAnsiTheme="minorHAnsi" w:cstheme="minorHAnsi"/>
                <w:sz w:val="18"/>
                <w:szCs w:val="18"/>
              </w:rPr>
              <w:t>i</w:t>
            </w:r>
            <w:proofErr w:type="spellEnd"/>
            <w:r w:rsidRPr="00C06C85">
              <w:rPr>
                <w:rFonts w:asciiTheme="minorHAnsi" w:hAnsiTheme="minorHAnsi" w:cstheme="minorHAnsi"/>
                <w:sz w:val="18"/>
                <w:szCs w:val="18"/>
              </w:rPr>
              <w:t xml:space="preserve"> </w:t>
            </w:r>
            <w:proofErr w:type="spellStart"/>
            <w:r w:rsidRPr="00C06C85">
              <w:rPr>
                <w:rFonts w:asciiTheme="minorHAnsi" w:hAnsiTheme="minorHAnsi" w:cstheme="minorHAnsi"/>
                <w:sz w:val="18"/>
                <w:szCs w:val="18"/>
              </w:rPr>
              <w:t>drugih</w:t>
            </w:r>
            <w:proofErr w:type="spellEnd"/>
            <w:r w:rsidR="003E1A01">
              <w:rPr>
                <w:rFonts w:asciiTheme="minorHAnsi" w:hAnsiTheme="minorHAnsi" w:cstheme="minorHAnsi"/>
                <w:sz w:val="18"/>
                <w:szCs w:val="18"/>
              </w:rPr>
              <w:t xml:space="preserve"> </w:t>
            </w:r>
            <w:proofErr w:type="spellStart"/>
            <w:r w:rsidR="003E1A01">
              <w:rPr>
                <w:rFonts w:asciiTheme="minorHAnsi" w:hAnsiTheme="minorHAnsi" w:cstheme="minorHAnsi"/>
                <w:sz w:val="18"/>
                <w:szCs w:val="18"/>
              </w:rPr>
              <w:t>mogućih</w:t>
            </w:r>
            <w:proofErr w:type="spellEnd"/>
            <w:r w:rsidRPr="00C06C85">
              <w:rPr>
                <w:rFonts w:asciiTheme="minorHAnsi" w:hAnsiTheme="minorHAnsi" w:cstheme="minorHAnsi"/>
                <w:sz w:val="18"/>
                <w:szCs w:val="18"/>
              </w:rPr>
              <w:t xml:space="preserve"> </w:t>
            </w:r>
            <w:proofErr w:type="spellStart"/>
            <w:r w:rsidRPr="00C06C85">
              <w:rPr>
                <w:rFonts w:asciiTheme="minorHAnsi" w:hAnsiTheme="minorHAnsi" w:cstheme="minorHAnsi"/>
                <w:sz w:val="18"/>
                <w:szCs w:val="18"/>
              </w:rPr>
              <w:t>pozitivnih</w:t>
            </w:r>
            <w:proofErr w:type="spellEnd"/>
            <w:r w:rsidRPr="00C06C85">
              <w:rPr>
                <w:rFonts w:asciiTheme="minorHAnsi" w:hAnsiTheme="minorHAnsi" w:cstheme="minorHAnsi"/>
                <w:sz w:val="18"/>
                <w:szCs w:val="18"/>
              </w:rPr>
              <w:t xml:space="preserve"> </w:t>
            </w:r>
            <w:proofErr w:type="spellStart"/>
            <w:r w:rsidR="002351D6">
              <w:rPr>
                <w:rFonts w:asciiTheme="minorHAnsi" w:hAnsiTheme="minorHAnsi" w:cstheme="minorHAnsi"/>
                <w:sz w:val="18"/>
                <w:szCs w:val="18"/>
              </w:rPr>
              <w:t>pratećih</w:t>
            </w:r>
            <w:proofErr w:type="spellEnd"/>
            <w:r w:rsidR="002351D6">
              <w:rPr>
                <w:rFonts w:asciiTheme="minorHAnsi" w:hAnsiTheme="minorHAnsi" w:cstheme="minorHAnsi"/>
                <w:sz w:val="18"/>
                <w:szCs w:val="18"/>
              </w:rPr>
              <w:t xml:space="preserve"> </w:t>
            </w:r>
            <w:proofErr w:type="spellStart"/>
            <w:r w:rsidRPr="00C06C85">
              <w:rPr>
                <w:rFonts w:asciiTheme="minorHAnsi" w:hAnsiTheme="minorHAnsi" w:cstheme="minorHAnsi"/>
                <w:sz w:val="18"/>
                <w:szCs w:val="18"/>
              </w:rPr>
              <w:t>efekata</w:t>
            </w:r>
            <w:proofErr w:type="spellEnd"/>
            <w:r w:rsidRPr="00C06C85">
              <w:rPr>
                <w:rFonts w:asciiTheme="minorHAnsi" w:hAnsiTheme="minorHAnsi" w:cstheme="minorHAnsi"/>
                <w:sz w:val="18"/>
                <w:szCs w:val="18"/>
              </w:rPr>
              <w:t>.</w:t>
            </w:r>
          </w:p>
        </w:tc>
        <w:tc>
          <w:tcPr>
            <w:tcW w:w="1323" w:type="dxa"/>
            <w:vAlign w:val="center"/>
          </w:tcPr>
          <w:p w14:paraId="75BF1C9D" w14:textId="77777777" w:rsidR="00C06C85" w:rsidRPr="00C57B5F" w:rsidRDefault="00C06C85" w:rsidP="00F47E98">
            <w:pPr>
              <w:spacing w:before="40" w:after="40"/>
              <w:jc w:val="center"/>
              <w:rPr>
                <w:rFonts w:asciiTheme="minorHAnsi" w:hAnsiTheme="minorHAnsi" w:cstheme="minorHAnsi"/>
                <w:sz w:val="18"/>
                <w:szCs w:val="18"/>
              </w:rPr>
            </w:pPr>
            <w:proofErr w:type="spellStart"/>
            <w:r>
              <w:rPr>
                <w:rFonts w:ascii="Calibri" w:eastAsia="Times New Roman" w:hAnsi="Calibri" w:cs="Calibri"/>
                <w:b/>
                <w:bCs/>
                <w:color w:val="C00000"/>
                <w:sz w:val="20"/>
                <w:szCs w:val="20"/>
              </w:rPr>
              <w:t>Visok</w:t>
            </w:r>
            <w:proofErr w:type="spellEnd"/>
          </w:p>
        </w:tc>
        <w:tc>
          <w:tcPr>
            <w:tcW w:w="1323" w:type="dxa"/>
            <w:vAlign w:val="center"/>
          </w:tcPr>
          <w:p w14:paraId="75BF1C9E" w14:textId="77777777" w:rsidR="00C06C85" w:rsidRPr="00C57B5F" w:rsidRDefault="00C06C85" w:rsidP="00F47E98">
            <w:pPr>
              <w:spacing w:before="40" w:after="40"/>
              <w:jc w:val="center"/>
              <w:rPr>
                <w:rFonts w:asciiTheme="minorHAnsi" w:hAnsiTheme="minorHAnsi" w:cstheme="minorHAnsi"/>
                <w:sz w:val="18"/>
                <w:szCs w:val="18"/>
              </w:rPr>
            </w:pPr>
            <w:proofErr w:type="spellStart"/>
            <w:r>
              <w:rPr>
                <w:rFonts w:ascii="Calibri" w:eastAsia="Times New Roman" w:hAnsi="Calibri" w:cs="Calibri"/>
                <w:b/>
                <w:bCs/>
                <w:color w:val="C00000"/>
                <w:sz w:val="20"/>
                <w:szCs w:val="20"/>
              </w:rPr>
              <w:t>Visok</w:t>
            </w:r>
            <w:proofErr w:type="spellEnd"/>
          </w:p>
        </w:tc>
        <w:tc>
          <w:tcPr>
            <w:tcW w:w="1323" w:type="dxa"/>
            <w:shd w:val="clear" w:color="auto" w:fill="E5B8B7" w:themeFill="accent2" w:themeFillTint="66"/>
            <w:vAlign w:val="center"/>
          </w:tcPr>
          <w:p w14:paraId="75BF1C9F" w14:textId="77777777" w:rsidR="00C06C85" w:rsidRPr="00CA675F" w:rsidRDefault="00C06C85" w:rsidP="005A2C5D">
            <w:pPr>
              <w:spacing w:before="40" w:after="40"/>
              <w:jc w:val="center"/>
              <w:rPr>
                <w:rFonts w:asciiTheme="minorHAnsi" w:hAnsiTheme="minorHAnsi" w:cstheme="minorHAnsi"/>
                <w:b/>
                <w:bCs/>
                <w:sz w:val="18"/>
                <w:szCs w:val="18"/>
              </w:rPr>
            </w:pPr>
            <w:proofErr w:type="spellStart"/>
            <w:r w:rsidRPr="00CA675F">
              <w:rPr>
                <w:rFonts w:asciiTheme="minorHAnsi" w:hAnsiTheme="minorHAnsi" w:cstheme="minorHAnsi"/>
                <w:b/>
                <w:bCs/>
                <w:sz w:val="18"/>
                <w:szCs w:val="18"/>
              </w:rPr>
              <w:t>Partner</w:t>
            </w:r>
            <w:r>
              <w:rPr>
                <w:rFonts w:asciiTheme="minorHAnsi" w:hAnsiTheme="minorHAnsi" w:cstheme="minorHAnsi"/>
                <w:b/>
                <w:bCs/>
                <w:sz w:val="18"/>
                <w:szCs w:val="18"/>
              </w:rPr>
              <w:t>stvo</w:t>
            </w:r>
            <w:proofErr w:type="spellEnd"/>
          </w:p>
        </w:tc>
      </w:tr>
      <w:tr w:rsidR="00C06C85" w:rsidRPr="00C57B5F" w14:paraId="75BF1CA7" w14:textId="77777777" w:rsidTr="0092270C">
        <w:tc>
          <w:tcPr>
            <w:tcW w:w="1119" w:type="dxa"/>
            <w:vMerge/>
          </w:tcPr>
          <w:p w14:paraId="75BF1CA1" w14:textId="77777777" w:rsidR="00C06C85" w:rsidRPr="00C57B5F" w:rsidRDefault="00C06C85" w:rsidP="000F5BCC">
            <w:pPr>
              <w:spacing w:before="40" w:after="40"/>
              <w:rPr>
                <w:rFonts w:asciiTheme="minorHAnsi" w:hAnsiTheme="minorHAnsi" w:cstheme="minorHAnsi"/>
                <w:sz w:val="18"/>
                <w:szCs w:val="18"/>
              </w:rPr>
            </w:pPr>
          </w:p>
        </w:tc>
        <w:tc>
          <w:tcPr>
            <w:tcW w:w="3843" w:type="dxa"/>
          </w:tcPr>
          <w:p w14:paraId="75BF1CA2" w14:textId="77777777" w:rsidR="00C06C85" w:rsidRPr="00C57B5F" w:rsidRDefault="00C06C85" w:rsidP="00C15710">
            <w:pPr>
              <w:spacing w:before="40" w:after="40"/>
              <w:jc w:val="left"/>
              <w:rPr>
                <w:rFonts w:asciiTheme="minorHAnsi" w:hAnsiTheme="minorHAnsi" w:cstheme="minorHAnsi"/>
                <w:sz w:val="18"/>
                <w:szCs w:val="18"/>
              </w:rPr>
            </w:pPr>
            <w:proofErr w:type="spellStart"/>
            <w:r>
              <w:rPr>
                <w:rFonts w:asciiTheme="minorHAnsi" w:hAnsiTheme="minorHAnsi" w:cstheme="minorHAnsi"/>
                <w:sz w:val="18"/>
                <w:szCs w:val="18"/>
              </w:rPr>
              <w:t>Ministarstvo</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građevinarstva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saobraćaja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i</w:t>
            </w:r>
            <w:proofErr w:type="spellEnd"/>
            <w:r>
              <w:rPr>
                <w:rFonts w:asciiTheme="minorHAnsi" w:hAnsiTheme="minorHAnsi" w:cstheme="minorHAnsi"/>
                <w:sz w:val="18"/>
                <w:szCs w:val="18"/>
              </w:rPr>
              <w:t xml:space="preserve"> infrastructure (MGSI</w:t>
            </w:r>
            <w:r w:rsidRPr="00C57B5F">
              <w:rPr>
                <w:rFonts w:asciiTheme="minorHAnsi" w:hAnsiTheme="minorHAnsi" w:cstheme="minorHAnsi"/>
                <w:sz w:val="18"/>
                <w:szCs w:val="18"/>
              </w:rPr>
              <w:t>)</w:t>
            </w:r>
          </w:p>
        </w:tc>
        <w:tc>
          <w:tcPr>
            <w:tcW w:w="4961" w:type="dxa"/>
          </w:tcPr>
          <w:p w14:paraId="75BF1CA3" w14:textId="2FC82181" w:rsidR="00C06C85" w:rsidRPr="00C06C85" w:rsidRDefault="002351D6" w:rsidP="0092270C">
            <w:pPr>
              <w:rPr>
                <w:rFonts w:asciiTheme="minorHAnsi" w:hAnsiTheme="minorHAnsi" w:cstheme="minorHAnsi"/>
                <w:sz w:val="18"/>
                <w:szCs w:val="18"/>
              </w:rPr>
            </w:pPr>
            <w:proofErr w:type="spellStart"/>
            <w:r>
              <w:rPr>
                <w:rFonts w:asciiTheme="minorHAnsi" w:hAnsiTheme="minorHAnsi" w:cstheme="minorHAnsi"/>
                <w:sz w:val="18"/>
                <w:szCs w:val="18"/>
              </w:rPr>
              <w:t>Glavni</w:t>
            </w:r>
            <w:proofErr w:type="spellEnd"/>
            <w:r>
              <w:rPr>
                <w:rFonts w:asciiTheme="minorHAnsi" w:hAnsiTheme="minorHAnsi" w:cstheme="minorHAnsi"/>
                <w:sz w:val="18"/>
                <w:szCs w:val="18"/>
              </w:rPr>
              <w:t xml:space="preserve"> pandan </w:t>
            </w:r>
            <w:proofErr w:type="spellStart"/>
            <w:r>
              <w:rPr>
                <w:rFonts w:asciiTheme="minorHAnsi" w:hAnsiTheme="minorHAnsi" w:cstheme="minorHAnsi"/>
                <w:sz w:val="18"/>
                <w:szCs w:val="18"/>
              </w:rPr>
              <w:t>Sv</w:t>
            </w:r>
            <w:r w:rsidR="00E46B41">
              <w:rPr>
                <w:rFonts w:asciiTheme="minorHAnsi" w:hAnsiTheme="minorHAnsi" w:cstheme="minorHAnsi"/>
                <w:sz w:val="18"/>
                <w:szCs w:val="18"/>
              </w:rPr>
              <w:t>etskoj</w:t>
            </w:r>
            <w:proofErr w:type="spellEnd"/>
            <w:r w:rsidR="00E46B41">
              <w:rPr>
                <w:rFonts w:asciiTheme="minorHAnsi" w:hAnsiTheme="minorHAnsi" w:cstheme="minorHAnsi"/>
                <w:sz w:val="18"/>
                <w:szCs w:val="18"/>
              </w:rPr>
              <w:t xml:space="preserve"> </w:t>
            </w:r>
            <w:proofErr w:type="spellStart"/>
            <w:r w:rsidR="00E46B41">
              <w:rPr>
                <w:rFonts w:asciiTheme="minorHAnsi" w:hAnsiTheme="minorHAnsi" w:cstheme="minorHAnsi"/>
                <w:sz w:val="18"/>
                <w:szCs w:val="18"/>
              </w:rPr>
              <w:t>banci</w:t>
            </w:r>
            <w:proofErr w:type="spellEnd"/>
            <w:r w:rsidR="00C06C85" w:rsidRPr="00C06C85">
              <w:rPr>
                <w:rFonts w:asciiTheme="minorHAnsi" w:hAnsiTheme="minorHAnsi" w:cstheme="minorHAnsi"/>
                <w:sz w:val="18"/>
                <w:szCs w:val="18"/>
              </w:rPr>
              <w:t xml:space="preserve"> </w:t>
            </w:r>
            <w:r>
              <w:rPr>
                <w:rFonts w:asciiTheme="minorHAnsi" w:hAnsiTheme="minorHAnsi" w:cstheme="minorHAnsi"/>
                <w:sz w:val="18"/>
                <w:szCs w:val="18"/>
              </w:rPr>
              <w:t xml:space="preserve">za </w:t>
            </w:r>
            <w:proofErr w:type="spellStart"/>
            <w:r>
              <w:rPr>
                <w:rFonts w:asciiTheme="minorHAnsi" w:hAnsiTheme="minorHAnsi" w:cstheme="minorHAnsi"/>
                <w:sz w:val="18"/>
                <w:szCs w:val="18"/>
              </w:rPr>
              <w:t>implementaciju</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projek</w:t>
            </w:r>
            <w:r w:rsidR="00E46B41">
              <w:rPr>
                <w:rFonts w:asciiTheme="minorHAnsi" w:hAnsiTheme="minorHAnsi" w:cstheme="minorHAnsi"/>
                <w:sz w:val="18"/>
                <w:szCs w:val="18"/>
              </w:rPr>
              <w:t>a</w:t>
            </w:r>
            <w:r>
              <w:rPr>
                <w:rFonts w:asciiTheme="minorHAnsi" w:hAnsiTheme="minorHAnsi" w:cstheme="minorHAnsi"/>
                <w:sz w:val="18"/>
                <w:szCs w:val="18"/>
              </w:rPr>
              <w:t>ta</w:t>
            </w:r>
            <w:proofErr w:type="spellEnd"/>
            <w:r>
              <w:rPr>
                <w:rFonts w:asciiTheme="minorHAnsi" w:hAnsiTheme="minorHAnsi" w:cstheme="minorHAnsi"/>
                <w:sz w:val="18"/>
                <w:szCs w:val="18"/>
              </w:rPr>
              <w:t xml:space="preserve"> </w:t>
            </w:r>
            <w:r w:rsidR="00C06512">
              <w:rPr>
                <w:rFonts w:asciiTheme="minorHAnsi" w:hAnsiTheme="minorHAnsi" w:cstheme="minorHAnsi"/>
                <w:sz w:val="18"/>
                <w:szCs w:val="18"/>
              </w:rPr>
              <w:t>r</w:t>
            </w:r>
          </w:p>
        </w:tc>
        <w:tc>
          <w:tcPr>
            <w:tcW w:w="1323" w:type="dxa"/>
            <w:vAlign w:val="center"/>
          </w:tcPr>
          <w:p w14:paraId="75BF1CA4" w14:textId="77777777" w:rsidR="00C06C85" w:rsidRPr="003C03E1" w:rsidRDefault="00C06C85" w:rsidP="00F47E98">
            <w:pPr>
              <w:spacing w:before="40" w:after="40"/>
              <w:jc w:val="center"/>
              <w:rPr>
                <w:rFonts w:ascii="Calibri" w:eastAsia="Times New Roman" w:hAnsi="Calibri" w:cs="Calibri"/>
                <w:b/>
                <w:bCs/>
                <w:color w:val="C00000"/>
                <w:sz w:val="20"/>
                <w:szCs w:val="20"/>
              </w:rPr>
            </w:pPr>
            <w:proofErr w:type="spellStart"/>
            <w:r>
              <w:rPr>
                <w:rFonts w:ascii="Calibri" w:eastAsia="Times New Roman" w:hAnsi="Calibri" w:cs="Calibri"/>
                <w:b/>
                <w:bCs/>
                <w:color w:val="C00000"/>
                <w:sz w:val="20"/>
                <w:szCs w:val="20"/>
              </w:rPr>
              <w:t>Visok</w:t>
            </w:r>
            <w:proofErr w:type="spellEnd"/>
          </w:p>
        </w:tc>
        <w:tc>
          <w:tcPr>
            <w:tcW w:w="1323" w:type="dxa"/>
            <w:vAlign w:val="center"/>
          </w:tcPr>
          <w:p w14:paraId="75BF1CA5" w14:textId="77777777" w:rsidR="00C06C85" w:rsidRPr="003C03E1" w:rsidRDefault="00C06C85" w:rsidP="00F47E98">
            <w:pPr>
              <w:spacing w:before="40" w:after="40"/>
              <w:jc w:val="center"/>
              <w:rPr>
                <w:rFonts w:ascii="Calibri" w:eastAsia="Times New Roman" w:hAnsi="Calibri" w:cs="Calibri"/>
                <w:b/>
                <w:bCs/>
                <w:color w:val="C00000"/>
                <w:sz w:val="20"/>
                <w:szCs w:val="20"/>
              </w:rPr>
            </w:pPr>
            <w:proofErr w:type="spellStart"/>
            <w:r>
              <w:rPr>
                <w:rFonts w:ascii="Calibri" w:eastAsia="Times New Roman" w:hAnsi="Calibri" w:cs="Calibri"/>
                <w:b/>
                <w:bCs/>
                <w:color w:val="C00000"/>
                <w:sz w:val="20"/>
                <w:szCs w:val="20"/>
              </w:rPr>
              <w:t>Visok</w:t>
            </w:r>
            <w:proofErr w:type="spellEnd"/>
          </w:p>
        </w:tc>
        <w:tc>
          <w:tcPr>
            <w:tcW w:w="1323" w:type="dxa"/>
            <w:shd w:val="clear" w:color="auto" w:fill="E5B8B7" w:themeFill="accent2" w:themeFillTint="66"/>
          </w:tcPr>
          <w:p w14:paraId="75BF1CA6" w14:textId="77777777" w:rsidR="00C06C85" w:rsidRDefault="00C06C85" w:rsidP="005A2C5D">
            <w:pPr>
              <w:jc w:val="center"/>
            </w:pPr>
            <w:proofErr w:type="spellStart"/>
            <w:r w:rsidRPr="00F955A2">
              <w:rPr>
                <w:rFonts w:asciiTheme="minorHAnsi" w:hAnsiTheme="minorHAnsi" w:cstheme="minorHAnsi"/>
                <w:b/>
                <w:bCs/>
                <w:sz w:val="18"/>
                <w:szCs w:val="18"/>
              </w:rPr>
              <w:t>Partnerstvo</w:t>
            </w:r>
            <w:proofErr w:type="spellEnd"/>
          </w:p>
        </w:tc>
      </w:tr>
      <w:tr w:rsidR="00C06C85" w:rsidRPr="00C57B5F" w14:paraId="75BF1CAE" w14:textId="77777777" w:rsidTr="0092270C">
        <w:tc>
          <w:tcPr>
            <w:tcW w:w="1119" w:type="dxa"/>
            <w:vMerge/>
          </w:tcPr>
          <w:p w14:paraId="75BF1CA8" w14:textId="77777777" w:rsidR="00C06C85" w:rsidRPr="00C57B5F" w:rsidRDefault="00C06C85" w:rsidP="000F5BCC">
            <w:pPr>
              <w:spacing w:before="40" w:after="40"/>
              <w:rPr>
                <w:rFonts w:asciiTheme="minorHAnsi" w:hAnsiTheme="minorHAnsi" w:cstheme="minorHAnsi"/>
                <w:sz w:val="18"/>
                <w:szCs w:val="18"/>
              </w:rPr>
            </w:pPr>
          </w:p>
        </w:tc>
        <w:tc>
          <w:tcPr>
            <w:tcW w:w="3843" w:type="dxa"/>
          </w:tcPr>
          <w:p w14:paraId="75BF1CA9" w14:textId="77777777" w:rsidR="00C06C85" w:rsidRPr="00C57B5F" w:rsidRDefault="00C06C85" w:rsidP="00C15710">
            <w:pPr>
              <w:spacing w:before="40" w:after="40"/>
              <w:jc w:val="left"/>
              <w:rPr>
                <w:rFonts w:asciiTheme="minorHAnsi" w:hAnsiTheme="minorHAnsi" w:cstheme="minorHAnsi"/>
                <w:sz w:val="18"/>
                <w:szCs w:val="18"/>
              </w:rPr>
            </w:pPr>
            <w:r>
              <w:rPr>
                <w:rFonts w:asciiTheme="minorHAnsi" w:hAnsiTheme="minorHAnsi" w:cstheme="minorHAnsi"/>
                <w:sz w:val="18"/>
                <w:szCs w:val="18"/>
              </w:rPr>
              <w:t xml:space="preserve">PIU </w:t>
            </w:r>
            <w:proofErr w:type="spellStart"/>
            <w:r>
              <w:rPr>
                <w:rFonts w:asciiTheme="minorHAnsi" w:hAnsiTheme="minorHAnsi" w:cstheme="minorHAnsi"/>
                <w:sz w:val="18"/>
                <w:szCs w:val="18"/>
              </w:rPr>
              <w:t>jedinica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pri</w:t>
            </w:r>
            <w:proofErr w:type="spellEnd"/>
            <w:r>
              <w:rPr>
                <w:rFonts w:asciiTheme="minorHAnsi" w:hAnsiTheme="minorHAnsi" w:cstheme="minorHAnsi"/>
                <w:sz w:val="18"/>
                <w:szCs w:val="18"/>
              </w:rPr>
              <w:t xml:space="preserve"> MGSI</w:t>
            </w:r>
          </w:p>
        </w:tc>
        <w:tc>
          <w:tcPr>
            <w:tcW w:w="4961" w:type="dxa"/>
          </w:tcPr>
          <w:p w14:paraId="75BF1CAA" w14:textId="77777777" w:rsidR="00C06C85" w:rsidRPr="00C06C85" w:rsidRDefault="00C06C85" w:rsidP="0092270C">
            <w:pPr>
              <w:rPr>
                <w:rFonts w:asciiTheme="minorHAnsi" w:hAnsiTheme="minorHAnsi" w:cstheme="minorHAnsi"/>
                <w:sz w:val="18"/>
                <w:szCs w:val="18"/>
              </w:rPr>
            </w:pPr>
            <w:proofErr w:type="spellStart"/>
            <w:r w:rsidRPr="00C06C85">
              <w:rPr>
                <w:rFonts w:asciiTheme="minorHAnsi" w:hAnsiTheme="minorHAnsi" w:cstheme="minorHAnsi"/>
                <w:sz w:val="18"/>
                <w:szCs w:val="18"/>
              </w:rPr>
              <w:t>Upravljanje</w:t>
            </w:r>
            <w:proofErr w:type="spellEnd"/>
            <w:r w:rsidRPr="00C06C85">
              <w:rPr>
                <w:rFonts w:asciiTheme="minorHAnsi" w:hAnsiTheme="minorHAnsi" w:cstheme="minorHAnsi"/>
                <w:sz w:val="18"/>
                <w:szCs w:val="18"/>
              </w:rPr>
              <w:t xml:space="preserve"> </w:t>
            </w:r>
            <w:proofErr w:type="spellStart"/>
            <w:r w:rsidRPr="00C06C85">
              <w:rPr>
                <w:rFonts w:asciiTheme="minorHAnsi" w:hAnsiTheme="minorHAnsi" w:cstheme="minorHAnsi"/>
                <w:sz w:val="18"/>
                <w:szCs w:val="18"/>
              </w:rPr>
              <w:t>i</w:t>
            </w:r>
            <w:proofErr w:type="spellEnd"/>
            <w:r w:rsidRPr="00C06C85">
              <w:rPr>
                <w:rFonts w:asciiTheme="minorHAnsi" w:hAnsiTheme="minorHAnsi" w:cstheme="minorHAnsi"/>
                <w:sz w:val="18"/>
                <w:szCs w:val="18"/>
              </w:rPr>
              <w:t xml:space="preserve"> </w:t>
            </w:r>
            <w:proofErr w:type="spellStart"/>
            <w:r w:rsidRPr="00C06C85">
              <w:rPr>
                <w:rFonts w:asciiTheme="minorHAnsi" w:hAnsiTheme="minorHAnsi" w:cstheme="minorHAnsi"/>
                <w:sz w:val="18"/>
                <w:szCs w:val="18"/>
              </w:rPr>
              <w:t>implementacija</w:t>
            </w:r>
            <w:proofErr w:type="spellEnd"/>
            <w:r w:rsidRPr="00C06C85">
              <w:rPr>
                <w:rFonts w:asciiTheme="minorHAnsi" w:hAnsiTheme="minorHAnsi" w:cstheme="minorHAnsi"/>
                <w:sz w:val="18"/>
                <w:szCs w:val="18"/>
              </w:rPr>
              <w:t xml:space="preserve"> </w:t>
            </w:r>
            <w:proofErr w:type="spellStart"/>
            <w:r w:rsidRPr="00C06C85">
              <w:rPr>
                <w:rFonts w:asciiTheme="minorHAnsi" w:hAnsiTheme="minorHAnsi" w:cstheme="minorHAnsi"/>
                <w:sz w:val="18"/>
                <w:szCs w:val="18"/>
              </w:rPr>
              <w:t>projekata</w:t>
            </w:r>
            <w:proofErr w:type="spellEnd"/>
            <w:r w:rsidRPr="00C06C85">
              <w:rPr>
                <w:rFonts w:asciiTheme="minorHAnsi" w:hAnsiTheme="minorHAnsi" w:cstheme="minorHAnsi"/>
                <w:sz w:val="18"/>
                <w:szCs w:val="18"/>
              </w:rPr>
              <w:t xml:space="preserve">, </w:t>
            </w:r>
            <w:proofErr w:type="spellStart"/>
            <w:r w:rsidRPr="00C06C85">
              <w:rPr>
                <w:rFonts w:asciiTheme="minorHAnsi" w:hAnsiTheme="minorHAnsi" w:cstheme="minorHAnsi"/>
                <w:sz w:val="18"/>
                <w:szCs w:val="18"/>
              </w:rPr>
              <w:t>nadzor</w:t>
            </w:r>
            <w:proofErr w:type="spellEnd"/>
            <w:r w:rsidRPr="00C06C85">
              <w:rPr>
                <w:rFonts w:asciiTheme="minorHAnsi" w:hAnsiTheme="minorHAnsi" w:cstheme="minorHAnsi"/>
                <w:sz w:val="18"/>
                <w:szCs w:val="18"/>
              </w:rPr>
              <w:t xml:space="preserve">, </w:t>
            </w:r>
            <w:proofErr w:type="spellStart"/>
            <w:r w:rsidRPr="00C06C85">
              <w:rPr>
                <w:rFonts w:asciiTheme="minorHAnsi" w:hAnsiTheme="minorHAnsi" w:cstheme="minorHAnsi"/>
                <w:sz w:val="18"/>
                <w:szCs w:val="18"/>
              </w:rPr>
              <w:t>izveštavanje</w:t>
            </w:r>
            <w:proofErr w:type="spellEnd"/>
            <w:r w:rsidRPr="00C06C85">
              <w:rPr>
                <w:rFonts w:asciiTheme="minorHAnsi" w:hAnsiTheme="minorHAnsi" w:cstheme="minorHAnsi"/>
                <w:sz w:val="18"/>
                <w:szCs w:val="18"/>
              </w:rPr>
              <w:t xml:space="preserve">, </w:t>
            </w:r>
            <w:proofErr w:type="spellStart"/>
            <w:r w:rsidRPr="00C06C85">
              <w:rPr>
                <w:rFonts w:asciiTheme="minorHAnsi" w:hAnsiTheme="minorHAnsi" w:cstheme="minorHAnsi"/>
                <w:sz w:val="18"/>
                <w:szCs w:val="18"/>
              </w:rPr>
              <w:t>upravljanje</w:t>
            </w:r>
            <w:proofErr w:type="spellEnd"/>
            <w:r w:rsidRPr="00C06C85">
              <w:rPr>
                <w:rFonts w:asciiTheme="minorHAnsi" w:hAnsiTheme="minorHAnsi" w:cstheme="minorHAnsi"/>
                <w:sz w:val="18"/>
                <w:szCs w:val="18"/>
              </w:rPr>
              <w:t xml:space="preserve"> </w:t>
            </w:r>
            <w:proofErr w:type="spellStart"/>
            <w:r w:rsidRPr="00C06C85">
              <w:rPr>
                <w:rFonts w:asciiTheme="minorHAnsi" w:hAnsiTheme="minorHAnsi" w:cstheme="minorHAnsi"/>
                <w:sz w:val="18"/>
                <w:szCs w:val="18"/>
              </w:rPr>
              <w:t>finansijskim</w:t>
            </w:r>
            <w:proofErr w:type="spellEnd"/>
            <w:r w:rsidRPr="00C06C85">
              <w:rPr>
                <w:rFonts w:asciiTheme="minorHAnsi" w:hAnsiTheme="minorHAnsi" w:cstheme="minorHAnsi"/>
                <w:sz w:val="18"/>
                <w:szCs w:val="18"/>
              </w:rPr>
              <w:t xml:space="preserve">, </w:t>
            </w:r>
            <w:proofErr w:type="spellStart"/>
            <w:r w:rsidRPr="00C06C85">
              <w:rPr>
                <w:rFonts w:asciiTheme="minorHAnsi" w:hAnsiTheme="minorHAnsi" w:cstheme="minorHAnsi"/>
                <w:sz w:val="18"/>
                <w:szCs w:val="18"/>
              </w:rPr>
              <w:t>ekološkim</w:t>
            </w:r>
            <w:proofErr w:type="spellEnd"/>
            <w:r w:rsidRPr="00C06C85">
              <w:rPr>
                <w:rFonts w:asciiTheme="minorHAnsi" w:hAnsiTheme="minorHAnsi" w:cstheme="minorHAnsi"/>
                <w:sz w:val="18"/>
                <w:szCs w:val="18"/>
              </w:rPr>
              <w:t xml:space="preserve"> </w:t>
            </w:r>
            <w:proofErr w:type="spellStart"/>
            <w:r w:rsidRPr="00C06C85">
              <w:rPr>
                <w:rFonts w:asciiTheme="minorHAnsi" w:hAnsiTheme="minorHAnsi" w:cstheme="minorHAnsi"/>
                <w:sz w:val="18"/>
                <w:szCs w:val="18"/>
              </w:rPr>
              <w:t>i</w:t>
            </w:r>
            <w:proofErr w:type="spellEnd"/>
            <w:r w:rsidRPr="00C06C85">
              <w:rPr>
                <w:rFonts w:asciiTheme="minorHAnsi" w:hAnsiTheme="minorHAnsi" w:cstheme="minorHAnsi"/>
                <w:sz w:val="18"/>
                <w:szCs w:val="18"/>
              </w:rPr>
              <w:t xml:space="preserve"> </w:t>
            </w:r>
            <w:proofErr w:type="spellStart"/>
            <w:r w:rsidRPr="00C06C85">
              <w:rPr>
                <w:rFonts w:asciiTheme="minorHAnsi" w:hAnsiTheme="minorHAnsi" w:cstheme="minorHAnsi"/>
                <w:sz w:val="18"/>
                <w:szCs w:val="18"/>
              </w:rPr>
              <w:t>društvenim</w:t>
            </w:r>
            <w:proofErr w:type="spellEnd"/>
            <w:r w:rsidRPr="00C06C85">
              <w:rPr>
                <w:rFonts w:asciiTheme="minorHAnsi" w:hAnsiTheme="minorHAnsi" w:cstheme="minorHAnsi"/>
                <w:sz w:val="18"/>
                <w:szCs w:val="18"/>
              </w:rPr>
              <w:t xml:space="preserve"> </w:t>
            </w:r>
            <w:proofErr w:type="spellStart"/>
            <w:r w:rsidRPr="00C06C85">
              <w:rPr>
                <w:rFonts w:asciiTheme="minorHAnsi" w:hAnsiTheme="minorHAnsi" w:cstheme="minorHAnsi"/>
                <w:sz w:val="18"/>
                <w:szCs w:val="18"/>
              </w:rPr>
              <w:t>rizikom</w:t>
            </w:r>
            <w:proofErr w:type="spellEnd"/>
            <w:r w:rsidRPr="00C06C85">
              <w:rPr>
                <w:rFonts w:asciiTheme="minorHAnsi" w:hAnsiTheme="minorHAnsi" w:cstheme="minorHAnsi"/>
                <w:sz w:val="18"/>
                <w:szCs w:val="18"/>
              </w:rPr>
              <w:t xml:space="preserve">, </w:t>
            </w:r>
            <w:proofErr w:type="spellStart"/>
            <w:r w:rsidRPr="00C06C85">
              <w:rPr>
                <w:rFonts w:asciiTheme="minorHAnsi" w:hAnsiTheme="minorHAnsi" w:cstheme="minorHAnsi"/>
                <w:sz w:val="18"/>
                <w:szCs w:val="18"/>
              </w:rPr>
              <w:t>upravljanje</w:t>
            </w:r>
            <w:proofErr w:type="spellEnd"/>
            <w:r w:rsidRPr="00C06C85">
              <w:rPr>
                <w:rFonts w:asciiTheme="minorHAnsi" w:hAnsiTheme="minorHAnsi" w:cstheme="minorHAnsi"/>
                <w:sz w:val="18"/>
                <w:szCs w:val="18"/>
              </w:rPr>
              <w:t xml:space="preserve"> </w:t>
            </w:r>
            <w:proofErr w:type="spellStart"/>
            <w:r w:rsidRPr="00C06C85">
              <w:rPr>
                <w:rFonts w:asciiTheme="minorHAnsi" w:hAnsiTheme="minorHAnsi" w:cstheme="minorHAnsi"/>
                <w:sz w:val="18"/>
                <w:szCs w:val="18"/>
              </w:rPr>
              <w:t>žalbama</w:t>
            </w:r>
            <w:proofErr w:type="spellEnd"/>
            <w:r w:rsidRPr="00C06C85">
              <w:rPr>
                <w:rFonts w:asciiTheme="minorHAnsi" w:hAnsiTheme="minorHAnsi" w:cstheme="minorHAnsi"/>
                <w:sz w:val="18"/>
                <w:szCs w:val="18"/>
              </w:rPr>
              <w:t xml:space="preserve">, </w:t>
            </w:r>
            <w:proofErr w:type="spellStart"/>
            <w:r w:rsidRPr="00C06C85">
              <w:rPr>
                <w:rFonts w:asciiTheme="minorHAnsi" w:hAnsiTheme="minorHAnsi" w:cstheme="minorHAnsi"/>
                <w:sz w:val="18"/>
                <w:szCs w:val="18"/>
              </w:rPr>
              <w:t>imp</w:t>
            </w:r>
            <w:r w:rsidR="002A2498">
              <w:rPr>
                <w:rFonts w:asciiTheme="minorHAnsi" w:hAnsiTheme="minorHAnsi" w:cstheme="minorHAnsi"/>
                <w:sz w:val="18"/>
                <w:szCs w:val="18"/>
              </w:rPr>
              <w:t>lementacija</w:t>
            </w:r>
            <w:proofErr w:type="spellEnd"/>
            <w:r w:rsidR="002A2498">
              <w:rPr>
                <w:rFonts w:asciiTheme="minorHAnsi" w:hAnsiTheme="minorHAnsi" w:cstheme="minorHAnsi"/>
                <w:sz w:val="18"/>
                <w:szCs w:val="18"/>
              </w:rPr>
              <w:t xml:space="preserve"> </w:t>
            </w:r>
            <w:proofErr w:type="spellStart"/>
            <w:r w:rsidR="002A2498">
              <w:rPr>
                <w:rFonts w:asciiTheme="minorHAnsi" w:hAnsiTheme="minorHAnsi" w:cstheme="minorHAnsi"/>
                <w:sz w:val="18"/>
                <w:szCs w:val="18"/>
              </w:rPr>
              <w:t>i</w:t>
            </w:r>
            <w:proofErr w:type="spellEnd"/>
            <w:r w:rsidR="002A2498">
              <w:rPr>
                <w:rFonts w:asciiTheme="minorHAnsi" w:hAnsiTheme="minorHAnsi" w:cstheme="minorHAnsi"/>
                <w:sz w:val="18"/>
                <w:szCs w:val="18"/>
              </w:rPr>
              <w:t xml:space="preserve"> </w:t>
            </w:r>
            <w:proofErr w:type="spellStart"/>
            <w:r w:rsidR="002A2498">
              <w:rPr>
                <w:rFonts w:asciiTheme="minorHAnsi" w:hAnsiTheme="minorHAnsi" w:cstheme="minorHAnsi"/>
                <w:sz w:val="18"/>
                <w:szCs w:val="18"/>
              </w:rPr>
              <w:t>koordinacija</w:t>
            </w:r>
            <w:proofErr w:type="spellEnd"/>
            <w:r w:rsidR="002A2498">
              <w:rPr>
                <w:rFonts w:asciiTheme="minorHAnsi" w:hAnsiTheme="minorHAnsi" w:cstheme="minorHAnsi"/>
                <w:sz w:val="18"/>
                <w:szCs w:val="18"/>
              </w:rPr>
              <w:t xml:space="preserve"> SEP plan</w:t>
            </w:r>
            <w:r w:rsidRPr="00C06C85">
              <w:rPr>
                <w:rFonts w:asciiTheme="minorHAnsi" w:hAnsiTheme="minorHAnsi" w:cstheme="minorHAnsi"/>
                <w:sz w:val="18"/>
                <w:szCs w:val="18"/>
              </w:rPr>
              <w:t>a</w:t>
            </w:r>
          </w:p>
        </w:tc>
        <w:tc>
          <w:tcPr>
            <w:tcW w:w="1323" w:type="dxa"/>
            <w:vAlign w:val="center"/>
          </w:tcPr>
          <w:p w14:paraId="75BF1CAB" w14:textId="77777777" w:rsidR="00C06C85" w:rsidRPr="003C03E1" w:rsidRDefault="00C06C85" w:rsidP="00F47E98">
            <w:pPr>
              <w:spacing w:before="40" w:after="40"/>
              <w:jc w:val="center"/>
              <w:rPr>
                <w:rFonts w:ascii="Calibri" w:eastAsia="Times New Roman" w:hAnsi="Calibri" w:cs="Calibri"/>
                <w:b/>
                <w:bCs/>
                <w:color w:val="C00000"/>
                <w:sz w:val="20"/>
                <w:szCs w:val="20"/>
              </w:rPr>
            </w:pPr>
            <w:proofErr w:type="spellStart"/>
            <w:r>
              <w:rPr>
                <w:rFonts w:ascii="Calibri" w:eastAsia="Times New Roman" w:hAnsi="Calibri" w:cs="Calibri"/>
                <w:b/>
                <w:bCs/>
                <w:color w:val="C00000"/>
                <w:sz w:val="20"/>
                <w:szCs w:val="20"/>
              </w:rPr>
              <w:t>Visok</w:t>
            </w:r>
            <w:proofErr w:type="spellEnd"/>
          </w:p>
        </w:tc>
        <w:tc>
          <w:tcPr>
            <w:tcW w:w="1323" w:type="dxa"/>
            <w:vAlign w:val="center"/>
          </w:tcPr>
          <w:p w14:paraId="75BF1CAC" w14:textId="77777777" w:rsidR="00C06C85" w:rsidRPr="003C03E1" w:rsidRDefault="00C06C85" w:rsidP="00F47E98">
            <w:pPr>
              <w:spacing w:before="40" w:after="40"/>
              <w:jc w:val="center"/>
              <w:rPr>
                <w:rFonts w:ascii="Calibri" w:eastAsia="Times New Roman" w:hAnsi="Calibri" w:cs="Calibri"/>
                <w:b/>
                <w:bCs/>
                <w:color w:val="C00000"/>
                <w:sz w:val="20"/>
                <w:szCs w:val="20"/>
              </w:rPr>
            </w:pPr>
            <w:proofErr w:type="spellStart"/>
            <w:r>
              <w:rPr>
                <w:rFonts w:ascii="Calibri" w:eastAsia="Times New Roman" w:hAnsi="Calibri" w:cs="Calibri"/>
                <w:b/>
                <w:bCs/>
                <w:color w:val="C00000"/>
                <w:sz w:val="20"/>
                <w:szCs w:val="20"/>
              </w:rPr>
              <w:t>Visok</w:t>
            </w:r>
            <w:proofErr w:type="spellEnd"/>
          </w:p>
        </w:tc>
        <w:tc>
          <w:tcPr>
            <w:tcW w:w="1323" w:type="dxa"/>
            <w:shd w:val="clear" w:color="auto" w:fill="E5B8B7" w:themeFill="accent2" w:themeFillTint="66"/>
          </w:tcPr>
          <w:p w14:paraId="75BF1CAD" w14:textId="77777777" w:rsidR="00C06C85" w:rsidRDefault="00C06C85" w:rsidP="005A2C5D">
            <w:pPr>
              <w:jc w:val="center"/>
            </w:pPr>
            <w:proofErr w:type="spellStart"/>
            <w:r w:rsidRPr="00F955A2">
              <w:rPr>
                <w:rFonts w:asciiTheme="minorHAnsi" w:hAnsiTheme="minorHAnsi" w:cstheme="minorHAnsi"/>
                <w:b/>
                <w:bCs/>
                <w:sz w:val="18"/>
                <w:szCs w:val="18"/>
              </w:rPr>
              <w:t>Partnerstvo</w:t>
            </w:r>
            <w:proofErr w:type="spellEnd"/>
          </w:p>
        </w:tc>
      </w:tr>
      <w:tr w:rsidR="00C06C85" w:rsidRPr="00C57B5F" w14:paraId="75BF1CB5" w14:textId="77777777" w:rsidTr="0092270C">
        <w:tc>
          <w:tcPr>
            <w:tcW w:w="1119" w:type="dxa"/>
            <w:vMerge w:val="restart"/>
            <w:vAlign w:val="center"/>
          </w:tcPr>
          <w:p w14:paraId="75BF1CAF" w14:textId="77777777" w:rsidR="00C06C85" w:rsidRPr="00C57B5F" w:rsidRDefault="00C06C85" w:rsidP="002257ED">
            <w:pPr>
              <w:spacing w:before="40" w:after="40"/>
              <w:jc w:val="left"/>
              <w:rPr>
                <w:rFonts w:asciiTheme="minorHAnsi" w:hAnsiTheme="minorHAnsi" w:cstheme="minorHAnsi"/>
                <w:b/>
                <w:bCs/>
                <w:sz w:val="18"/>
                <w:szCs w:val="18"/>
              </w:rPr>
            </w:pPr>
            <w:proofErr w:type="spellStart"/>
            <w:r>
              <w:rPr>
                <w:rFonts w:asciiTheme="minorHAnsi" w:hAnsiTheme="minorHAnsi" w:cstheme="minorHAnsi"/>
                <w:b/>
                <w:bCs/>
                <w:sz w:val="18"/>
                <w:szCs w:val="18"/>
              </w:rPr>
              <w:t>Ostale</w:t>
            </w:r>
            <w:proofErr w:type="spellEnd"/>
            <w:r>
              <w:rPr>
                <w:rFonts w:asciiTheme="minorHAnsi" w:hAnsiTheme="minorHAnsi" w:cstheme="minorHAnsi"/>
                <w:b/>
                <w:bCs/>
                <w:sz w:val="18"/>
                <w:szCs w:val="18"/>
              </w:rPr>
              <w:t xml:space="preserve"> </w:t>
            </w:r>
            <w:proofErr w:type="spellStart"/>
            <w:r>
              <w:rPr>
                <w:rFonts w:asciiTheme="minorHAnsi" w:hAnsiTheme="minorHAnsi" w:cstheme="minorHAnsi"/>
                <w:b/>
                <w:bCs/>
                <w:sz w:val="18"/>
                <w:szCs w:val="18"/>
              </w:rPr>
              <w:t>zainteresovane</w:t>
            </w:r>
            <w:proofErr w:type="spellEnd"/>
            <w:r>
              <w:rPr>
                <w:rFonts w:asciiTheme="minorHAnsi" w:hAnsiTheme="minorHAnsi" w:cstheme="minorHAnsi"/>
                <w:b/>
                <w:bCs/>
                <w:sz w:val="18"/>
                <w:szCs w:val="18"/>
              </w:rPr>
              <w:t xml:space="preserve"> </w:t>
            </w:r>
            <w:proofErr w:type="spellStart"/>
            <w:r>
              <w:rPr>
                <w:rFonts w:asciiTheme="minorHAnsi" w:hAnsiTheme="minorHAnsi" w:cstheme="minorHAnsi"/>
                <w:b/>
                <w:bCs/>
                <w:sz w:val="18"/>
                <w:szCs w:val="18"/>
              </w:rPr>
              <w:t>strane</w:t>
            </w:r>
            <w:proofErr w:type="spellEnd"/>
          </w:p>
        </w:tc>
        <w:tc>
          <w:tcPr>
            <w:tcW w:w="3843" w:type="dxa"/>
          </w:tcPr>
          <w:p w14:paraId="75BF1CB0" w14:textId="77777777" w:rsidR="00C06C85" w:rsidRPr="00C57B5F" w:rsidRDefault="00C06C85" w:rsidP="002257ED">
            <w:pPr>
              <w:spacing w:before="40" w:after="40"/>
              <w:rPr>
                <w:rFonts w:asciiTheme="minorHAnsi" w:hAnsiTheme="minorHAnsi" w:cstheme="minorHAnsi"/>
                <w:sz w:val="18"/>
                <w:szCs w:val="18"/>
              </w:rPr>
            </w:pPr>
            <w:proofErr w:type="spellStart"/>
            <w:r>
              <w:rPr>
                <w:rFonts w:asciiTheme="minorHAnsi" w:hAnsiTheme="minorHAnsi" w:cstheme="minorHAnsi"/>
                <w:sz w:val="18"/>
                <w:szCs w:val="18"/>
              </w:rPr>
              <w:t>Ministarstvo</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finansija</w:t>
            </w:r>
            <w:proofErr w:type="spellEnd"/>
          </w:p>
        </w:tc>
        <w:tc>
          <w:tcPr>
            <w:tcW w:w="4961" w:type="dxa"/>
          </w:tcPr>
          <w:p w14:paraId="75BF1CB1" w14:textId="77777777" w:rsidR="00C06C85" w:rsidRPr="00C06C85" w:rsidRDefault="00C06C85" w:rsidP="002A2498">
            <w:pPr>
              <w:rPr>
                <w:rFonts w:asciiTheme="minorHAnsi" w:hAnsiTheme="minorHAnsi" w:cstheme="minorHAnsi"/>
                <w:sz w:val="18"/>
                <w:szCs w:val="18"/>
              </w:rPr>
            </w:pPr>
            <w:proofErr w:type="spellStart"/>
            <w:r w:rsidRPr="00C06C85">
              <w:rPr>
                <w:rFonts w:asciiTheme="minorHAnsi" w:hAnsiTheme="minorHAnsi" w:cstheme="minorHAnsi"/>
                <w:sz w:val="18"/>
                <w:szCs w:val="18"/>
              </w:rPr>
              <w:t>Nadzor</w:t>
            </w:r>
            <w:proofErr w:type="spellEnd"/>
            <w:r w:rsidRPr="00C06C85">
              <w:rPr>
                <w:rFonts w:asciiTheme="minorHAnsi" w:hAnsiTheme="minorHAnsi" w:cstheme="minorHAnsi"/>
                <w:sz w:val="18"/>
                <w:szCs w:val="18"/>
              </w:rPr>
              <w:t xml:space="preserve"> </w:t>
            </w:r>
            <w:proofErr w:type="spellStart"/>
            <w:r w:rsidR="002A2498">
              <w:rPr>
                <w:rFonts w:asciiTheme="minorHAnsi" w:hAnsiTheme="minorHAnsi" w:cstheme="minorHAnsi"/>
                <w:sz w:val="18"/>
                <w:szCs w:val="18"/>
              </w:rPr>
              <w:t>nad</w:t>
            </w:r>
            <w:proofErr w:type="spellEnd"/>
            <w:r w:rsidR="002A2498">
              <w:rPr>
                <w:rFonts w:asciiTheme="minorHAnsi" w:hAnsiTheme="minorHAnsi" w:cstheme="minorHAnsi"/>
                <w:sz w:val="18"/>
                <w:szCs w:val="18"/>
              </w:rPr>
              <w:t xml:space="preserve"> </w:t>
            </w:r>
            <w:proofErr w:type="spellStart"/>
            <w:r w:rsidR="002A2498">
              <w:rPr>
                <w:rFonts w:asciiTheme="minorHAnsi" w:hAnsiTheme="minorHAnsi" w:cstheme="minorHAnsi"/>
                <w:sz w:val="18"/>
                <w:szCs w:val="18"/>
              </w:rPr>
              <w:t>Ugovorom</w:t>
            </w:r>
            <w:proofErr w:type="spellEnd"/>
            <w:r w:rsidRPr="00C06C85">
              <w:rPr>
                <w:rFonts w:asciiTheme="minorHAnsi" w:hAnsiTheme="minorHAnsi" w:cstheme="minorHAnsi"/>
                <w:sz w:val="18"/>
                <w:szCs w:val="18"/>
              </w:rPr>
              <w:t xml:space="preserve"> o </w:t>
            </w:r>
            <w:proofErr w:type="spellStart"/>
            <w:r w:rsidR="002A2498">
              <w:rPr>
                <w:rFonts w:asciiTheme="minorHAnsi" w:hAnsiTheme="minorHAnsi" w:cstheme="minorHAnsi"/>
                <w:sz w:val="18"/>
                <w:szCs w:val="18"/>
              </w:rPr>
              <w:t>kreditu</w:t>
            </w:r>
            <w:proofErr w:type="spellEnd"/>
          </w:p>
        </w:tc>
        <w:tc>
          <w:tcPr>
            <w:tcW w:w="1323" w:type="dxa"/>
            <w:vAlign w:val="center"/>
          </w:tcPr>
          <w:p w14:paraId="75BF1CB2" w14:textId="77777777" w:rsidR="00C06C85" w:rsidRPr="00C57B5F" w:rsidRDefault="00C06C85" w:rsidP="00F47E98">
            <w:pPr>
              <w:spacing w:before="40" w:after="40"/>
              <w:jc w:val="center"/>
              <w:rPr>
                <w:rFonts w:asciiTheme="minorHAnsi" w:hAnsiTheme="minorHAnsi" w:cstheme="minorHAnsi"/>
                <w:sz w:val="18"/>
                <w:szCs w:val="18"/>
              </w:rPr>
            </w:pPr>
            <w:proofErr w:type="spellStart"/>
            <w:r>
              <w:rPr>
                <w:rFonts w:ascii="Calibri" w:eastAsia="Times New Roman" w:hAnsi="Calibri" w:cs="Calibri"/>
                <w:b/>
                <w:bCs/>
                <w:color w:val="C00000"/>
                <w:sz w:val="20"/>
                <w:szCs w:val="20"/>
              </w:rPr>
              <w:t>Visok</w:t>
            </w:r>
            <w:proofErr w:type="spellEnd"/>
          </w:p>
        </w:tc>
        <w:tc>
          <w:tcPr>
            <w:tcW w:w="1323" w:type="dxa"/>
            <w:vAlign w:val="center"/>
          </w:tcPr>
          <w:p w14:paraId="75BF1CB3" w14:textId="77777777" w:rsidR="00C06C85" w:rsidRPr="00C57B5F" w:rsidRDefault="00C06C85" w:rsidP="00F47E98">
            <w:pPr>
              <w:spacing w:before="40" w:after="40"/>
              <w:jc w:val="center"/>
              <w:rPr>
                <w:rFonts w:asciiTheme="minorHAnsi" w:hAnsiTheme="minorHAnsi" w:cstheme="minorHAnsi"/>
                <w:sz w:val="18"/>
                <w:szCs w:val="18"/>
              </w:rPr>
            </w:pPr>
            <w:proofErr w:type="spellStart"/>
            <w:r>
              <w:rPr>
                <w:rFonts w:ascii="Calibri" w:eastAsia="Times New Roman" w:hAnsi="Calibri" w:cs="Calibri"/>
                <w:b/>
                <w:bCs/>
                <w:color w:val="C00000"/>
                <w:sz w:val="20"/>
                <w:szCs w:val="20"/>
              </w:rPr>
              <w:t>Visok</w:t>
            </w:r>
            <w:proofErr w:type="spellEnd"/>
          </w:p>
        </w:tc>
        <w:tc>
          <w:tcPr>
            <w:tcW w:w="1323" w:type="dxa"/>
            <w:shd w:val="clear" w:color="auto" w:fill="E5B8B7" w:themeFill="accent2" w:themeFillTint="66"/>
          </w:tcPr>
          <w:p w14:paraId="75BF1CB4" w14:textId="77777777" w:rsidR="00C06C85" w:rsidRDefault="00C06C85" w:rsidP="005A2C5D">
            <w:pPr>
              <w:jc w:val="center"/>
            </w:pPr>
            <w:proofErr w:type="spellStart"/>
            <w:r w:rsidRPr="00F955A2">
              <w:rPr>
                <w:rFonts w:asciiTheme="minorHAnsi" w:hAnsiTheme="minorHAnsi" w:cstheme="minorHAnsi"/>
                <w:b/>
                <w:bCs/>
                <w:sz w:val="18"/>
                <w:szCs w:val="18"/>
              </w:rPr>
              <w:t>Partnerstvo</w:t>
            </w:r>
            <w:proofErr w:type="spellEnd"/>
          </w:p>
        </w:tc>
      </w:tr>
      <w:tr w:rsidR="00C06C85" w:rsidRPr="00C57B5F" w14:paraId="75BF1CBC" w14:textId="77777777" w:rsidTr="0092270C">
        <w:tc>
          <w:tcPr>
            <w:tcW w:w="1119" w:type="dxa"/>
            <w:vMerge/>
            <w:vAlign w:val="center"/>
          </w:tcPr>
          <w:p w14:paraId="75BF1CB6" w14:textId="77777777" w:rsidR="00C06C85" w:rsidRPr="00C57B5F" w:rsidRDefault="00C06C85" w:rsidP="00821EEA">
            <w:pPr>
              <w:spacing w:before="40" w:after="40"/>
              <w:jc w:val="left"/>
              <w:rPr>
                <w:rFonts w:asciiTheme="minorHAnsi" w:hAnsiTheme="minorHAnsi" w:cstheme="minorHAnsi"/>
                <w:b/>
                <w:bCs/>
                <w:sz w:val="18"/>
                <w:szCs w:val="18"/>
              </w:rPr>
            </w:pPr>
          </w:p>
        </w:tc>
        <w:tc>
          <w:tcPr>
            <w:tcW w:w="3843" w:type="dxa"/>
          </w:tcPr>
          <w:p w14:paraId="75BF1CB7" w14:textId="77777777" w:rsidR="00C06C85" w:rsidRDefault="00C06C85" w:rsidP="00821EEA">
            <w:pPr>
              <w:spacing w:before="40" w:after="40"/>
              <w:rPr>
                <w:rFonts w:asciiTheme="minorHAnsi" w:hAnsiTheme="minorHAnsi" w:cstheme="minorHAnsi"/>
                <w:sz w:val="18"/>
                <w:szCs w:val="18"/>
              </w:rPr>
            </w:pPr>
            <w:proofErr w:type="spellStart"/>
            <w:r>
              <w:rPr>
                <w:rFonts w:asciiTheme="minorHAnsi" w:hAnsiTheme="minorHAnsi" w:cstheme="minorHAnsi"/>
                <w:sz w:val="18"/>
                <w:szCs w:val="18"/>
              </w:rPr>
              <w:t>Svetska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banka</w:t>
            </w:r>
            <w:proofErr w:type="spellEnd"/>
          </w:p>
        </w:tc>
        <w:tc>
          <w:tcPr>
            <w:tcW w:w="4961" w:type="dxa"/>
          </w:tcPr>
          <w:p w14:paraId="75BF1CB8" w14:textId="77777777" w:rsidR="00C06C85" w:rsidRPr="00C06C85" w:rsidRDefault="00C06C85" w:rsidP="005F20E4">
            <w:pPr>
              <w:rPr>
                <w:rFonts w:asciiTheme="minorHAnsi" w:hAnsiTheme="minorHAnsi" w:cstheme="minorHAnsi"/>
                <w:sz w:val="18"/>
                <w:szCs w:val="18"/>
              </w:rPr>
            </w:pPr>
            <w:proofErr w:type="spellStart"/>
            <w:r w:rsidRPr="00C06C85">
              <w:rPr>
                <w:rFonts w:asciiTheme="minorHAnsi" w:hAnsiTheme="minorHAnsi" w:cstheme="minorHAnsi"/>
                <w:sz w:val="18"/>
                <w:szCs w:val="18"/>
              </w:rPr>
              <w:t>Zainteresovani</w:t>
            </w:r>
            <w:proofErr w:type="spellEnd"/>
            <w:r w:rsidRPr="00C06C85">
              <w:rPr>
                <w:rFonts w:asciiTheme="minorHAnsi" w:hAnsiTheme="minorHAnsi" w:cstheme="minorHAnsi"/>
                <w:sz w:val="18"/>
                <w:szCs w:val="18"/>
              </w:rPr>
              <w:t xml:space="preserve"> za </w:t>
            </w:r>
            <w:proofErr w:type="spellStart"/>
            <w:r w:rsidRPr="00C06C85">
              <w:rPr>
                <w:rFonts w:asciiTheme="minorHAnsi" w:hAnsiTheme="minorHAnsi" w:cstheme="minorHAnsi"/>
                <w:sz w:val="18"/>
                <w:szCs w:val="18"/>
              </w:rPr>
              <w:t>postizanje</w:t>
            </w:r>
            <w:proofErr w:type="spellEnd"/>
            <w:r w:rsidRPr="00C06C85">
              <w:rPr>
                <w:rFonts w:asciiTheme="minorHAnsi" w:hAnsiTheme="minorHAnsi" w:cstheme="minorHAnsi"/>
                <w:sz w:val="18"/>
                <w:szCs w:val="18"/>
              </w:rPr>
              <w:t xml:space="preserve"> </w:t>
            </w:r>
            <w:proofErr w:type="spellStart"/>
            <w:r w:rsidRPr="00C06C85">
              <w:rPr>
                <w:rFonts w:asciiTheme="minorHAnsi" w:hAnsiTheme="minorHAnsi" w:cstheme="minorHAnsi"/>
                <w:sz w:val="18"/>
                <w:szCs w:val="18"/>
              </w:rPr>
              <w:t>ciljeva</w:t>
            </w:r>
            <w:proofErr w:type="spellEnd"/>
            <w:r w:rsidRPr="00C06C85">
              <w:rPr>
                <w:rFonts w:asciiTheme="minorHAnsi" w:hAnsiTheme="minorHAnsi" w:cstheme="minorHAnsi"/>
                <w:sz w:val="18"/>
                <w:szCs w:val="18"/>
              </w:rPr>
              <w:t xml:space="preserve"> </w:t>
            </w:r>
            <w:proofErr w:type="spellStart"/>
            <w:r w:rsidR="005F20E4">
              <w:rPr>
                <w:rFonts w:asciiTheme="minorHAnsi" w:hAnsiTheme="minorHAnsi" w:cstheme="minorHAnsi"/>
                <w:sz w:val="18"/>
                <w:szCs w:val="18"/>
              </w:rPr>
              <w:t>projektnog</w:t>
            </w:r>
            <w:proofErr w:type="spellEnd"/>
            <w:r w:rsidR="005F20E4">
              <w:rPr>
                <w:rFonts w:asciiTheme="minorHAnsi" w:hAnsiTheme="minorHAnsi" w:cstheme="minorHAnsi"/>
                <w:sz w:val="18"/>
                <w:szCs w:val="18"/>
              </w:rPr>
              <w:t xml:space="preserve"> </w:t>
            </w:r>
            <w:proofErr w:type="spellStart"/>
            <w:r w:rsidRPr="00C06C85">
              <w:rPr>
                <w:rFonts w:asciiTheme="minorHAnsi" w:hAnsiTheme="minorHAnsi" w:cstheme="minorHAnsi"/>
                <w:sz w:val="18"/>
                <w:szCs w:val="18"/>
              </w:rPr>
              <w:t>razvoja</w:t>
            </w:r>
            <w:proofErr w:type="spellEnd"/>
            <w:r w:rsidRPr="00C06C85">
              <w:rPr>
                <w:rFonts w:asciiTheme="minorHAnsi" w:hAnsiTheme="minorHAnsi" w:cstheme="minorHAnsi"/>
                <w:sz w:val="18"/>
                <w:szCs w:val="18"/>
              </w:rPr>
              <w:t xml:space="preserve"> </w:t>
            </w:r>
            <w:proofErr w:type="spellStart"/>
            <w:r w:rsidRPr="00C06C85">
              <w:rPr>
                <w:rFonts w:asciiTheme="minorHAnsi" w:hAnsiTheme="minorHAnsi" w:cstheme="minorHAnsi"/>
                <w:sz w:val="18"/>
                <w:szCs w:val="18"/>
              </w:rPr>
              <w:t>i</w:t>
            </w:r>
            <w:proofErr w:type="spellEnd"/>
            <w:r w:rsidRPr="00C06C85">
              <w:rPr>
                <w:rFonts w:asciiTheme="minorHAnsi" w:hAnsiTheme="minorHAnsi" w:cstheme="minorHAnsi"/>
                <w:sz w:val="18"/>
                <w:szCs w:val="18"/>
              </w:rPr>
              <w:t xml:space="preserve"> </w:t>
            </w:r>
            <w:proofErr w:type="spellStart"/>
            <w:r w:rsidRPr="00C06C85">
              <w:rPr>
                <w:rFonts w:asciiTheme="minorHAnsi" w:hAnsiTheme="minorHAnsi" w:cstheme="minorHAnsi"/>
                <w:sz w:val="18"/>
                <w:szCs w:val="18"/>
              </w:rPr>
              <w:t>usklađenost</w:t>
            </w:r>
            <w:proofErr w:type="spellEnd"/>
            <w:r w:rsidRPr="00C06C85">
              <w:rPr>
                <w:rFonts w:asciiTheme="minorHAnsi" w:hAnsiTheme="minorHAnsi" w:cstheme="minorHAnsi"/>
                <w:sz w:val="18"/>
                <w:szCs w:val="18"/>
              </w:rPr>
              <w:t xml:space="preserve"> </w:t>
            </w:r>
            <w:proofErr w:type="spellStart"/>
            <w:r w:rsidRPr="00C06C85">
              <w:rPr>
                <w:rFonts w:asciiTheme="minorHAnsi" w:hAnsiTheme="minorHAnsi" w:cstheme="minorHAnsi"/>
                <w:sz w:val="18"/>
                <w:szCs w:val="18"/>
              </w:rPr>
              <w:t>sa</w:t>
            </w:r>
            <w:proofErr w:type="spellEnd"/>
            <w:r w:rsidRPr="00C06C85">
              <w:rPr>
                <w:rFonts w:asciiTheme="minorHAnsi" w:hAnsiTheme="minorHAnsi" w:cstheme="minorHAnsi"/>
                <w:sz w:val="18"/>
                <w:szCs w:val="18"/>
              </w:rPr>
              <w:t xml:space="preserve"> </w:t>
            </w:r>
            <w:proofErr w:type="spellStart"/>
            <w:r w:rsidR="005F20E4">
              <w:rPr>
                <w:rFonts w:asciiTheme="minorHAnsi" w:hAnsiTheme="minorHAnsi" w:cstheme="minorHAnsi"/>
                <w:sz w:val="18"/>
                <w:szCs w:val="18"/>
              </w:rPr>
              <w:t>ekološkim</w:t>
            </w:r>
            <w:proofErr w:type="spellEnd"/>
            <w:r w:rsidR="005F20E4">
              <w:rPr>
                <w:rFonts w:asciiTheme="minorHAnsi" w:hAnsiTheme="minorHAnsi" w:cstheme="minorHAnsi"/>
                <w:sz w:val="18"/>
                <w:szCs w:val="18"/>
              </w:rPr>
              <w:t xml:space="preserve"> </w:t>
            </w:r>
            <w:proofErr w:type="spellStart"/>
            <w:r w:rsidR="005F20E4">
              <w:rPr>
                <w:rFonts w:asciiTheme="minorHAnsi" w:hAnsiTheme="minorHAnsi" w:cstheme="minorHAnsi"/>
                <w:sz w:val="18"/>
                <w:szCs w:val="18"/>
              </w:rPr>
              <w:t>i</w:t>
            </w:r>
            <w:proofErr w:type="spellEnd"/>
            <w:r w:rsidR="005F20E4">
              <w:rPr>
                <w:rFonts w:asciiTheme="minorHAnsi" w:hAnsiTheme="minorHAnsi" w:cstheme="minorHAnsi"/>
                <w:sz w:val="18"/>
                <w:szCs w:val="18"/>
              </w:rPr>
              <w:t xml:space="preserve"> </w:t>
            </w:r>
            <w:proofErr w:type="spellStart"/>
            <w:r w:rsidR="005F20E4">
              <w:rPr>
                <w:rFonts w:asciiTheme="minorHAnsi" w:hAnsiTheme="minorHAnsi" w:cstheme="minorHAnsi"/>
                <w:sz w:val="18"/>
                <w:szCs w:val="18"/>
              </w:rPr>
              <w:t>socijalnim</w:t>
            </w:r>
            <w:proofErr w:type="spellEnd"/>
            <w:r w:rsidR="005F20E4">
              <w:rPr>
                <w:rFonts w:asciiTheme="minorHAnsi" w:hAnsiTheme="minorHAnsi" w:cstheme="minorHAnsi"/>
                <w:sz w:val="18"/>
                <w:szCs w:val="18"/>
              </w:rPr>
              <w:t xml:space="preserve"> </w:t>
            </w:r>
            <w:proofErr w:type="spellStart"/>
            <w:r w:rsidRPr="00C06C85">
              <w:rPr>
                <w:rFonts w:asciiTheme="minorHAnsi" w:hAnsiTheme="minorHAnsi" w:cstheme="minorHAnsi"/>
                <w:sz w:val="18"/>
                <w:szCs w:val="18"/>
              </w:rPr>
              <w:t>standardima</w:t>
            </w:r>
            <w:proofErr w:type="spellEnd"/>
            <w:r w:rsidRPr="00C06C85">
              <w:rPr>
                <w:rFonts w:asciiTheme="minorHAnsi" w:hAnsiTheme="minorHAnsi" w:cstheme="minorHAnsi"/>
                <w:sz w:val="18"/>
                <w:szCs w:val="18"/>
              </w:rPr>
              <w:t xml:space="preserve"> </w:t>
            </w:r>
            <w:proofErr w:type="spellStart"/>
            <w:r w:rsidRPr="00C06C85">
              <w:rPr>
                <w:rFonts w:asciiTheme="minorHAnsi" w:hAnsiTheme="minorHAnsi" w:cstheme="minorHAnsi"/>
                <w:sz w:val="18"/>
                <w:szCs w:val="18"/>
              </w:rPr>
              <w:t>projekta</w:t>
            </w:r>
            <w:proofErr w:type="spellEnd"/>
          </w:p>
        </w:tc>
        <w:tc>
          <w:tcPr>
            <w:tcW w:w="1323" w:type="dxa"/>
            <w:vAlign w:val="center"/>
          </w:tcPr>
          <w:p w14:paraId="75BF1CB9" w14:textId="77777777" w:rsidR="00C06C85" w:rsidRPr="00C57B5F" w:rsidRDefault="00C06C85" w:rsidP="00F47E98">
            <w:pPr>
              <w:spacing w:before="40" w:after="40"/>
              <w:jc w:val="center"/>
              <w:rPr>
                <w:rFonts w:asciiTheme="minorHAnsi" w:hAnsiTheme="minorHAnsi" w:cstheme="minorHAnsi"/>
                <w:sz w:val="18"/>
                <w:szCs w:val="18"/>
              </w:rPr>
            </w:pPr>
            <w:proofErr w:type="spellStart"/>
            <w:r>
              <w:rPr>
                <w:rFonts w:ascii="Calibri" w:eastAsia="Times New Roman" w:hAnsi="Calibri" w:cs="Calibri"/>
                <w:b/>
                <w:bCs/>
                <w:color w:val="C00000"/>
                <w:sz w:val="20"/>
                <w:szCs w:val="20"/>
              </w:rPr>
              <w:t>Visok</w:t>
            </w:r>
            <w:proofErr w:type="spellEnd"/>
          </w:p>
        </w:tc>
        <w:tc>
          <w:tcPr>
            <w:tcW w:w="1323" w:type="dxa"/>
            <w:vAlign w:val="center"/>
          </w:tcPr>
          <w:p w14:paraId="75BF1CBA" w14:textId="77777777" w:rsidR="00C06C85" w:rsidRPr="00C57B5F" w:rsidRDefault="00C06C85" w:rsidP="00F47E98">
            <w:pPr>
              <w:spacing w:before="40" w:after="40"/>
              <w:jc w:val="center"/>
              <w:rPr>
                <w:rFonts w:asciiTheme="minorHAnsi" w:hAnsiTheme="minorHAnsi" w:cstheme="minorHAnsi"/>
                <w:sz w:val="18"/>
                <w:szCs w:val="18"/>
              </w:rPr>
            </w:pPr>
            <w:proofErr w:type="spellStart"/>
            <w:r>
              <w:rPr>
                <w:rFonts w:ascii="Calibri" w:eastAsia="Times New Roman" w:hAnsi="Calibri" w:cs="Calibri"/>
                <w:b/>
                <w:bCs/>
                <w:color w:val="C00000"/>
                <w:sz w:val="20"/>
                <w:szCs w:val="20"/>
              </w:rPr>
              <w:t>Visok</w:t>
            </w:r>
            <w:proofErr w:type="spellEnd"/>
          </w:p>
        </w:tc>
        <w:tc>
          <w:tcPr>
            <w:tcW w:w="1323" w:type="dxa"/>
            <w:shd w:val="clear" w:color="auto" w:fill="E5B8B7" w:themeFill="accent2" w:themeFillTint="66"/>
          </w:tcPr>
          <w:p w14:paraId="75BF1CBB" w14:textId="77777777" w:rsidR="00C06C85" w:rsidRDefault="00C06C85" w:rsidP="005A2C5D">
            <w:pPr>
              <w:jc w:val="center"/>
            </w:pPr>
            <w:proofErr w:type="spellStart"/>
            <w:r w:rsidRPr="00F955A2">
              <w:rPr>
                <w:rFonts w:asciiTheme="minorHAnsi" w:hAnsiTheme="minorHAnsi" w:cstheme="minorHAnsi"/>
                <w:b/>
                <w:bCs/>
                <w:sz w:val="18"/>
                <w:szCs w:val="18"/>
              </w:rPr>
              <w:t>Partnerstvo</w:t>
            </w:r>
            <w:proofErr w:type="spellEnd"/>
          </w:p>
        </w:tc>
      </w:tr>
      <w:tr w:rsidR="00C06C85" w:rsidRPr="00C57B5F" w14:paraId="75BF1CC3" w14:textId="77777777" w:rsidTr="007E486B">
        <w:tc>
          <w:tcPr>
            <w:tcW w:w="1119" w:type="dxa"/>
            <w:vMerge/>
          </w:tcPr>
          <w:p w14:paraId="75BF1CBD" w14:textId="77777777" w:rsidR="00C06C85" w:rsidRPr="00C57B5F" w:rsidRDefault="00C06C85" w:rsidP="00C57B5F">
            <w:pPr>
              <w:spacing w:before="40" w:after="40"/>
              <w:rPr>
                <w:rFonts w:asciiTheme="minorHAnsi" w:hAnsiTheme="minorHAnsi" w:cstheme="minorHAnsi"/>
                <w:sz w:val="18"/>
                <w:szCs w:val="18"/>
              </w:rPr>
            </w:pPr>
          </w:p>
        </w:tc>
        <w:tc>
          <w:tcPr>
            <w:tcW w:w="3843" w:type="dxa"/>
          </w:tcPr>
          <w:p w14:paraId="75BF1CBE" w14:textId="77777777" w:rsidR="00C06C85" w:rsidRPr="00C57B5F" w:rsidRDefault="00C06C85" w:rsidP="00C15710">
            <w:pPr>
              <w:spacing w:before="40" w:after="40"/>
              <w:rPr>
                <w:rFonts w:asciiTheme="minorHAnsi" w:hAnsiTheme="minorHAnsi" w:cstheme="minorHAnsi"/>
                <w:sz w:val="18"/>
                <w:szCs w:val="18"/>
              </w:rPr>
            </w:pPr>
            <w:proofErr w:type="spellStart"/>
            <w:r>
              <w:rPr>
                <w:rFonts w:asciiTheme="minorHAnsi" w:hAnsiTheme="minorHAnsi" w:cstheme="minorHAnsi"/>
                <w:sz w:val="18"/>
                <w:szCs w:val="18"/>
              </w:rPr>
              <w:t>Javno</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preduzeće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Putevi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Srbije</w:t>
            </w:r>
            <w:proofErr w:type="spellEnd"/>
            <w:r>
              <w:rPr>
                <w:rFonts w:asciiTheme="minorHAnsi" w:hAnsiTheme="minorHAnsi" w:cstheme="minorHAnsi"/>
                <w:sz w:val="18"/>
                <w:szCs w:val="18"/>
              </w:rPr>
              <w:t>”</w:t>
            </w:r>
          </w:p>
        </w:tc>
        <w:tc>
          <w:tcPr>
            <w:tcW w:w="4961" w:type="dxa"/>
          </w:tcPr>
          <w:p w14:paraId="75BF1CBF" w14:textId="1D3D2BD2" w:rsidR="00C06C85" w:rsidRPr="00C06C85" w:rsidRDefault="00C06C85" w:rsidP="0092270C">
            <w:pPr>
              <w:rPr>
                <w:rFonts w:asciiTheme="minorHAnsi" w:hAnsiTheme="minorHAnsi" w:cstheme="minorHAnsi"/>
                <w:sz w:val="18"/>
                <w:szCs w:val="18"/>
              </w:rPr>
            </w:pPr>
            <w:proofErr w:type="spellStart"/>
            <w:r w:rsidRPr="00C06C85">
              <w:rPr>
                <w:rFonts w:asciiTheme="minorHAnsi" w:hAnsiTheme="minorHAnsi" w:cstheme="minorHAnsi"/>
                <w:sz w:val="18"/>
                <w:szCs w:val="18"/>
              </w:rPr>
              <w:t>Nadležni</w:t>
            </w:r>
            <w:proofErr w:type="spellEnd"/>
            <w:r w:rsidRPr="00C06C85">
              <w:rPr>
                <w:rFonts w:asciiTheme="minorHAnsi" w:hAnsiTheme="minorHAnsi" w:cstheme="minorHAnsi"/>
                <w:sz w:val="18"/>
                <w:szCs w:val="18"/>
              </w:rPr>
              <w:t xml:space="preserve"> organ za </w:t>
            </w:r>
            <w:proofErr w:type="spellStart"/>
            <w:r w:rsidRPr="00C06C85">
              <w:rPr>
                <w:rFonts w:asciiTheme="minorHAnsi" w:hAnsiTheme="minorHAnsi" w:cstheme="minorHAnsi"/>
                <w:sz w:val="18"/>
                <w:szCs w:val="18"/>
              </w:rPr>
              <w:t>održavanje</w:t>
            </w:r>
            <w:proofErr w:type="spellEnd"/>
            <w:r w:rsidRPr="00C06C85">
              <w:rPr>
                <w:rFonts w:asciiTheme="minorHAnsi" w:hAnsiTheme="minorHAnsi" w:cstheme="minorHAnsi"/>
                <w:sz w:val="18"/>
                <w:szCs w:val="18"/>
              </w:rPr>
              <w:t xml:space="preserve">, </w:t>
            </w:r>
            <w:proofErr w:type="spellStart"/>
            <w:r w:rsidRPr="00C06C85">
              <w:rPr>
                <w:rFonts w:asciiTheme="minorHAnsi" w:hAnsiTheme="minorHAnsi" w:cstheme="minorHAnsi"/>
                <w:sz w:val="18"/>
                <w:szCs w:val="18"/>
              </w:rPr>
              <w:t>izgradnju</w:t>
            </w:r>
            <w:proofErr w:type="spellEnd"/>
            <w:r w:rsidRPr="00C06C85">
              <w:rPr>
                <w:rFonts w:asciiTheme="minorHAnsi" w:hAnsiTheme="minorHAnsi" w:cstheme="minorHAnsi"/>
                <w:sz w:val="18"/>
                <w:szCs w:val="18"/>
              </w:rPr>
              <w:t>/</w:t>
            </w:r>
            <w:proofErr w:type="spellStart"/>
            <w:r w:rsidRPr="00C06C85">
              <w:rPr>
                <w:rFonts w:asciiTheme="minorHAnsi" w:hAnsiTheme="minorHAnsi" w:cstheme="minorHAnsi"/>
                <w:sz w:val="18"/>
                <w:szCs w:val="18"/>
              </w:rPr>
              <w:t>rekonstrukciju</w:t>
            </w:r>
            <w:proofErr w:type="spellEnd"/>
            <w:r w:rsidRPr="00C06C85">
              <w:rPr>
                <w:rFonts w:asciiTheme="minorHAnsi" w:hAnsiTheme="minorHAnsi" w:cstheme="minorHAnsi"/>
                <w:sz w:val="18"/>
                <w:szCs w:val="18"/>
              </w:rPr>
              <w:t xml:space="preserve">, </w:t>
            </w:r>
            <w:proofErr w:type="spellStart"/>
            <w:r w:rsidRPr="00C06C85">
              <w:rPr>
                <w:rFonts w:asciiTheme="minorHAnsi" w:hAnsiTheme="minorHAnsi" w:cstheme="minorHAnsi"/>
                <w:sz w:val="18"/>
                <w:szCs w:val="18"/>
              </w:rPr>
              <w:t>razvoj</w:t>
            </w:r>
            <w:proofErr w:type="spellEnd"/>
            <w:r w:rsidRPr="00C06C85">
              <w:rPr>
                <w:rFonts w:asciiTheme="minorHAnsi" w:hAnsiTheme="minorHAnsi" w:cstheme="minorHAnsi"/>
                <w:sz w:val="18"/>
                <w:szCs w:val="18"/>
              </w:rPr>
              <w:t xml:space="preserve"> </w:t>
            </w:r>
            <w:proofErr w:type="spellStart"/>
            <w:r w:rsidRPr="00C06C85">
              <w:rPr>
                <w:rFonts w:asciiTheme="minorHAnsi" w:hAnsiTheme="minorHAnsi" w:cstheme="minorHAnsi"/>
                <w:sz w:val="18"/>
                <w:szCs w:val="18"/>
              </w:rPr>
              <w:t>i</w:t>
            </w:r>
            <w:proofErr w:type="spellEnd"/>
            <w:r w:rsidRPr="00C06C85">
              <w:rPr>
                <w:rFonts w:asciiTheme="minorHAnsi" w:hAnsiTheme="minorHAnsi" w:cstheme="minorHAnsi"/>
                <w:sz w:val="18"/>
                <w:szCs w:val="18"/>
              </w:rPr>
              <w:t xml:space="preserve"> </w:t>
            </w:r>
            <w:proofErr w:type="spellStart"/>
            <w:r w:rsidRPr="00C06C85">
              <w:rPr>
                <w:rFonts w:asciiTheme="minorHAnsi" w:hAnsiTheme="minorHAnsi" w:cstheme="minorHAnsi"/>
                <w:sz w:val="18"/>
                <w:szCs w:val="18"/>
              </w:rPr>
              <w:t>upravljanje</w:t>
            </w:r>
            <w:proofErr w:type="spellEnd"/>
            <w:r w:rsidRPr="00C06C85">
              <w:rPr>
                <w:rFonts w:asciiTheme="minorHAnsi" w:hAnsiTheme="minorHAnsi" w:cstheme="minorHAnsi"/>
                <w:sz w:val="18"/>
                <w:szCs w:val="18"/>
              </w:rPr>
              <w:t xml:space="preserve"> </w:t>
            </w:r>
            <w:proofErr w:type="spellStart"/>
            <w:r w:rsidR="00052E9F">
              <w:rPr>
                <w:rFonts w:asciiTheme="minorHAnsi" w:hAnsiTheme="minorHAnsi" w:cstheme="minorHAnsi"/>
                <w:sz w:val="18"/>
                <w:szCs w:val="18"/>
              </w:rPr>
              <w:t>državnim</w:t>
            </w:r>
            <w:proofErr w:type="spellEnd"/>
            <w:r w:rsidR="00052E9F">
              <w:rPr>
                <w:rFonts w:asciiTheme="minorHAnsi" w:hAnsiTheme="minorHAnsi" w:cstheme="minorHAnsi"/>
                <w:sz w:val="18"/>
                <w:szCs w:val="18"/>
              </w:rPr>
              <w:t xml:space="preserve"> </w:t>
            </w:r>
            <w:proofErr w:type="spellStart"/>
            <w:r w:rsidR="00DE017B">
              <w:rPr>
                <w:rFonts w:asciiTheme="minorHAnsi" w:hAnsiTheme="minorHAnsi" w:cstheme="minorHAnsi"/>
                <w:sz w:val="18"/>
                <w:szCs w:val="18"/>
              </w:rPr>
              <w:t>putevima</w:t>
            </w:r>
            <w:proofErr w:type="spellEnd"/>
            <w:r w:rsidR="00DE017B">
              <w:rPr>
                <w:rFonts w:asciiTheme="minorHAnsi" w:hAnsiTheme="minorHAnsi" w:cstheme="minorHAnsi"/>
                <w:sz w:val="18"/>
                <w:szCs w:val="18"/>
              </w:rPr>
              <w:t xml:space="preserve"> (I </w:t>
            </w:r>
            <w:proofErr w:type="spellStart"/>
            <w:r w:rsidR="00DE017B">
              <w:rPr>
                <w:rFonts w:asciiTheme="minorHAnsi" w:hAnsiTheme="minorHAnsi" w:cstheme="minorHAnsi"/>
                <w:sz w:val="18"/>
                <w:szCs w:val="18"/>
              </w:rPr>
              <w:t>i</w:t>
            </w:r>
            <w:proofErr w:type="spellEnd"/>
            <w:r w:rsidR="00DE017B">
              <w:rPr>
                <w:rFonts w:asciiTheme="minorHAnsi" w:hAnsiTheme="minorHAnsi" w:cstheme="minorHAnsi"/>
                <w:sz w:val="18"/>
                <w:szCs w:val="18"/>
              </w:rPr>
              <w:t xml:space="preserve"> II </w:t>
            </w:r>
            <w:proofErr w:type="spellStart"/>
            <w:r w:rsidR="00DE017B">
              <w:rPr>
                <w:rFonts w:asciiTheme="minorHAnsi" w:hAnsiTheme="minorHAnsi" w:cstheme="minorHAnsi"/>
                <w:sz w:val="18"/>
                <w:szCs w:val="18"/>
              </w:rPr>
              <w:t>kategorije</w:t>
            </w:r>
            <w:proofErr w:type="spellEnd"/>
            <w:r w:rsidRPr="00C06C85">
              <w:rPr>
                <w:rFonts w:asciiTheme="minorHAnsi" w:hAnsiTheme="minorHAnsi" w:cstheme="minorHAnsi"/>
                <w:sz w:val="18"/>
                <w:szCs w:val="18"/>
              </w:rPr>
              <w:t xml:space="preserve">) - </w:t>
            </w:r>
            <w:proofErr w:type="spellStart"/>
            <w:r w:rsidRPr="00C06C85">
              <w:rPr>
                <w:rFonts w:asciiTheme="minorHAnsi" w:hAnsiTheme="minorHAnsi" w:cstheme="minorHAnsi"/>
                <w:sz w:val="18"/>
                <w:szCs w:val="18"/>
              </w:rPr>
              <w:t>ako</w:t>
            </w:r>
            <w:proofErr w:type="spellEnd"/>
            <w:r w:rsidRPr="00C06C85">
              <w:rPr>
                <w:rFonts w:asciiTheme="minorHAnsi" w:hAnsiTheme="minorHAnsi" w:cstheme="minorHAnsi"/>
                <w:sz w:val="18"/>
                <w:szCs w:val="18"/>
              </w:rPr>
              <w:t xml:space="preserve"> je </w:t>
            </w:r>
            <w:proofErr w:type="spellStart"/>
            <w:r w:rsidRPr="00C06C85">
              <w:rPr>
                <w:rFonts w:asciiTheme="minorHAnsi" w:hAnsiTheme="minorHAnsi" w:cstheme="minorHAnsi"/>
                <w:sz w:val="18"/>
                <w:szCs w:val="18"/>
              </w:rPr>
              <w:t>primenljivo</w:t>
            </w:r>
            <w:proofErr w:type="spellEnd"/>
            <w:r w:rsidRPr="00C06C85">
              <w:rPr>
                <w:rFonts w:asciiTheme="minorHAnsi" w:hAnsiTheme="minorHAnsi" w:cstheme="minorHAnsi"/>
                <w:sz w:val="18"/>
                <w:szCs w:val="18"/>
              </w:rPr>
              <w:t xml:space="preserve">, </w:t>
            </w:r>
            <w:proofErr w:type="spellStart"/>
            <w:r w:rsidRPr="00C06C85">
              <w:rPr>
                <w:rFonts w:asciiTheme="minorHAnsi" w:hAnsiTheme="minorHAnsi" w:cstheme="minorHAnsi"/>
                <w:sz w:val="18"/>
                <w:szCs w:val="18"/>
              </w:rPr>
              <w:t>odnosno</w:t>
            </w:r>
            <w:proofErr w:type="spellEnd"/>
            <w:r w:rsidRPr="00C06C85">
              <w:rPr>
                <w:rFonts w:asciiTheme="minorHAnsi" w:hAnsiTheme="minorHAnsi" w:cstheme="minorHAnsi"/>
                <w:sz w:val="18"/>
                <w:szCs w:val="18"/>
              </w:rPr>
              <w:t xml:space="preserve"> </w:t>
            </w:r>
            <w:proofErr w:type="spellStart"/>
            <w:r w:rsidRPr="00C06C85">
              <w:rPr>
                <w:rFonts w:asciiTheme="minorHAnsi" w:hAnsiTheme="minorHAnsi" w:cstheme="minorHAnsi"/>
                <w:sz w:val="18"/>
                <w:szCs w:val="18"/>
              </w:rPr>
              <w:t>ako</w:t>
            </w:r>
            <w:proofErr w:type="spellEnd"/>
            <w:r w:rsidRPr="00C06C85">
              <w:rPr>
                <w:rFonts w:asciiTheme="minorHAnsi" w:hAnsiTheme="minorHAnsi" w:cstheme="minorHAnsi"/>
                <w:sz w:val="18"/>
                <w:szCs w:val="18"/>
              </w:rPr>
              <w:t xml:space="preserve"> </w:t>
            </w:r>
            <w:proofErr w:type="spellStart"/>
            <w:r w:rsidRPr="00C06C85">
              <w:rPr>
                <w:rFonts w:asciiTheme="minorHAnsi" w:hAnsiTheme="minorHAnsi" w:cstheme="minorHAnsi"/>
                <w:sz w:val="18"/>
                <w:szCs w:val="18"/>
              </w:rPr>
              <w:t>neki</w:t>
            </w:r>
            <w:proofErr w:type="spellEnd"/>
            <w:r w:rsidRPr="00C06C85">
              <w:rPr>
                <w:rFonts w:asciiTheme="minorHAnsi" w:hAnsiTheme="minorHAnsi" w:cstheme="minorHAnsi"/>
                <w:sz w:val="18"/>
                <w:szCs w:val="18"/>
              </w:rPr>
              <w:t xml:space="preserve"> </w:t>
            </w:r>
            <w:proofErr w:type="spellStart"/>
            <w:r w:rsidRPr="00C06C85">
              <w:rPr>
                <w:rFonts w:asciiTheme="minorHAnsi" w:hAnsiTheme="minorHAnsi" w:cstheme="minorHAnsi"/>
                <w:sz w:val="18"/>
                <w:szCs w:val="18"/>
              </w:rPr>
              <w:t>od</w:t>
            </w:r>
            <w:proofErr w:type="spellEnd"/>
            <w:r w:rsidRPr="00C06C85">
              <w:rPr>
                <w:rFonts w:asciiTheme="minorHAnsi" w:hAnsiTheme="minorHAnsi" w:cstheme="minorHAnsi"/>
                <w:sz w:val="18"/>
                <w:szCs w:val="18"/>
              </w:rPr>
              <w:t xml:space="preserve"> </w:t>
            </w:r>
            <w:proofErr w:type="spellStart"/>
            <w:r w:rsidRPr="00C06C85">
              <w:rPr>
                <w:rFonts w:asciiTheme="minorHAnsi" w:hAnsiTheme="minorHAnsi" w:cstheme="minorHAnsi"/>
                <w:sz w:val="18"/>
                <w:szCs w:val="18"/>
              </w:rPr>
              <w:t>potprojekata</w:t>
            </w:r>
            <w:proofErr w:type="spellEnd"/>
            <w:r w:rsidRPr="00C06C85">
              <w:rPr>
                <w:rFonts w:asciiTheme="minorHAnsi" w:hAnsiTheme="minorHAnsi" w:cstheme="minorHAnsi"/>
                <w:sz w:val="18"/>
                <w:szCs w:val="18"/>
              </w:rPr>
              <w:t xml:space="preserve"> </w:t>
            </w:r>
            <w:proofErr w:type="spellStart"/>
            <w:r w:rsidRPr="00C06C85">
              <w:rPr>
                <w:rFonts w:asciiTheme="minorHAnsi" w:hAnsiTheme="minorHAnsi" w:cstheme="minorHAnsi"/>
                <w:sz w:val="18"/>
                <w:szCs w:val="18"/>
              </w:rPr>
              <w:t>uključuje</w:t>
            </w:r>
            <w:proofErr w:type="spellEnd"/>
            <w:r w:rsidRPr="00C06C85">
              <w:rPr>
                <w:rFonts w:asciiTheme="minorHAnsi" w:hAnsiTheme="minorHAnsi" w:cstheme="minorHAnsi"/>
                <w:sz w:val="18"/>
                <w:szCs w:val="18"/>
              </w:rPr>
              <w:t xml:space="preserve"> </w:t>
            </w:r>
            <w:proofErr w:type="spellStart"/>
            <w:r w:rsidRPr="00C06C85">
              <w:rPr>
                <w:rFonts w:asciiTheme="minorHAnsi" w:hAnsiTheme="minorHAnsi" w:cstheme="minorHAnsi"/>
                <w:sz w:val="18"/>
                <w:szCs w:val="18"/>
              </w:rPr>
              <w:t>rekonstrukciju</w:t>
            </w:r>
            <w:proofErr w:type="spellEnd"/>
            <w:r w:rsidRPr="00C06C85">
              <w:rPr>
                <w:rFonts w:asciiTheme="minorHAnsi" w:hAnsiTheme="minorHAnsi" w:cstheme="minorHAnsi"/>
                <w:sz w:val="18"/>
                <w:szCs w:val="18"/>
              </w:rPr>
              <w:t>/</w:t>
            </w:r>
            <w:proofErr w:type="spellStart"/>
            <w:r w:rsidRPr="00C06C85">
              <w:rPr>
                <w:rFonts w:asciiTheme="minorHAnsi" w:hAnsiTheme="minorHAnsi" w:cstheme="minorHAnsi"/>
                <w:sz w:val="18"/>
                <w:szCs w:val="18"/>
              </w:rPr>
              <w:t>rehabilitaciju</w:t>
            </w:r>
            <w:proofErr w:type="spellEnd"/>
            <w:r w:rsidRPr="00C06C85">
              <w:rPr>
                <w:rFonts w:asciiTheme="minorHAnsi" w:hAnsiTheme="minorHAnsi" w:cstheme="minorHAnsi"/>
                <w:sz w:val="18"/>
                <w:szCs w:val="18"/>
              </w:rPr>
              <w:t xml:space="preserve"> </w:t>
            </w:r>
            <w:proofErr w:type="spellStart"/>
            <w:r w:rsidRPr="00C06C85">
              <w:rPr>
                <w:rFonts w:asciiTheme="minorHAnsi" w:hAnsiTheme="minorHAnsi" w:cstheme="minorHAnsi"/>
                <w:sz w:val="18"/>
                <w:szCs w:val="18"/>
              </w:rPr>
              <w:t>puteva</w:t>
            </w:r>
            <w:proofErr w:type="spellEnd"/>
            <w:r w:rsidRPr="00C06C85">
              <w:rPr>
                <w:rFonts w:asciiTheme="minorHAnsi" w:hAnsiTheme="minorHAnsi" w:cstheme="minorHAnsi"/>
                <w:sz w:val="18"/>
                <w:szCs w:val="18"/>
              </w:rPr>
              <w:t xml:space="preserve"> I </w:t>
            </w:r>
            <w:proofErr w:type="spellStart"/>
            <w:r w:rsidRPr="00C06C85">
              <w:rPr>
                <w:rFonts w:asciiTheme="minorHAnsi" w:hAnsiTheme="minorHAnsi" w:cstheme="minorHAnsi"/>
                <w:sz w:val="18"/>
                <w:szCs w:val="18"/>
              </w:rPr>
              <w:t>i</w:t>
            </w:r>
            <w:proofErr w:type="spellEnd"/>
            <w:r w:rsidRPr="00C06C85">
              <w:rPr>
                <w:rFonts w:asciiTheme="minorHAnsi" w:hAnsiTheme="minorHAnsi" w:cstheme="minorHAnsi"/>
                <w:sz w:val="18"/>
                <w:szCs w:val="18"/>
              </w:rPr>
              <w:t>/</w:t>
            </w:r>
            <w:proofErr w:type="spellStart"/>
            <w:r w:rsidRPr="00C06C85">
              <w:rPr>
                <w:rFonts w:asciiTheme="minorHAnsi" w:hAnsiTheme="minorHAnsi" w:cstheme="minorHAnsi"/>
                <w:sz w:val="18"/>
                <w:szCs w:val="18"/>
              </w:rPr>
              <w:t>ili</w:t>
            </w:r>
            <w:proofErr w:type="spellEnd"/>
            <w:r w:rsidRPr="00C06C85">
              <w:rPr>
                <w:rFonts w:asciiTheme="minorHAnsi" w:hAnsiTheme="minorHAnsi" w:cstheme="minorHAnsi"/>
                <w:sz w:val="18"/>
                <w:szCs w:val="18"/>
              </w:rPr>
              <w:t xml:space="preserve"> II </w:t>
            </w:r>
            <w:proofErr w:type="spellStart"/>
            <w:r w:rsidRPr="00C06C85">
              <w:rPr>
                <w:rFonts w:asciiTheme="minorHAnsi" w:hAnsiTheme="minorHAnsi" w:cstheme="minorHAnsi"/>
                <w:sz w:val="18"/>
                <w:szCs w:val="18"/>
              </w:rPr>
              <w:t>kategorije</w:t>
            </w:r>
            <w:proofErr w:type="spellEnd"/>
          </w:p>
        </w:tc>
        <w:tc>
          <w:tcPr>
            <w:tcW w:w="1323" w:type="dxa"/>
            <w:vAlign w:val="center"/>
          </w:tcPr>
          <w:p w14:paraId="75BF1CC0" w14:textId="77777777" w:rsidR="00C06C85" w:rsidRPr="00C57B5F" w:rsidRDefault="00C06C85" w:rsidP="00F47E98">
            <w:pPr>
              <w:spacing w:before="40" w:after="40"/>
              <w:jc w:val="center"/>
              <w:rPr>
                <w:rFonts w:asciiTheme="minorHAnsi" w:hAnsiTheme="minorHAnsi" w:cstheme="minorHAnsi"/>
                <w:sz w:val="18"/>
                <w:szCs w:val="18"/>
              </w:rPr>
            </w:pPr>
            <w:proofErr w:type="spellStart"/>
            <w:r>
              <w:rPr>
                <w:rFonts w:ascii="Calibri" w:eastAsia="Times New Roman" w:hAnsi="Calibri" w:cs="Calibri"/>
                <w:b/>
                <w:bCs/>
                <w:color w:val="BE591D"/>
                <w:sz w:val="20"/>
                <w:szCs w:val="20"/>
              </w:rPr>
              <w:t>Srednji</w:t>
            </w:r>
            <w:proofErr w:type="spellEnd"/>
          </w:p>
        </w:tc>
        <w:tc>
          <w:tcPr>
            <w:tcW w:w="1323" w:type="dxa"/>
            <w:vAlign w:val="center"/>
          </w:tcPr>
          <w:p w14:paraId="75BF1CC1" w14:textId="77777777" w:rsidR="00C06C85" w:rsidRPr="00C57B5F" w:rsidRDefault="00C06C85" w:rsidP="00F47E98">
            <w:pPr>
              <w:spacing w:before="40" w:after="40"/>
              <w:jc w:val="center"/>
              <w:rPr>
                <w:rFonts w:asciiTheme="minorHAnsi" w:hAnsiTheme="minorHAnsi" w:cstheme="minorHAnsi"/>
                <w:sz w:val="18"/>
                <w:szCs w:val="18"/>
              </w:rPr>
            </w:pPr>
            <w:proofErr w:type="spellStart"/>
            <w:r>
              <w:rPr>
                <w:rFonts w:ascii="Calibri" w:eastAsia="Times New Roman" w:hAnsi="Calibri" w:cs="Calibri"/>
                <w:b/>
                <w:bCs/>
                <w:color w:val="C00000"/>
                <w:sz w:val="20"/>
                <w:szCs w:val="20"/>
              </w:rPr>
              <w:t>Visok</w:t>
            </w:r>
            <w:proofErr w:type="spellEnd"/>
          </w:p>
        </w:tc>
        <w:tc>
          <w:tcPr>
            <w:tcW w:w="1323" w:type="dxa"/>
            <w:shd w:val="clear" w:color="auto" w:fill="E5B8B7" w:themeFill="accent2" w:themeFillTint="66"/>
            <w:vAlign w:val="center"/>
          </w:tcPr>
          <w:p w14:paraId="75BF1CC2" w14:textId="77777777" w:rsidR="00C06C85" w:rsidRPr="003E2A48" w:rsidRDefault="00C06C85" w:rsidP="005A2C5D">
            <w:pPr>
              <w:spacing w:before="40" w:after="40"/>
              <w:jc w:val="center"/>
              <w:rPr>
                <w:rFonts w:asciiTheme="minorHAnsi" w:hAnsiTheme="minorHAnsi" w:cstheme="minorHAnsi"/>
                <w:b/>
                <w:bCs/>
                <w:sz w:val="18"/>
                <w:szCs w:val="18"/>
              </w:rPr>
            </w:pPr>
            <w:proofErr w:type="spellStart"/>
            <w:r>
              <w:rPr>
                <w:rFonts w:asciiTheme="minorHAnsi" w:hAnsiTheme="minorHAnsi" w:cstheme="minorHAnsi"/>
                <w:b/>
                <w:bCs/>
                <w:sz w:val="18"/>
                <w:szCs w:val="18"/>
              </w:rPr>
              <w:t>Uključivanje</w:t>
            </w:r>
            <w:proofErr w:type="spellEnd"/>
          </w:p>
        </w:tc>
      </w:tr>
      <w:tr w:rsidR="00C06C85" w:rsidRPr="00C57B5F" w14:paraId="75BF1CCA" w14:textId="77777777" w:rsidTr="0092270C">
        <w:tc>
          <w:tcPr>
            <w:tcW w:w="1119" w:type="dxa"/>
            <w:vMerge/>
          </w:tcPr>
          <w:p w14:paraId="75BF1CC4" w14:textId="77777777" w:rsidR="00C06C85" w:rsidRPr="00C57B5F" w:rsidRDefault="00C06C85" w:rsidP="00C57B5F">
            <w:pPr>
              <w:spacing w:before="40" w:after="40"/>
              <w:rPr>
                <w:rFonts w:asciiTheme="minorHAnsi" w:hAnsiTheme="minorHAnsi" w:cstheme="minorHAnsi"/>
                <w:sz w:val="18"/>
                <w:szCs w:val="18"/>
              </w:rPr>
            </w:pPr>
          </w:p>
        </w:tc>
        <w:tc>
          <w:tcPr>
            <w:tcW w:w="3843" w:type="dxa"/>
          </w:tcPr>
          <w:p w14:paraId="75BF1CC5" w14:textId="77777777" w:rsidR="00C06C85" w:rsidRPr="00C57B5F" w:rsidRDefault="00C06C85" w:rsidP="00E209B0">
            <w:pPr>
              <w:spacing w:before="40" w:after="40"/>
              <w:rPr>
                <w:rFonts w:asciiTheme="minorHAnsi" w:hAnsiTheme="minorHAnsi" w:cstheme="minorHAnsi"/>
                <w:sz w:val="18"/>
                <w:szCs w:val="18"/>
              </w:rPr>
            </w:pPr>
            <w:proofErr w:type="spellStart"/>
            <w:r>
              <w:rPr>
                <w:rFonts w:asciiTheme="minorHAnsi" w:hAnsiTheme="minorHAnsi" w:cstheme="minorHAnsi"/>
                <w:sz w:val="18"/>
                <w:szCs w:val="18"/>
              </w:rPr>
              <w:t>Razne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vladine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inspekcije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kao</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što</w:t>
            </w:r>
            <w:proofErr w:type="spellEnd"/>
            <w:r>
              <w:rPr>
                <w:rFonts w:asciiTheme="minorHAnsi" w:hAnsiTheme="minorHAnsi" w:cstheme="minorHAnsi"/>
                <w:sz w:val="18"/>
                <w:szCs w:val="18"/>
              </w:rPr>
              <w:t xml:space="preserve"> je </w:t>
            </w:r>
            <w:proofErr w:type="spellStart"/>
            <w:r>
              <w:rPr>
                <w:rFonts w:asciiTheme="minorHAnsi" w:hAnsiTheme="minorHAnsi" w:cstheme="minorHAnsi"/>
                <w:sz w:val="18"/>
                <w:szCs w:val="18"/>
              </w:rPr>
              <w:t>inspektorat</w:t>
            </w:r>
            <w:proofErr w:type="spellEnd"/>
            <w:r>
              <w:rPr>
                <w:rFonts w:asciiTheme="minorHAnsi" w:hAnsiTheme="minorHAnsi" w:cstheme="minorHAnsi"/>
                <w:sz w:val="18"/>
                <w:szCs w:val="18"/>
              </w:rPr>
              <w:t xml:space="preserve"> za rad, </w:t>
            </w:r>
            <w:proofErr w:type="spellStart"/>
            <w:r>
              <w:rPr>
                <w:rFonts w:asciiTheme="minorHAnsi" w:hAnsiTheme="minorHAnsi" w:cstheme="minorHAnsi"/>
                <w:sz w:val="18"/>
                <w:szCs w:val="18"/>
              </w:rPr>
              <w:t>građevinska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inspekcija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itd</w:t>
            </w:r>
            <w:proofErr w:type="spellEnd"/>
            <w:r>
              <w:rPr>
                <w:rFonts w:asciiTheme="minorHAnsi" w:hAnsiTheme="minorHAnsi" w:cstheme="minorHAnsi"/>
                <w:sz w:val="18"/>
                <w:szCs w:val="18"/>
              </w:rPr>
              <w:t>.</w:t>
            </w:r>
          </w:p>
        </w:tc>
        <w:tc>
          <w:tcPr>
            <w:tcW w:w="4961" w:type="dxa"/>
          </w:tcPr>
          <w:p w14:paraId="75BF1CC6" w14:textId="77777777" w:rsidR="00C06C85" w:rsidRPr="00C06C85" w:rsidRDefault="00C06C85" w:rsidP="00C74238">
            <w:pPr>
              <w:rPr>
                <w:rFonts w:asciiTheme="minorHAnsi" w:hAnsiTheme="minorHAnsi" w:cstheme="minorHAnsi"/>
                <w:sz w:val="18"/>
                <w:szCs w:val="18"/>
              </w:rPr>
            </w:pPr>
            <w:proofErr w:type="spellStart"/>
            <w:r w:rsidRPr="00C06C85">
              <w:rPr>
                <w:rFonts w:asciiTheme="minorHAnsi" w:hAnsiTheme="minorHAnsi" w:cstheme="minorHAnsi"/>
                <w:sz w:val="18"/>
                <w:szCs w:val="18"/>
              </w:rPr>
              <w:t>Zainteresovan</w:t>
            </w:r>
            <w:proofErr w:type="spellEnd"/>
            <w:r w:rsidRPr="00C06C85">
              <w:rPr>
                <w:rFonts w:asciiTheme="minorHAnsi" w:hAnsiTheme="minorHAnsi" w:cstheme="minorHAnsi"/>
                <w:sz w:val="18"/>
                <w:szCs w:val="18"/>
              </w:rPr>
              <w:t xml:space="preserve"> za </w:t>
            </w:r>
            <w:proofErr w:type="spellStart"/>
            <w:r w:rsidRPr="00C06C85">
              <w:rPr>
                <w:rFonts w:asciiTheme="minorHAnsi" w:hAnsiTheme="minorHAnsi" w:cstheme="minorHAnsi"/>
                <w:sz w:val="18"/>
                <w:szCs w:val="18"/>
              </w:rPr>
              <w:t>sprovođenje</w:t>
            </w:r>
            <w:proofErr w:type="spellEnd"/>
            <w:r w:rsidRPr="00C06C85">
              <w:rPr>
                <w:rFonts w:asciiTheme="minorHAnsi" w:hAnsiTheme="minorHAnsi" w:cstheme="minorHAnsi"/>
                <w:sz w:val="18"/>
                <w:szCs w:val="18"/>
              </w:rPr>
              <w:t xml:space="preserve"> </w:t>
            </w:r>
            <w:proofErr w:type="spellStart"/>
            <w:r w:rsidRPr="00C06C85">
              <w:rPr>
                <w:rFonts w:asciiTheme="minorHAnsi" w:hAnsiTheme="minorHAnsi" w:cstheme="minorHAnsi"/>
                <w:sz w:val="18"/>
                <w:szCs w:val="18"/>
              </w:rPr>
              <w:t>zakonskih</w:t>
            </w:r>
            <w:proofErr w:type="spellEnd"/>
            <w:r w:rsidRPr="00C06C85">
              <w:rPr>
                <w:rFonts w:asciiTheme="minorHAnsi" w:hAnsiTheme="minorHAnsi" w:cstheme="minorHAnsi"/>
                <w:sz w:val="18"/>
                <w:szCs w:val="18"/>
              </w:rPr>
              <w:t xml:space="preserve"> </w:t>
            </w:r>
            <w:proofErr w:type="spellStart"/>
            <w:r w:rsidRPr="00C06C85">
              <w:rPr>
                <w:rFonts w:asciiTheme="minorHAnsi" w:hAnsiTheme="minorHAnsi" w:cstheme="minorHAnsi"/>
                <w:sz w:val="18"/>
                <w:szCs w:val="18"/>
              </w:rPr>
              <w:t>zahteva</w:t>
            </w:r>
            <w:proofErr w:type="spellEnd"/>
            <w:r w:rsidRPr="00C06C85">
              <w:rPr>
                <w:rFonts w:asciiTheme="minorHAnsi" w:hAnsiTheme="minorHAnsi" w:cstheme="minorHAnsi"/>
                <w:sz w:val="18"/>
                <w:szCs w:val="18"/>
              </w:rPr>
              <w:t xml:space="preserve"> u </w:t>
            </w:r>
            <w:proofErr w:type="spellStart"/>
            <w:r w:rsidRPr="00C06C85">
              <w:rPr>
                <w:rFonts w:asciiTheme="minorHAnsi" w:hAnsiTheme="minorHAnsi" w:cstheme="minorHAnsi"/>
                <w:sz w:val="18"/>
                <w:szCs w:val="18"/>
              </w:rPr>
              <w:t>svim</w:t>
            </w:r>
            <w:proofErr w:type="spellEnd"/>
            <w:r w:rsidRPr="00C06C85">
              <w:rPr>
                <w:rFonts w:asciiTheme="minorHAnsi" w:hAnsiTheme="minorHAnsi" w:cstheme="minorHAnsi"/>
                <w:sz w:val="18"/>
                <w:szCs w:val="18"/>
              </w:rPr>
              <w:t xml:space="preserve"> </w:t>
            </w:r>
            <w:proofErr w:type="spellStart"/>
            <w:r w:rsidRPr="00C06C85">
              <w:rPr>
                <w:rFonts w:asciiTheme="minorHAnsi" w:hAnsiTheme="minorHAnsi" w:cstheme="minorHAnsi"/>
                <w:sz w:val="18"/>
                <w:szCs w:val="18"/>
              </w:rPr>
              <w:t>aspektima</w:t>
            </w:r>
            <w:proofErr w:type="spellEnd"/>
            <w:r w:rsidRPr="00C06C85">
              <w:rPr>
                <w:rFonts w:asciiTheme="minorHAnsi" w:hAnsiTheme="minorHAnsi" w:cstheme="minorHAnsi"/>
                <w:sz w:val="18"/>
                <w:szCs w:val="18"/>
              </w:rPr>
              <w:t xml:space="preserve"> </w:t>
            </w:r>
            <w:proofErr w:type="spellStart"/>
            <w:r w:rsidR="00C74238">
              <w:rPr>
                <w:rFonts w:asciiTheme="minorHAnsi" w:hAnsiTheme="minorHAnsi" w:cstheme="minorHAnsi"/>
                <w:sz w:val="18"/>
                <w:szCs w:val="18"/>
              </w:rPr>
              <w:t>projektne</w:t>
            </w:r>
            <w:proofErr w:type="spellEnd"/>
            <w:r w:rsidR="00C74238">
              <w:rPr>
                <w:rFonts w:asciiTheme="minorHAnsi" w:hAnsiTheme="minorHAnsi" w:cstheme="minorHAnsi"/>
                <w:sz w:val="18"/>
                <w:szCs w:val="18"/>
              </w:rPr>
              <w:t xml:space="preserve"> </w:t>
            </w:r>
            <w:proofErr w:type="spellStart"/>
            <w:r w:rsidRPr="00C06C85">
              <w:rPr>
                <w:rFonts w:asciiTheme="minorHAnsi" w:hAnsiTheme="minorHAnsi" w:cstheme="minorHAnsi"/>
                <w:sz w:val="18"/>
                <w:szCs w:val="18"/>
              </w:rPr>
              <w:t>implementacije</w:t>
            </w:r>
            <w:proofErr w:type="spellEnd"/>
            <w:r w:rsidRPr="00C06C85">
              <w:rPr>
                <w:rFonts w:asciiTheme="minorHAnsi" w:hAnsiTheme="minorHAnsi" w:cstheme="minorHAnsi"/>
                <w:sz w:val="18"/>
                <w:szCs w:val="18"/>
              </w:rPr>
              <w:t xml:space="preserve"> </w:t>
            </w:r>
            <w:proofErr w:type="spellStart"/>
            <w:r w:rsidRPr="00C06C85">
              <w:rPr>
                <w:rFonts w:asciiTheme="minorHAnsi" w:hAnsiTheme="minorHAnsi" w:cstheme="minorHAnsi"/>
                <w:sz w:val="18"/>
                <w:szCs w:val="18"/>
              </w:rPr>
              <w:t>sa</w:t>
            </w:r>
            <w:proofErr w:type="spellEnd"/>
            <w:r w:rsidRPr="00C06C85">
              <w:rPr>
                <w:rFonts w:asciiTheme="minorHAnsi" w:hAnsiTheme="minorHAnsi" w:cstheme="minorHAnsi"/>
                <w:sz w:val="18"/>
                <w:szCs w:val="18"/>
              </w:rPr>
              <w:t xml:space="preserve"> </w:t>
            </w:r>
            <w:proofErr w:type="spellStart"/>
            <w:r w:rsidRPr="00C06C85">
              <w:rPr>
                <w:rFonts w:asciiTheme="minorHAnsi" w:hAnsiTheme="minorHAnsi" w:cstheme="minorHAnsi"/>
                <w:sz w:val="18"/>
                <w:szCs w:val="18"/>
              </w:rPr>
              <w:t>naglaskom</w:t>
            </w:r>
            <w:proofErr w:type="spellEnd"/>
            <w:r w:rsidRPr="00C06C85">
              <w:rPr>
                <w:rFonts w:asciiTheme="minorHAnsi" w:hAnsiTheme="minorHAnsi" w:cstheme="minorHAnsi"/>
                <w:sz w:val="18"/>
                <w:szCs w:val="18"/>
              </w:rPr>
              <w:t xml:space="preserve"> </w:t>
            </w:r>
            <w:proofErr w:type="spellStart"/>
            <w:r w:rsidRPr="00C06C85">
              <w:rPr>
                <w:rFonts w:asciiTheme="minorHAnsi" w:hAnsiTheme="minorHAnsi" w:cstheme="minorHAnsi"/>
                <w:sz w:val="18"/>
                <w:szCs w:val="18"/>
              </w:rPr>
              <w:t>tokom</w:t>
            </w:r>
            <w:proofErr w:type="spellEnd"/>
            <w:r w:rsidRPr="00C06C85">
              <w:rPr>
                <w:rFonts w:asciiTheme="minorHAnsi" w:hAnsiTheme="minorHAnsi" w:cstheme="minorHAnsi"/>
                <w:sz w:val="18"/>
                <w:szCs w:val="18"/>
              </w:rPr>
              <w:t xml:space="preserve"> </w:t>
            </w:r>
            <w:proofErr w:type="spellStart"/>
            <w:r w:rsidRPr="00C06C85">
              <w:rPr>
                <w:rFonts w:asciiTheme="minorHAnsi" w:hAnsiTheme="minorHAnsi" w:cstheme="minorHAnsi"/>
                <w:sz w:val="18"/>
                <w:szCs w:val="18"/>
              </w:rPr>
              <w:t>građevinskih</w:t>
            </w:r>
            <w:proofErr w:type="spellEnd"/>
            <w:r w:rsidRPr="00C06C85">
              <w:rPr>
                <w:rFonts w:asciiTheme="minorHAnsi" w:hAnsiTheme="minorHAnsi" w:cstheme="minorHAnsi"/>
                <w:sz w:val="18"/>
                <w:szCs w:val="18"/>
              </w:rPr>
              <w:t xml:space="preserve"> </w:t>
            </w:r>
            <w:proofErr w:type="spellStart"/>
            <w:r w:rsidRPr="00C06C85">
              <w:rPr>
                <w:rFonts w:asciiTheme="minorHAnsi" w:hAnsiTheme="minorHAnsi" w:cstheme="minorHAnsi"/>
                <w:sz w:val="18"/>
                <w:szCs w:val="18"/>
              </w:rPr>
              <w:t>aktivnosti</w:t>
            </w:r>
            <w:proofErr w:type="spellEnd"/>
            <w:r w:rsidRPr="00C06C85">
              <w:rPr>
                <w:rFonts w:asciiTheme="minorHAnsi" w:hAnsiTheme="minorHAnsi" w:cstheme="minorHAnsi"/>
                <w:sz w:val="18"/>
                <w:szCs w:val="18"/>
              </w:rPr>
              <w:t>.</w:t>
            </w:r>
          </w:p>
        </w:tc>
        <w:tc>
          <w:tcPr>
            <w:tcW w:w="1323" w:type="dxa"/>
            <w:vAlign w:val="center"/>
          </w:tcPr>
          <w:p w14:paraId="75BF1CC7" w14:textId="77777777" w:rsidR="00C06C85" w:rsidRPr="00B42719" w:rsidRDefault="00C06C85" w:rsidP="00F47E98">
            <w:pPr>
              <w:spacing w:before="40" w:after="40"/>
              <w:jc w:val="center"/>
              <w:rPr>
                <w:rFonts w:ascii="Calibri" w:eastAsia="Times New Roman" w:hAnsi="Calibri" w:cs="Calibri"/>
                <w:b/>
                <w:bCs/>
                <w:color w:val="BE591D"/>
                <w:sz w:val="20"/>
                <w:szCs w:val="20"/>
              </w:rPr>
            </w:pPr>
            <w:proofErr w:type="spellStart"/>
            <w:r>
              <w:rPr>
                <w:rFonts w:ascii="Calibri" w:eastAsia="Times New Roman" w:hAnsi="Calibri" w:cs="Calibri"/>
                <w:b/>
                <w:bCs/>
                <w:color w:val="C00000"/>
                <w:sz w:val="20"/>
                <w:szCs w:val="20"/>
              </w:rPr>
              <w:t>Visok</w:t>
            </w:r>
            <w:proofErr w:type="spellEnd"/>
          </w:p>
        </w:tc>
        <w:tc>
          <w:tcPr>
            <w:tcW w:w="1323" w:type="dxa"/>
            <w:vAlign w:val="center"/>
          </w:tcPr>
          <w:p w14:paraId="75BF1CC8" w14:textId="77777777" w:rsidR="00C06C85" w:rsidRPr="003C03E1" w:rsidRDefault="00C06C85" w:rsidP="00F47E98">
            <w:pPr>
              <w:spacing w:before="40" w:after="40"/>
              <w:jc w:val="center"/>
              <w:rPr>
                <w:rFonts w:ascii="Calibri" w:eastAsia="Times New Roman" w:hAnsi="Calibri" w:cs="Calibri"/>
                <w:b/>
                <w:bCs/>
                <w:color w:val="C00000"/>
                <w:sz w:val="20"/>
                <w:szCs w:val="20"/>
              </w:rPr>
            </w:pPr>
            <w:proofErr w:type="spellStart"/>
            <w:r>
              <w:rPr>
                <w:rFonts w:ascii="Calibri" w:eastAsia="Times New Roman" w:hAnsi="Calibri" w:cs="Calibri"/>
                <w:b/>
                <w:bCs/>
                <w:color w:val="BE591D"/>
                <w:sz w:val="20"/>
                <w:szCs w:val="20"/>
              </w:rPr>
              <w:t>Srednji</w:t>
            </w:r>
            <w:proofErr w:type="spellEnd"/>
          </w:p>
        </w:tc>
        <w:tc>
          <w:tcPr>
            <w:tcW w:w="1323" w:type="dxa"/>
            <w:shd w:val="clear" w:color="auto" w:fill="FDF3D5"/>
          </w:tcPr>
          <w:p w14:paraId="75BF1CC9" w14:textId="77777777" w:rsidR="00C06C85" w:rsidRDefault="00C06C85" w:rsidP="005A2C5D">
            <w:pPr>
              <w:jc w:val="center"/>
            </w:pPr>
            <w:proofErr w:type="spellStart"/>
            <w:r w:rsidRPr="00890AAA">
              <w:rPr>
                <w:rFonts w:asciiTheme="minorHAnsi" w:hAnsiTheme="minorHAnsi" w:cstheme="minorHAnsi"/>
                <w:b/>
                <w:bCs/>
                <w:sz w:val="18"/>
                <w:szCs w:val="18"/>
              </w:rPr>
              <w:t>Konsu</w:t>
            </w:r>
            <w:r>
              <w:rPr>
                <w:rFonts w:asciiTheme="minorHAnsi" w:hAnsiTheme="minorHAnsi" w:cstheme="minorHAnsi"/>
                <w:b/>
                <w:bCs/>
                <w:sz w:val="18"/>
                <w:szCs w:val="18"/>
              </w:rPr>
              <w:t>l</w:t>
            </w:r>
            <w:r w:rsidRPr="00890AAA">
              <w:rPr>
                <w:rFonts w:asciiTheme="minorHAnsi" w:hAnsiTheme="minorHAnsi" w:cstheme="minorHAnsi"/>
                <w:b/>
                <w:bCs/>
                <w:sz w:val="18"/>
                <w:szCs w:val="18"/>
              </w:rPr>
              <w:t>tacija</w:t>
            </w:r>
            <w:proofErr w:type="spellEnd"/>
          </w:p>
        </w:tc>
      </w:tr>
      <w:tr w:rsidR="00AD1197" w:rsidRPr="00C57B5F" w14:paraId="75BF1CD1" w14:textId="77777777" w:rsidTr="0092270C">
        <w:tc>
          <w:tcPr>
            <w:tcW w:w="1119" w:type="dxa"/>
            <w:vMerge/>
          </w:tcPr>
          <w:p w14:paraId="75BF1CCB" w14:textId="77777777" w:rsidR="00AD1197" w:rsidRPr="00C57B5F" w:rsidRDefault="00AD1197" w:rsidP="00875A13">
            <w:pPr>
              <w:spacing w:before="40" w:after="40"/>
              <w:rPr>
                <w:rFonts w:asciiTheme="minorHAnsi" w:hAnsiTheme="minorHAnsi" w:cstheme="minorHAnsi"/>
                <w:sz w:val="18"/>
                <w:szCs w:val="18"/>
              </w:rPr>
            </w:pPr>
          </w:p>
        </w:tc>
        <w:tc>
          <w:tcPr>
            <w:tcW w:w="3843" w:type="dxa"/>
          </w:tcPr>
          <w:p w14:paraId="75BF1CCC" w14:textId="77777777" w:rsidR="00AD1197" w:rsidRPr="00C57B5F" w:rsidRDefault="00AD1197" w:rsidP="00E209B0">
            <w:pPr>
              <w:spacing w:before="40" w:after="40"/>
              <w:rPr>
                <w:rFonts w:asciiTheme="minorHAnsi" w:hAnsiTheme="minorHAnsi" w:cstheme="minorHAnsi"/>
                <w:sz w:val="18"/>
                <w:szCs w:val="18"/>
              </w:rPr>
            </w:pPr>
            <w:proofErr w:type="spellStart"/>
            <w:r>
              <w:rPr>
                <w:rFonts w:asciiTheme="minorHAnsi" w:hAnsiTheme="minorHAnsi" w:cstheme="minorHAnsi"/>
                <w:sz w:val="18"/>
                <w:szCs w:val="18"/>
              </w:rPr>
              <w:t>Pružaoci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usluga</w:t>
            </w:r>
            <w:proofErr w:type="spellEnd"/>
            <w:r>
              <w:rPr>
                <w:rFonts w:asciiTheme="minorHAnsi" w:hAnsiTheme="minorHAnsi" w:cstheme="minorHAnsi"/>
                <w:sz w:val="18"/>
                <w:szCs w:val="18"/>
              </w:rPr>
              <w:t xml:space="preserve"> / </w:t>
            </w:r>
            <w:proofErr w:type="spellStart"/>
            <w:r>
              <w:rPr>
                <w:rFonts w:asciiTheme="minorHAnsi" w:hAnsiTheme="minorHAnsi" w:cstheme="minorHAnsi"/>
                <w:sz w:val="18"/>
                <w:szCs w:val="18"/>
              </w:rPr>
              <w:t>Nacionalni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međunaordni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izvođači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radova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i</w:t>
            </w:r>
            <w:proofErr w:type="spellEnd"/>
            <w:r w:rsidRPr="00875A13">
              <w:rPr>
                <w:rFonts w:asciiTheme="minorHAnsi" w:hAnsiTheme="minorHAnsi" w:cstheme="minorHAnsi"/>
                <w:sz w:val="18"/>
                <w:szCs w:val="18"/>
              </w:rPr>
              <w:t xml:space="preserve"> </w:t>
            </w:r>
            <w:proofErr w:type="spellStart"/>
            <w:r>
              <w:rPr>
                <w:rFonts w:asciiTheme="minorHAnsi" w:hAnsiTheme="minorHAnsi" w:cstheme="minorHAnsi"/>
                <w:sz w:val="18"/>
                <w:szCs w:val="18"/>
              </w:rPr>
              <w:t>konsultanti</w:t>
            </w:r>
            <w:proofErr w:type="spellEnd"/>
            <w:r>
              <w:rPr>
                <w:rFonts w:asciiTheme="minorHAnsi" w:hAnsiTheme="minorHAnsi" w:cstheme="minorHAnsi"/>
                <w:sz w:val="18"/>
                <w:szCs w:val="18"/>
              </w:rPr>
              <w:t xml:space="preserve"> za </w:t>
            </w:r>
            <w:proofErr w:type="spellStart"/>
            <w:r>
              <w:rPr>
                <w:rFonts w:asciiTheme="minorHAnsi" w:hAnsiTheme="minorHAnsi" w:cstheme="minorHAnsi"/>
                <w:sz w:val="18"/>
                <w:szCs w:val="18"/>
              </w:rPr>
              <w:t>inženjering</w:t>
            </w:r>
            <w:proofErr w:type="spellEnd"/>
          </w:p>
        </w:tc>
        <w:tc>
          <w:tcPr>
            <w:tcW w:w="4961" w:type="dxa"/>
          </w:tcPr>
          <w:p w14:paraId="75BF1CCD" w14:textId="77777777" w:rsidR="00AD1197" w:rsidRPr="00AD1197" w:rsidRDefault="00AD1197" w:rsidP="0092270C">
            <w:pPr>
              <w:rPr>
                <w:rFonts w:asciiTheme="minorHAnsi" w:hAnsiTheme="minorHAnsi" w:cstheme="minorHAnsi"/>
                <w:sz w:val="18"/>
                <w:szCs w:val="18"/>
              </w:rPr>
            </w:pPr>
            <w:proofErr w:type="spellStart"/>
            <w:r w:rsidRPr="00AD1197">
              <w:rPr>
                <w:rFonts w:asciiTheme="minorHAnsi" w:hAnsiTheme="minorHAnsi" w:cstheme="minorHAnsi"/>
                <w:sz w:val="18"/>
                <w:szCs w:val="18"/>
              </w:rPr>
              <w:t>Zainteresovani</w:t>
            </w:r>
            <w:proofErr w:type="spellEnd"/>
            <w:r w:rsidRPr="00AD1197">
              <w:rPr>
                <w:rFonts w:asciiTheme="minorHAnsi" w:hAnsiTheme="minorHAnsi" w:cstheme="minorHAnsi"/>
                <w:sz w:val="18"/>
                <w:szCs w:val="18"/>
              </w:rPr>
              <w:t xml:space="preserve"> za </w:t>
            </w:r>
            <w:proofErr w:type="spellStart"/>
            <w:r w:rsidRPr="00AD1197">
              <w:rPr>
                <w:rFonts w:asciiTheme="minorHAnsi" w:hAnsiTheme="minorHAnsi" w:cstheme="minorHAnsi"/>
                <w:sz w:val="18"/>
                <w:szCs w:val="18"/>
              </w:rPr>
              <w:t>učešće</w:t>
            </w:r>
            <w:proofErr w:type="spellEnd"/>
            <w:r w:rsidRPr="00AD1197">
              <w:rPr>
                <w:rFonts w:asciiTheme="minorHAnsi" w:hAnsiTheme="minorHAnsi" w:cstheme="minorHAnsi"/>
                <w:sz w:val="18"/>
                <w:szCs w:val="18"/>
              </w:rPr>
              <w:t xml:space="preserve"> u </w:t>
            </w:r>
            <w:proofErr w:type="spellStart"/>
            <w:r w:rsidRPr="00AD1197">
              <w:rPr>
                <w:rFonts w:asciiTheme="minorHAnsi" w:hAnsiTheme="minorHAnsi" w:cstheme="minorHAnsi"/>
                <w:sz w:val="18"/>
                <w:szCs w:val="18"/>
              </w:rPr>
              <w:t>različitim</w:t>
            </w:r>
            <w:proofErr w:type="spellEnd"/>
            <w:r w:rsidRPr="00AD1197">
              <w:rPr>
                <w:rFonts w:asciiTheme="minorHAnsi" w:hAnsiTheme="minorHAnsi" w:cstheme="minorHAnsi"/>
                <w:sz w:val="18"/>
                <w:szCs w:val="18"/>
              </w:rPr>
              <w:t xml:space="preserve"> </w:t>
            </w:r>
            <w:proofErr w:type="spellStart"/>
            <w:r w:rsidRPr="00AD1197">
              <w:rPr>
                <w:rFonts w:asciiTheme="minorHAnsi" w:hAnsiTheme="minorHAnsi" w:cstheme="minorHAnsi"/>
                <w:sz w:val="18"/>
                <w:szCs w:val="18"/>
              </w:rPr>
              <w:t>tenderskim</w:t>
            </w:r>
            <w:proofErr w:type="spellEnd"/>
            <w:r w:rsidRPr="00AD1197">
              <w:rPr>
                <w:rFonts w:asciiTheme="minorHAnsi" w:hAnsiTheme="minorHAnsi" w:cstheme="minorHAnsi"/>
                <w:sz w:val="18"/>
                <w:szCs w:val="18"/>
              </w:rPr>
              <w:t xml:space="preserve"> </w:t>
            </w:r>
            <w:proofErr w:type="spellStart"/>
            <w:r w:rsidRPr="00AD1197">
              <w:rPr>
                <w:rFonts w:asciiTheme="minorHAnsi" w:hAnsiTheme="minorHAnsi" w:cstheme="minorHAnsi"/>
                <w:sz w:val="18"/>
                <w:szCs w:val="18"/>
              </w:rPr>
              <w:t>procedurama</w:t>
            </w:r>
            <w:proofErr w:type="spellEnd"/>
          </w:p>
        </w:tc>
        <w:tc>
          <w:tcPr>
            <w:tcW w:w="1323" w:type="dxa"/>
            <w:vAlign w:val="center"/>
          </w:tcPr>
          <w:p w14:paraId="75BF1CCE" w14:textId="77777777" w:rsidR="00AD1197" w:rsidRPr="00C57B5F" w:rsidRDefault="00AD1197" w:rsidP="00F47E98">
            <w:pPr>
              <w:spacing w:before="40" w:after="40"/>
              <w:jc w:val="center"/>
              <w:rPr>
                <w:rFonts w:asciiTheme="minorHAnsi" w:hAnsiTheme="minorHAnsi" w:cstheme="minorHAnsi"/>
                <w:sz w:val="18"/>
                <w:szCs w:val="18"/>
              </w:rPr>
            </w:pPr>
            <w:proofErr w:type="spellStart"/>
            <w:r>
              <w:rPr>
                <w:rFonts w:ascii="Calibri" w:eastAsia="Times New Roman" w:hAnsi="Calibri" w:cs="Calibri"/>
                <w:b/>
                <w:bCs/>
                <w:color w:val="C00000"/>
                <w:sz w:val="20"/>
                <w:szCs w:val="20"/>
              </w:rPr>
              <w:t>Visok</w:t>
            </w:r>
            <w:proofErr w:type="spellEnd"/>
          </w:p>
        </w:tc>
        <w:tc>
          <w:tcPr>
            <w:tcW w:w="1323" w:type="dxa"/>
            <w:vAlign w:val="center"/>
          </w:tcPr>
          <w:p w14:paraId="75BF1CCF" w14:textId="77777777" w:rsidR="00AD1197" w:rsidRPr="00C57B5F" w:rsidRDefault="00AD1197" w:rsidP="00F47E98">
            <w:pPr>
              <w:spacing w:before="40" w:after="40"/>
              <w:jc w:val="center"/>
              <w:rPr>
                <w:rFonts w:asciiTheme="minorHAnsi" w:hAnsiTheme="minorHAnsi" w:cstheme="minorHAnsi"/>
                <w:sz w:val="18"/>
                <w:szCs w:val="18"/>
              </w:rPr>
            </w:pPr>
            <w:proofErr w:type="spellStart"/>
            <w:r>
              <w:rPr>
                <w:rFonts w:ascii="Calibri" w:eastAsia="Times New Roman" w:hAnsi="Calibri" w:cs="Calibri"/>
                <w:b/>
                <w:bCs/>
                <w:color w:val="BE591D"/>
                <w:sz w:val="20"/>
                <w:szCs w:val="20"/>
              </w:rPr>
              <w:t>Srednji</w:t>
            </w:r>
            <w:proofErr w:type="spellEnd"/>
          </w:p>
        </w:tc>
        <w:tc>
          <w:tcPr>
            <w:tcW w:w="1323" w:type="dxa"/>
            <w:shd w:val="clear" w:color="auto" w:fill="FDF3D5"/>
          </w:tcPr>
          <w:p w14:paraId="75BF1CD0" w14:textId="77777777" w:rsidR="00AD1197" w:rsidRDefault="00AD1197" w:rsidP="005A2C5D">
            <w:pPr>
              <w:jc w:val="center"/>
            </w:pPr>
            <w:proofErr w:type="spellStart"/>
            <w:r w:rsidRPr="00890AAA">
              <w:rPr>
                <w:rFonts w:asciiTheme="minorHAnsi" w:hAnsiTheme="minorHAnsi" w:cstheme="minorHAnsi"/>
                <w:b/>
                <w:bCs/>
                <w:sz w:val="18"/>
                <w:szCs w:val="18"/>
              </w:rPr>
              <w:t>Konsu</w:t>
            </w:r>
            <w:r>
              <w:rPr>
                <w:rFonts w:asciiTheme="minorHAnsi" w:hAnsiTheme="minorHAnsi" w:cstheme="minorHAnsi"/>
                <w:b/>
                <w:bCs/>
                <w:sz w:val="18"/>
                <w:szCs w:val="18"/>
              </w:rPr>
              <w:t>l</w:t>
            </w:r>
            <w:r w:rsidRPr="00890AAA">
              <w:rPr>
                <w:rFonts w:asciiTheme="minorHAnsi" w:hAnsiTheme="minorHAnsi" w:cstheme="minorHAnsi"/>
                <w:b/>
                <w:bCs/>
                <w:sz w:val="18"/>
                <w:szCs w:val="18"/>
              </w:rPr>
              <w:t>tacija</w:t>
            </w:r>
            <w:proofErr w:type="spellEnd"/>
          </w:p>
        </w:tc>
      </w:tr>
      <w:tr w:rsidR="00AD1197" w:rsidRPr="00C57B5F" w14:paraId="75BF1CD8" w14:textId="77777777" w:rsidTr="007E486B">
        <w:tc>
          <w:tcPr>
            <w:tcW w:w="1119" w:type="dxa"/>
            <w:vMerge/>
          </w:tcPr>
          <w:p w14:paraId="75BF1CD2" w14:textId="77777777" w:rsidR="00AD1197" w:rsidRPr="00C57B5F" w:rsidRDefault="00AD1197" w:rsidP="00C57B5F">
            <w:pPr>
              <w:spacing w:before="40" w:after="40"/>
              <w:rPr>
                <w:rFonts w:asciiTheme="minorHAnsi" w:hAnsiTheme="minorHAnsi" w:cstheme="minorHAnsi"/>
                <w:sz w:val="18"/>
                <w:szCs w:val="18"/>
              </w:rPr>
            </w:pPr>
          </w:p>
        </w:tc>
        <w:tc>
          <w:tcPr>
            <w:tcW w:w="3843" w:type="dxa"/>
          </w:tcPr>
          <w:p w14:paraId="75BF1CD3" w14:textId="77777777" w:rsidR="00AD1197" w:rsidRPr="00C57B5F" w:rsidRDefault="00AD1197" w:rsidP="00C57B5F">
            <w:pPr>
              <w:spacing w:before="40" w:after="40"/>
              <w:rPr>
                <w:rFonts w:asciiTheme="minorHAnsi" w:hAnsiTheme="minorHAnsi" w:cstheme="minorHAnsi"/>
                <w:sz w:val="18"/>
                <w:szCs w:val="18"/>
              </w:rPr>
            </w:pPr>
            <w:proofErr w:type="spellStart"/>
            <w:r>
              <w:rPr>
                <w:rFonts w:asciiTheme="minorHAnsi" w:hAnsiTheme="minorHAnsi" w:cstheme="minorHAnsi"/>
                <w:sz w:val="18"/>
                <w:szCs w:val="18"/>
              </w:rPr>
              <w:t>Akademske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ustanove</w:t>
            </w:r>
            <w:proofErr w:type="spellEnd"/>
          </w:p>
        </w:tc>
        <w:tc>
          <w:tcPr>
            <w:tcW w:w="4961" w:type="dxa"/>
          </w:tcPr>
          <w:p w14:paraId="75BF1CD4" w14:textId="77777777" w:rsidR="00AD1197" w:rsidRPr="00AD1197" w:rsidRDefault="00AD1197" w:rsidP="00F542E0">
            <w:pPr>
              <w:rPr>
                <w:rFonts w:asciiTheme="minorHAnsi" w:hAnsiTheme="minorHAnsi" w:cstheme="minorHAnsi"/>
                <w:sz w:val="18"/>
                <w:szCs w:val="18"/>
              </w:rPr>
            </w:pPr>
            <w:proofErr w:type="spellStart"/>
            <w:r w:rsidRPr="00AD1197">
              <w:rPr>
                <w:rFonts w:asciiTheme="minorHAnsi" w:hAnsiTheme="minorHAnsi" w:cstheme="minorHAnsi"/>
                <w:sz w:val="18"/>
                <w:szCs w:val="18"/>
              </w:rPr>
              <w:t>Zainteresovanost</w:t>
            </w:r>
            <w:proofErr w:type="spellEnd"/>
            <w:r w:rsidRPr="00AD1197">
              <w:rPr>
                <w:rFonts w:asciiTheme="minorHAnsi" w:hAnsiTheme="minorHAnsi" w:cstheme="minorHAnsi"/>
                <w:sz w:val="18"/>
                <w:szCs w:val="18"/>
              </w:rPr>
              <w:t xml:space="preserve"> za </w:t>
            </w:r>
            <w:proofErr w:type="spellStart"/>
            <w:r w:rsidR="00F542E0">
              <w:rPr>
                <w:rFonts w:asciiTheme="minorHAnsi" w:hAnsiTheme="minorHAnsi" w:cstheme="minorHAnsi"/>
                <w:sz w:val="18"/>
                <w:szCs w:val="18"/>
              </w:rPr>
              <w:t>idejno</w:t>
            </w:r>
            <w:proofErr w:type="spellEnd"/>
            <w:r w:rsidR="00F542E0">
              <w:rPr>
                <w:rFonts w:asciiTheme="minorHAnsi" w:hAnsiTheme="minorHAnsi" w:cstheme="minorHAnsi"/>
                <w:sz w:val="18"/>
                <w:szCs w:val="18"/>
              </w:rPr>
              <w:t xml:space="preserve"> </w:t>
            </w:r>
            <w:proofErr w:type="spellStart"/>
            <w:r w:rsidR="00F542E0">
              <w:rPr>
                <w:rFonts w:asciiTheme="minorHAnsi" w:hAnsiTheme="minorHAnsi" w:cstheme="minorHAnsi"/>
                <w:sz w:val="18"/>
                <w:szCs w:val="18"/>
              </w:rPr>
              <w:t>rešenje</w:t>
            </w:r>
            <w:proofErr w:type="spellEnd"/>
            <w:r w:rsidRPr="00AD1197">
              <w:rPr>
                <w:rFonts w:asciiTheme="minorHAnsi" w:hAnsiTheme="minorHAnsi" w:cstheme="minorHAnsi"/>
                <w:sz w:val="18"/>
                <w:szCs w:val="18"/>
              </w:rPr>
              <w:t xml:space="preserve"> </w:t>
            </w:r>
            <w:proofErr w:type="spellStart"/>
            <w:r w:rsidRPr="00AD1197">
              <w:rPr>
                <w:rFonts w:asciiTheme="minorHAnsi" w:hAnsiTheme="minorHAnsi" w:cstheme="minorHAnsi"/>
                <w:sz w:val="18"/>
                <w:szCs w:val="18"/>
              </w:rPr>
              <w:t>i</w:t>
            </w:r>
            <w:proofErr w:type="spellEnd"/>
            <w:r w:rsidRPr="00AD1197">
              <w:rPr>
                <w:rFonts w:asciiTheme="minorHAnsi" w:hAnsiTheme="minorHAnsi" w:cstheme="minorHAnsi"/>
                <w:sz w:val="18"/>
                <w:szCs w:val="18"/>
              </w:rPr>
              <w:t xml:space="preserve"> </w:t>
            </w:r>
            <w:proofErr w:type="spellStart"/>
            <w:r w:rsidRPr="00AD1197">
              <w:rPr>
                <w:rFonts w:asciiTheme="minorHAnsi" w:hAnsiTheme="minorHAnsi" w:cstheme="minorHAnsi"/>
                <w:sz w:val="18"/>
                <w:szCs w:val="18"/>
              </w:rPr>
              <w:t>implementaciju</w:t>
            </w:r>
            <w:proofErr w:type="spellEnd"/>
            <w:r w:rsidRPr="00AD1197">
              <w:rPr>
                <w:rFonts w:asciiTheme="minorHAnsi" w:hAnsiTheme="minorHAnsi" w:cstheme="minorHAnsi"/>
                <w:sz w:val="18"/>
                <w:szCs w:val="18"/>
              </w:rPr>
              <w:t xml:space="preserve"> </w:t>
            </w:r>
            <w:proofErr w:type="spellStart"/>
            <w:r w:rsidRPr="00AD1197">
              <w:rPr>
                <w:rFonts w:asciiTheme="minorHAnsi" w:hAnsiTheme="minorHAnsi" w:cstheme="minorHAnsi"/>
                <w:sz w:val="18"/>
                <w:szCs w:val="18"/>
              </w:rPr>
              <w:t>projekta</w:t>
            </w:r>
            <w:proofErr w:type="spellEnd"/>
            <w:r w:rsidRPr="00AD1197">
              <w:rPr>
                <w:rFonts w:asciiTheme="minorHAnsi" w:hAnsiTheme="minorHAnsi" w:cstheme="minorHAnsi"/>
                <w:sz w:val="18"/>
                <w:szCs w:val="18"/>
              </w:rPr>
              <w:t xml:space="preserve"> / </w:t>
            </w:r>
            <w:proofErr w:type="spellStart"/>
            <w:r w:rsidRPr="00AD1197">
              <w:rPr>
                <w:rFonts w:asciiTheme="minorHAnsi" w:hAnsiTheme="minorHAnsi" w:cstheme="minorHAnsi"/>
                <w:sz w:val="18"/>
                <w:szCs w:val="18"/>
              </w:rPr>
              <w:t>Projekat</w:t>
            </w:r>
            <w:proofErr w:type="spellEnd"/>
            <w:r w:rsidR="00F542E0">
              <w:rPr>
                <w:rFonts w:asciiTheme="minorHAnsi" w:hAnsiTheme="minorHAnsi" w:cstheme="minorHAnsi"/>
                <w:sz w:val="18"/>
                <w:szCs w:val="18"/>
              </w:rPr>
              <w:t xml:space="preserve"> </w:t>
            </w:r>
            <w:proofErr w:type="spellStart"/>
            <w:r w:rsidR="00F542E0">
              <w:rPr>
                <w:rFonts w:asciiTheme="minorHAnsi" w:hAnsiTheme="minorHAnsi" w:cstheme="minorHAnsi"/>
                <w:sz w:val="18"/>
                <w:szCs w:val="18"/>
              </w:rPr>
              <w:t>može</w:t>
            </w:r>
            <w:proofErr w:type="spellEnd"/>
            <w:r w:rsidR="00F542E0">
              <w:rPr>
                <w:rFonts w:asciiTheme="minorHAnsi" w:hAnsiTheme="minorHAnsi" w:cstheme="minorHAnsi"/>
                <w:sz w:val="18"/>
                <w:szCs w:val="18"/>
              </w:rPr>
              <w:t xml:space="preserve"> </w:t>
            </w:r>
            <w:proofErr w:type="spellStart"/>
            <w:r w:rsidR="00F542E0">
              <w:rPr>
                <w:rFonts w:asciiTheme="minorHAnsi" w:hAnsiTheme="minorHAnsi" w:cstheme="minorHAnsi"/>
                <w:sz w:val="18"/>
                <w:szCs w:val="18"/>
              </w:rPr>
              <w:t>pružiti</w:t>
            </w:r>
            <w:proofErr w:type="spellEnd"/>
            <w:r w:rsidR="00F542E0">
              <w:rPr>
                <w:rFonts w:asciiTheme="minorHAnsi" w:hAnsiTheme="minorHAnsi" w:cstheme="minorHAnsi"/>
                <w:sz w:val="18"/>
                <w:szCs w:val="18"/>
              </w:rPr>
              <w:t xml:space="preserve"> </w:t>
            </w:r>
            <w:proofErr w:type="spellStart"/>
            <w:r w:rsidR="00F542E0">
              <w:rPr>
                <w:rFonts w:asciiTheme="minorHAnsi" w:hAnsiTheme="minorHAnsi" w:cstheme="minorHAnsi"/>
                <w:sz w:val="18"/>
                <w:szCs w:val="18"/>
              </w:rPr>
              <w:t>platformu</w:t>
            </w:r>
            <w:proofErr w:type="spellEnd"/>
            <w:r w:rsidR="00F542E0">
              <w:rPr>
                <w:rFonts w:asciiTheme="minorHAnsi" w:hAnsiTheme="minorHAnsi" w:cstheme="minorHAnsi"/>
                <w:sz w:val="18"/>
                <w:szCs w:val="18"/>
              </w:rPr>
              <w:t xml:space="preserve"> za </w:t>
            </w:r>
            <w:proofErr w:type="spellStart"/>
            <w:r w:rsidR="00F542E0">
              <w:rPr>
                <w:rFonts w:asciiTheme="minorHAnsi" w:hAnsiTheme="minorHAnsi" w:cstheme="minorHAnsi"/>
                <w:sz w:val="18"/>
                <w:szCs w:val="18"/>
              </w:rPr>
              <w:t>razm</w:t>
            </w:r>
            <w:r w:rsidRPr="00AD1197">
              <w:rPr>
                <w:rFonts w:asciiTheme="minorHAnsi" w:hAnsiTheme="minorHAnsi" w:cstheme="minorHAnsi"/>
                <w:sz w:val="18"/>
                <w:szCs w:val="18"/>
              </w:rPr>
              <w:t>enu</w:t>
            </w:r>
            <w:proofErr w:type="spellEnd"/>
            <w:r w:rsidRPr="00AD1197">
              <w:rPr>
                <w:rFonts w:asciiTheme="minorHAnsi" w:hAnsiTheme="minorHAnsi" w:cstheme="minorHAnsi"/>
                <w:sz w:val="18"/>
                <w:szCs w:val="18"/>
              </w:rPr>
              <w:t xml:space="preserve"> </w:t>
            </w:r>
            <w:proofErr w:type="spellStart"/>
            <w:r w:rsidRPr="00AD1197">
              <w:rPr>
                <w:rFonts w:asciiTheme="minorHAnsi" w:hAnsiTheme="minorHAnsi" w:cstheme="minorHAnsi"/>
                <w:sz w:val="18"/>
                <w:szCs w:val="18"/>
              </w:rPr>
              <w:t>znanja</w:t>
            </w:r>
            <w:proofErr w:type="spellEnd"/>
          </w:p>
        </w:tc>
        <w:tc>
          <w:tcPr>
            <w:tcW w:w="1323" w:type="dxa"/>
            <w:vAlign w:val="center"/>
          </w:tcPr>
          <w:p w14:paraId="75BF1CD5" w14:textId="77777777" w:rsidR="00AD1197" w:rsidRPr="00C57B5F" w:rsidRDefault="00AD1197" w:rsidP="00F260B7">
            <w:pPr>
              <w:spacing w:before="40" w:after="40"/>
              <w:jc w:val="center"/>
              <w:rPr>
                <w:rFonts w:asciiTheme="minorHAnsi" w:hAnsiTheme="minorHAnsi" w:cstheme="minorHAnsi"/>
                <w:sz w:val="18"/>
                <w:szCs w:val="18"/>
              </w:rPr>
            </w:pPr>
            <w:proofErr w:type="spellStart"/>
            <w:r>
              <w:rPr>
                <w:rFonts w:ascii="Calibri" w:eastAsia="Times New Roman" w:hAnsi="Calibri" w:cs="Calibri"/>
                <w:b/>
                <w:bCs/>
                <w:color w:val="BE591D"/>
                <w:sz w:val="20"/>
                <w:szCs w:val="20"/>
              </w:rPr>
              <w:t>Srednji</w:t>
            </w:r>
            <w:proofErr w:type="spellEnd"/>
          </w:p>
        </w:tc>
        <w:tc>
          <w:tcPr>
            <w:tcW w:w="1323" w:type="dxa"/>
            <w:vAlign w:val="center"/>
          </w:tcPr>
          <w:p w14:paraId="75BF1CD6" w14:textId="77777777" w:rsidR="00AD1197" w:rsidRPr="00C57B5F" w:rsidRDefault="00AD1197" w:rsidP="00F47E98">
            <w:pPr>
              <w:spacing w:before="40" w:after="40"/>
              <w:jc w:val="center"/>
              <w:rPr>
                <w:rFonts w:asciiTheme="minorHAnsi" w:hAnsiTheme="minorHAnsi" w:cstheme="minorHAnsi"/>
                <w:sz w:val="18"/>
                <w:szCs w:val="18"/>
              </w:rPr>
            </w:pPr>
            <w:proofErr w:type="spellStart"/>
            <w:r>
              <w:rPr>
                <w:rFonts w:ascii="Calibri" w:eastAsia="Times New Roman" w:hAnsi="Calibri" w:cs="Calibri"/>
                <w:b/>
                <w:bCs/>
                <w:color w:val="426F24"/>
                <w:sz w:val="20"/>
                <w:szCs w:val="20"/>
              </w:rPr>
              <w:t>Nizak</w:t>
            </w:r>
            <w:proofErr w:type="spellEnd"/>
          </w:p>
        </w:tc>
        <w:tc>
          <w:tcPr>
            <w:tcW w:w="1323" w:type="dxa"/>
            <w:shd w:val="clear" w:color="auto" w:fill="E7F4DD"/>
            <w:vAlign w:val="center"/>
          </w:tcPr>
          <w:p w14:paraId="75BF1CD7" w14:textId="77777777" w:rsidR="00AD1197" w:rsidRPr="00DB08CA" w:rsidRDefault="00AD1197" w:rsidP="005A2C5D">
            <w:pPr>
              <w:spacing w:before="40" w:after="40"/>
              <w:jc w:val="center"/>
              <w:rPr>
                <w:rFonts w:asciiTheme="minorHAnsi" w:hAnsiTheme="minorHAnsi" w:cstheme="minorHAnsi"/>
                <w:b/>
                <w:bCs/>
                <w:sz w:val="18"/>
                <w:szCs w:val="18"/>
              </w:rPr>
            </w:pPr>
            <w:proofErr w:type="spellStart"/>
            <w:r>
              <w:rPr>
                <w:rFonts w:asciiTheme="minorHAnsi" w:hAnsiTheme="minorHAnsi" w:cstheme="minorHAnsi"/>
                <w:b/>
                <w:bCs/>
                <w:sz w:val="18"/>
                <w:szCs w:val="18"/>
              </w:rPr>
              <w:t>Informisanje</w:t>
            </w:r>
            <w:proofErr w:type="spellEnd"/>
          </w:p>
        </w:tc>
      </w:tr>
      <w:tr w:rsidR="00AD1197" w:rsidRPr="00C57B5F" w14:paraId="75BF1CDF" w14:textId="77777777" w:rsidTr="007E486B">
        <w:tc>
          <w:tcPr>
            <w:tcW w:w="1119" w:type="dxa"/>
            <w:vMerge/>
          </w:tcPr>
          <w:p w14:paraId="75BF1CD9" w14:textId="77777777" w:rsidR="00AD1197" w:rsidRPr="00C57B5F" w:rsidRDefault="00AD1197" w:rsidP="00101C4D">
            <w:pPr>
              <w:spacing w:before="40" w:after="40"/>
              <w:rPr>
                <w:rFonts w:asciiTheme="minorHAnsi" w:hAnsiTheme="minorHAnsi" w:cstheme="minorHAnsi"/>
                <w:sz w:val="18"/>
                <w:szCs w:val="18"/>
              </w:rPr>
            </w:pPr>
          </w:p>
        </w:tc>
        <w:tc>
          <w:tcPr>
            <w:tcW w:w="3843" w:type="dxa"/>
          </w:tcPr>
          <w:p w14:paraId="75BF1CDA" w14:textId="77777777" w:rsidR="00AD1197" w:rsidRPr="00C57B5F" w:rsidRDefault="00AD1197" w:rsidP="00194A37">
            <w:pPr>
              <w:spacing w:before="40" w:after="40"/>
              <w:rPr>
                <w:rFonts w:asciiTheme="minorHAnsi" w:hAnsiTheme="minorHAnsi" w:cstheme="minorHAnsi"/>
                <w:sz w:val="18"/>
                <w:szCs w:val="18"/>
              </w:rPr>
            </w:pPr>
            <w:proofErr w:type="spellStart"/>
            <w:r>
              <w:rPr>
                <w:rFonts w:asciiTheme="minorHAnsi" w:hAnsiTheme="minorHAnsi" w:cstheme="minorHAnsi"/>
                <w:sz w:val="18"/>
                <w:szCs w:val="18"/>
              </w:rPr>
              <w:t>Organizacije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civilnog</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društva</w:t>
            </w:r>
            <w:proofErr w:type="spellEnd"/>
            <w:r w:rsidRPr="00C57B5F">
              <w:rPr>
                <w:rFonts w:asciiTheme="minorHAnsi" w:hAnsiTheme="minorHAnsi" w:cstheme="minorHAnsi"/>
                <w:sz w:val="18"/>
                <w:szCs w:val="18"/>
              </w:rPr>
              <w:t xml:space="preserve"> /</w:t>
            </w:r>
            <w:r>
              <w:rPr>
                <w:rFonts w:asciiTheme="minorHAnsi" w:hAnsiTheme="minorHAnsi" w:cstheme="minorHAnsi"/>
                <w:sz w:val="18"/>
                <w:szCs w:val="18"/>
              </w:rPr>
              <w:t>NVO</w:t>
            </w:r>
          </w:p>
        </w:tc>
        <w:tc>
          <w:tcPr>
            <w:tcW w:w="4961" w:type="dxa"/>
          </w:tcPr>
          <w:p w14:paraId="75BF1CDB" w14:textId="77777777" w:rsidR="00AD1197" w:rsidRPr="00AD1197" w:rsidRDefault="00F542E0" w:rsidP="00F542E0">
            <w:pPr>
              <w:rPr>
                <w:rFonts w:asciiTheme="minorHAnsi" w:hAnsiTheme="minorHAnsi" w:cstheme="minorHAnsi"/>
                <w:sz w:val="18"/>
                <w:szCs w:val="18"/>
              </w:rPr>
            </w:pPr>
            <w:proofErr w:type="spellStart"/>
            <w:r>
              <w:rPr>
                <w:rFonts w:asciiTheme="minorHAnsi" w:hAnsiTheme="minorHAnsi" w:cstheme="minorHAnsi"/>
                <w:sz w:val="18"/>
                <w:szCs w:val="18"/>
              </w:rPr>
              <w:t>Zainteresovanost</w:t>
            </w:r>
            <w:proofErr w:type="spellEnd"/>
            <w:r w:rsidR="00AD1197" w:rsidRPr="00AD1197">
              <w:rPr>
                <w:rFonts w:asciiTheme="minorHAnsi" w:hAnsiTheme="minorHAnsi" w:cstheme="minorHAnsi"/>
                <w:sz w:val="18"/>
                <w:szCs w:val="18"/>
              </w:rPr>
              <w:t xml:space="preserve"> za </w:t>
            </w:r>
            <w:proofErr w:type="spellStart"/>
            <w:r w:rsidR="00AD1197" w:rsidRPr="00AD1197">
              <w:rPr>
                <w:rFonts w:asciiTheme="minorHAnsi" w:hAnsiTheme="minorHAnsi" w:cstheme="minorHAnsi"/>
                <w:sz w:val="18"/>
                <w:szCs w:val="18"/>
              </w:rPr>
              <w:t>p</w:t>
            </w:r>
            <w:r>
              <w:rPr>
                <w:rFonts w:asciiTheme="minorHAnsi" w:hAnsiTheme="minorHAnsi" w:cstheme="minorHAnsi"/>
                <w:sz w:val="18"/>
                <w:szCs w:val="18"/>
              </w:rPr>
              <w:t>ogodnosti</w:t>
            </w:r>
            <w:proofErr w:type="spellEnd"/>
            <w:r w:rsidR="00AD1197" w:rsidRPr="00AD1197">
              <w:rPr>
                <w:rFonts w:asciiTheme="minorHAnsi" w:hAnsiTheme="minorHAnsi" w:cstheme="minorHAnsi"/>
                <w:sz w:val="18"/>
                <w:szCs w:val="18"/>
              </w:rPr>
              <w:t xml:space="preserve"> </w:t>
            </w:r>
            <w:proofErr w:type="spellStart"/>
            <w:r w:rsidR="00AD1197" w:rsidRPr="00AD1197">
              <w:rPr>
                <w:rFonts w:asciiTheme="minorHAnsi" w:hAnsiTheme="minorHAnsi" w:cstheme="minorHAnsi"/>
                <w:sz w:val="18"/>
                <w:szCs w:val="18"/>
              </w:rPr>
              <w:t>projekta</w:t>
            </w:r>
            <w:proofErr w:type="spellEnd"/>
            <w:r w:rsidR="00AD1197" w:rsidRPr="00AD1197">
              <w:rPr>
                <w:rFonts w:asciiTheme="minorHAnsi" w:hAnsiTheme="minorHAnsi" w:cstheme="minorHAnsi"/>
                <w:sz w:val="18"/>
                <w:szCs w:val="18"/>
              </w:rPr>
              <w:t xml:space="preserve"> </w:t>
            </w:r>
            <w:proofErr w:type="spellStart"/>
            <w:r w:rsidR="00AD1197" w:rsidRPr="00AD1197">
              <w:rPr>
                <w:rFonts w:asciiTheme="minorHAnsi" w:hAnsiTheme="minorHAnsi" w:cstheme="minorHAnsi"/>
                <w:sz w:val="18"/>
                <w:szCs w:val="18"/>
              </w:rPr>
              <w:t>i</w:t>
            </w:r>
            <w:proofErr w:type="spellEnd"/>
            <w:r w:rsidR="00AD1197" w:rsidRPr="00AD1197">
              <w:rPr>
                <w:rFonts w:asciiTheme="minorHAnsi" w:hAnsiTheme="minorHAnsi" w:cstheme="minorHAnsi"/>
                <w:sz w:val="18"/>
                <w:szCs w:val="18"/>
              </w:rPr>
              <w:t xml:space="preserve"> </w:t>
            </w:r>
            <w:proofErr w:type="spellStart"/>
            <w:r w:rsidR="00AD1197" w:rsidRPr="00AD1197">
              <w:rPr>
                <w:rFonts w:asciiTheme="minorHAnsi" w:hAnsiTheme="minorHAnsi" w:cstheme="minorHAnsi"/>
                <w:sz w:val="18"/>
                <w:szCs w:val="18"/>
              </w:rPr>
              <w:t>potencijalne</w:t>
            </w:r>
            <w:proofErr w:type="spellEnd"/>
            <w:r w:rsidR="00AD1197" w:rsidRPr="00AD1197">
              <w:rPr>
                <w:rFonts w:asciiTheme="minorHAnsi" w:hAnsiTheme="minorHAnsi" w:cstheme="minorHAnsi"/>
                <w:sz w:val="18"/>
                <w:szCs w:val="18"/>
              </w:rPr>
              <w:t xml:space="preserve"> </w:t>
            </w:r>
            <w:proofErr w:type="spellStart"/>
            <w:r w:rsidR="00AD1197" w:rsidRPr="00AD1197">
              <w:rPr>
                <w:rFonts w:asciiTheme="minorHAnsi" w:hAnsiTheme="minorHAnsi" w:cstheme="minorHAnsi"/>
                <w:sz w:val="18"/>
                <w:szCs w:val="18"/>
              </w:rPr>
              <w:t>uticaje</w:t>
            </w:r>
            <w:proofErr w:type="spellEnd"/>
            <w:r w:rsidR="00AD1197" w:rsidRPr="00AD1197">
              <w:rPr>
                <w:rFonts w:asciiTheme="minorHAnsi" w:hAnsiTheme="minorHAnsi" w:cstheme="minorHAnsi"/>
                <w:sz w:val="18"/>
                <w:szCs w:val="18"/>
              </w:rPr>
              <w:t>/</w:t>
            </w:r>
            <w:proofErr w:type="spellStart"/>
            <w:r w:rsidR="00AD1197" w:rsidRPr="00AD1197">
              <w:rPr>
                <w:rFonts w:asciiTheme="minorHAnsi" w:hAnsiTheme="minorHAnsi" w:cstheme="minorHAnsi"/>
                <w:sz w:val="18"/>
                <w:szCs w:val="18"/>
              </w:rPr>
              <w:t>rizike</w:t>
            </w:r>
            <w:proofErr w:type="spellEnd"/>
            <w:r w:rsidR="00AD1197" w:rsidRPr="00AD1197">
              <w:rPr>
                <w:rFonts w:asciiTheme="minorHAnsi" w:hAnsiTheme="minorHAnsi" w:cstheme="minorHAnsi"/>
                <w:sz w:val="18"/>
                <w:szCs w:val="18"/>
              </w:rPr>
              <w:t xml:space="preserve"> </w:t>
            </w:r>
            <w:r>
              <w:rPr>
                <w:rFonts w:asciiTheme="minorHAnsi" w:hAnsiTheme="minorHAnsi" w:cstheme="minorHAnsi"/>
                <w:sz w:val="18"/>
                <w:szCs w:val="18"/>
              </w:rPr>
              <w:t>po</w:t>
            </w:r>
            <w:r w:rsidR="00AD1197" w:rsidRPr="00AD1197">
              <w:rPr>
                <w:rFonts w:asciiTheme="minorHAnsi" w:hAnsiTheme="minorHAnsi" w:cstheme="minorHAnsi"/>
                <w:sz w:val="18"/>
                <w:szCs w:val="18"/>
              </w:rPr>
              <w:t xml:space="preserve"> </w:t>
            </w:r>
            <w:proofErr w:type="spellStart"/>
            <w:r w:rsidR="00AD1197" w:rsidRPr="00AD1197">
              <w:rPr>
                <w:rFonts w:asciiTheme="minorHAnsi" w:hAnsiTheme="minorHAnsi" w:cstheme="minorHAnsi"/>
                <w:sz w:val="18"/>
                <w:szCs w:val="18"/>
              </w:rPr>
              <w:t>životnu</w:t>
            </w:r>
            <w:proofErr w:type="spellEnd"/>
            <w:r w:rsidR="00AD1197" w:rsidRPr="00AD1197">
              <w:rPr>
                <w:rFonts w:asciiTheme="minorHAnsi" w:hAnsiTheme="minorHAnsi" w:cstheme="minorHAnsi"/>
                <w:sz w:val="18"/>
                <w:szCs w:val="18"/>
              </w:rPr>
              <w:t xml:space="preserve"> </w:t>
            </w:r>
            <w:proofErr w:type="spellStart"/>
            <w:r w:rsidR="00AD1197" w:rsidRPr="00AD1197">
              <w:rPr>
                <w:rFonts w:asciiTheme="minorHAnsi" w:hAnsiTheme="minorHAnsi" w:cstheme="minorHAnsi"/>
                <w:sz w:val="18"/>
                <w:szCs w:val="18"/>
              </w:rPr>
              <w:t>i</w:t>
            </w:r>
            <w:proofErr w:type="spellEnd"/>
            <w:r w:rsidR="00AD1197" w:rsidRPr="00AD1197">
              <w:rPr>
                <w:rFonts w:asciiTheme="minorHAnsi" w:hAnsiTheme="minorHAnsi" w:cstheme="minorHAnsi"/>
                <w:sz w:val="18"/>
                <w:szCs w:val="18"/>
              </w:rPr>
              <w:t xml:space="preserve"> </w:t>
            </w:r>
            <w:proofErr w:type="spellStart"/>
            <w:r w:rsidR="00AD1197" w:rsidRPr="00AD1197">
              <w:rPr>
                <w:rFonts w:asciiTheme="minorHAnsi" w:hAnsiTheme="minorHAnsi" w:cstheme="minorHAnsi"/>
                <w:sz w:val="18"/>
                <w:szCs w:val="18"/>
              </w:rPr>
              <w:t>društvenu</w:t>
            </w:r>
            <w:proofErr w:type="spellEnd"/>
            <w:r w:rsidR="00AD1197" w:rsidRPr="00AD1197">
              <w:rPr>
                <w:rFonts w:asciiTheme="minorHAnsi" w:hAnsiTheme="minorHAnsi" w:cstheme="minorHAnsi"/>
                <w:sz w:val="18"/>
                <w:szCs w:val="18"/>
              </w:rPr>
              <w:t xml:space="preserve"> </w:t>
            </w:r>
            <w:proofErr w:type="spellStart"/>
            <w:r w:rsidR="00AD1197" w:rsidRPr="00AD1197">
              <w:rPr>
                <w:rFonts w:asciiTheme="minorHAnsi" w:hAnsiTheme="minorHAnsi" w:cstheme="minorHAnsi"/>
                <w:sz w:val="18"/>
                <w:szCs w:val="18"/>
              </w:rPr>
              <w:t>sredinu</w:t>
            </w:r>
            <w:proofErr w:type="spellEnd"/>
            <w:r w:rsidR="00AD1197" w:rsidRPr="00AD1197">
              <w:rPr>
                <w:rFonts w:asciiTheme="minorHAnsi" w:hAnsiTheme="minorHAnsi" w:cstheme="minorHAnsi"/>
                <w:sz w:val="18"/>
                <w:szCs w:val="18"/>
              </w:rPr>
              <w:t xml:space="preserve">, </w:t>
            </w:r>
            <w:proofErr w:type="spellStart"/>
            <w:r w:rsidR="00AD1197" w:rsidRPr="00AD1197">
              <w:rPr>
                <w:rFonts w:asciiTheme="minorHAnsi" w:hAnsiTheme="minorHAnsi" w:cstheme="minorHAnsi"/>
                <w:sz w:val="18"/>
                <w:szCs w:val="18"/>
              </w:rPr>
              <w:t>kao</w:t>
            </w:r>
            <w:proofErr w:type="spellEnd"/>
            <w:r w:rsidR="00AD1197" w:rsidRPr="00AD1197">
              <w:rPr>
                <w:rFonts w:asciiTheme="minorHAnsi" w:hAnsiTheme="minorHAnsi" w:cstheme="minorHAnsi"/>
                <w:sz w:val="18"/>
                <w:szCs w:val="18"/>
              </w:rPr>
              <w:t xml:space="preserve"> </w:t>
            </w:r>
            <w:proofErr w:type="spellStart"/>
            <w:r w:rsidR="00AD1197" w:rsidRPr="00AD1197">
              <w:rPr>
                <w:rFonts w:asciiTheme="minorHAnsi" w:hAnsiTheme="minorHAnsi" w:cstheme="minorHAnsi"/>
                <w:sz w:val="18"/>
                <w:szCs w:val="18"/>
              </w:rPr>
              <w:t>i</w:t>
            </w:r>
            <w:proofErr w:type="spellEnd"/>
            <w:r w:rsidR="00AD1197" w:rsidRPr="00AD1197">
              <w:rPr>
                <w:rFonts w:asciiTheme="minorHAnsi" w:hAnsiTheme="minorHAnsi" w:cstheme="minorHAnsi"/>
                <w:sz w:val="18"/>
                <w:szCs w:val="18"/>
              </w:rPr>
              <w:t xml:space="preserve"> </w:t>
            </w:r>
            <w:proofErr w:type="spellStart"/>
            <w:r w:rsidR="00AD1197" w:rsidRPr="00AD1197">
              <w:rPr>
                <w:rFonts w:asciiTheme="minorHAnsi" w:hAnsiTheme="minorHAnsi" w:cstheme="minorHAnsi"/>
                <w:sz w:val="18"/>
                <w:szCs w:val="18"/>
              </w:rPr>
              <w:t>na</w:t>
            </w:r>
            <w:proofErr w:type="spellEnd"/>
            <w:r w:rsidR="00AD1197" w:rsidRPr="00AD1197">
              <w:rPr>
                <w:rFonts w:asciiTheme="minorHAnsi" w:hAnsiTheme="minorHAnsi" w:cstheme="minorHAnsi"/>
                <w:sz w:val="18"/>
                <w:szCs w:val="18"/>
              </w:rPr>
              <w:t xml:space="preserve"> </w:t>
            </w:r>
            <w:proofErr w:type="spellStart"/>
            <w:r w:rsidR="00AD1197" w:rsidRPr="00AD1197">
              <w:rPr>
                <w:rFonts w:asciiTheme="minorHAnsi" w:hAnsiTheme="minorHAnsi" w:cstheme="minorHAnsi"/>
                <w:sz w:val="18"/>
                <w:szCs w:val="18"/>
              </w:rPr>
              <w:t>zdravlje</w:t>
            </w:r>
            <w:proofErr w:type="spellEnd"/>
            <w:r w:rsidR="00AD1197" w:rsidRPr="00AD1197">
              <w:rPr>
                <w:rFonts w:asciiTheme="minorHAnsi" w:hAnsiTheme="minorHAnsi" w:cstheme="minorHAnsi"/>
                <w:sz w:val="18"/>
                <w:szCs w:val="18"/>
              </w:rPr>
              <w:t xml:space="preserve"> </w:t>
            </w:r>
            <w:proofErr w:type="spellStart"/>
            <w:r w:rsidR="00AD1197" w:rsidRPr="00AD1197">
              <w:rPr>
                <w:rFonts w:asciiTheme="minorHAnsi" w:hAnsiTheme="minorHAnsi" w:cstheme="minorHAnsi"/>
                <w:sz w:val="18"/>
                <w:szCs w:val="18"/>
              </w:rPr>
              <w:t>i</w:t>
            </w:r>
            <w:proofErr w:type="spellEnd"/>
            <w:r w:rsidR="00AD1197" w:rsidRPr="00AD1197">
              <w:rPr>
                <w:rFonts w:asciiTheme="minorHAnsi" w:hAnsiTheme="minorHAnsi" w:cstheme="minorHAnsi"/>
                <w:sz w:val="18"/>
                <w:szCs w:val="18"/>
              </w:rPr>
              <w:t xml:space="preserve"> </w:t>
            </w:r>
            <w:proofErr w:type="spellStart"/>
            <w:r w:rsidR="00AD1197" w:rsidRPr="00AD1197">
              <w:rPr>
                <w:rFonts w:asciiTheme="minorHAnsi" w:hAnsiTheme="minorHAnsi" w:cstheme="minorHAnsi"/>
                <w:sz w:val="18"/>
                <w:szCs w:val="18"/>
              </w:rPr>
              <w:t>bezbednost</w:t>
            </w:r>
            <w:proofErr w:type="spellEnd"/>
            <w:r w:rsidR="00AD1197" w:rsidRPr="00AD1197">
              <w:rPr>
                <w:rFonts w:asciiTheme="minorHAnsi" w:hAnsiTheme="minorHAnsi" w:cstheme="minorHAnsi"/>
                <w:sz w:val="18"/>
                <w:szCs w:val="18"/>
              </w:rPr>
              <w:t xml:space="preserve"> </w:t>
            </w:r>
            <w:proofErr w:type="spellStart"/>
            <w:r w:rsidR="00AD1197" w:rsidRPr="00AD1197">
              <w:rPr>
                <w:rFonts w:asciiTheme="minorHAnsi" w:hAnsiTheme="minorHAnsi" w:cstheme="minorHAnsi"/>
                <w:sz w:val="18"/>
                <w:szCs w:val="18"/>
              </w:rPr>
              <w:t>zajednice</w:t>
            </w:r>
            <w:proofErr w:type="spellEnd"/>
          </w:p>
        </w:tc>
        <w:tc>
          <w:tcPr>
            <w:tcW w:w="1323" w:type="dxa"/>
            <w:vAlign w:val="center"/>
          </w:tcPr>
          <w:p w14:paraId="75BF1CDC" w14:textId="77777777" w:rsidR="00AD1197" w:rsidRPr="00C57B5F" w:rsidRDefault="00AD1197" w:rsidP="00F47E98">
            <w:pPr>
              <w:spacing w:before="40" w:after="40"/>
              <w:jc w:val="center"/>
              <w:rPr>
                <w:rFonts w:asciiTheme="minorHAnsi" w:hAnsiTheme="minorHAnsi" w:cstheme="minorHAnsi"/>
                <w:sz w:val="18"/>
                <w:szCs w:val="18"/>
              </w:rPr>
            </w:pPr>
            <w:proofErr w:type="spellStart"/>
            <w:r>
              <w:rPr>
                <w:rFonts w:ascii="Calibri" w:eastAsia="Times New Roman" w:hAnsi="Calibri" w:cs="Calibri"/>
                <w:b/>
                <w:bCs/>
                <w:color w:val="C00000"/>
                <w:sz w:val="20"/>
                <w:szCs w:val="20"/>
              </w:rPr>
              <w:t>Visok</w:t>
            </w:r>
            <w:proofErr w:type="spellEnd"/>
          </w:p>
        </w:tc>
        <w:tc>
          <w:tcPr>
            <w:tcW w:w="1323" w:type="dxa"/>
            <w:vAlign w:val="center"/>
          </w:tcPr>
          <w:p w14:paraId="75BF1CDD" w14:textId="77777777" w:rsidR="00AD1197" w:rsidRPr="00C57B5F" w:rsidRDefault="00AD1197" w:rsidP="00F47E98">
            <w:pPr>
              <w:spacing w:before="40" w:after="40"/>
              <w:jc w:val="center"/>
              <w:rPr>
                <w:rFonts w:asciiTheme="minorHAnsi" w:hAnsiTheme="minorHAnsi" w:cstheme="minorHAnsi"/>
                <w:sz w:val="18"/>
                <w:szCs w:val="18"/>
              </w:rPr>
            </w:pPr>
            <w:proofErr w:type="spellStart"/>
            <w:r>
              <w:rPr>
                <w:rFonts w:ascii="Calibri" w:eastAsia="Times New Roman" w:hAnsi="Calibri" w:cs="Calibri"/>
                <w:b/>
                <w:bCs/>
                <w:color w:val="426F24"/>
                <w:sz w:val="20"/>
                <w:szCs w:val="20"/>
              </w:rPr>
              <w:t>Nizak</w:t>
            </w:r>
            <w:proofErr w:type="spellEnd"/>
          </w:p>
        </w:tc>
        <w:tc>
          <w:tcPr>
            <w:tcW w:w="1323" w:type="dxa"/>
            <w:shd w:val="clear" w:color="auto" w:fill="FDF3D5"/>
            <w:vAlign w:val="center"/>
          </w:tcPr>
          <w:p w14:paraId="75BF1CDE" w14:textId="77777777" w:rsidR="00AD1197" w:rsidRPr="00C57B5F" w:rsidRDefault="00AD1197" w:rsidP="005A2C5D">
            <w:pPr>
              <w:spacing w:before="40" w:after="40"/>
              <w:jc w:val="center"/>
              <w:rPr>
                <w:rFonts w:asciiTheme="minorHAnsi" w:hAnsiTheme="minorHAnsi" w:cstheme="minorHAnsi"/>
                <w:sz w:val="18"/>
                <w:szCs w:val="18"/>
              </w:rPr>
            </w:pPr>
            <w:proofErr w:type="spellStart"/>
            <w:r>
              <w:rPr>
                <w:rFonts w:asciiTheme="minorHAnsi" w:hAnsiTheme="minorHAnsi" w:cstheme="minorHAnsi"/>
                <w:b/>
                <w:bCs/>
                <w:sz w:val="18"/>
                <w:szCs w:val="18"/>
              </w:rPr>
              <w:t>Konsultacija</w:t>
            </w:r>
            <w:proofErr w:type="spellEnd"/>
          </w:p>
        </w:tc>
      </w:tr>
      <w:tr w:rsidR="00AD1197" w:rsidRPr="00C57B5F" w14:paraId="75BF1CE6" w14:textId="77777777" w:rsidTr="007E486B">
        <w:tc>
          <w:tcPr>
            <w:tcW w:w="1119" w:type="dxa"/>
            <w:vMerge/>
          </w:tcPr>
          <w:p w14:paraId="75BF1CE0" w14:textId="77777777" w:rsidR="00AD1197" w:rsidRPr="00C57B5F" w:rsidRDefault="00AD1197" w:rsidP="00E56A01">
            <w:pPr>
              <w:spacing w:before="40" w:after="40"/>
              <w:rPr>
                <w:rFonts w:asciiTheme="minorHAnsi" w:hAnsiTheme="minorHAnsi" w:cstheme="minorHAnsi"/>
                <w:sz w:val="18"/>
                <w:szCs w:val="18"/>
              </w:rPr>
            </w:pPr>
          </w:p>
        </w:tc>
        <w:tc>
          <w:tcPr>
            <w:tcW w:w="3843" w:type="dxa"/>
          </w:tcPr>
          <w:p w14:paraId="75BF1CE1" w14:textId="77777777" w:rsidR="00AD1197" w:rsidRPr="00C57B5F" w:rsidRDefault="00AD1197" w:rsidP="00194A37">
            <w:pPr>
              <w:spacing w:before="40" w:after="40"/>
              <w:rPr>
                <w:rFonts w:asciiTheme="minorHAnsi" w:hAnsiTheme="minorHAnsi" w:cstheme="minorHAnsi"/>
                <w:sz w:val="18"/>
                <w:szCs w:val="18"/>
              </w:rPr>
            </w:pPr>
            <w:proofErr w:type="spellStart"/>
            <w:r>
              <w:rPr>
                <w:rFonts w:asciiTheme="minorHAnsi" w:hAnsiTheme="minorHAnsi" w:cstheme="minorHAnsi"/>
                <w:sz w:val="18"/>
                <w:szCs w:val="18"/>
              </w:rPr>
              <w:t>Stalna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konferencija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gradova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opština</w:t>
            </w:r>
            <w:proofErr w:type="spellEnd"/>
            <w:r w:rsidRPr="00C57B5F">
              <w:rPr>
                <w:rFonts w:asciiTheme="minorHAnsi" w:hAnsiTheme="minorHAnsi" w:cstheme="minorHAnsi"/>
                <w:sz w:val="18"/>
                <w:szCs w:val="18"/>
              </w:rPr>
              <w:t xml:space="preserve"> </w:t>
            </w:r>
          </w:p>
        </w:tc>
        <w:tc>
          <w:tcPr>
            <w:tcW w:w="4961" w:type="dxa"/>
          </w:tcPr>
          <w:p w14:paraId="75BF1CE2" w14:textId="77777777" w:rsidR="00AD1197" w:rsidRPr="00AD1197" w:rsidRDefault="00AD1197" w:rsidP="00F542E0">
            <w:pPr>
              <w:rPr>
                <w:rFonts w:asciiTheme="minorHAnsi" w:hAnsiTheme="minorHAnsi" w:cstheme="minorHAnsi"/>
                <w:sz w:val="18"/>
                <w:szCs w:val="18"/>
              </w:rPr>
            </w:pPr>
            <w:proofErr w:type="spellStart"/>
            <w:r w:rsidRPr="00AD1197">
              <w:rPr>
                <w:rFonts w:asciiTheme="minorHAnsi" w:hAnsiTheme="minorHAnsi" w:cstheme="minorHAnsi"/>
                <w:sz w:val="18"/>
                <w:szCs w:val="18"/>
              </w:rPr>
              <w:t>Širenje</w:t>
            </w:r>
            <w:proofErr w:type="spellEnd"/>
            <w:r w:rsidRPr="00AD1197">
              <w:rPr>
                <w:rFonts w:asciiTheme="minorHAnsi" w:hAnsiTheme="minorHAnsi" w:cstheme="minorHAnsi"/>
                <w:sz w:val="18"/>
                <w:szCs w:val="18"/>
              </w:rPr>
              <w:t xml:space="preserve"> </w:t>
            </w:r>
            <w:proofErr w:type="spellStart"/>
            <w:r w:rsidR="00F542E0">
              <w:rPr>
                <w:rFonts w:asciiTheme="minorHAnsi" w:hAnsiTheme="minorHAnsi" w:cstheme="minorHAnsi"/>
                <w:sz w:val="18"/>
                <w:szCs w:val="18"/>
              </w:rPr>
              <w:t>projektnih</w:t>
            </w:r>
            <w:proofErr w:type="spellEnd"/>
            <w:r w:rsidR="00F542E0">
              <w:rPr>
                <w:rFonts w:asciiTheme="minorHAnsi" w:hAnsiTheme="minorHAnsi" w:cstheme="minorHAnsi"/>
                <w:sz w:val="18"/>
                <w:szCs w:val="18"/>
              </w:rPr>
              <w:t xml:space="preserve"> </w:t>
            </w:r>
            <w:proofErr w:type="spellStart"/>
            <w:r w:rsidRPr="00AD1197">
              <w:rPr>
                <w:rFonts w:asciiTheme="minorHAnsi" w:hAnsiTheme="minorHAnsi" w:cstheme="minorHAnsi"/>
                <w:sz w:val="18"/>
                <w:szCs w:val="18"/>
              </w:rPr>
              <w:t>rezultata</w:t>
            </w:r>
            <w:proofErr w:type="spellEnd"/>
            <w:r w:rsidRPr="00AD1197">
              <w:rPr>
                <w:rFonts w:asciiTheme="minorHAnsi" w:hAnsiTheme="minorHAnsi" w:cstheme="minorHAnsi"/>
                <w:sz w:val="18"/>
                <w:szCs w:val="18"/>
              </w:rPr>
              <w:t xml:space="preserve"> </w:t>
            </w:r>
            <w:proofErr w:type="spellStart"/>
            <w:r w:rsidRPr="00AD1197">
              <w:rPr>
                <w:rFonts w:asciiTheme="minorHAnsi" w:hAnsiTheme="minorHAnsi" w:cstheme="minorHAnsi"/>
                <w:sz w:val="18"/>
                <w:szCs w:val="18"/>
              </w:rPr>
              <w:t>i</w:t>
            </w:r>
            <w:proofErr w:type="spellEnd"/>
            <w:r w:rsidRPr="00AD1197">
              <w:rPr>
                <w:rFonts w:asciiTheme="minorHAnsi" w:hAnsiTheme="minorHAnsi" w:cstheme="minorHAnsi"/>
                <w:sz w:val="18"/>
                <w:szCs w:val="18"/>
              </w:rPr>
              <w:t xml:space="preserve"> </w:t>
            </w:r>
            <w:proofErr w:type="spellStart"/>
            <w:r w:rsidRPr="00AD1197">
              <w:rPr>
                <w:rFonts w:asciiTheme="minorHAnsi" w:hAnsiTheme="minorHAnsi" w:cstheme="minorHAnsi"/>
                <w:sz w:val="18"/>
                <w:szCs w:val="18"/>
              </w:rPr>
              <w:t>najboljih</w:t>
            </w:r>
            <w:proofErr w:type="spellEnd"/>
            <w:r w:rsidRPr="00AD1197">
              <w:rPr>
                <w:rFonts w:asciiTheme="minorHAnsi" w:hAnsiTheme="minorHAnsi" w:cstheme="minorHAnsi"/>
                <w:sz w:val="18"/>
                <w:szCs w:val="18"/>
              </w:rPr>
              <w:t xml:space="preserve"> </w:t>
            </w:r>
            <w:proofErr w:type="spellStart"/>
            <w:r w:rsidRPr="00AD1197">
              <w:rPr>
                <w:rFonts w:asciiTheme="minorHAnsi" w:hAnsiTheme="minorHAnsi" w:cstheme="minorHAnsi"/>
                <w:sz w:val="18"/>
                <w:szCs w:val="18"/>
              </w:rPr>
              <w:t>praksi</w:t>
            </w:r>
            <w:proofErr w:type="spellEnd"/>
            <w:r w:rsidRPr="00AD1197">
              <w:rPr>
                <w:rFonts w:asciiTheme="minorHAnsi" w:hAnsiTheme="minorHAnsi" w:cstheme="minorHAnsi"/>
                <w:sz w:val="18"/>
                <w:szCs w:val="18"/>
              </w:rPr>
              <w:t xml:space="preserve"> </w:t>
            </w:r>
            <w:proofErr w:type="spellStart"/>
            <w:r w:rsidR="00F542E0">
              <w:rPr>
                <w:rFonts w:asciiTheme="minorHAnsi" w:hAnsiTheme="minorHAnsi" w:cstheme="minorHAnsi"/>
                <w:sz w:val="18"/>
                <w:szCs w:val="18"/>
              </w:rPr>
              <w:t>među</w:t>
            </w:r>
            <w:proofErr w:type="spellEnd"/>
            <w:r w:rsidR="00F542E0">
              <w:rPr>
                <w:rFonts w:asciiTheme="minorHAnsi" w:hAnsiTheme="minorHAnsi" w:cstheme="minorHAnsi"/>
                <w:sz w:val="18"/>
                <w:szCs w:val="18"/>
              </w:rPr>
              <w:t xml:space="preserve"> </w:t>
            </w:r>
            <w:proofErr w:type="spellStart"/>
            <w:r w:rsidRPr="00AD1197">
              <w:rPr>
                <w:rFonts w:asciiTheme="minorHAnsi" w:hAnsiTheme="minorHAnsi" w:cstheme="minorHAnsi"/>
                <w:sz w:val="18"/>
                <w:szCs w:val="18"/>
              </w:rPr>
              <w:t>drugim</w:t>
            </w:r>
            <w:proofErr w:type="spellEnd"/>
            <w:r w:rsidRPr="00AD1197">
              <w:rPr>
                <w:rFonts w:asciiTheme="minorHAnsi" w:hAnsiTheme="minorHAnsi" w:cstheme="minorHAnsi"/>
                <w:sz w:val="18"/>
                <w:szCs w:val="18"/>
              </w:rPr>
              <w:t xml:space="preserve"> </w:t>
            </w:r>
            <w:proofErr w:type="spellStart"/>
            <w:r w:rsidRPr="00AD1197">
              <w:rPr>
                <w:rFonts w:asciiTheme="minorHAnsi" w:hAnsiTheme="minorHAnsi" w:cstheme="minorHAnsi"/>
                <w:sz w:val="18"/>
                <w:szCs w:val="18"/>
              </w:rPr>
              <w:t>lokalnim</w:t>
            </w:r>
            <w:proofErr w:type="spellEnd"/>
            <w:r w:rsidRPr="00AD1197">
              <w:rPr>
                <w:rFonts w:asciiTheme="minorHAnsi" w:hAnsiTheme="minorHAnsi" w:cstheme="minorHAnsi"/>
                <w:sz w:val="18"/>
                <w:szCs w:val="18"/>
              </w:rPr>
              <w:t xml:space="preserve"> </w:t>
            </w:r>
            <w:proofErr w:type="spellStart"/>
            <w:r w:rsidRPr="00AD1197">
              <w:rPr>
                <w:rFonts w:asciiTheme="minorHAnsi" w:hAnsiTheme="minorHAnsi" w:cstheme="minorHAnsi"/>
                <w:sz w:val="18"/>
                <w:szCs w:val="18"/>
              </w:rPr>
              <w:t>samoupravama</w:t>
            </w:r>
            <w:proofErr w:type="spellEnd"/>
            <w:r w:rsidRPr="00AD1197">
              <w:rPr>
                <w:rFonts w:asciiTheme="minorHAnsi" w:hAnsiTheme="minorHAnsi" w:cstheme="minorHAnsi"/>
                <w:sz w:val="18"/>
                <w:szCs w:val="18"/>
              </w:rPr>
              <w:t xml:space="preserve"> u </w:t>
            </w:r>
            <w:proofErr w:type="spellStart"/>
            <w:r w:rsidRPr="00AD1197">
              <w:rPr>
                <w:rFonts w:asciiTheme="minorHAnsi" w:hAnsiTheme="minorHAnsi" w:cstheme="minorHAnsi"/>
                <w:sz w:val="18"/>
                <w:szCs w:val="18"/>
              </w:rPr>
              <w:t>Srbiji</w:t>
            </w:r>
            <w:proofErr w:type="spellEnd"/>
          </w:p>
        </w:tc>
        <w:tc>
          <w:tcPr>
            <w:tcW w:w="1323" w:type="dxa"/>
            <w:vAlign w:val="center"/>
          </w:tcPr>
          <w:p w14:paraId="75BF1CE3" w14:textId="77777777" w:rsidR="00AD1197" w:rsidRPr="00C57B5F" w:rsidRDefault="00AD1197" w:rsidP="00F47E98">
            <w:pPr>
              <w:spacing w:before="40" w:after="40"/>
              <w:jc w:val="center"/>
              <w:rPr>
                <w:rFonts w:asciiTheme="minorHAnsi" w:hAnsiTheme="minorHAnsi" w:cstheme="minorHAnsi"/>
                <w:sz w:val="18"/>
                <w:szCs w:val="18"/>
              </w:rPr>
            </w:pPr>
            <w:proofErr w:type="spellStart"/>
            <w:r>
              <w:rPr>
                <w:rFonts w:ascii="Calibri" w:eastAsia="Times New Roman" w:hAnsi="Calibri" w:cs="Calibri"/>
                <w:b/>
                <w:bCs/>
                <w:color w:val="BE591D"/>
                <w:sz w:val="20"/>
                <w:szCs w:val="20"/>
              </w:rPr>
              <w:t>Srednji</w:t>
            </w:r>
            <w:proofErr w:type="spellEnd"/>
          </w:p>
        </w:tc>
        <w:tc>
          <w:tcPr>
            <w:tcW w:w="1323" w:type="dxa"/>
            <w:vAlign w:val="center"/>
          </w:tcPr>
          <w:p w14:paraId="75BF1CE4" w14:textId="77777777" w:rsidR="00AD1197" w:rsidRPr="00C57B5F" w:rsidRDefault="00AD1197" w:rsidP="00F47E98">
            <w:pPr>
              <w:spacing w:before="40" w:after="40"/>
              <w:jc w:val="center"/>
              <w:rPr>
                <w:rFonts w:asciiTheme="minorHAnsi" w:hAnsiTheme="minorHAnsi" w:cstheme="minorHAnsi"/>
                <w:sz w:val="18"/>
                <w:szCs w:val="18"/>
              </w:rPr>
            </w:pPr>
            <w:proofErr w:type="spellStart"/>
            <w:r>
              <w:rPr>
                <w:rFonts w:ascii="Calibri" w:eastAsia="Times New Roman" w:hAnsi="Calibri" w:cs="Calibri"/>
                <w:b/>
                <w:bCs/>
                <w:color w:val="426F24"/>
                <w:sz w:val="20"/>
                <w:szCs w:val="20"/>
              </w:rPr>
              <w:t>Nizak</w:t>
            </w:r>
            <w:proofErr w:type="spellEnd"/>
          </w:p>
        </w:tc>
        <w:tc>
          <w:tcPr>
            <w:tcW w:w="1323" w:type="dxa"/>
            <w:shd w:val="clear" w:color="auto" w:fill="E7F4DD"/>
            <w:vAlign w:val="center"/>
          </w:tcPr>
          <w:p w14:paraId="75BF1CE5" w14:textId="77777777" w:rsidR="00AD1197" w:rsidRPr="00E56A01" w:rsidRDefault="00AD1197" w:rsidP="005A2C5D">
            <w:pPr>
              <w:spacing w:before="40" w:after="40"/>
              <w:jc w:val="center"/>
              <w:rPr>
                <w:rFonts w:asciiTheme="minorHAnsi" w:hAnsiTheme="minorHAnsi" w:cstheme="minorHAnsi"/>
                <w:sz w:val="18"/>
                <w:szCs w:val="18"/>
              </w:rPr>
            </w:pPr>
            <w:proofErr w:type="spellStart"/>
            <w:r>
              <w:rPr>
                <w:rFonts w:asciiTheme="minorHAnsi" w:hAnsiTheme="minorHAnsi" w:cstheme="minorHAnsi"/>
                <w:b/>
                <w:bCs/>
                <w:sz w:val="18"/>
                <w:szCs w:val="18"/>
              </w:rPr>
              <w:t>Informisanje</w:t>
            </w:r>
            <w:proofErr w:type="spellEnd"/>
          </w:p>
        </w:tc>
      </w:tr>
      <w:tr w:rsidR="00AD1197" w:rsidRPr="00C57B5F" w14:paraId="75BF1CED" w14:textId="77777777" w:rsidTr="007E486B">
        <w:tc>
          <w:tcPr>
            <w:tcW w:w="1119" w:type="dxa"/>
            <w:vMerge/>
          </w:tcPr>
          <w:p w14:paraId="75BF1CE7" w14:textId="77777777" w:rsidR="00AD1197" w:rsidRPr="00C57B5F" w:rsidRDefault="00AD1197" w:rsidP="00E56A01">
            <w:pPr>
              <w:spacing w:before="40" w:after="40"/>
              <w:rPr>
                <w:rFonts w:asciiTheme="minorHAnsi" w:hAnsiTheme="minorHAnsi" w:cstheme="minorHAnsi"/>
                <w:sz w:val="18"/>
                <w:szCs w:val="18"/>
              </w:rPr>
            </w:pPr>
          </w:p>
        </w:tc>
        <w:tc>
          <w:tcPr>
            <w:tcW w:w="3843" w:type="dxa"/>
          </w:tcPr>
          <w:p w14:paraId="75BF1CE8" w14:textId="77777777" w:rsidR="00AD1197" w:rsidRPr="00C57B5F" w:rsidRDefault="00AD1197" w:rsidP="00194A37">
            <w:pPr>
              <w:spacing w:before="40" w:after="40"/>
              <w:rPr>
                <w:rFonts w:asciiTheme="minorHAnsi" w:hAnsiTheme="minorHAnsi" w:cstheme="minorHAnsi"/>
                <w:sz w:val="18"/>
                <w:szCs w:val="18"/>
              </w:rPr>
            </w:pPr>
            <w:proofErr w:type="spellStart"/>
            <w:r w:rsidRPr="00C57B5F">
              <w:rPr>
                <w:rFonts w:asciiTheme="minorHAnsi" w:hAnsiTheme="minorHAnsi" w:cstheme="minorHAnsi"/>
                <w:sz w:val="18"/>
                <w:szCs w:val="18"/>
              </w:rPr>
              <w:t>Medi</w:t>
            </w:r>
            <w:r>
              <w:rPr>
                <w:rFonts w:asciiTheme="minorHAnsi" w:hAnsiTheme="minorHAnsi" w:cstheme="minorHAnsi"/>
                <w:sz w:val="18"/>
                <w:szCs w:val="18"/>
              </w:rPr>
              <w:t>ji</w:t>
            </w:r>
            <w:proofErr w:type="spellEnd"/>
          </w:p>
        </w:tc>
        <w:tc>
          <w:tcPr>
            <w:tcW w:w="4961" w:type="dxa"/>
          </w:tcPr>
          <w:p w14:paraId="75BF1CE9" w14:textId="77777777" w:rsidR="00AD1197" w:rsidRPr="00AD1197" w:rsidRDefault="00AD1197" w:rsidP="00F542E0">
            <w:pPr>
              <w:rPr>
                <w:rFonts w:asciiTheme="minorHAnsi" w:hAnsiTheme="minorHAnsi" w:cstheme="minorHAnsi"/>
                <w:sz w:val="18"/>
                <w:szCs w:val="18"/>
              </w:rPr>
            </w:pPr>
            <w:proofErr w:type="spellStart"/>
            <w:r w:rsidRPr="00AD1197">
              <w:rPr>
                <w:rFonts w:asciiTheme="minorHAnsi" w:hAnsiTheme="minorHAnsi" w:cstheme="minorHAnsi"/>
                <w:sz w:val="18"/>
                <w:szCs w:val="18"/>
              </w:rPr>
              <w:t>Omogućava</w:t>
            </w:r>
            <w:r w:rsidR="00F542E0">
              <w:rPr>
                <w:rFonts w:asciiTheme="minorHAnsi" w:hAnsiTheme="minorHAnsi" w:cstheme="minorHAnsi"/>
                <w:sz w:val="18"/>
                <w:szCs w:val="18"/>
              </w:rPr>
              <w:t>ju</w:t>
            </w:r>
            <w:proofErr w:type="spellEnd"/>
            <w:r w:rsidRPr="00AD1197">
              <w:rPr>
                <w:rFonts w:asciiTheme="minorHAnsi" w:hAnsiTheme="minorHAnsi" w:cstheme="minorHAnsi"/>
                <w:sz w:val="18"/>
                <w:szCs w:val="18"/>
              </w:rPr>
              <w:t xml:space="preserve"> </w:t>
            </w:r>
            <w:proofErr w:type="spellStart"/>
            <w:r w:rsidRPr="00AD1197">
              <w:rPr>
                <w:rFonts w:asciiTheme="minorHAnsi" w:hAnsiTheme="minorHAnsi" w:cstheme="minorHAnsi"/>
                <w:sz w:val="18"/>
                <w:szCs w:val="18"/>
              </w:rPr>
              <w:t>široko</w:t>
            </w:r>
            <w:proofErr w:type="spellEnd"/>
            <w:r w:rsidRPr="00AD1197">
              <w:rPr>
                <w:rFonts w:asciiTheme="minorHAnsi" w:hAnsiTheme="minorHAnsi" w:cstheme="minorHAnsi"/>
                <w:sz w:val="18"/>
                <w:szCs w:val="18"/>
              </w:rPr>
              <w:t xml:space="preserve"> </w:t>
            </w:r>
            <w:proofErr w:type="spellStart"/>
            <w:r w:rsidRPr="00AD1197">
              <w:rPr>
                <w:rFonts w:asciiTheme="minorHAnsi" w:hAnsiTheme="minorHAnsi" w:cstheme="minorHAnsi"/>
                <w:sz w:val="18"/>
                <w:szCs w:val="18"/>
              </w:rPr>
              <w:t>i</w:t>
            </w:r>
            <w:proofErr w:type="spellEnd"/>
            <w:r w:rsidRPr="00AD1197">
              <w:rPr>
                <w:rFonts w:asciiTheme="minorHAnsi" w:hAnsiTheme="minorHAnsi" w:cstheme="minorHAnsi"/>
                <w:sz w:val="18"/>
                <w:szCs w:val="18"/>
              </w:rPr>
              <w:t xml:space="preserve"> </w:t>
            </w:r>
            <w:proofErr w:type="spellStart"/>
            <w:r w:rsidRPr="00AD1197">
              <w:rPr>
                <w:rFonts w:asciiTheme="minorHAnsi" w:hAnsiTheme="minorHAnsi" w:cstheme="minorHAnsi"/>
                <w:sz w:val="18"/>
                <w:szCs w:val="18"/>
              </w:rPr>
              <w:t>redovno</w:t>
            </w:r>
            <w:proofErr w:type="spellEnd"/>
            <w:r w:rsidRPr="00AD1197">
              <w:rPr>
                <w:rFonts w:asciiTheme="minorHAnsi" w:hAnsiTheme="minorHAnsi" w:cstheme="minorHAnsi"/>
                <w:sz w:val="18"/>
                <w:szCs w:val="18"/>
              </w:rPr>
              <w:t xml:space="preserve"> </w:t>
            </w:r>
            <w:proofErr w:type="spellStart"/>
            <w:r w:rsidR="00F542E0">
              <w:rPr>
                <w:rFonts w:asciiTheme="minorHAnsi" w:hAnsiTheme="minorHAnsi" w:cstheme="minorHAnsi"/>
                <w:sz w:val="18"/>
                <w:szCs w:val="18"/>
              </w:rPr>
              <w:t>širenje</w:t>
            </w:r>
            <w:proofErr w:type="spellEnd"/>
            <w:r w:rsidR="00F542E0">
              <w:rPr>
                <w:rFonts w:asciiTheme="minorHAnsi" w:hAnsiTheme="minorHAnsi" w:cstheme="minorHAnsi"/>
                <w:sz w:val="18"/>
                <w:szCs w:val="18"/>
              </w:rPr>
              <w:t xml:space="preserve"> </w:t>
            </w:r>
            <w:proofErr w:type="spellStart"/>
            <w:r w:rsidR="00F542E0">
              <w:rPr>
                <w:rFonts w:asciiTheme="minorHAnsi" w:hAnsiTheme="minorHAnsi" w:cstheme="minorHAnsi"/>
                <w:sz w:val="18"/>
                <w:szCs w:val="18"/>
              </w:rPr>
              <w:t>informacija</w:t>
            </w:r>
            <w:proofErr w:type="spellEnd"/>
            <w:r w:rsidR="00F542E0">
              <w:rPr>
                <w:rFonts w:asciiTheme="minorHAnsi" w:hAnsiTheme="minorHAnsi" w:cstheme="minorHAnsi"/>
                <w:sz w:val="18"/>
                <w:szCs w:val="18"/>
              </w:rPr>
              <w:t xml:space="preserve"> </w:t>
            </w:r>
            <w:proofErr w:type="spellStart"/>
            <w:r w:rsidR="00F542E0">
              <w:rPr>
                <w:rFonts w:asciiTheme="minorHAnsi" w:hAnsiTheme="minorHAnsi" w:cstheme="minorHAnsi"/>
                <w:sz w:val="18"/>
                <w:szCs w:val="18"/>
              </w:rPr>
              <w:t>vezanih</w:t>
            </w:r>
            <w:proofErr w:type="spellEnd"/>
            <w:r w:rsidR="00F542E0">
              <w:rPr>
                <w:rFonts w:asciiTheme="minorHAnsi" w:hAnsiTheme="minorHAnsi" w:cstheme="minorHAnsi"/>
                <w:sz w:val="18"/>
                <w:szCs w:val="18"/>
              </w:rPr>
              <w:t xml:space="preserve"> za </w:t>
            </w:r>
            <w:proofErr w:type="spellStart"/>
            <w:r w:rsidR="00F542E0">
              <w:rPr>
                <w:rFonts w:asciiTheme="minorHAnsi" w:hAnsiTheme="minorHAnsi" w:cstheme="minorHAnsi"/>
                <w:sz w:val="18"/>
                <w:szCs w:val="18"/>
              </w:rPr>
              <w:t>p</w:t>
            </w:r>
            <w:r w:rsidRPr="00AD1197">
              <w:rPr>
                <w:rFonts w:asciiTheme="minorHAnsi" w:hAnsiTheme="minorHAnsi" w:cstheme="minorHAnsi"/>
                <w:sz w:val="18"/>
                <w:szCs w:val="18"/>
              </w:rPr>
              <w:t>rojekat</w:t>
            </w:r>
            <w:proofErr w:type="spellEnd"/>
            <w:r w:rsidRPr="00AD1197">
              <w:rPr>
                <w:rFonts w:asciiTheme="minorHAnsi" w:hAnsiTheme="minorHAnsi" w:cstheme="minorHAnsi"/>
                <w:sz w:val="18"/>
                <w:szCs w:val="18"/>
              </w:rPr>
              <w:t xml:space="preserve">, </w:t>
            </w:r>
            <w:proofErr w:type="spellStart"/>
            <w:r w:rsidRPr="00AD1197">
              <w:rPr>
                <w:rFonts w:asciiTheme="minorHAnsi" w:hAnsiTheme="minorHAnsi" w:cstheme="minorHAnsi"/>
                <w:sz w:val="18"/>
                <w:szCs w:val="18"/>
              </w:rPr>
              <w:t>osigurava</w:t>
            </w:r>
            <w:r w:rsidR="00F542E0">
              <w:rPr>
                <w:rFonts w:asciiTheme="minorHAnsi" w:hAnsiTheme="minorHAnsi" w:cstheme="minorHAnsi"/>
                <w:sz w:val="18"/>
                <w:szCs w:val="18"/>
              </w:rPr>
              <w:t>ju</w:t>
            </w:r>
            <w:proofErr w:type="spellEnd"/>
            <w:r w:rsidRPr="00AD1197">
              <w:rPr>
                <w:rFonts w:asciiTheme="minorHAnsi" w:hAnsiTheme="minorHAnsi" w:cstheme="minorHAnsi"/>
                <w:sz w:val="18"/>
                <w:szCs w:val="18"/>
              </w:rPr>
              <w:t xml:space="preserve"> </w:t>
            </w:r>
            <w:proofErr w:type="spellStart"/>
            <w:r w:rsidRPr="00AD1197">
              <w:rPr>
                <w:rFonts w:asciiTheme="minorHAnsi" w:hAnsiTheme="minorHAnsi" w:cstheme="minorHAnsi"/>
                <w:sz w:val="18"/>
                <w:szCs w:val="18"/>
              </w:rPr>
              <w:t>njegovu</w:t>
            </w:r>
            <w:proofErr w:type="spellEnd"/>
            <w:r w:rsidRPr="00AD1197">
              <w:rPr>
                <w:rFonts w:asciiTheme="minorHAnsi" w:hAnsiTheme="minorHAnsi" w:cstheme="minorHAnsi"/>
                <w:sz w:val="18"/>
                <w:szCs w:val="18"/>
              </w:rPr>
              <w:t xml:space="preserve"> </w:t>
            </w:r>
            <w:proofErr w:type="spellStart"/>
            <w:r w:rsidRPr="00AD1197">
              <w:rPr>
                <w:rFonts w:asciiTheme="minorHAnsi" w:hAnsiTheme="minorHAnsi" w:cstheme="minorHAnsi"/>
                <w:sz w:val="18"/>
                <w:szCs w:val="18"/>
              </w:rPr>
              <w:t>vidljivost</w:t>
            </w:r>
            <w:proofErr w:type="spellEnd"/>
            <w:r w:rsidRPr="00AD1197">
              <w:rPr>
                <w:rFonts w:asciiTheme="minorHAnsi" w:hAnsiTheme="minorHAnsi" w:cstheme="minorHAnsi"/>
                <w:sz w:val="18"/>
                <w:szCs w:val="18"/>
              </w:rPr>
              <w:t xml:space="preserve"> </w:t>
            </w:r>
            <w:proofErr w:type="spellStart"/>
            <w:r w:rsidRPr="00AD1197">
              <w:rPr>
                <w:rFonts w:asciiTheme="minorHAnsi" w:hAnsiTheme="minorHAnsi" w:cstheme="minorHAnsi"/>
                <w:sz w:val="18"/>
                <w:szCs w:val="18"/>
              </w:rPr>
              <w:t>i</w:t>
            </w:r>
            <w:proofErr w:type="spellEnd"/>
            <w:r w:rsidRPr="00AD1197">
              <w:rPr>
                <w:rFonts w:asciiTheme="minorHAnsi" w:hAnsiTheme="minorHAnsi" w:cstheme="minorHAnsi"/>
                <w:sz w:val="18"/>
                <w:szCs w:val="18"/>
              </w:rPr>
              <w:t xml:space="preserve"> </w:t>
            </w:r>
            <w:proofErr w:type="spellStart"/>
            <w:r w:rsidRPr="00AD1197">
              <w:rPr>
                <w:rFonts w:asciiTheme="minorHAnsi" w:hAnsiTheme="minorHAnsi" w:cstheme="minorHAnsi"/>
                <w:sz w:val="18"/>
                <w:szCs w:val="18"/>
              </w:rPr>
              <w:t>olakšava</w:t>
            </w:r>
            <w:r w:rsidR="00F542E0">
              <w:rPr>
                <w:rFonts w:asciiTheme="minorHAnsi" w:hAnsiTheme="minorHAnsi" w:cstheme="minorHAnsi"/>
                <w:sz w:val="18"/>
                <w:szCs w:val="18"/>
              </w:rPr>
              <w:t>ju</w:t>
            </w:r>
            <w:proofErr w:type="spellEnd"/>
            <w:r w:rsidR="00F542E0">
              <w:rPr>
                <w:rFonts w:asciiTheme="minorHAnsi" w:hAnsiTheme="minorHAnsi" w:cstheme="minorHAnsi"/>
                <w:sz w:val="18"/>
                <w:szCs w:val="18"/>
              </w:rPr>
              <w:t xml:space="preserve"> </w:t>
            </w:r>
            <w:proofErr w:type="spellStart"/>
            <w:r w:rsidR="00F542E0">
              <w:rPr>
                <w:rFonts w:asciiTheme="minorHAnsi" w:hAnsiTheme="minorHAnsi" w:cstheme="minorHAnsi"/>
                <w:sz w:val="18"/>
                <w:szCs w:val="18"/>
              </w:rPr>
              <w:t>uključivanje</w:t>
            </w:r>
            <w:proofErr w:type="spellEnd"/>
            <w:r w:rsidRPr="00AD1197">
              <w:rPr>
                <w:rFonts w:asciiTheme="minorHAnsi" w:hAnsiTheme="minorHAnsi" w:cstheme="minorHAnsi"/>
                <w:sz w:val="18"/>
                <w:szCs w:val="18"/>
              </w:rPr>
              <w:t xml:space="preserve">  </w:t>
            </w:r>
            <w:proofErr w:type="spellStart"/>
            <w:r w:rsidRPr="00AD1197">
              <w:rPr>
                <w:rFonts w:asciiTheme="minorHAnsi" w:hAnsiTheme="minorHAnsi" w:cstheme="minorHAnsi"/>
                <w:sz w:val="18"/>
                <w:szCs w:val="18"/>
              </w:rPr>
              <w:t>zainteresovanih</w:t>
            </w:r>
            <w:proofErr w:type="spellEnd"/>
            <w:r w:rsidRPr="00AD1197">
              <w:rPr>
                <w:rFonts w:asciiTheme="minorHAnsi" w:hAnsiTheme="minorHAnsi" w:cstheme="minorHAnsi"/>
                <w:sz w:val="18"/>
                <w:szCs w:val="18"/>
              </w:rPr>
              <w:t xml:space="preserve"> </w:t>
            </w:r>
            <w:proofErr w:type="spellStart"/>
            <w:r w:rsidRPr="00AD1197">
              <w:rPr>
                <w:rFonts w:asciiTheme="minorHAnsi" w:hAnsiTheme="minorHAnsi" w:cstheme="minorHAnsi"/>
                <w:sz w:val="18"/>
                <w:szCs w:val="18"/>
              </w:rPr>
              <w:t>strana</w:t>
            </w:r>
            <w:proofErr w:type="spellEnd"/>
          </w:p>
        </w:tc>
        <w:tc>
          <w:tcPr>
            <w:tcW w:w="1323" w:type="dxa"/>
            <w:vAlign w:val="center"/>
          </w:tcPr>
          <w:p w14:paraId="75BF1CEA" w14:textId="77777777" w:rsidR="00AD1197" w:rsidRPr="00C57B5F" w:rsidRDefault="00AD1197" w:rsidP="00F47E98">
            <w:pPr>
              <w:spacing w:before="40" w:after="40"/>
              <w:jc w:val="center"/>
              <w:rPr>
                <w:rFonts w:asciiTheme="minorHAnsi" w:hAnsiTheme="minorHAnsi" w:cstheme="minorHAnsi"/>
                <w:sz w:val="18"/>
                <w:szCs w:val="18"/>
              </w:rPr>
            </w:pPr>
            <w:proofErr w:type="spellStart"/>
            <w:r>
              <w:rPr>
                <w:rFonts w:ascii="Calibri" w:eastAsia="Times New Roman" w:hAnsi="Calibri" w:cs="Calibri"/>
                <w:b/>
                <w:bCs/>
                <w:color w:val="BE591D"/>
                <w:sz w:val="20"/>
                <w:szCs w:val="20"/>
              </w:rPr>
              <w:t>Srednji</w:t>
            </w:r>
            <w:proofErr w:type="spellEnd"/>
          </w:p>
        </w:tc>
        <w:tc>
          <w:tcPr>
            <w:tcW w:w="1323" w:type="dxa"/>
            <w:vAlign w:val="center"/>
          </w:tcPr>
          <w:p w14:paraId="75BF1CEB" w14:textId="77777777" w:rsidR="00AD1197" w:rsidRPr="00C57B5F" w:rsidRDefault="00AD1197" w:rsidP="00E56A01">
            <w:pPr>
              <w:spacing w:before="40" w:after="40"/>
              <w:jc w:val="center"/>
              <w:rPr>
                <w:rFonts w:asciiTheme="minorHAnsi" w:hAnsiTheme="minorHAnsi" w:cstheme="minorHAnsi"/>
                <w:sz w:val="18"/>
                <w:szCs w:val="18"/>
              </w:rPr>
            </w:pPr>
            <w:proofErr w:type="spellStart"/>
            <w:r>
              <w:rPr>
                <w:rFonts w:ascii="Calibri" w:eastAsia="Times New Roman" w:hAnsi="Calibri" w:cs="Calibri"/>
                <w:b/>
                <w:bCs/>
                <w:color w:val="426F24"/>
                <w:sz w:val="20"/>
                <w:szCs w:val="20"/>
              </w:rPr>
              <w:t>Nizak</w:t>
            </w:r>
            <w:proofErr w:type="spellEnd"/>
          </w:p>
        </w:tc>
        <w:tc>
          <w:tcPr>
            <w:tcW w:w="1323" w:type="dxa"/>
            <w:shd w:val="clear" w:color="auto" w:fill="E7F4DD"/>
            <w:vAlign w:val="center"/>
          </w:tcPr>
          <w:p w14:paraId="75BF1CEC" w14:textId="77777777" w:rsidR="00AD1197" w:rsidRPr="00C57B5F" w:rsidRDefault="00AD1197" w:rsidP="005A2C5D">
            <w:pPr>
              <w:spacing w:before="40" w:after="40"/>
              <w:jc w:val="center"/>
              <w:rPr>
                <w:rFonts w:asciiTheme="minorHAnsi" w:hAnsiTheme="minorHAnsi" w:cstheme="minorHAnsi"/>
                <w:sz w:val="18"/>
                <w:szCs w:val="18"/>
              </w:rPr>
            </w:pPr>
            <w:proofErr w:type="spellStart"/>
            <w:r>
              <w:rPr>
                <w:rFonts w:asciiTheme="minorHAnsi" w:hAnsiTheme="minorHAnsi" w:cstheme="minorHAnsi"/>
                <w:b/>
                <w:bCs/>
                <w:sz w:val="18"/>
                <w:szCs w:val="18"/>
              </w:rPr>
              <w:t>Informisanje</w:t>
            </w:r>
            <w:proofErr w:type="spellEnd"/>
          </w:p>
        </w:tc>
      </w:tr>
      <w:tr w:rsidR="00AD1197" w:rsidRPr="00C57B5F" w14:paraId="75BF1CF4" w14:textId="77777777" w:rsidTr="007E486B">
        <w:tc>
          <w:tcPr>
            <w:tcW w:w="1119" w:type="dxa"/>
          </w:tcPr>
          <w:p w14:paraId="75BF1CEE" w14:textId="77777777" w:rsidR="00AD1197" w:rsidRPr="00C57B5F" w:rsidRDefault="00AD1197" w:rsidP="00320586">
            <w:pPr>
              <w:spacing w:before="40" w:after="40"/>
              <w:jc w:val="left"/>
              <w:rPr>
                <w:rFonts w:asciiTheme="minorHAnsi" w:hAnsiTheme="minorHAnsi" w:cstheme="minorHAnsi"/>
                <w:b/>
                <w:bCs/>
                <w:sz w:val="18"/>
                <w:szCs w:val="18"/>
              </w:rPr>
            </w:pPr>
            <w:proofErr w:type="spellStart"/>
            <w:r>
              <w:rPr>
                <w:rFonts w:asciiTheme="minorHAnsi" w:hAnsiTheme="minorHAnsi" w:cstheme="minorHAnsi"/>
                <w:b/>
                <w:bCs/>
                <w:sz w:val="18"/>
                <w:szCs w:val="18"/>
              </w:rPr>
              <w:t>Ugroženi</w:t>
            </w:r>
            <w:proofErr w:type="spellEnd"/>
            <w:r>
              <w:rPr>
                <w:rFonts w:asciiTheme="minorHAnsi" w:hAnsiTheme="minorHAnsi" w:cstheme="minorHAnsi"/>
                <w:b/>
                <w:bCs/>
                <w:sz w:val="18"/>
                <w:szCs w:val="18"/>
              </w:rPr>
              <w:t xml:space="preserve"> </w:t>
            </w:r>
            <w:proofErr w:type="spellStart"/>
            <w:r>
              <w:rPr>
                <w:rFonts w:asciiTheme="minorHAnsi" w:hAnsiTheme="minorHAnsi" w:cstheme="minorHAnsi"/>
                <w:b/>
                <w:bCs/>
                <w:sz w:val="18"/>
                <w:szCs w:val="18"/>
              </w:rPr>
              <w:t>pojedinci</w:t>
            </w:r>
            <w:proofErr w:type="spellEnd"/>
            <w:r>
              <w:rPr>
                <w:rFonts w:asciiTheme="minorHAnsi" w:hAnsiTheme="minorHAnsi" w:cstheme="minorHAnsi"/>
                <w:b/>
                <w:bCs/>
                <w:sz w:val="18"/>
                <w:szCs w:val="18"/>
              </w:rPr>
              <w:t xml:space="preserve"> </w:t>
            </w:r>
            <w:proofErr w:type="spellStart"/>
            <w:r>
              <w:rPr>
                <w:rFonts w:asciiTheme="minorHAnsi" w:hAnsiTheme="minorHAnsi" w:cstheme="minorHAnsi"/>
                <w:b/>
                <w:bCs/>
                <w:sz w:val="18"/>
                <w:szCs w:val="18"/>
              </w:rPr>
              <w:t>ili</w:t>
            </w:r>
            <w:proofErr w:type="spellEnd"/>
            <w:r>
              <w:rPr>
                <w:rFonts w:asciiTheme="minorHAnsi" w:hAnsiTheme="minorHAnsi" w:cstheme="minorHAnsi"/>
                <w:b/>
                <w:bCs/>
                <w:sz w:val="18"/>
                <w:szCs w:val="18"/>
              </w:rPr>
              <w:t xml:space="preserve"> </w:t>
            </w:r>
            <w:proofErr w:type="spellStart"/>
            <w:r>
              <w:rPr>
                <w:rFonts w:asciiTheme="minorHAnsi" w:hAnsiTheme="minorHAnsi" w:cstheme="minorHAnsi"/>
                <w:b/>
                <w:bCs/>
                <w:sz w:val="18"/>
                <w:szCs w:val="18"/>
              </w:rPr>
              <w:t>grupe</w:t>
            </w:r>
            <w:proofErr w:type="spellEnd"/>
          </w:p>
        </w:tc>
        <w:tc>
          <w:tcPr>
            <w:tcW w:w="3843" w:type="dxa"/>
          </w:tcPr>
          <w:p w14:paraId="75BF1CEF" w14:textId="77777777" w:rsidR="00AD1197" w:rsidRPr="00C57B5F" w:rsidRDefault="00AD1197" w:rsidP="00194A37">
            <w:pPr>
              <w:spacing w:before="40" w:after="40"/>
              <w:jc w:val="left"/>
              <w:rPr>
                <w:rFonts w:asciiTheme="minorHAnsi" w:hAnsiTheme="minorHAnsi" w:cstheme="minorHAnsi"/>
                <w:sz w:val="18"/>
                <w:szCs w:val="18"/>
              </w:rPr>
            </w:pPr>
            <w:proofErr w:type="spellStart"/>
            <w:r>
              <w:rPr>
                <w:rFonts w:asciiTheme="minorHAnsi" w:hAnsiTheme="minorHAnsi" w:cstheme="minorHAnsi"/>
                <w:sz w:val="18"/>
                <w:szCs w:val="18"/>
              </w:rPr>
              <w:t>Penzionisana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lica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stariji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osobe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sa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invaliditetom</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hroničnim</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bolestima</w:t>
            </w:r>
            <w:proofErr w:type="spellEnd"/>
            <w:r w:rsidRPr="00C57B5F">
              <w:rPr>
                <w:rFonts w:asciiTheme="minorHAnsi" w:hAnsiTheme="minorHAnsi" w:cstheme="minorHAnsi"/>
                <w:sz w:val="18"/>
                <w:szCs w:val="18"/>
              </w:rPr>
              <w:t xml:space="preserve">; </w:t>
            </w:r>
            <w:proofErr w:type="spellStart"/>
            <w:r>
              <w:rPr>
                <w:rFonts w:asciiTheme="minorHAnsi" w:hAnsiTheme="minorHAnsi" w:cstheme="minorHAnsi"/>
                <w:sz w:val="18"/>
                <w:szCs w:val="18"/>
              </w:rPr>
              <w:t>domaćinstva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sa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samohranim</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roditeljem</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muškim</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ili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ženskim</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osobe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sa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niskom</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pismenošću</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poznavanjem</w:t>
            </w:r>
            <w:proofErr w:type="spellEnd"/>
            <w:r>
              <w:rPr>
                <w:rFonts w:asciiTheme="minorHAnsi" w:hAnsiTheme="minorHAnsi" w:cstheme="minorHAnsi"/>
                <w:sz w:val="18"/>
                <w:szCs w:val="18"/>
              </w:rPr>
              <w:t xml:space="preserve"> IKT-a</w:t>
            </w:r>
            <w:r w:rsidRPr="00C57B5F">
              <w:rPr>
                <w:rFonts w:asciiTheme="minorHAnsi" w:hAnsiTheme="minorHAnsi" w:cstheme="minorHAnsi"/>
                <w:sz w:val="18"/>
                <w:szCs w:val="18"/>
              </w:rPr>
              <w:t xml:space="preserve">; </w:t>
            </w:r>
            <w:proofErr w:type="spellStart"/>
            <w:r>
              <w:rPr>
                <w:rFonts w:asciiTheme="minorHAnsi" w:hAnsiTheme="minorHAnsi" w:cstheme="minorHAnsi"/>
                <w:sz w:val="18"/>
                <w:szCs w:val="18"/>
              </w:rPr>
              <w:t>ekonomski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marginalizovane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ugrožene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grupe</w:t>
            </w:r>
            <w:proofErr w:type="spellEnd"/>
            <w:r w:rsidRPr="00C57B5F">
              <w:rPr>
                <w:rFonts w:asciiTheme="minorHAnsi" w:hAnsiTheme="minorHAnsi" w:cstheme="minorHAnsi"/>
                <w:sz w:val="18"/>
                <w:szCs w:val="18"/>
              </w:rPr>
              <w:t xml:space="preserve">; </w:t>
            </w:r>
            <w:proofErr w:type="spellStart"/>
            <w:r>
              <w:rPr>
                <w:rFonts w:asciiTheme="minorHAnsi" w:hAnsiTheme="minorHAnsi" w:cstheme="minorHAnsi"/>
                <w:sz w:val="18"/>
                <w:szCs w:val="18"/>
              </w:rPr>
              <w:t>osobe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koje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žive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ispod</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granice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siromaštva</w:t>
            </w:r>
            <w:proofErr w:type="spellEnd"/>
            <w:r w:rsidRPr="00C57B5F">
              <w:rPr>
                <w:rFonts w:asciiTheme="minorHAnsi" w:hAnsiTheme="minorHAnsi" w:cstheme="minorHAnsi"/>
                <w:sz w:val="18"/>
                <w:szCs w:val="18"/>
              </w:rPr>
              <w:t xml:space="preserve">; </w:t>
            </w:r>
            <w:proofErr w:type="spellStart"/>
            <w:r>
              <w:rPr>
                <w:rFonts w:asciiTheme="minorHAnsi" w:hAnsiTheme="minorHAnsi" w:cstheme="minorHAnsi"/>
                <w:sz w:val="18"/>
                <w:szCs w:val="18"/>
              </w:rPr>
              <w:t>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žene</w:t>
            </w:r>
            <w:proofErr w:type="spellEnd"/>
            <w:r w:rsidRPr="00C57B5F">
              <w:rPr>
                <w:rFonts w:asciiTheme="minorHAnsi" w:hAnsiTheme="minorHAnsi" w:cstheme="minorHAnsi"/>
                <w:sz w:val="18"/>
                <w:szCs w:val="18"/>
              </w:rPr>
              <w:t>.</w:t>
            </w:r>
          </w:p>
        </w:tc>
        <w:tc>
          <w:tcPr>
            <w:tcW w:w="4961" w:type="dxa"/>
          </w:tcPr>
          <w:p w14:paraId="75BF1CF0" w14:textId="77777777" w:rsidR="00AD1197" w:rsidRPr="00AD1197" w:rsidRDefault="00AD1197" w:rsidP="00F542E0">
            <w:pPr>
              <w:rPr>
                <w:rFonts w:asciiTheme="minorHAnsi" w:hAnsiTheme="minorHAnsi" w:cstheme="minorHAnsi"/>
                <w:sz w:val="18"/>
                <w:szCs w:val="18"/>
              </w:rPr>
            </w:pPr>
            <w:proofErr w:type="spellStart"/>
            <w:r w:rsidRPr="00AD1197">
              <w:rPr>
                <w:rFonts w:asciiTheme="minorHAnsi" w:hAnsiTheme="minorHAnsi" w:cstheme="minorHAnsi"/>
                <w:sz w:val="18"/>
                <w:szCs w:val="18"/>
              </w:rPr>
              <w:t>Zainteresovani</w:t>
            </w:r>
            <w:proofErr w:type="spellEnd"/>
            <w:r w:rsidRPr="00AD1197">
              <w:rPr>
                <w:rFonts w:asciiTheme="minorHAnsi" w:hAnsiTheme="minorHAnsi" w:cstheme="minorHAnsi"/>
                <w:sz w:val="18"/>
                <w:szCs w:val="18"/>
              </w:rPr>
              <w:t xml:space="preserve"> za </w:t>
            </w:r>
            <w:proofErr w:type="spellStart"/>
            <w:r w:rsidR="00F542E0">
              <w:rPr>
                <w:rFonts w:asciiTheme="minorHAnsi" w:hAnsiTheme="minorHAnsi" w:cstheme="minorHAnsi"/>
                <w:sz w:val="18"/>
                <w:szCs w:val="18"/>
              </w:rPr>
              <w:t>dostupnost</w:t>
            </w:r>
            <w:proofErr w:type="spellEnd"/>
            <w:r w:rsidRPr="00AD1197">
              <w:rPr>
                <w:rFonts w:asciiTheme="minorHAnsi" w:hAnsiTheme="minorHAnsi" w:cstheme="minorHAnsi"/>
                <w:sz w:val="18"/>
                <w:szCs w:val="18"/>
              </w:rPr>
              <w:t xml:space="preserve">, </w:t>
            </w:r>
            <w:proofErr w:type="spellStart"/>
            <w:r w:rsidRPr="00AD1197">
              <w:rPr>
                <w:rFonts w:asciiTheme="minorHAnsi" w:hAnsiTheme="minorHAnsi" w:cstheme="minorHAnsi"/>
                <w:sz w:val="18"/>
                <w:szCs w:val="18"/>
              </w:rPr>
              <w:t>pri</w:t>
            </w:r>
            <w:r w:rsidR="00F542E0">
              <w:rPr>
                <w:rFonts w:asciiTheme="minorHAnsi" w:hAnsiTheme="minorHAnsi" w:cstheme="minorHAnsi"/>
                <w:sz w:val="18"/>
                <w:szCs w:val="18"/>
              </w:rPr>
              <w:t>uštivost</w:t>
            </w:r>
            <w:proofErr w:type="spellEnd"/>
            <w:r w:rsidRPr="00AD1197">
              <w:rPr>
                <w:rFonts w:asciiTheme="minorHAnsi" w:hAnsiTheme="minorHAnsi" w:cstheme="minorHAnsi"/>
                <w:sz w:val="18"/>
                <w:szCs w:val="18"/>
              </w:rPr>
              <w:t xml:space="preserve"> </w:t>
            </w:r>
            <w:proofErr w:type="spellStart"/>
            <w:r w:rsidR="00F542E0">
              <w:rPr>
                <w:rFonts w:asciiTheme="minorHAnsi" w:hAnsiTheme="minorHAnsi" w:cstheme="minorHAnsi"/>
                <w:sz w:val="18"/>
                <w:szCs w:val="18"/>
              </w:rPr>
              <w:t>projektnih</w:t>
            </w:r>
            <w:proofErr w:type="spellEnd"/>
            <w:r w:rsidR="00F542E0">
              <w:rPr>
                <w:rFonts w:asciiTheme="minorHAnsi" w:hAnsiTheme="minorHAnsi" w:cstheme="minorHAnsi"/>
                <w:sz w:val="18"/>
                <w:szCs w:val="18"/>
              </w:rPr>
              <w:t xml:space="preserve"> </w:t>
            </w:r>
            <w:proofErr w:type="spellStart"/>
            <w:r w:rsidRPr="00AD1197">
              <w:rPr>
                <w:rFonts w:asciiTheme="minorHAnsi" w:hAnsiTheme="minorHAnsi" w:cstheme="minorHAnsi"/>
                <w:sz w:val="18"/>
                <w:szCs w:val="18"/>
              </w:rPr>
              <w:t>ulaganja</w:t>
            </w:r>
            <w:proofErr w:type="spellEnd"/>
            <w:r w:rsidRPr="00AD1197">
              <w:rPr>
                <w:rFonts w:asciiTheme="minorHAnsi" w:hAnsiTheme="minorHAnsi" w:cstheme="minorHAnsi"/>
                <w:sz w:val="18"/>
                <w:szCs w:val="18"/>
              </w:rPr>
              <w:t xml:space="preserve"> </w:t>
            </w:r>
            <w:proofErr w:type="spellStart"/>
            <w:r w:rsidRPr="00AD1197">
              <w:rPr>
                <w:rFonts w:asciiTheme="minorHAnsi" w:hAnsiTheme="minorHAnsi" w:cstheme="minorHAnsi"/>
                <w:sz w:val="18"/>
                <w:szCs w:val="18"/>
              </w:rPr>
              <w:t>i</w:t>
            </w:r>
            <w:proofErr w:type="spellEnd"/>
            <w:r w:rsidRPr="00AD1197">
              <w:rPr>
                <w:rFonts w:asciiTheme="minorHAnsi" w:hAnsiTheme="minorHAnsi" w:cstheme="minorHAnsi"/>
                <w:sz w:val="18"/>
                <w:szCs w:val="18"/>
              </w:rPr>
              <w:t xml:space="preserve"> </w:t>
            </w:r>
            <w:proofErr w:type="spellStart"/>
            <w:r w:rsidRPr="00AD1197">
              <w:rPr>
                <w:rFonts w:asciiTheme="minorHAnsi" w:hAnsiTheme="minorHAnsi" w:cstheme="minorHAnsi"/>
                <w:sz w:val="18"/>
                <w:szCs w:val="18"/>
              </w:rPr>
              <w:t>kako</w:t>
            </w:r>
            <w:proofErr w:type="spellEnd"/>
            <w:r w:rsidRPr="00AD1197">
              <w:rPr>
                <w:rFonts w:asciiTheme="minorHAnsi" w:hAnsiTheme="minorHAnsi" w:cstheme="minorHAnsi"/>
                <w:sz w:val="18"/>
                <w:szCs w:val="18"/>
              </w:rPr>
              <w:t xml:space="preserve"> </w:t>
            </w:r>
            <w:proofErr w:type="spellStart"/>
            <w:r w:rsidRPr="00AD1197">
              <w:rPr>
                <w:rFonts w:asciiTheme="minorHAnsi" w:hAnsiTheme="minorHAnsi" w:cstheme="minorHAnsi"/>
                <w:sz w:val="18"/>
                <w:szCs w:val="18"/>
              </w:rPr>
              <w:t>će</w:t>
            </w:r>
            <w:proofErr w:type="spellEnd"/>
            <w:r w:rsidRPr="00AD1197">
              <w:rPr>
                <w:rFonts w:asciiTheme="minorHAnsi" w:hAnsiTheme="minorHAnsi" w:cstheme="minorHAnsi"/>
                <w:sz w:val="18"/>
                <w:szCs w:val="18"/>
              </w:rPr>
              <w:t xml:space="preserve"> </w:t>
            </w:r>
            <w:proofErr w:type="spellStart"/>
            <w:r w:rsidRPr="00AD1197">
              <w:rPr>
                <w:rFonts w:asciiTheme="minorHAnsi" w:hAnsiTheme="minorHAnsi" w:cstheme="minorHAnsi"/>
                <w:sz w:val="18"/>
                <w:szCs w:val="18"/>
              </w:rPr>
              <w:t>projekat</w:t>
            </w:r>
            <w:proofErr w:type="spellEnd"/>
            <w:r w:rsidRPr="00AD1197">
              <w:rPr>
                <w:rFonts w:asciiTheme="minorHAnsi" w:hAnsiTheme="minorHAnsi" w:cstheme="minorHAnsi"/>
                <w:sz w:val="18"/>
                <w:szCs w:val="18"/>
              </w:rPr>
              <w:t xml:space="preserve"> </w:t>
            </w:r>
            <w:proofErr w:type="spellStart"/>
            <w:r w:rsidRPr="00AD1197">
              <w:rPr>
                <w:rFonts w:asciiTheme="minorHAnsi" w:hAnsiTheme="minorHAnsi" w:cstheme="minorHAnsi"/>
                <w:sz w:val="18"/>
                <w:szCs w:val="18"/>
              </w:rPr>
              <w:t>uticati</w:t>
            </w:r>
            <w:proofErr w:type="spellEnd"/>
            <w:r w:rsidRPr="00AD1197">
              <w:rPr>
                <w:rFonts w:asciiTheme="minorHAnsi" w:hAnsiTheme="minorHAnsi" w:cstheme="minorHAnsi"/>
                <w:sz w:val="18"/>
                <w:szCs w:val="18"/>
              </w:rPr>
              <w:t xml:space="preserve"> </w:t>
            </w:r>
            <w:proofErr w:type="spellStart"/>
            <w:r w:rsidRPr="00AD1197">
              <w:rPr>
                <w:rFonts w:asciiTheme="minorHAnsi" w:hAnsiTheme="minorHAnsi" w:cstheme="minorHAnsi"/>
                <w:sz w:val="18"/>
                <w:szCs w:val="18"/>
              </w:rPr>
              <w:t>na</w:t>
            </w:r>
            <w:proofErr w:type="spellEnd"/>
            <w:r w:rsidRPr="00AD1197">
              <w:rPr>
                <w:rFonts w:asciiTheme="minorHAnsi" w:hAnsiTheme="minorHAnsi" w:cstheme="minorHAnsi"/>
                <w:sz w:val="18"/>
                <w:szCs w:val="18"/>
              </w:rPr>
              <w:t xml:space="preserve"> </w:t>
            </w:r>
            <w:proofErr w:type="spellStart"/>
            <w:r w:rsidRPr="00AD1197">
              <w:rPr>
                <w:rFonts w:asciiTheme="minorHAnsi" w:hAnsiTheme="minorHAnsi" w:cstheme="minorHAnsi"/>
                <w:sz w:val="18"/>
                <w:szCs w:val="18"/>
              </w:rPr>
              <w:t>njih</w:t>
            </w:r>
            <w:proofErr w:type="spellEnd"/>
          </w:p>
        </w:tc>
        <w:tc>
          <w:tcPr>
            <w:tcW w:w="1323" w:type="dxa"/>
            <w:vAlign w:val="center"/>
          </w:tcPr>
          <w:p w14:paraId="75BF1CF1" w14:textId="77777777" w:rsidR="00AD1197" w:rsidRPr="00C57B5F" w:rsidRDefault="00AD1197" w:rsidP="00320586">
            <w:pPr>
              <w:spacing w:before="40" w:after="40"/>
              <w:jc w:val="center"/>
              <w:rPr>
                <w:rFonts w:asciiTheme="minorHAnsi" w:hAnsiTheme="minorHAnsi" w:cstheme="minorHAnsi"/>
                <w:sz w:val="18"/>
                <w:szCs w:val="18"/>
              </w:rPr>
            </w:pPr>
            <w:proofErr w:type="spellStart"/>
            <w:r>
              <w:rPr>
                <w:rFonts w:ascii="Calibri" w:eastAsia="Times New Roman" w:hAnsi="Calibri" w:cs="Calibri"/>
                <w:b/>
                <w:bCs/>
                <w:color w:val="C00000"/>
                <w:sz w:val="20"/>
                <w:szCs w:val="20"/>
              </w:rPr>
              <w:t>Visok</w:t>
            </w:r>
            <w:proofErr w:type="spellEnd"/>
          </w:p>
        </w:tc>
        <w:tc>
          <w:tcPr>
            <w:tcW w:w="1323" w:type="dxa"/>
            <w:vAlign w:val="center"/>
          </w:tcPr>
          <w:p w14:paraId="75BF1CF2" w14:textId="77777777" w:rsidR="00AD1197" w:rsidRPr="00C57B5F" w:rsidRDefault="00AD1197" w:rsidP="00320586">
            <w:pPr>
              <w:spacing w:before="40" w:after="40"/>
              <w:jc w:val="center"/>
              <w:rPr>
                <w:rFonts w:asciiTheme="minorHAnsi" w:hAnsiTheme="minorHAnsi" w:cstheme="minorHAnsi"/>
                <w:sz w:val="18"/>
                <w:szCs w:val="18"/>
              </w:rPr>
            </w:pPr>
            <w:proofErr w:type="spellStart"/>
            <w:r>
              <w:rPr>
                <w:rFonts w:ascii="Calibri" w:eastAsia="Times New Roman" w:hAnsi="Calibri" w:cs="Calibri"/>
                <w:b/>
                <w:bCs/>
                <w:color w:val="BE591D"/>
                <w:sz w:val="20"/>
                <w:szCs w:val="20"/>
              </w:rPr>
              <w:t>Srednji</w:t>
            </w:r>
            <w:proofErr w:type="spellEnd"/>
          </w:p>
        </w:tc>
        <w:tc>
          <w:tcPr>
            <w:tcW w:w="1323" w:type="dxa"/>
            <w:shd w:val="clear" w:color="auto" w:fill="FDF3D5"/>
            <w:vAlign w:val="center"/>
          </w:tcPr>
          <w:p w14:paraId="75BF1CF3" w14:textId="77777777" w:rsidR="00AD1197" w:rsidRPr="00C57B5F" w:rsidRDefault="00AD1197" w:rsidP="005A2C5D">
            <w:pPr>
              <w:spacing w:before="40" w:after="40"/>
              <w:jc w:val="center"/>
              <w:rPr>
                <w:rFonts w:asciiTheme="minorHAnsi" w:hAnsiTheme="minorHAnsi" w:cstheme="minorHAnsi"/>
                <w:sz w:val="18"/>
                <w:szCs w:val="18"/>
              </w:rPr>
            </w:pPr>
            <w:proofErr w:type="spellStart"/>
            <w:r>
              <w:rPr>
                <w:rFonts w:asciiTheme="minorHAnsi" w:hAnsiTheme="minorHAnsi" w:cstheme="minorHAnsi"/>
                <w:b/>
                <w:bCs/>
                <w:sz w:val="18"/>
                <w:szCs w:val="18"/>
              </w:rPr>
              <w:t>Konsultacija</w:t>
            </w:r>
            <w:proofErr w:type="spellEnd"/>
          </w:p>
        </w:tc>
      </w:tr>
    </w:tbl>
    <w:p w14:paraId="75BF1CF5" w14:textId="77777777" w:rsidR="001D3E65" w:rsidRPr="001D3E65" w:rsidRDefault="001D3E65" w:rsidP="001D3E65">
      <w:pPr>
        <w:spacing w:before="240" w:after="160" w:line="240" w:lineRule="auto"/>
        <w:rPr>
          <w:rFonts w:asciiTheme="minorHAnsi" w:eastAsiaTheme="minorEastAsia" w:hAnsiTheme="minorHAnsi"/>
          <w:szCs w:val="21"/>
          <w:lang w:eastAsia="ja-JP"/>
        </w:rPr>
      </w:pPr>
      <w:proofErr w:type="spellStart"/>
      <w:r w:rsidRPr="001D3E65">
        <w:rPr>
          <w:rFonts w:asciiTheme="minorHAnsi" w:eastAsiaTheme="minorEastAsia" w:hAnsiTheme="minorHAnsi"/>
          <w:szCs w:val="21"/>
          <w:lang w:eastAsia="ja-JP"/>
        </w:rPr>
        <w:t>Svaki</w:t>
      </w:r>
      <w:proofErr w:type="spellEnd"/>
      <w:r w:rsidRPr="001D3E65">
        <w:rPr>
          <w:rFonts w:asciiTheme="minorHAnsi" w:eastAsiaTheme="minorEastAsia" w:hAnsiTheme="minorHAnsi"/>
          <w:szCs w:val="21"/>
          <w:lang w:eastAsia="ja-JP"/>
        </w:rPr>
        <w:t xml:space="preserve"> </w:t>
      </w:r>
      <w:proofErr w:type="spellStart"/>
      <w:r w:rsidRPr="001D3E65">
        <w:rPr>
          <w:rFonts w:asciiTheme="minorHAnsi" w:eastAsiaTheme="minorEastAsia" w:hAnsiTheme="minorHAnsi"/>
          <w:szCs w:val="21"/>
          <w:lang w:eastAsia="ja-JP"/>
        </w:rPr>
        <w:t>podprojekt</w:t>
      </w:r>
      <w:r>
        <w:rPr>
          <w:rFonts w:asciiTheme="minorHAnsi" w:eastAsiaTheme="minorEastAsia" w:hAnsiTheme="minorHAnsi"/>
          <w:szCs w:val="21"/>
          <w:lang w:eastAsia="ja-JP"/>
        </w:rPr>
        <w:t>ni</w:t>
      </w:r>
      <w:proofErr w:type="spellEnd"/>
      <w:r w:rsidRPr="001D3E65">
        <w:rPr>
          <w:rFonts w:asciiTheme="minorHAnsi" w:eastAsiaTheme="minorEastAsia" w:hAnsiTheme="minorHAnsi"/>
          <w:szCs w:val="21"/>
          <w:lang w:eastAsia="ja-JP"/>
        </w:rPr>
        <w:t xml:space="preserve"> SEP </w:t>
      </w:r>
      <w:r>
        <w:rPr>
          <w:rFonts w:asciiTheme="minorHAnsi" w:eastAsiaTheme="minorEastAsia" w:hAnsiTheme="minorHAnsi"/>
          <w:szCs w:val="21"/>
          <w:lang w:eastAsia="ja-JP"/>
        </w:rPr>
        <w:t xml:space="preserve">plan </w:t>
      </w:r>
      <w:proofErr w:type="spellStart"/>
      <w:r>
        <w:rPr>
          <w:rFonts w:asciiTheme="minorHAnsi" w:eastAsiaTheme="minorEastAsia" w:hAnsiTheme="minorHAnsi"/>
          <w:szCs w:val="21"/>
          <w:lang w:eastAsia="ja-JP"/>
        </w:rPr>
        <w:t>moraće</w:t>
      </w:r>
      <w:proofErr w:type="spellEnd"/>
      <w:r w:rsidRPr="001D3E65">
        <w:rPr>
          <w:rFonts w:asciiTheme="minorHAnsi" w:eastAsiaTheme="minorEastAsia" w:hAnsiTheme="minorHAnsi"/>
          <w:szCs w:val="21"/>
          <w:lang w:eastAsia="ja-JP"/>
        </w:rPr>
        <w:t xml:space="preserve"> </w:t>
      </w:r>
      <w:proofErr w:type="spellStart"/>
      <w:r w:rsidRPr="001D3E65">
        <w:rPr>
          <w:rFonts w:asciiTheme="minorHAnsi" w:eastAsiaTheme="minorEastAsia" w:hAnsiTheme="minorHAnsi"/>
          <w:szCs w:val="21"/>
          <w:lang w:eastAsia="ja-JP"/>
        </w:rPr>
        <w:t>pregledati</w:t>
      </w:r>
      <w:proofErr w:type="spellEnd"/>
      <w:r w:rsidRPr="001D3E65">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spisak</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zainteresovanih</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strana</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i</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prov</w:t>
      </w:r>
      <w:r w:rsidRPr="001D3E65">
        <w:rPr>
          <w:rFonts w:asciiTheme="minorHAnsi" w:eastAsiaTheme="minorEastAsia" w:hAnsiTheme="minorHAnsi"/>
          <w:szCs w:val="21"/>
          <w:lang w:eastAsia="ja-JP"/>
        </w:rPr>
        <w:t>eriti</w:t>
      </w:r>
      <w:proofErr w:type="spellEnd"/>
      <w:r w:rsidRPr="001D3E65">
        <w:rPr>
          <w:rFonts w:asciiTheme="minorHAnsi" w:eastAsiaTheme="minorEastAsia" w:hAnsiTheme="minorHAnsi"/>
          <w:szCs w:val="21"/>
          <w:lang w:eastAsia="ja-JP"/>
        </w:rPr>
        <w:t xml:space="preserve"> </w:t>
      </w:r>
      <w:proofErr w:type="spellStart"/>
      <w:r w:rsidRPr="001D3E65">
        <w:rPr>
          <w:rFonts w:asciiTheme="minorHAnsi" w:eastAsiaTheme="minorEastAsia" w:hAnsiTheme="minorHAnsi"/>
          <w:szCs w:val="21"/>
          <w:lang w:eastAsia="ja-JP"/>
        </w:rPr>
        <w:t>postoji</w:t>
      </w:r>
      <w:proofErr w:type="spellEnd"/>
      <w:r w:rsidRPr="001D3E65">
        <w:rPr>
          <w:rFonts w:asciiTheme="minorHAnsi" w:eastAsiaTheme="minorEastAsia" w:hAnsiTheme="minorHAnsi"/>
          <w:szCs w:val="21"/>
          <w:lang w:eastAsia="ja-JP"/>
        </w:rPr>
        <w:t xml:space="preserve"> li </w:t>
      </w:r>
      <w:proofErr w:type="spellStart"/>
      <w:r w:rsidRPr="001D3E65">
        <w:rPr>
          <w:rFonts w:asciiTheme="minorHAnsi" w:eastAsiaTheme="minorEastAsia" w:hAnsiTheme="minorHAnsi"/>
          <w:szCs w:val="21"/>
          <w:lang w:eastAsia="ja-JP"/>
        </w:rPr>
        <w:t>potreba</w:t>
      </w:r>
      <w:proofErr w:type="spellEnd"/>
      <w:r w:rsidRPr="001D3E65">
        <w:rPr>
          <w:rFonts w:asciiTheme="minorHAnsi" w:eastAsiaTheme="minorEastAsia" w:hAnsiTheme="minorHAnsi"/>
          <w:szCs w:val="21"/>
          <w:lang w:eastAsia="ja-JP"/>
        </w:rPr>
        <w:t xml:space="preserve"> za </w:t>
      </w:r>
      <w:proofErr w:type="spellStart"/>
      <w:r w:rsidRPr="001D3E65">
        <w:rPr>
          <w:rFonts w:asciiTheme="minorHAnsi" w:eastAsiaTheme="minorEastAsia" w:hAnsiTheme="minorHAnsi"/>
          <w:szCs w:val="21"/>
          <w:lang w:eastAsia="ja-JP"/>
        </w:rPr>
        <w:t>proširenjem</w:t>
      </w:r>
      <w:proofErr w:type="spellEnd"/>
      <w:r w:rsidRPr="001D3E65">
        <w:rPr>
          <w:rFonts w:asciiTheme="minorHAnsi" w:eastAsiaTheme="minorEastAsia" w:hAnsiTheme="minorHAnsi"/>
          <w:szCs w:val="21"/>
          <w:lang w:eastAsia="ja-JP"/>
        </w:rPr>
        <w:t xml:space="preserve"> </w:t>
      </w:r>
      <w:proofErr w:type="spellStart"/>
      <w:r w:rsidRPr="001D3E65">
        <w:rPr>
          <w:rFonts w:asciiTheme="minorHAnsi" w:eastAsiaTheme="minorEastAsia" w:hAnsiTheme="minorHAnsi"/>
          <w:szCs w:val="21"/>
          <w:lang w:eastAsia="ja-JP"/>
        </w:rPr>
        <w:t>liste</w:t>
      </w:r>
      <w:proofErr w:type="spellEnd"/>
      <w:r w:rsidRPr="001D3E65">
        <w:rPr>
          <w:rFonts w:asciiTheme="minorHAnsi" w:eastAsiaTheme="minorEastAsia" w:hAnsiTheme="minorHAnsi"/>
          <w:szCs w:val="21"/>
          <w:lang w:eastAsia="ja-JP"/>
        </w:rPr>
        <w:t xml:space="preserve"> </w:t>
      </w:r>
      <w:proofErr w:type="spellStart"/>
      <w:r w:rsidRPr="001D3E65">
        <w:rPr>
          <w:rFonts w:asciiTheme="minorHAnsi" w:eastAsiaTheme="minorEastAsia" w:hAnsiTheme="minorHAnsi"/>
          <w:szCs w:val="21"/>
          <w:lang w:eastAsia="ja-JP"/>
        </w:rPr>
        <w:t>i</w:t>
      </w:r>
      <w:proofErr w:type="spellEnd"/>
      <w:r w:rsidRPr="001D3E65">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uključivanjem</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drugih</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zainteresovanih</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stran</w:t>
      </w:r>
      <w:r w:rsidRPr="001D3E65">
        <w:rPr>
          <w:rFonts w:asciiTheme="minorHAnsi" w:eastAsiaTheme="minorEastAsia" w:hAnsiTheme="minorHAnsi"/>
          <w:szCs w:val="21"/>
          <w:lang w:eastAsia="ja-JP"/>
        </w:rPr>
        <w:t>a</w:t>
      </w:r>
      <w:proofErr w:type="spellEnd"/>
      <w:r w:rsidRPr="001D3E65">
        <w:rPr>
          <w:rFonts w:asciiTheme="minorHAnsi" w:eastAsiaTheme="minorEastAsia" w:hAnsiTheme="minorHAnsi"/>
          <w:szCs w:val="21"/>
          <w:lang w:eastAsia="ja-JP"/>
        </w:rPr>
        <w:t xml:space="preserve"> </w:t>
      </w:r>
      <w:proofErr w:type="spellStart"/>
      <w:r w:rsidRPr="001D3E65">
        <w:rPr>
          <w:rFonts w:asciiTheme="minorHAnsi" w:eastAsiaTheme="minorEastAsia" w:hAnsiTheme="minorHAnsi"/>
          <w:szCs w:val="21"/>
          <w:lang w:eastAsia="ja-JP"/>
        </w:rPr>
        <w:t>na</w:t>
      </w:r>
      <w:proofErr w:type="spellEnd"/>
      <w:r w:rsidRPr="001D3E65">
        <w:rPr>
          <w:rFonts w:asciiTheme="minorHAnsi" w:eastAsiaTheme="minorEastAsia" w:hAnsiTheme="minorHAnsi"/>
          <w:szCs w:val="21"/>
          <w:lang w:eastAsia="ja-JP"/>
        </w:rPr>
        <w:t xml:space="preserve"> </w:t>
      </w:r>
      <w:proofErr w:type="spellStart"/>
      <w:r w:rsidRPr="001D3E65">
        <w:rPr>
          <w:rFonts w:asciiTheme="minorHAnsi" w:eastAsiaTheme="minorEastAsia" w:hAnsiTheme="minorHAnsi"/>
          <w:szCs w:val="21"/>
          <w:lang w:eastAsia="ja-JP"/>
        </w:rPr>
        <w:t>kritičnim</w:t>
      </w:r>
      <w:proofErr w:type="spellEnd"/>
      <w:r w:rsidRPr="001D3E65">
        <w:rPr>
          <w:rFonts w:asciiTheme="minorHAnsi" w:eastAsiaTheme="minorEastAsia" w:hAnsiTheme="minorHAnsi"/>
          <w:szCs w:val="21"/>
          <w:lang w:eastAsia="ja-JP"/>
        </w:rPr>
        <w:t xml:space="preserve"> </w:t>
      </w:r>
      <w:proofErr w:type="spellStart"/>
      <w:r w:rsidRPr="001D3E65">
        <w:rPr>
          <w:rFonts w:asciiTheme="minorHAnsi" w:eastAsiaTheme="minorEastAsia" w:hAnsiTheme="minorHAnsi"/>
          <w:szCs w:val="21"/>
          <w:lang w:eastAsia="ja-JP"/>
        </w:rPr>
        <w:t>tačkama</w:t>
      </w:r>
      <w:proofErr w:type="spellEnd"/>
      <w:r w:rsidRPr="001D3E65">
        <w:rPr>
          <w:rFonts w:asciiTheme="minorHAnsi" w:eastAsiaTheme="minorEastAsia" w:hAnsiTheme="minorHAnsi"/>
          <w:szCs w:val="21"/>
          <w:lang w:eastAsia="ja-JP"/>
        </w:rPr>
        <w:t xml:space="preserve"> </w:t>
      </w:r>
      <w:proofErr w:type="spellStart"/>
      <w:r w:rsidRPr="001D3E65">
        <w:rPr>
          <w:rFonts w:asciiTheme="minorHAnsi" w:eastAsiaTheme="minorEastAsia" w:hAnsiTheme="minorHAnsi"/>
          <w:szCs w:val="21"/>
          <w:lang w:eastAsia="ja-JP"/>
        </w:rPr>
        <w:t>tokom</w:t>
      </w:r>
      <w:proofErr w:type="spellEnd"/>
      <w:r w:rsidRPr="001D3E65">
        <w:rPr>
          <w:rFonts w:asciiTheme="minorHAnsi" w:eastAsiaTheme="minorEastAsia" w:hAnsiTheme="minorHAnsi"/>
          <w:szCs w:val="21"/>
          <w:lang w:eastAsia="ja-JP"/>
        </w:rPr>
        <w:t xml:space="preserve"> </w:t>
      </w:r>
      <w:proofErr w:type="spellStart"/>
      <w:r w:rsidRPr="001D3E65">
        <w:rPr>
          <w:rFonts w:asciiTheme="minorHAnsi" w:eastAsiaTheme="minorEastAsia" w:hAnsiTheme="minorHAnsi"/>
          <w:szCs w:val="21"/>
          <w:lang w:eastAsia="ja-JP"/>
        </w:rPr>
        <w:t>implementacije</w:t>
      </w:r>
      <w:proofErr w:type="spellEnd"/>
      <w:r w:rsidRPr="001D3E65">
        <w:rPr>
          <w:rFonts w:asciiTheme="minorHAnsi" w:eastAsiaTheme="minorEastAsia" w:hAnsiTheme="minorHAnsi"/>
          <w:szCs w:val="21"/>
          <w:lang w:eastAsia="ja-JP"/>
        </w:rPr>
        <w:t xml:space="preserve"> </w:t>
      </w:r>
      <w:proofErr w:type="spellStart"/>
      <w:r w:rsidRPr="001D3E65">
        <w:rPr>
          <w:rFonts w:asciiTheme="minorHAnsi" w:eastAsiaTheme="minorEastAsia" w:hAnsiTheme="minorHAnsi"/>
          <w:szCs w:val="21"/>
          <w:lang w:eastAsia="ja-JP"/>
        </w:rPr>
        <w:t>projekta</w:t>
      </w:r>
      <w:proofErr w:type="spellEnd"/>
      <w:r w:rsidRPr="001D3E65">
        <w:rPr>
          <w:rFonts w:asciiTheme="minorHAnsi" w:eastAsiaTheme="minorEastAsia" w:hAnsiTheme="minorHAnsi"/>
          <w:szCs w:val="21"/>
          <w:lang w:eastAsia="ja-JP"/>
        </w:rPr>
        <w:t xml:space="preserve">, </w:t>
      </w:r>
      <w:proofErr w:type="spellStart"/>
      <w:r w:rsidRPr="001D3E65">
        <w:rPr>
          <w:rFonts w:asciiTheme="minorHAnsi" w:eastAsiaTheme="minorEastAsia" w:hAnsiTheme="minorHAnsi"/>
          <w:szCs w:val="21"/>
          <w:lang w:eastAsia="ja-JP"/>
        </w:rPr>
        <w:t>ali</w:t>
      </w:r>
      <w:proofErr w:type="spellEnd"/>
      <w:r w:rsidRPr="001D3E65">
        <w:rPr>
          <w:rFonts w:asciiTheme="minorHAnsi" w:eastAsiaTheme="minorEastAsia" w:hAnsiTheme="minorHAnsi"/>
          <w:szCs w:val="21"/>
          <w:lang w:eastAsia="ja-JP"/>
        </w:rPr>
        <w:t xml:space="preserve"> </w:t>
      </w:r>
      <w:proofErr w:type="spellStart"/>
      <w:r w:rsidRPr="001D3E65">
        <w:rPr>
          <w:rFonts w:asciiTheme="minorHAnsi" w:eastAsiaTheme="minorEastAsia" w:hAnsiTheme="minorHAnsi"/>
          <w:szCs w:val="21"/>
          <w:lang w:eastAsia="ja-JP"/>
        </w:rPr>
        <w:t>obavezno</w:t>
      </w:r>
      <w:proofErr w:type="spellEnd"/>
      <w:r w:rsidRPr="001D3E65">
        <w:rPr>
          <w:rFonts w:asciiTheme="minorHAnsi" w:eastAsiaTheme="minorEastAsia" w:hAnsiTheme="minorHAnsi"/>
          <w:szCs w:val="21"/>
          <w:lang w:eastAsia="ja-JP"/>
        </w:rPr>
        <w:t xml:space="preserve"> </w:t>
      </w:r>
      <w:proofErr w:type="spellStart"/>
      <w:r w:rsidRPr="001D3E65">
        <w:rPr>
          <w:rFonts w:asciiTheme="minorHAnsi" w:eastAsiaTheme="minorEastAsia" w:hAnsiTheme="minorHAnsi"/>
          <w:szCs w:val="21"/>
          <w:lang w:eastAsia="ja-JP"/>
        </w:rPr>
        <w:t>t</w:t>
      </w:r>
      <w:r>
        <w:rPr>
          <w:rFonts w:asciiTheme="minorHAnsi" w:eastAsiaTheme="minorEastAsia" w:hAnsiTheme="minorHAnsi"/>
          <w:szCs w:val="21"/>
          <w:lang w:eastAsia="ja-JP"/>
        </w:rPr>
        <w:t>okom</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pripreme</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odgovarajućih</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pot</w:t>
      </w:r>
      <w:r w:rsidRPr="001D3E65">
        <w:rPr>
          <w:rFonts w:asciiTheme="minorHAnsi" w:eastAsiaTheme="minorEastAsia" w:hAnsiTheme="minorHAnsi"/>
          <w:szCs w:val="21"/>
          <w:lang w:eastAsia="ja-JP"/>
        </w:rPr>
        <w:t>projekata</w:t>
      </w:r>
      <w:proofErr w:type="spellEnd"/>
      <w:r w:rsidRPr="001D3E65">
        <w:rPr>
          <w:rFonts w:asciiTheme="minorHAnsi" w:eastAsiaTheme="minorEastAsia" w:hAnsiTheme="minorHAnsi"/>
          <w:szCs w:val="21"/>
          <w:lang w:eastAsia="ja-JP"/>
        </w:rPr>
        <w:t xml:space="preserve">. To </w:t>
      </w:r>
      <w:proofErr w:type="spellStart"/>
      <w:r w:rsidRPr="001D3E65">
        <w:rPr>
          <w:rFonts w:asciiTheme="minorHAnsi" w:eastAsiaTheme="minorEastAsia" w:hAnsiTheme="minorHAnsi"/>
          <w:szCs w:val="21"/>
          <w:lang w:eastAsia="ja-JP"/>
        </w:rPr>
        <w:t>će</w:t>
      </w:r>
      <w:proofErr w:type="spellEnd"/>
      <w:r w:rsidRPr="001D3E65">
        <w:rPr>
          <w:rFonts w:asciiTheme="minorHAnsi" w:eastAsiaTheme="minorEastAsia" w:hAnsiTheme="minorHAnsi"/>
          <w:szCs w:val="21"/>
          <w:lang w:eastAsia="ja-JP"/>
        </w:rPr>
        <w:t xml:space="preserve"> se </w:t>
      </w:r>
      <w:proofErr w:type="spellStart"/>
      <w:r>
        <w:rPr>
          <w:rFonts w:asciiTheme="minorHAnsi" w:eastAsiaTheme="minorEastAsia" w:hAnsiTheme="minorHAnsi"/>
          <w:szCs w:val="21"/>
          <w:lang w:eastAsia="ja-JP"/>
        </w:rPr>
        <w:t>obaviti</w:t>
      </w:r>
      <w:proofErr w:type="spellEnd"/>
      <w:r>
        <w:rPr>
          <w:rFonts w:asciiTheme="minorHAnsi" w:eastAsiaTheme="minorEastAsia" w:hAnsiTheme="minorHAnsi"/>
          <w:szCs w:val="21"/>
          <w:lang w:eastAsia="ja-JP"/>
        </w:rPr>
        <w:t xml:space="preserve"> </w:t>
      </w:r>
      <w:proofErr w:type="spellStart"/>
      <w:r w:rsidRPr="001D3E65">
        <w:rPr>
          <w:rFonts w:asciiTheme="minorHAnsi" w:eastAsiaTheme="minorEastAsia" w:hAnsiTheme="minorHAnsi"/>
          <w:szCs w:val="21"/>
          <w:lang w:eastAsia="ja-JP"/>
        </w:rPr>
        <w:t>proverom</w:t>
      </w:r>
      <w:proofErr w:type="spellEnd"/>
      <w:r w:rsidRPr="001D3E65">
        <w:rPr>
          <w:rFonts w:asciiTheme="minorHAnsi" w:eastAsiaTheme="minorEastAsia" w:hAnsiTheme="minorHAnsi"/>
          <w:szCs w:val="21"/>
          <w:lang w:eastAsia="ja-JP"/>
        </w:rPr>
        <w:t xml:space="preserve"> </w:t>
      </w:r>
      <w:proofErr w:type="spellStart"/>
      <w:r w:rsidRPr="001D3E65">
        <w:rPr>
          <w:rFonts w:asciiTheme="minorHAnsi" w:eastAsiaTheme="minorEastAsia" w:hAnsiTheme="minorHAnsi"/>
          <w:szCs w:val="21"/>
          <w:lang w:eastAsia="ja-JP"/>
        </w:rPr>
        <w:t>sledećeg</w:t>
      </w:r>
      <w:proofErr w:type="spellEnd"/>
      <w:r w:rsidRPr="001D3E65">
        <w:rPr>
          <w:rFonts w:asciiTheme="minorHAnsi" w:eastAsiaTheme="minorEastAsia" w:hAnsiTheme="minorHAnsi"/>
          <w:szCs w:val="21"/>
          <w:lang w:eastAsia="ja-JP"/>
        </w:rPr>
        <w:t>:</w:t>
      </w:r>
    </w:p>
    <w:p w14:paraId="75BF1CF6" w14:textId="77777777" w:rsidR="001D3E65" w:rsidRPr="001D3E65" w:rsidRDefault="007733AD" w:rsidP="002B2C94">
      <w:pPr>
        <w:pStyle w:val="ListParagraph"/>
      </w:pPr>
      <w:r>
        <w:t xml:space="preserve">Da li je </w:t>
      </w:r>
      <w:proofErr w:type="spellStart"/>
      <w:r>
        <w:t>naš</w:t>
      </w:r>
      <w:proofErr w:type="spellEnd"/>
      <w:r w:rsidR="001D3E65" w:rsidRPr="001D3E65">
        <w:t xml:space="preserve"> </w:t>
      </w:r>
      <w:proofErr w:type="spellStart"/>
      <w:r w:rsidR="001D3E65" w:rsidRPr="001D3E65">
        <w:t>trenutn</w:t>
      </w:r>
      <w:r>
        <w:t>i</w:t>
      </w:r>
      <w:proofErr w:type="spellEnd"/>
      <w:r>
        <w:t xml:space="preserve"> </w:t>
      </w:r>
      <w:proofErr w:type="spellStart"/>
      <w:r>
        <w:t>spisak</w:t>
      </w:r>
      <w:proofErr w:type="spellEnd"/>
      <w:r>
        <w:t xml:space="preserve"> </w:t>
      </w:r>
      <w:proofErr w:type="spellStart"/>
      <w:r>
        <w:t>fokusiran</w:t>
      </w:r>
      <w:proofErr w:type="spellEnd"/>
      <w:r w:rsidR="001D3E65" w:rsidRPr="001D3E65">
        <w:t xml:space="preserve"> </w:t>
      </w:r>
      <w:proofErr w:type="spellStart"/>
      <w:r w:rsidR="001D3E65" w:rsidRPr="001D3E65">
        <w:t>na</w:t>
      </w:r>
      <w:proofErr w:type="spellEnd"/>
      <w:r w:rsidR="001D3E65" w:rsidRPr="001D3E65">
        <w:t xml:space="preserve"> </w:t>
      </w:r>
      <w:proofErr w:type="spellStart"/>
      <w:r w:rsidR="001D3E65" w:rsidRPr="001D3E65">
        <w:t>relevantne</w:t>
      </w:r>
      <w:proofErr w:type="spellEnd"/>
      <w:r w:rsidR="001D3E65" w:rsidRPr="001D3E65">
        <w:t xml:space="preserve"> </w:t>
      </w:r>
      <w:proofErr w:type="spellStart"/>
      <w:r>
        <w:t>zainteresovane</w:t>
      </w:r>
      <w:proofErr w:type="spellEnd"/>
      <w:r>
        <w:t xml:space="preserve"> </w:t>
      </w:r>
      <w:proofErr w:type="spellStart"/>
      <w:r>
        <w:t>strane</w:t>
      </w:r>
      <w:proofErr w:type="spellEnd"/>
      <w:r>
        <w:t xml:space="preserve"> </w:t>
      </w:r>
      <w:proofErr w:type="spellStart"/>
      <w:r>
        <w:t>koje</w:t>
      </w:r>
      <w:proofErr w:type="spellEnd"/>
      <w:r w:rsidR="001D3E65" w:rsidRPr="001D3E65">
        <w:t xml:space="preserve"> </w:t>
      </w:r>
      <w:proofErr w:type="spellStart"/>
      <w:r w:rsidR="001D3E65" w:rsidRPr="001D3E65">
        <w:t>su</w:t>
      </w:r>
      <w:proofErr w:type="spellEnd"/>
      <w:r w:rsidR="001D3E65" w:rsidRPr="001D3E65">
        <w:t xml:space="preserve"> </w:t>
      </w:r>
      <w:proofErr w:type="spellStart"/>
      <w:r w:rsidR="001D3E65" w:rsidRPr="001D3E65">
        <w:t>važni</w:t>
      </w:r>
      <w:proofErr w:type="spellEnd"/>
      <w:r w:rsidR="001D3E65" w:rsidRPr="001D3E65">
        <w:t xml:space="preserve"> za </w:t>
      </w:r>
      <w:proofErr w:type="spellStart"/>
      <w:r w:rsidR="001D3E65" w:rsidRPr="001D3E65">
        <w:t>naše</w:t>
      </w:r>
      <w:proofErr w:type="spellEnd"/>
      <w:r w:rsidR="001D3E65" w:rsidRPr="001D3E65">
        <w:t xml:space="preserve"> </w:t>
      </w:r>
      <w:proofErr w:type="spellStart"/>
      <w:r w:rsidR="001D3E65" w:rsidRPr="001D3E65">
        <w:t>trenutne</w:t>
      </w:r>
      <w:proofErr w:type="spellEnd"/>
      <w:r w:rsidR="001D3E65" w:rsidRPr="001D3E65">
        <w:t xml:space="preserve"> </w:t>
      </w:r>
      <w:proofErr w:type="spellStart"/>
      <w:r w:rsidR="001D3E65" w:rsidRPr="001D3E65">
        <w:t>i</w:t>
      </w:r>
      <w:proofErr w:type="spellEnd"/>
      <w:r w:rsidR="001D3E65" w:rsidRPr="001D3E65">
        <w:t xml:space="preserve"> </w:t>
      </w:r>
      <w:proofErr w:type="spellStart"/>
      <w:r w:rsidR="001D3E65" w:rsidRPr="001D3E65">
        <w:t>buduće</w:t>
      </w:r>
      <w:proofErr w:type="spellEnd"/>
      <w:r w:rsidR="001D3E65" w:rsidRPr="001D3E65">
        <w:t xml:space="preserve"> </w:t>
      </w:r>
      <w:proofErr w:type="spellStart"/>
      <w:r w:rsidR="001D3E65" w:rsidRPr="001D3E65">
        <w:t>napore</w:t>
      </w:r>
      <w:proofErr w:type="spellEnd"/>
      <w:r w:rsidR="001D3E65" w:rsidRPr="001D3E65">
        <w:t xml:space="preserve">? </w:t>
      </w:r>
      <w:proofErr w:type="spellStart"/>
      <w:r w:rsidR="001D3E65" w:rsidRPr="001D3E65">
        <w:t>Ako</w:t>
      </w:r>
      <w:proofErr w:type="spellEnd"/>
      <w:r w:rsidR="001D3E65" w:rsidRPr="001D3E65">
        <w:t xml:space="preserve"> </w:t>
      </w:r>
      <w:r>
        <w:t xml:space="preserve">je </w:t>
      </w:r>
      <w:proofErr w:type="spellStart"/>
      <w:r>
        <w:t>odgovor</w:t>
      </w:r>
      <w:proofErr w:type="spellEnd"/>
      <w:r>
        <w:t xml:space="preserve"> </w:t>
      </w:r>
      <w:proofErr w:type="spellStart"/>
      <w:r w:rsidR="001D3E65" w:rsidRPr="001D3E65">
        <w:t>ne</w:t>
      </w:r>
      <w:r>
        <w:t>gativan</w:t>
      </w:r>
      <w:proofErr w:type="spellEnd"/>
      <w:r w:rsidR="001D3E65" w:rsidRPr="001D3E65">
        <w:t xml:space="preserve">, </w:t>
      </w:r>
      <w:proofErr w:type="spellStart"/>
      <w:r w:rsidR="001D3E65" w:rsidRPr="001D3E65">
        <w:t>projekat</w:t>
      </w:r>
      <w:proofErr w:type="spellEnd"/>
      <w:r w:rsidR="001D3E65" w:rsidRPr="001D3E65">
        <w:t xml:space="preserve"> mora </w:t>
      </w:r>
      <w:proofErr w:type="spellStart"/>
      <w:r w:rsidR="001D3E65" w:rsidRPr="001D3E65">
        <w:t>proširiti</w:t>
      </w:r>
      <w:proofErr w:type="spellEnd"/>
      <w:r w:rsidR="001D3E65" w:rsidRPr="001D3E65">
        <w:t xml:space="preserve"> </w:t>
      </w:r>
      <w:proofErr w:type="spellStart"/>
      <w:r>
        <w:t>spisak</w:t>
      </w:r>
      <w:proofErr w:type="spellEnd"/>
      <w:r w:rsidR="001D3E65" w:rsidRPr="001D3E65">
        <w:t xml:space="preserve"> </w:t>
      </w:r>
      <w:proofErr w:type="spellStart"/>
      <w:r w:rsidR="001D3E65" w:rsidRPr="001D3E65">
        <w:t>zainteresovanih</w:t>
      </w:r>
      <w:proofErr w:type="spellEnd"/>
      <w:r w:rsidR="001D3E65" w:rsidRPr="001D3E65">
        <w:t xml:space="preserve"> </w:t>
      </w:r>
      <w:proofErr w:type="spellStart"/>
      <w:r w:rsidR="001D3E65" w:rsidRPr="001D3E65">
        <w:t>strana</w:t>
      </w:r>
      <w:proofErr w:type="spellEnd"/>
      <w:r w:rsidR="001D3E65" w:rsidRPr="001D3E65">
        <w:t>.</w:t>
      </w:r>
    </w:p>
    <w:p w14:paraId="75BF1CF7" w14:textId="77777777" w:rsidR="001D3E65" w:rsidRPr="001D3E65" w:rsidRDefault="001D3E65" w:rsidP="002B2C94">
      <w:pPr>
        <w:pStyle w:val="ListParagraph"/>
      </w:pPr>
      <w:r w:rsidRPr="001D3E65">
        <w:t xml:space="preserve">Da li dobro </w:t>
      </w:r>
      <w:proofErr w:type="spellStart"/>
      <w:r w:rsidRPr="001D3E65">
        <w:t>razumemo</w:t>
      </w:r>
      <w:proofErr w:type="spellEnd"/>
      <w:r w:rsidRPr="001D3E65">
        <w:t xml:space="preserve"> </w:t>
      </w:r>
      <w:proofErr w:type="spellStart"/>
      <w:r w:rsidRPr="001D3E65">
        <w:t>odakle</w:t>
      </w:r>
      <w:proofErr w:type="spellEnd"/>
      <w:r w:rsidRPr="001D3E65">
        <w:t xml:space="preserve"> </w:t>
      </w:r>
      <w:proofErr w:type="spellStart"/>
      <w:r w:rsidR="007733AD" w:rsidRPr="001D3E65">
        <w:t>dolaze</w:t>
      </w:r>
      <w:proofErr w:type="spellEnd"/>
      <w:r w:rsidR="007733AD" w:rsidRPr="001D3E65">
        <w:t xml:space="preserve"> </w:t>
      </w:r>
      <w:proofErr w:type="spellStart"/>
      <w:r w:rsidRPr="001D3E65">
        <w:t>zainteresovane</w:t>
      </w:r>
      <w:proofErr w:type="spellEnd"/>
      <w:r w:rsidRPr="001D3E65">
        <w:t xml:space="preserve"> </w:t>
      </w:r>
      <w:proofErr w:type="spellStart"/>
      <w:r w:rsidRPr="001D3E65">
        <w:t>strane</w:t>
      </w:r>
      <w:proofErr w:type="spellEnd"/>
      <w:r w:rsidRPr="001D3E65">
        <w:t xml:space="preserve">, </w:t>
      </w:r>
      <w:proofErr w:type="spellStart"/>
      <w:r w:rsidRPr="001D3E65">
        <w:t>šta</w:t>
      </w:r>
      <w:proofErr w:type="spellEnd"/>
      <w:r w:rsidRPr="001D3E65">
        <w:t xml:space="preserve"> bi </w:t>
      </w:r>
      <w:proofErr w:type="spellStart"/>
      <w:r w:rsidRPr="001D3E65">
        <w:t>mogle</w:t>
      </w:r>
      <w:proofErr w:type="spellEnd"/>
      <w:r w:rsidRPr="001D3E65">
        <w:t xml:space="preserve"> </w:t>
      </w:r>
      <w:proofErr w:type="spellStart"/>
      <w:r w:rsidRPr="001D3E65">
        <w:t>želeti</w:t>
      </w:r>
      <w:proofErr w:type="spellEnd"/>
      <w:r w:rsidRPr="001D3E65">
        <w:t xml:space="preserve">, da li bi bile </w:t>
      </w:r>
      <w:proofErr w:type="spellStart"/>
      <w:r w:rsidRPr="001D3E65">
        <w:t>zainteresovane</w:t>
      </w:r>
      <w:proofErr w:type="spellEnd"/>
      <w:r w:rsidRPr="001D3E65">
        <w:t xml:space="preserve"> da se </w:t>
      </w:r>
      <w:proofErr w:type="spellStart"/>
      <w:r w:rsidRPr="001D3E65">
        <w:t>uključe</w:t>
      </w:r>
      <w:proofErr w:type="spellEnd"/>
      <w:r w:rsidRPr="001D3E65">
        <w:t xml:space="preserve"> u </w:t>
      </w:r>
      <w:proofErr w:type="spellStart"/>
      <w:r w:rsidRPr="001D3E65">
        <w:t>projekat</w:t>
      </w:r>
      <w:proofErr w:type="spellEnd"/>
      <w:r w:rsidRPr="001D3E65">
        <w:t xml:space="preserve"> </w:t>
      </w:r>
      <w:proofErr w:type="spellStart"/>
      <w:r w:rsidRPr="001D3E65">
        <w:t>i</w:t>
      </w:r>
      <w:proofErr w:type="spellEnd"/>
      <w:r w:rsidRPr="001D3E65">
        <w:t xml:space="preserve"> </w:t>
      </w:r>
      <w:proofErr w:type="spellStart"/>
      <w:r w:rsidRPr="001D3E65">
        <w:t>zašto</w:t>
      </w:r>
      <w:proofErr w:type="spellEnd"/>
      <w:r w:rsidRPr="001D3E65">
        <w:t xml:space="preserve">? </w:t>
      </w:r>
      <w:proofErr w:type="spellStart"/>
      <w:r w:rsidR="007733AD" w:rsidRPr="001D3E65">
        <w:t>Ako</w:t>
      </w:r>
      <w:proofErr w:type="spellEnd"/>
      <w:r w:rsidR="007733AD" w:rsidRPr="001D3E65">
        <w:t xml:space="preserve"> </w:t>
      </w:r>
      <w:r w:rsidR="007733AD">
        <w:t xml:space="preserve">je </w:t>
      </w:r>
      <w:proofErr w:type="spellStart"/>
      <w:r w:rsidR="007733AD">
        <w:t>odgovor</w:t>
      </w:r>
      <w:proofErr w:type="spellEnd"/>
      <w:r w:rsidR="007733AD">
        <w:t xml:space="preserve"> </w:t>
      </w:r>
      <w:proofErr w:type="spellStart"/>
      <w:r w:rsidR="007733AD" w:rsidRPr="001D3E65">
        <w:t>ne</w:t>
      </w:r>
      <w:r w:rsidR="007733AD">
        <w:t>gativan</w:t>
      </w:r>
      <w:proofErr w:type="spellEnd"/>
      <w:r w:rsidR="007733AD">
        <w:t xml:space="preserve">, </w:t>
      </w:r>
      <w:proofErr w:type="spellStart"/>
      <w:r w:rsidR="007733AD">
        <w:t>potrebno</w:t>
      </w:r>
      <w:proofErr w:type="spellEnd"/>
      <w:r w:rsidR="007733AD">
        <w:t xml:space="preserve"> je </w:t>
      </w:r>
      <w:proofErr w:type="spellStart"/>
      <w:r w:rsidR="007733AD">
        <w:t>pregledati</w:t>
      </w:r>
      <w:proofErr w:type="spellEnd"/>
      <w:r w:rsidR="007733AD">
        <w:t xml:space="preserve"> </w:t>
      </w:r>
      <w:proofErr w:type="spellStart"/>
      <w:r w:rsidR="007733AD">
        <w:t>proc</w:t>
      </w:r>
      <w:r w:rsidRPr="001D3E65">
        <w:t>enu</w:t>
      </w:r>
      <w:proofErr w:type="spellEnd"/>
      <w:r w:rsidRPr="001D3E65">
        <w:t xml:space="preserve"> </w:t>
      </w:r>
      <w:proofErr w:type="spellStart"/>
      <w:r w:rsidRPr="001D3E65">
        <w:t>potreba</w:t>
      </w:r>
      <w:proofErr w:type="spellEnd"/>
      <w:r w:rsidRPr="001D3E65">
        <w:t xml:space="preserve"> </w:t>
      </w:r>
      <w:proofErr w:type="spellStart"/>
      <w:r w:rsidRPr="001D3E65">
        <w:t>i</w:t>
      </w:r>
      <w:proofErr w:type="spellEnd"/>
      <w:r w:rsidRPr="001D3E65">
        <w:t xml:space="preserve"> </w:t>
      </w:r>
      <w:proofErr w:type="spellStart"/>
      <w:r w:rsidRPr="001D3E65">
        <w:t>revidirati</w:t>
      </w:r>
      <w:proofErr w:type="spellEnd"/>
      <w:r w:rsidRPr="001D3E65">
        <w:t xml:space="preserve"> </w:t>
      </w:r>
      <w:proofErr w:type="spellStart"/>
      <w:r w:rsidR="007733AD">
        <w:t>spisak</w:t>
      </w:r>
      <w:proofErr w:type="spellEnd"/>
      <w:r w:rsidR="007733AD">
        <w:t xml:space="preserve"> </w:t>
      </w:r>
      <w:proofErr w:type="spellStart"/>
      <w:r w:rsidRPr="001D3E65">
        <w:t>zainteresovanih</w:t>
      </w:r>
      <w:proofErr w:type="spellEnd"/>
      <w:r w:rsidRPr="001D3E65">
        <w:t xml:space="preserve"> </w:t>
      </w:r>
      <w:proofErr w:type="spellStart"/>
      <w:r w:rsidRPr="001D3E65">
        <w:t>strana</w:t>
      </w:r>
      <w:proofErr w:type="spellEnd"/>
      <w:r w:rsidRPr="001D3E65">
        <w:t>.</w:t>
      </w:r>
    </w:p>
    <w:p w14:paraId="75BF1CF8" w14:textId="77777777" w:rsidR="001D3E65" w:rsidRPr="001D3E65" w:rsidRDefault="001D3E65" w:rsidP="002B2C94">
      <w:pPr>
        <w:pStyle w:val="ListParagraph"/>
      </w:pPr>
      <w:r w:rsidRPr="001D3E65">
        <w:t xml:space="preserve">Da li </w:t>
      </w:r>
      <w:proofErr w:type="spellStart"/>
      <w:r w:rsidRPr="001D3E65">
        <w:t>trenutna</w:t>
      </w:r>
      <w:proofErr w:type="spellEnd"/>
      <w:r w:rsidRPr="001D3E65">
        <w:t xml:space="preserve"> </w:t>
      </w:r>
      <w:proofErr w:type="spellStart"/>
      <w:r w:rsidRPr="001D3E65">
        <w:t>strategija</w:t>
      </w:r>
      <w:proofErr w:type="spellEnd"/>
      <w:r w:rsidRPr="001D3E65">
        <w:t xml:space="preserve"> </w:t>
      </w:r>
      <w:proofErr w:type="spellStart"/>
      <w:r w:rsidR="007733AD">
        <w:t>uključivanj</w:t>
      </w:r>
      <w:r w:rsidRPr="001D3E65">
        <w:t>a</w:t>
      </w:r>
      <w:proofErr w:type="spellEnd"/>
      <w:r w:rsidRPr="001D3E65">
        <w:t xml:space="preserve"> </w:t>
      </w:r>
      <w:proofErr w:type="spellStart"/>
      <w:r w:rsidRPr="001D3E65">
        <w:t>na</w:t>
      </w:r>
      <w:proofErr w:type="spellEnd"/>
      <w:r w:rsidRPr="001D3E65">
        <w:t xml:space="preserve"> </w:t>
      </w:r>
      <w:proofErr w:type="spellStart"/>
      <w:r w:rsidRPr="001D3E65">
        <w:t>odgovarajući</w:t>
      </w:r>
      <w:proofErr w:type="spellEnd"/>
      <w:r w:rsidRPr="001D3E65">
        <w:t xml:space="preserve"> </w:t>
      </w:r>
      <w:proofErr w:type="spellStart"/>
      <w:r w:rsidRPr="001D3E65">
        <w:t>način</w:t>
      </w:r>
      <w:proofErr w:type="spellEnd"/>
      <w:r w:rsidRPr="001D3E65">
        <w:t xml:space="preserve"> </w:t>
      </w:r>
      <w:proofErr w:type="spellStart"/>
      <w:r w:rsidRPr="001D3E65">
        <w:t>pokriva</w:t>
      </w:r>
      <w:proofErr w:type="spellEnd"/>
      <w:r w:rsidRPr="001D3E65">
        <w:t xml:space="preserve"> </w:t>
      </w:r>
      <w:proofErr w:type="spellStart"/>
      <w:r w:rsidR="007733AD">
        <w:t>ugrožen</w:t>
      </w:r>
      <w:r w:rsidRPr="001D3E65">
        <w:t>e</w:t>
      </w:r>
      <w:proofErr w:type="spellEnd"/>
      <w:r w:rsidRPr="001D3E65">
        <w:t xml:space="preserve"> </w:t>
      </w:r>
      <w:proofErr w:type="spellStart"/>
      <w:r w:rsidRPr="001D3E65">
        <w:t>grupe</w:t>
      </w:r>
      <w:proofErr w:type="spellEnd"/>
      <w:r w:rsidRPr="001D3E65">
        <w:t xml:space="preserve">? </w:t>
      </w:r>
      <w:proofErr w:type="spellStart"/>
      <w:r w:rsidR="007733AD" w:rsidRPr="001D3E65">
        <w:t>Ako</w:t>
      </w:r>
      <w:proofErr w:type="spellEnd"/>
      <w:r w:rsidR="007733AD" w:rsidRPr="001D3E65">
        <w:t xml:space="preserve"> </w:t>
      </w:r>
      <w:r w:rsidR="007733AD">
        <w:t xml:space="preserve">je </w:t>
      </w:r>
      <w:proofErr w:type="spellStart"/>
      <w:r w:rsidR="007733AD">
        <w:t>odgovor</w:t>
      </w:r>
      <w:proofErr w:type="spellEnd"/>
      <w:r w:rsidR="007733AD">
        <w:t xml:space="preserve"> </w:t>
      </w:r>
      <w:proofErr w:type="spellStart"/>
      <w:r w:rsidR="007733AD" w:rsidRPr="001D3E65">
        <w:t>ne</w:t>
      </w:r>
      <w:r w:rsidR="007733AD">
        <w:t>gativan</w:t>
      </w:r>
      <w:proofErr w:type="spellEnd"/>
      <w:r w:rsidRPr="001D3E65">
        <w:t xml:space="preserve">, </w:t>
      </w:r>
      <w:proofErr w:type="spellStart"/>
      <w:r w:rsidRPr="001D3E65">
        <w:t>potrebno</w:t>
      </w:r>
      <w:proofErr w:type="spellEnd"/>
      <w:r w:rsidRPr="001D3E65">
        <w:t xml:space="preserve"> je </w:t>
      </w:r>
      <w:proofErr w:type="spellStart"/>
      <w:r w:rsidRPr="001D3E65">
        <w:t>revidirati</w:t>
      </w:r>
      <w:proofErr w:type="spellEnd"/>
      <w:r w:rsidRPr="001D3E65">
        <w:t xml:space="preserve"> </w:t>
      </w:r>
      <w:proofErr w:type="spellStart"/>
      <w:r w:rsidR="007733AD">
        <w:t>spisak</w:t>
      </w:r>
      <w:proofErr w:type="spellEnd"/>
      <w:r w:rsidR="007733AD">
        <w:t xml:space="preserve"> </w:t>
      </w:r>
      <w:proofErr w:type="spellStart"/>
      <w:r w:rsidRPr="001D3E65">
        <w:t>zainteresovanih</w:t>
      </w:r>
      <w:proofErr w:type="spellEnd"/>
      <w:r w:rsidRPr="001D3E65">
        <w:t xml:space="preserve"> </w:t>
      </w:r>
      <w:proofErr w:type="spellStart"/>
      <w:r w:rsidRPr="001D3E65">
        <w:t>strana</w:t>
      </w:r>
      <w:proofErr w:type="spellEnd"/>
      <w:r w:rsidRPr="001D3E65">
        <w:t xml:space="preserve">, </w:t>
      </w:r>
      <w:proofErr w:type="spellStart"/>
      <w:r w:rsidRPr="001D3E65">
        <w:t>kao</w:t>
      </w:r>
      <w:proofErr w:type="spellEnd"/>
      <w:r w:rsidRPr="001D3E65">
        <w:t xml:space="preserve"> </w:t>
      </w:r>
      <w:proofErr w:type="spellStart"/>
      <w:r w:rsidRPr="001D3E65">
        <w:t>i</w:t>
      </w:r>
      <w:proofErr w:type="spellEnd"/>
      <w:r w:rsidRPr="001D3E65">
        <w:t xml:space="preserve"> </w:t>
      </w:r>
      <w:proofErr w:type="spellStart"/>
      <w:r w:rsidRPr="001D3E65">
        <w:t>kriterijume</w:t>
      </w:r>
      <w:proofErr w:type="spellEnd"/>
      <w:r w:rsidRPr="001D3E65">
        <w:t xml:space="preserve"> </w:t>
      </w:r>
      <w:proofErr w:type="spellStart"/>
      <w:r w:rsidRPr="001D3E65">
        <w:t>prijema</w:t>
      </w:r>
      <w:proofErr w:type="spellEnd"/>
      <w:r w:rsidRPr="001D3E65">
        <w:t xml:space="preserve"> </w:t>
      </w:r>
      <w:proofErr w:type="spellStart"/>
      <w:r w:rsidRPr="001D3E65">
        <w:t>i</w:t>
      </w:r>
      <w:proofErr w:type="spellEnd"/>
      <w:r w:rsidRPr="001D3E65">
        <w:t xml:space="preserve"> </w:t>
      </w:r>
      <w:proofErr w:type="spellStart"/>
      <w:r w:rsidR="007733AD">
        <w:t>vrednova</w:t>
      </w:r>
      <w:r w:rsidRPr="001D3E65">
        <w:t>nja</w:t>
      </w:r>
      <w:proofErr w:type="spellEnd"/>
      <w:r w:rsidRPr="001D3E65">
        <w:t>.</w:t>
      </w:r>
    </w:p>
    <w:p w14:paraId="75BF1CF9" w14:textId="77777777" w:rsidR="00457242" w:rsidRDefault="001D3E65" w:rsidP="001D3E65">
      <w:pPr>
        <w:spacing w:before="240" w:after="160" w:line="240" w:lineRule="auto"/>
        <w:rPr>
          <w:rFonts w:asciiTheme="minorHAnsi" w:eastAsiaTheme="minorEastAsia" w:hAnsiTheme="minorHAnsi"/>
          <w:szCs w:val="21"/>
          <w:lang w:eastAsia="ja-JP"/>
        </w:rPr>
      </w:pPr>
      <w:proofErr w:type="spellStart"/>
      <w:r w:rsidRPr="001D3E65">
        <w:rPr>
          <w:rFonts w:asciiTheme="minorHAnsi" w:eastAsiaTheme="minorEastAsia" w:hAnsiTheme="minorHAnsi"/>
          <w:szCs w:val="21"/>
          <w:lang w:eastAsia="ja-JP"/>
        </w:rPr>
        <w:t>Potencijalno</w:t>
      </w:r>
      <w:proofErr w:type="spellEnd"/>
      <w:r w:rsidRPr="001D3E65">
        <w:rPr>
          <w:rFonts w:asciiTheme="minorHAnsi" w:eastAsiaTheme="minorEastAsia" w:hAnsiTheme="minorHAnsi"/>
          <w:szCs w:val="21"/>
          <w:lang w:eastAsia="ja-JP"/>
        </w:rPr>
        <w:t xml:space="preserve"> </w:t>
      </w:r>
      <w:proofErr w:type="spellStart"/>
      <w:r w:rsidRPr="001D3E65">
        <w:rPr>
          <w:rFonts w:asciiTheme="minorHAnsi" w:eastAsiaTheme="minorEastAsia" w:hAnsiTheme="minorHAnsi"/>
          <w:szCs w:val="21"/>
          <w:lang w:eastAsia="ja-JP"/>
        </w:rPr>
        <w:t>ažuriranje</w:t>
      </w:r>
      <w:proofErr w:type="spellEnd"/>
      <w:r w:rsidRPr="001D3E65">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biće</w:t>
      </w:r>
      <w:proofErr w:type="spellEnd"/>
      <w:r w:rsidRPr="001D3E65">
        <w:rPr>
          <w:rFonts w:asciiTheme="minorHAnsi" w:eastAsiaTheme="minorEastAsia" w:hAnsiTheme="minorHAnsi"/>
          <w:szCs w:val="21"/>
          <w:lang w:eastAsia="ja-JP"/>
        </w:rPr>
        <w:t xml:space="preserve"> deo </w:t>
      </w:r>
      <w:proofErr w:type="spellStart"/>
      <w:r w:rsidRPr="001D3E65">
        <w:rPr>
          <w:rFonts w:asciiTheme="minorHAnsi" w:eastAsiaTheme="minorEastAsia" w:hAnsiTheme="minorHAnsi"/>
          <w:szCs w:val="21"/>
          <w:lang w:eastAsia="ja-JP"/>
        </w:rPr>
        <w:t>segmenta</w:t>
      </w:r>
      <w:proofErr w:type="spellEnd"/>
      <w:r w:rsidRPr="001D3E65">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Praćenja</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i</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vrednovanja</w:t>
      </w:r>
      <w:proofErr w:type="spellEnd"/>
      <w:r w:rsidR="00D957D8">
        <w:rPr>
          <w:rFonts w:asciiTheme="minorHAnsi" w:eastAsiaTheme="minorEastAsia" w:hAnsiTheme="minorHAnsi"/>
          <w:szCs w:val="21"/>
          <w:lang w:eastAsia="ja-JP"/>
        </w:rPr>
        <w:t xml:space="preserve"> (M&amp;E) </w:t>
      </w:r>
      <w:proofErr w:type="spellStart"/>
      <w:r w:rsidR="00D957D8">
        <w:rPr>
          <w:rFonts w:asciiTheme="minorHAnsi" w:eastAsiaTheme="minorEastAsia" w:hAnsiTheme="minorHAnsi"/>
          <w:szCs w:val="21"/>
          <w:lang w:eastAsia="ja-JP"/>
        </w:rPr>
        <w:t>p</w:t>
      </w:r>
      <w:r w:rsidRPr="001D3E65">
        <w:rPr>
          <w:rFonts w:asciiTheme="minorHAnsi" w:eastAsiaTheme="minorEastAsia" w:hAnsiTheme="minorHAnsi"/>
          <w:szCs w:val="21"/>
          <w:lang w:eastAsia="ja-JP"/>
        </w:rPr>
        <w:t>rojekta</w:t>
      </w:r>
      <w:proofErr w:type="spellEnd"/>
      <w:r w:rsidRPr="001D3E65">
        <w:rPr>
          <w:rFonts w:asciiTheme="minorHAnsi" w:eastAsiaTheme="minorEastAsia" w:hAnsiTheme="minorHAnsi"/>
          <w:szCs w:val="21"/>
          <w:lang w:eastAsia="ja-JP"/>
        </w:rPr>
        <w:t>.</w:t>
      </w:r>
    </w:p>
    <w:p w14:paraId="75BF1CFA" w14:textId="77777777" w:rsidR="00457242" w:rsidRDefault="00457242" w:rsidP="001D3E65">
      <w:pPr>
        <w:spacing w:before="240" w:after="160" w:line="240" w:lineRule="auto"/>
        <w:rPr>
          <w:rFonts w:asciiTheme="minorHAnsi" w:eastAsiaTheme="minorEastAsia" w:hAnsiTheme="minorHAnsi"/>
          <w:szCs w:val="21"/>
          <w:lang w:eastAsia="ja-JP"/>
        </w:rPr>
        <w:sectPr w:rsidR="00457242" w:rsidSect="00760E9B">
          <w:pgSz w:w="16839" w:h="11907" w:orient="landscape" w:code="9"/>
          <w:pgMar w:top="1440" w:right="1440" w:bottom="1440" w:left="1440" w:header="709" w:footer="709" w:gutter="0"/>
          <w:cols w:space="720"/>
          <w:titlePg/>
          <w:docGrid w:linePitch="299"/>
        </w:sectPr>
      </w:pPr>
    </w:p>
    <w:p w14:paraId="75BF1CFB" w14:textId="77777777" w:rsidR="00FE34BF" w:rsidRPr="00E170B0" w:rsidRDefault="00756F84" w:rsidP="00DF5790">
      <w:pPr>
        <w:pStyle w:val="Heading1"/>
      </w:pPr>
      <w:r>
        <w:lastRenderedPageBreak/>
        <w:t>PROGRAM UKLJUČIVANJA ZAINTERESOVANIH STRANA</w:t>
      </w:r>
    </w:p>
    <w:p w14:paraId="75BF1CFC" w14:textId="77777777" w:rsidR="008376C0" w:rsidRPr="00CC286C" w:rsidRDefault="00756F84" w:rsidP="00852879">
      <w:pPr>
        <w:pStyle w:val="Heading2"/>
        <w:rPr>
          <w:rFonts w:ascii="Calibri Light" w:hAnsi="Calibri Light" w:cs="Calibri Light"/>
        </w:rPr>
      </w:pPr>
      <w:bookmarkStart w:id="9" w:name="_Toc76808549"/>
      <w:proofErr w:type="spellStart"/>
      <w:r>
        <w:rPr>
          <w:rFonts w:ascii="Calibri Light" w:hAnsi="Calibri Light" w:cs="Calibri Light"/>
        </w:rPr>
        <w:t>Svrha</w:t>
      </w:r>
      <w:proofErr w:type="spellEnd"/>
      <w:r>
        <w:rPr>
          <w:rFonts w:ascii="Calibri Light" w:hAnsi="Calibri Light" w:cs="Calibri Light"/>
        </w:rPr>
        <w:t xml:space="preserve"> </w:t>
      </w:r>
      <w:proofErr w:type="spellStart"/>
      <w:r>
        <w:rPr>
          <w:rFonts w:ascii="Calibri Light" w:hAnsi="Calibri Light" w:cs="Calibri Light"/>
        </w:rPr>
        <w:t>i</w:t>
      </w:r>
      <w:proofErr w:type="spellEnd"/>
      <w:r>
        <w:rPr>
          <w:rFonts w:ascii="Calibri Light" w:hAnsi="Calibri Light" w:cs="Calibri Light"/>
        </w:rPr>
        <w:t xml:space="preserve"> </w:t>
      </w:r>
      <w:proofErr w:type="spellStart"/>
      <w:r>
        <w:rPr>
          <w:rFonts w:ascii="Calibri Light" w:hAnsi="Calibri Light" w:cs="Calibri Light"/>
        </w:rPr>
        <w:t>vremenski</w:t>
      </w:r>
      <w:proofErr w:type="spellEnd"/>
      <w:r>
        <w:rPr>
          <w:rFonts w:ascii="Calibri Light" w:hAnsi="Calibri Light" w:cs="Calibri Light"/>
        </w:rPr>
        <w:t xml:space="preserve"> </w:t>
      </w:r>
      <w:proofErr w:type="spellStart"/>
      <w:r>
        <w:rPr>
          <w:rFonts w:ascii="Calibri Light" w:hAnsi="Calibri Light" w:cs="Calibri Light"/>
        </w:rPr>
        <w:t>okvir</w:t>
      </w:r>
      <w:proofErr w:type="spellEnd"/>
      <w:r>
        <w:rPr>
          <w:rFonts w:ascii="Calibri Light" w:hAnsi="Calibri Light" w:cs="Calibri Light"/>
        </w:rPr>
        <w:t xml:space="preserve"> </w:t>
      </w:r>
      <w:proofErr w:type="spellStart"/>
      <w:r>
        <w:rPr>
          <w:rFonts w:ascii="Calibri Light" w:hAnsi="Calibri Light" w:cs="Calibri Light"/>
        </w:rPr>
        <w:t>Programa</w:t>
      </w:r>
      <w:proofErr w:type="spellEnd"/>
      <w:r>
        <w:rPr>
          <w:rFonts w:ascii="Calibri Light" w:hAnsi="Calibri Light" w:cs="Calibri Light"/>
        </w:rPr>
        <w:t xml:space="preserve"> </w:t>
      </w:r>
      <w:proofErr w:type="spellStart"/>
      <w:r>
        <w:rPr>
          <w:rFonts w:ascii="Calibri Light" w:hAnsi="Calibri Light" w:cs="Calibri Light"/>
        </w:rPr>
        <w:t>uključivanja</w:t>
      </w:r>
      <w:proofErr w:type="spellEnd"/>
      <w:r>
        <w:rPr>
          <w:rFonts w:ascii="Calibri Light" w:hAnsi="Calibri Light" w:cs="Calibri Light"/>
        </w:rPr>
        <w:t xml:space="preserve"> </w:t>
      </w:r>
      <w:proofErr w:type="spellStart"/>
      <w:r>
        <w:rPr>
          <w:rFonts w:ascii="Calibri Light" w:hAnsi="Calibri Light" w:cs="Calibri Light"/>
        </w:rPr>
        <w:t>zainteresovanih</w:t>
      </w:r>
      <w:proofErr w:type="spellEnd"/>
      <w:r>
        <w:rPr>
          <w:rFonts w:ascii="Calibri Light" w:hAnsi="Calibri Light" w:cs="Calibri Light"/>
        </w:rPr>
        <w:t xml:space="preserve"> </w:t>
      </w:r>
      <w:proofErr w:type="spellStart"/>
      <w:r>
        <w:rPr>
          <w:rFonts w:ascii="Calibri Light" w:hAnsi="Calibri Light" w:cs="Calibri Light"/>
        </w:rPr>
        <w:t>strana</w:t>
      </w:r>
      <w:proofErr w:type="spellEnd"/>
      <w:r w:rsidR="00D8723B" w:rsidRPr="00CC286C">
        <w:rPr>
          <w:rFonts w:ascii="Calibri Light" w:hAnsi="Calibri Light" w:cs="Calibri Light"/>
        </w:rPr>
        <w:t xml:space="preserve"> </w:t>
      </w:r>
      <w:bookmarkEnd w:id="9"/>
    </w:p>
    <w:p w14:paraId="75BF1CFD" w14:textId="77777777" w:rsidR="00003818" w:rsidRPr="00003818" w:rsidRDefault="00003818" w:rsidP="00003818">
      <w:pPr>
        <w:spacing w:before="240" w:after="160" w:line="240" w:lineRule="auto"/>
        <w:rPr>
          <w:rFonts w:asciiTheme="minorHAnsi" w:eastAsiaTheme="minorEastAsia" w:hAnsiTheme="minorHAnsi"/>
          <w:szCs w:val="21"/>
          <w:lang w:eastAsia="ja-JP"/>
        </w:rPr>
      </w:pPr>
      <w:proofErr w:type="spellStart"/>
      <w:r>
        <w:rPr>
          <w:rFonts w:asciiTheme="minorHAnsi" w:eastAsiaTheme="minorEastAsia" w:hAnsiTheme="minorHAnsi"/>
          <w:szCs w:val="21"/>
          <w:lang w:eastAsia="ja-JP"/>
        </w:rPr>
        <w:t>Svrha</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P</w:t>
      </w:r>
      <w:r w:rsidRPr="00003818">
        <w:rPr>
          <w:rFonts w:asciiTheme="minorHAnsi" w:eastAsiaTheme="minorEastAsia" w:hAnsiTheme="minorHAnsi"/>
          <w:szCs w:val="21"/>
          <w:lang w:eastAsia="ja-JP"/>
        </w:rPr>
        <w:t>rograma</w:t>
      </w:r>
      <w:proofErr w:type="spellEnd"/>
      <w:r w:rsidRPr="00003818">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uključivanja</w:t>
      </w:r>
      <w:proofErr w:type="spellEnd"/>
      <w:r w:rsidRPr="00003818">
        <w:rPr>
          <w:rFonts w:asciiTheme="minorHAnsi" w:eastAsiaTheme="minorEastAsia" w:hAnsiTheme="minorHAnsi"/>
          <w:szCs w:val="21"/>
          <w:lang w:eastAsia="ja-JP"/>
        </w:rPr>
        <w:t xml:space="preserve"> </w:t>
      </w:r>
      <w:proofErr w:type="spellStart"/>
      <w:r w:rsidRPr="00003818">
        <w:rPr>
          <w:rFonts w:asciiTheme="minorHAnsi" w:eastAsiaTheme="minorEastAsia" w:hAnsiTheme="minorHAnsi"/>
          <w:szCs w:val="21"/>
          <w:lang w:eastAsia="ja-JP"/>
        </w:rPr>
        <w:t>zainteresovanih</w:t>
      </w:r>
      <w:proofErr w:type="spellEnd"/>
      <w:r w:rsidRPr="00003818">
        <w:rPr>
          <w:rFonts w:asciiTheme="minorHAnsi" w:eastAsiaTheme="minorEastAsia" w:hAnsiTheme="minorHAnsi"/>
          <w:szCs w:val="21"/>
          <w:lang w:eastAsia="ja-JP"/>
        </w:rPr>
        <w:t xml:space="preserve"> </w:t>
      </w:r>
      <w:proofErr w:type="spellStart"/>
      <w:r w:rsidRPr="00003818">
        <w:rPr>
          <w:rFonts w:asciiTheme="minorHAnsi" w:eastAsiaTheme="minorEastAsia" w:hAnsiTheme="minorHAnsi"/>
          <w:szCs w:val="21"/>
          <w:lang w:eastAsia="ja-JP"/>
        </w:rPr>
        <w:t>strana</w:t>
      </w:r>
      <w:proofErr w:type="spellEnd"/>
      <w:r w:rsidRPr="00003818">
        <w:rPr>
          <w:rFonts w:asciiTheme="minorHAnsi" w:eastAsiaTheme="minorEastAsia" w:hAnsiTheme="minorHAnsi"/>
          <w:szCs w:val="21"/>
          <w:lang w:eastAsia="ja-JP"/>
        </w:rPr>
        <w:t xml:space="preserve"> je </w:t>
      </w:r>
      <w:proofErr w:type="spellStart"/>
      <w:r w:rsidRPr="00003818">
        <w:rPr>
          <w:rFonts w:asciiTheme="minorHAnsi" w:eastAsiaTheme="minorEastAsia" w:hAnsiTheme="minorHAnsi"/>
          <w:szCs w:val="21"/>
          <w:lang w:eastAsia="ja-JP"/>
        </w:rPr>
        <w:t>informisanje</w:t>
      </w:r>
      <w:proofErr w:type="spellEnd"/>
      <w:r w:rsidRPr="00003818">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obelodanjivanje</w:t>
      </w:r>
      <w:proofErr w:type="spellEnd"/>
      <w:r w:rsidRPr="00003818">
        <w:rPr>
          <w:rFonts w:asciiTheme="minorHAnsi" w:eastAsiaTheme="minorEastAsia" w:hAnsiTheme="minorHAnsi"/>
          <w:szCs w:val="21"/>
          <w:lang w:eastAsia="ja-JP"/>
        </w:rPr>
        <w:t xml:space="preserve"> </w:t>
      </w:r>
      <w:proofErr w:type="spellStart"/>
      <w:r w:rsidRPr="00003818">
        <w:rPr>
          <w:rFonts w:asciiTheme="minorHAnsi" w:eastAsiaTheme="minorEastAsia" w:hAnsiTheme="minorHAnsi"/>
          <w:szCs w:val="21"/>
          <w:lang w:eastAsia="ja-JP"/>
        </w:rPr>
        <w:t>i</w:t>
      </w:r>
      <w:proofErr w:type="spellEnd"/>
      <w:r w:rsidRPr="00003818">
        <w:rPr>
          <w:rFonts w:asciiTheme="minorHAnsi" w:eastAsiaTheme="minorEastAsia" w:hAnsiTheme="minorHAnsi"/>
          <w:szCs w:val="21"/>
          <w:lang w:eastAsia="ja-JP"/>
        </w:rPr>
        <w:t xml:space="preserve"> </w:t>
      </w:r>
      <w:proofErr w:type="spellStart"/>
      <w:r w:rsidRPr="00003818">
        <w:rPr>
          <w:rFonts w:asciiTheme="minorHAnsi" w:eastAsiaTheme="minorEastAsia" w:hAnsiTheme="minorHAnsi"/>
          <w:szCs w:val="21"/>
          <w:lang w:eastAsia="ja-JP"/>
        </w:rPr>
        <w:t>konsultovanje</w:t>
      </w:r>
      <w:proofErr w:type="spellEnd"/>
      <w:r w:rsidRPr="00003818">
        <w:rPr>
          <w:rFonts w:asciiTheme="minorHAnsi" w:eastAsiaTheme="minorEastAsia" w:hAnsiTheme="minorHAnsi"/>
          <w:szCs w:val="21"/>
          <w:lang w:eastAsia="ja-JP"/>
        </w:rPr>
        <w:t xml:space="preserve"> o </w:t>
      </w:r>
      <w:proofErr w:type="spellStart"/>
      <w:r w:rsidRPr="00003818">
        <w:rPr>
          <w:rFonts w:asciiTheme="minorHAnsi" w:eastAsiaTheme="minorEastAsia" w:hAnsiTheme="minorHAnsi"/>
          <w:szCs w:val="21"/>
          <w:lang w:eastAsia="ja-JP"/>
        </w:rPr>
        <w:t>različitim</w:t>
      </w:r>
      <w:proofErr w:type="spellEnd"/>
      <w:r w:rsidRPr="00003818">
        <w:rPr>
          <w:rFonts w:asciiTheme="minorHAnsi" w:eastAsiaTheme="minorEastAsia" w:hAnsiTheme="minorHAnsi"/>
          <w:szCs w:val="21"/>
          <w:lang w:eastAsia="ja-JP"/>
        </w:rPr>
        <w:t xml:space="preserve"> </w:t>
      </w:r>
      <w:proofErr w:type="spellStart"/>
      <w:r w:rsidRPr="00003818">
        <w:rPr>
          <w:rFonts w:asciiTheme="minorHAnsi" w:eastAsiaTheme="minorEastAsia" w:hAnsiTheme="minorHAnsi"/>
          <w:szCs w:val="21"/>
          <w:lang w:eastAsia="ja-JP"/>
        </w:rPr>
        <w:t>projektnim</w:t>
      </w:r>
      <w:proofErr w:type="spellEnd"/>
      <w:r w:rsidRPr="00003818">
        <w:rPr>
          <w:rFonts w:asciiTheme="minorHAnsi" w:eastAsiaTheme="minorEastAsia" w:hAnsiTheme="minorHAnsi"/>
          <w:szCs w:val="21"/>
          <w:lang w:eastAsia="ja-JP"/>
        </w:rPr>
        <w:t xml:space="preserve"> </w:t>
      </w:r>
      <w:proofErr w:type="spellStart"/>
      <w:r w:rsidRPr="00003818">
        <w:rPr>
          <w:rFonts w:asciiTheme="minorHAnsi" w:eastAsiaTheme="minorEastAsia" w:hAnsiTheme="minorHAnsi"/>
          <w:szCs w:val="21"/>
          <w:lang w:eastAsia="ja-JP"/>
        </w:rPr>
        <w:t>dokumentima</w:t>
      </w:r>
      <w:proofErr w:type="spellEnd"/>
      <w:r w:rsidRPr="00003818">
        <w:rPr>
          <w:rFonts w:asciiTheme="minorHAnsi" w:eastAsiaTheme="minorEastAsia" w:hAnsiTheme="minorHAnsi"/>
          <w:szCs w:val="21"/>
          <w:lang w:eastAsia="ja-JP"/>
        </w:rPr>
        <w:t xml:space="preserve"> </w:t>
      </w:r>
      <w:proofErr w:type="spellStart"/>
      <w:r w:rsidRPr="00003818">
        <w:rPr>
          <w:rFonts w:asciiTheme="minorHAnsi" w:eastAsiaTheme="minorEastAsia" w:hAnsiTheme="minorHAnsi"/>
          <w:szCs w:val="21"/>
          <w:lang w:eastAsia="ja-JP"/>
        </w:rPr>
        <w:t>i</w:t>
      </w:r>
      <w:proofErr w:type="spellEnd"/>
      <w:r w:rsidRPr="00003818">
        <w:rPr>
          <w:rFonts w:asciiTheme="minorHAnsi" w:eastAsiaTheme="minorEastAsia" w:hAnsiTheme="minorHAnsi"/>
          <w:szCs w:val="21"/>
          <w:lang w:eastAsia="ja-JP"/>
        </w:rPr>
        <w:t xml:space="preserve"> </w:t>
      </w:r>
      <w:proofErr w:type="spellStart"/>
      <w:r w:rsidRPr="00003818">
        <w:rPr>
          <w:rFonts w:asciiTheme="minorHAnsi" w:eastAsiaTheme="minorEastAsia" w:hAnsiTheme="minorHAnsi"/>
          <w:szCs w:val="21"/>
          <w:lang w:eastAsia="ja-JP"/>
        </w:rPr>
        <w:t>aktivnostima</w:t>
      </w:r>
      <w:proofErr w:type="spellEnd"/>
      <w:r w:rsidRPr="00003818">
        <w:rPr>
          <w:rFonts w:asciiTheme="minorHAnsi" w:eastAsiaTheme="minorEastAsia" w:hAnsiTheme="minorHAnsi"/>
          <w:szCs w:val="21"/>
          <w:lang w:eastAsia="ja-JP"/>
        </w:rPr>
        <w:t xml:space="preserve"> u </w:t>
      </w:r>
      <w:proofErr w:type="spellStart"/>
      <w:r w:rsidRPr="00003818">
        <w:rPr>
          <w:rFonts w:asciiTheme="minorHAnsi" w:eastAsiaTheme="minorEastAsia" w:hAnsiTheme="minorHAnsi"/>
          <w:szCs w:val="21"/>
          <w:lang w:eastAsia="ja-JP"/>
        </w:rPr>
        <w:t>ranoj</w:t>
      </w:r>
      <w:proofErr w:type="spellEnd"/>
      <w:r w:rsidRPr="00003818">
        <w:rPr>
          <w:rFonts w:asciiTheme="minorHAnsi" w:eastAsiaTheme="minorEastAsia" w:hAnsiTheme="minorHAnsi"/>
          <w:szCs w:val="21"/>
          <w:lang w:eastAsia="ja-JP"/>
        </w:rPr>
        <w:t xml:space="preserve"> </w:t>
      </w:r>
      <w:proofErr w:type="spellStart"/>
      <w:r w:rsidRPr="00003818">
        <w:rPr>
          <w:rFonts w:asciiTheme="minorHAnsi" w:eastAsiaTheme="minorEastAsia" w:hAnsiTheme="minorHAnsi"/>
          <w:szCs w:val="21"/>
          <w:lang w:eastAsia="ja-JP"/>
        </w:rPr>
        <w:t>fazi</w:t>
      </w:r>
      <w:proofErr w:type="spellEnd"/>
      <w:r w:rsidRPr="00003818">
        <w:rPr>
          <w:rFonts w:asciiTheme="minorHAnsi" w:eastAsiaTheme="minorEastAsia" w:hAnsiTheme="minorHAnsi"/>
          <w:szCs w:val="21"/>
          <w:lang w:eastAsia="ja-JP"/>
        </w:rPr>
        <w:t xml:space="preserve"> </w:t>
      </w:r>
      <w:proofErr w:type="spellStart"/>
      <w:r w:rsidRPr="00003818">
        <w:rPr>
          <w:rFonts w:asciiTheme="minorHAnsi" w:eastAsiaTheme="minorEastAsia" w:hAnsiTheme="minorHAnsi"/>
          <w:szCs w:val="21"/>
          <w:lang w:eastAsia="ja-JP"/>
        </w:rPr>
        <w:t>kako</w:t>
      </w:r>
      <w:proofErr w:type="spellEnd"/>
      <w:r w:rsidRPr="00003818">
        <w:rPr>
          <w:rFonts w:asciiTheme="minorHAnsi" w:eastAsiaTheme="minorEastAsia" w:hAnsiTheme="minorHAnsi"/>
          <w:szCs w:val="21"/>
          <w:lang w:eastAsia="ja-JP"/>
        </w:rPr>
        <w:t xml:space="preserve"> bi se </w:t>
      </w:r>
      <w:proofErr w:type="spellStart"/>
      <w:r w:rsidRPr="00003818">
        <w:rPr>
          <w:rFonts w:asciiTheme="minorHAnsi" w:eastAsiaTheme="minorEastAsia" w:hAnsiTheme="minorHAnsi"/>
          <w:szCs w:val="21"/>
          <w:lang w:eastAsia="ja-JP"/>
        </w:rPr>
        <w:t>uspostavio</w:t>
      </w:r>
      <w:proofErr w:type="spellEnd"/>
      <w:r w:rsidRPr="00003818">
        <w:rPr>
          <w:rFonts w:asciiTheme="minorHAnsi" w:eastAsiaTheme="minorEastAsia" w:hAnsiTheme="minorHAnsi"/>
          <w:szCs w:val="21"/>
          <w:lang w:eastAsia="ja-JP"/>
        </w:rPr>
        <w:t xml:space="preserve"> </w:t>
      </w:r>
      <w:proofErr w:type="spellStart"/>
      <w:r w:rsidRPr="00003818">
        <w:rPr>
          <w:rFonts w:asciiTheme="minorHAnsi" w:eastAsiaTheme="minorEastAsia" w:hAnsiTheme="minorHAnsi"/>
          <w:szCs w:val="21"/>
          <w:lang w:eastAsia="ja-JP"/>
        </w:rPr>
        <w:t>dijalog</w:t>
      </w:r>
      <w:proofErr w:type="spellEnd"/>
      <w:r w:rsidRPr="00003818">
        <w:rPr>
          <w:rFonts w:asciiTheme="minorHAnsi" w:eastAsiaTheme="minorEastAsia" w:hAnsiTheme="minorHAnsi"/>
          <w:szCs w:val="21"/>
          <w:lang w:eastAsia="ja-JP"/>
        </w:rPr>
        <w:t xml:space="preserve"> </w:t>
      </w:r>
      <w:proofErr w:type="spellStart"/>
      <w:r w:rsidRPr="00003818">
        <w:rPr>
          <w:rFonts w:asciiTheme="minorHAnsi" w:eastAsiaTheme="minorEastAsia" w:hAnsiTheme="minorHAnsi"/>
          <w:szCs w:val="21"/>
          <w:lang w:eastAsia="ja-JP"/>
        </w:rPr>
        <w:t>sa</w:t>
      </w:r>
      <w:proofErr w:type="spellEnd"/>
      <w:r w:rsidRPr="00003818">
        <w:rPr>
          <w:rFonts w:asciiTheme="minorHAnsi" w:eastAsiaTheme="minorEastAsia" w:hAnsiTheme="minorHAnsi"/>
          <w:szCs w:val="21"/>
          <w:lang w:eastAsia="ja-JP"/>
        </w:rPr>
        <w:t xml:space="preserve"> </w:t>
      </w:r>
      <w:proofErr w:type="spellStart"/>
      <w:r w:rsidRPr="00003818">
        <w:rPr>
          <w:rFonts w:asciiTheme="minorHAnsi" w:eastAsiaTheme="minorEastAsia" w:hAnsiTheme="minorHAnsi"/>
          <w:szCs w:val="21"/>
          <w:lang w:eastAsia="ja-JP"/>
        </w:rPr>
        <w:t>zainteresovanim</w:t>
      </w:r>
      <w:proofErr w:type="spellEnd"/>
      <w:r w:rsidRPr="00003818">
        <w:rPr>
          <w:rFonts w:asciiTheme="minorHAnsi" w:eastAsiaTheme="minorEastAsia" w:hAnsiTheme="minorHAnsi"/>
          <w:szCs w:val="21"/>
          <w:lang w:eastAsia="ja-JP"/>
        </w:rPr>
        <w:t xml:space="preserve"> </w:t>
      </w:r>
      <w:proofErr w:type="spellStart"/>
      <w:r w:rsidRPr="00003818">
        <w:rPr>
          <w:rFonts w:asciiTheme="minorHAnsi" w:eastAsiaTheme="minorEastAsia" w:hAnsiTheme="minorHAnsi"/>
          <w:szCs w:val="21"/>
          <w:lang w:eastAsia="ja-JP"/>
        </w:rPr>
        <w:t>stranama</w:t>
      </w:r>
      <w:proofErr w:type="spellEnd"/>
      <w:r w:rsidRPr="00003818">
        <w:rPr>
          <w:rFonts w:asciiTheme="minorHAnsi" w:eastAsiaTheme="minorEastAsia" w:hAnsiTheme="minorHAnsi"/>
          <w:szCs w:val="21"/>
          <w:lang w:eastAsia="ja-JP"/>
        </w:rPr>
        <w:t xml:space="preserve"> </w:t>
      </w:r>
      <w:proofErr w:type="spellStart"/>
      <w:r w:rsidRPr="00003818">
        <w:rPr>
          <w:rFonts w:asciiTheme="minorHAnsi" w:eastAsiaTheme="minorEastAsia" w:hAnsiTheme="minorHAnsi"/>
          <w:szCs w:val="21"/>
          <w:lang w:eastAsia="ja-JP"/>
        </w:rPr>
        <w:t>na</w:t>
      </w:r>
      <w:proofErr w:type="spellEnd"/>
      <w:r w:rsidRPr="00003818">
        <w:rPr>
          <w:rFonts w:asciiTheme="minorHAnsi" w:eastAsiaTheme="minorEastAsia" w:hAnsiTheme="minorHAnsi"/>
          <w:szCs w:val="21"/>
          <w:lang w:eastAsia="ja-JP"/>
        </w:rPr>
        <w:t xml:space="preserve"> </w:t>
      </w:r>
      <w:proofErr w:type="spellStart"/>
      <w:r w:rsidRPr="00003818">
        <w:rPr>
          <w:rFonts w:asciiTheme="minorHAnsi" w:eastAsiaTheme="minorEastAsia" w:hAnsiTheme="minorHAnsi"/>
          <w:szCs w:val="21"/>
          <w:lang w:eastAsia="ja-JP"/>
        </w:rPr>
        <w:t>projektu</w:t>
      </w:r>
      <w:proofErr w:type="spellEnd"/>
      <w:r w:rsidRPr="00003818">
        <w:rPr>
          <w:rFonts w:asciiTheme="minorHAnsi" w:eastAsiaTheme="minorEastAsia" w:hAnsiTheme="minorHAnsi"/>
          <w:szCs w:val="21"/>
          <w:lang w:eastAsia="ja-JP"/>
        </w:rPr>
        <w:t xml:space="preserve"> </w:t>
      </w:r>
      <w:proofErr w:type="spellStart"/>
      <w:r w:rsidRPr="00003818">
        <w:rPr>
          <w:rFonts w:asciiTheme="minorHAnsi" w:eastAsiaTheme="minorEastAsia" w:hAnsiTheme="minorHAnsi"/>
          <w:szCs w:val="21"/>
          <w:lang w:eastAsia="ja-JP"/>
        </w:rPr>
        <w:t>od</w:t>
      </w:r>
      <w:proofErr w:type="spellEnd"/>
      <w:r w:rsidRPr="00003818">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projektnog</w:t>
      </w:r>
      <w:proofErr w:type="spellEnd"/>
      <w:r>
        <w:rPr>
          <w:rFonts w:asciiTheme="minorHAnsi" w:eastAsiaTheme="minorEastAsia" w:hAnsiTheme="minorHAnsi"/>
          <w:szCs w:val="21"/>
          <w:lang w:eastAsia="ja-JP"/>
        </w:rPr>
        <w:t xml:space="preserve"> </w:t>
      </w:r>
      <w:proofErr w:type="spellStart"/>
      <w:r w:rsidRPr="00003818">
        <w:rPr>
          <w:rFonts w:asciiTheme="minorHAnsi" w:eastAsiaTheme="minorEastAsia" w:hAnsiTheme="minorHAnsi"/>
          <w:szCs w:val="21"/>
          <w:lang w:eastAsia="ja-JP"/>
        </w:rPr>
        <w:t>planiranja</w:t>
      </w:r>
      <w:proofErr w:type="spellEnd"/>
      <w:r w:rsidRPr="00003818">
        <w:rPr>
          <w:rFonts w:asciiTheme="minorHAnsi" w:eastAsiaTheme="minorEastAsia" w:hAnsiTheme="minorHAnsi"/>
          <w:szCs w:val="21"/>
          <w:lang w:eastAsia="ja-JP"/>
        </w:rPr>
        <w:t xml:space="preserve"> do </w:t>
      </w:r>
      <w:proofErr w:type="spellStart"/>
      <w:r w:rsidRPr="00003818">
        <w:rPr>
          <w:rFonts w:asciiTheme="minorHAnsi" w:eastAsiaTheme="minorEastAsia" w:hAnsiTheme="minorHAnsi"/>
          <w:szCs w:val="21"/>
          <w:lang w:eastAsia="ja-JP"/>
        </w:rPr>
        <w:t>implementacije</w:t>
      </w:r>
      <w:proofErr w:type="spellEnd"/>
      <w:r w:rsidRPr="00003818">
        <w:rPr>
          <w:rFonts w:asciiTheme="minorHAnsi" w:eastAsiaTheme="minorEastAsia" w:hAnsiTheme="minorHAnsi"/>
          <w:szCs w:val="21"/>
          <w:lang w:eastAsia="ja-JP"/>
        </w:rPr>
        <w:t xml:space="preserve"> </w:t>
      </w:r>
      <w:proofErr w:type="spellStart"/>
      <w:r w:rsidRPr="00003818">
        <w:rPr>
          <w:rFonts w:asciiTheme="minorHAnsi" w:eastAsiaTheme="minorEastAsia" w:hAnsiTheme="minorHAnsi"/>
          <w:szCs w:val="21"/>
          <w:lang w:eastAsia="ja-JP"/>
        </w:rPr>
        <w:t>i</w:t>
      </w:r>
      <w:proofErr w:type="spellEnd"/>
      <w:r w:rsidRPr="00003818">
        <w:rPr>
          <w:rFonts w:asciiTheme="minorHAnsi" w:eastAsiaTheme="minorEastAsia" w:hAnsiTheme="minorHAnsi"/>
          <w:szCs w:val="21"/>
          <w:lang w:eastAsia="ja-JP"/>
        </w:rPr>
        <w:t xml:space="preserve"> </w:t>
      </w:r>
      <w:proofErr w:type="spellStart"/>
      <w:r w:rsidRPr="00003818">
        <w:rPr>
          <w:rFonts w:asciiTheme="minorHAnsi" w:eastAsiaTheme="minorEastAsia" w:hAnsiTheme="minorHAnsi"/>
          <w:szCs w:val="21"/>
          <w:lang w:eastAsia="ja-JP"/>
        </w:rPr>
        <w:t>rada</w:t>
      </w:r>
      <w:proofErr w:type="spellEnd"/>
      <w:r w:rsidRPr="00003818">
        <w:rPr>
          <w:rFonts w:asciiTheme="minorHAnsi" w:eastAsiaTheme="minorEastAsia" w:hAnsiTheme="minorHAnsi"/>
          <w:szCs w:val="21"/>
          <w:lang w:eastAsia="ja-JP"/>
        </w:rPr>
        <w:t>.</w:t>
      </w:r>
    </w:p>
    <w:p w14:paraId="75BF1CFE" w14:textId="4EC6CBBD" w:rsidR="00003818" w:rsidRDefault="00003818" w:rsidP="00003818">
      <w:pPr>
        <w:spacing w:before="240" w:after="160" w:line="240" w:lineRule="auto"/>
        <w:rPr>
          <w:rFonts w:asciiTheme="minorHAnsi" w:eastAsiaTheme="minorEastAsia" w:hAnsiTheme="minorHAnsi"/>
          <w:szCs w:val="21"/>
          <w:lang w:eastAsia="ja-JP"/>
        </w:rPr>
      </w:pPr>
      <w:proofErr w:type="spellStart"/>
      <w:r w:rsidRPr="00003818">
        <w:rPr>
          <w:rFonts w:asciiTheme="minorHAnsi" w:eastAsiaTheme="minorEastAsia" w:hAnsiTheme="minorHAnsi"/>
          <w:szCs w:val="21"/>
          <w:lang w:eastAsia="ja-JP"/>
        </w:rPr>
        <w:t>Predložene</w:t>
      </w:r>
      <w:proofErr w:type="spellEnd"/>
      <w:r w:rsidRPr="00003818">
        <w:rPr>
          <w:rFonts w:asciiTheme="minorHAnsi" w:eastAsiaTheme="minorEastAsia" w:hAnsiTheme="minorHAnsi"/>
          <w:szCs w:val="21"/>
          <w:lang w:eastAsia="ja-JP"/>
        </w:rPr>
        <w:t xml:space="preserve"> </w:t>
      </w:r>
      <w:proofErr w:type="spellStart"/>
      <w:r w:rsidRPr="00003818">
        <w:rPr>
          <w:rFonts w:asciiTheme="minorHAnsi" w:eastAsiaTheme="minorEastAsia" w:hAnsiTheme="minorHAnsi"/>
          <w:szCs w:val="21"/>
          <w:lang w:eastAsia="ja-JP"/>
        </w:rPr>
        <w:t>su</w:t>
      </w:r>
      <w:proofErr w:type="spellEnd"/>
      <w:r w:rsidRPr="00003818">
        <w:rPr>
          <w:rFonts w:asciiTheme="minorHAnsi" w:eastAsiaTheme="minorEastAsia" w:hAnsiTheme="minorHAnsi"/>
          <w:szCs w:val="21"/>
          <w:lang w:eastAsia="ja-JP"/>
        </w:rPr>
        <w:t xml:space="preserve"> </w:t>
      </w:r>
      <w:proofErr w:type="spellStart"/>
      <w:r w:rsidRPr="00003818">
        <w:rPr>
          <w:rFonts w:asciiTheme="minorHAnsi" w:eastAsiaTheme="minorEastAsia" w:hAnsiTheme="minorHAnsi"/>
          <w:szCs w:val="21"/>
          <w:lang w:eastAsia="ja-JP"/>
        </w:rPr>
        <w:t>različite</w:t>
      </w:r>
      <w:proofErr w:type="spellEnd"/>
      <w:r w:rsidRPr="00003818">
        <w:rPr>
          <w:rFonts w:asciiTheme="minorHAnsi" w:eastAsiaTheme="minorEastAsia" w:hAnsiTheme="minorHAnsi"/>
          <w:szCs w:val="21"/>
          <w:lang w:eastAsia="ja-JP"/>
        </w:rPr>
        <w:t xml:space="preserve"> </w:t>
      </w:r>
      <w:proofErr w:type="spellStart"/>
      <w:r w:rsidRPr="00003818">
        <w:rPr>
          <w:rFonts w:asciiTheme="minorHAnsi" w:eastAsiaTheme="minorEastAsia" w:hAnsiTheme="minorHAnsi"/>
          <w:szCs w:val="21"/>
          <w:lang w:eastAsia="ja-JP"/>
        </w:rPr>
        <w:t>aktivnosti</w:t>
      </w:r>
      <w:proofErr w:type="spellEnd"/>
      <w:r w:rsidRPr="00003818">
        <w:rPr>
          <w:rFonts w:asciiTheme="minorHAnsi" w:eastAsiaTheme="minorEastAsia" w:hAnsiTheme="minorHAnsi"/>
          <w:szCs w:val="21"/>
          <w:lang w:eastAsia="ja-JP"/>
        </w:rPr>
        <w:t xml:space="preserve"> </w:t>
      </w:r>
      <w:proofErr w:type="spellStart"/>
      <w:r w:rsidRPr="00003818">
        <w:rPr>
          <w:rFonts w:asciiTheme="minorHAnsi" w:eastAsiaTheme="minorEastAsia" w:hAnsiTheme="minorHAnsi"/>
          <w:szCs w:val="21"/>
          <w:lang w:eastAsia="ja-JP"/>
        </w:rPr>
        <w:t>uključivanja</w:t>
      </w:r>
      <w:proofErr w:type="spellEnd"/>
      <w:r w:rsidRPr="00003818">
        <w:rPr>
          <w:rFonts w:asciiTheme="minorHAnsi" w:eastAsiaTheme="minorEastAsia" w:hAnsiTheme="minorHAnsi"/>
          <w:szCs w:val="21"/>
          <w:lang w:eastAsia="ja-JP"/>
        </w:rPr>
        <w:t xml:space="preserve"> </w:t>
      </w:r>
      <w:proofErr w:type="spellStart"/>
      <w:r w:rsidRPr="00003818">
        <w:rPr>
          <w:rFonts w:asciiTheme="minorHAnsi" w:eastAsiaTheme="minorEastAsia" w:hAnsiTheme="minorHAnsi"/>
          <w:szCs w:val="21"/>
          <w:lang w:eastAsia="ja-JP"/>
        </w:rPr>
        <w:t>zainteresovanih</w:t>
      </w:r>
      <w:proofErr w:type="spellEnd"/>
      <w:r w:rsidRPr="00003818">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strana</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kako</w:t>
      </w:r>
      <w:proofErr w:type="spellEnd"/>
      <w:r>
        <w:rPr>
          <w:rFonts w:asciiTheme="minorHAnsi" w:eastAsiaTheme="minorEastAsia" w:hAnsiTheme="minorHAnsi"/>
          <w:szCs w:val="21"/>
          <w:lang w:eastAsia="ja-JP"/>
        </w:rPr>
        <w:t xml:space="preserve"> bi se </w:t>
      </w:r>
      <w:proofErr w:type="spellStart"/>
      <w:r>
        <w:rPr>
          <w:rFonts w:asciiTheme="minorHAnsi" w:eastAsiaTheme="minorEastAsia" w:hAnsiTheme="minorHAnsi"/>
          <w:szCs w:val="21"/>
          <w:lang w:eastAsia="ja-JP"/>
        </w:rPr>
        <w:t>osigurala</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sv</w:t>
      </w:r>
      <w:r w:rsidRPr="00003818">
        <w:rPr>
          <w:rFonts w:asciiTheme="minorHAnsi" w:eastAsiaTheme="minorEastAsia" w:hAnsiTheme="minorHAnsi"/>
          <w:szCs w:val="21"/>
          <w:lang w:eastAsia="ja-JP"/>
        </w:rPr>
        <w:t>est</w:t>
      </w:r>
      <w:proofErr w:type="spellEnd"/>
      <w:r w:rsidRPr="00003818">
        <w:rPr>
          <w:rFonts w:asciiTheme="minorHAnsi" w:eastAsiaTheme="minorEastAsia" w:hAnsiTheme="minorHAnsi"/>
          <w:szCs w:val="21"/>
          <w:lang w:eastAsia="ja-JP"/>
        </w:rPr>
        <w:t xml:space="preserve"> </w:t>
      </w:r>
      <w:proofErr w:type="spellStart"/>
      <w:r w:rsidRPr="00003818">
        <w:rPr>
          <w:rFonts w:asciiTheme="minorHAnsi" w:eastAsiaTheme="minorEastAsia" w:hAnsiTheme="minorHAnsi"/>
          <w:szCs w:val="21"/>
          <w:lang w:eastAsia="ja-JP"/>
        </w:rPr>
        <w:t>i</w:t>
      </w:r>
      <w:proofErr w:type="spellEnd"/>
      <w:r w:rsidRPr="00003818">
        <w:rPr>
          <w:rFonts w:asciiTheme="minorHAnsi" w:eastAsiaTheme="minorEastAsia" w:hAnsiTheme="minorHAnsi"/>
          <w:szCs w:val="21"/>
          <w:lang w:eastAsia="ja-JP"/>
        </w:rPr>
        <w:t xml:space="preserve"> </w:t>
      </w:r>
      <w:proofErr w:type="spellStart"/>
      <w:r w:rsidRPr="00003818">
        <w:rPr>
          <w:rFonts w:asciiTheme="minorHAnsi" w:eastAsiaTheme="minorEastAsia" w:hAnsiTheme="minorHAnsi"/>
          <w:szCs w:val="21"/>
          <w:lang w:eastAsia="ja-JP"/>
        </w:rPr>
        <w:t>smislene</w:t>
      </w:r>
      <w:proofErr w:type="spellEnd"/>
      <w:r w:rsidRPr="00003818">
        <w:rPr>
          <w:rFonts w:asciiTheme="minorHAnsi" w:eastAsiaTheme="minorEastAsia" w:hAnsiTheme="minorHAnsi"/>
          <w:szCs w:val="21"/>
          <w:lang w:eastAsia="ja-JP"/>
        </w:rPr>
        <w:t xml:space="preserve"> </w:t>
      </w:r>
      <w:proofErr w:type="spellStart"/>
      <w:r w:rsidRPr="00003818">
        <w:rPr>
          <w:rFonts w:asciiTheme="minorHAnsi" w:eastAsiaTheme="minorEastAsia" w:hAnsiTheme="minorHAnsi"/>
          <w:szCs w:val="21"/>
          <w:lang w:eastAsia="ja-JP"/>
        </w:rPr>
        <w:t>konsultacije</w:t>
      </w:r>
      <w:proofErr w:type="spellEnd"/>
      <w:r w:rsidRPr="00003818">
        <w:rPr>
          <w:rFonts w:asciiTheme="minorHAnsi" w:eastAsiaTheme="minorEastAsia" w:hAnsiTheme="minorHAnsi"/>
          <w:szCs w:val="21"/>
          <w:lang w:eastAsia="ja-JP"/>
        </w:rPr>
        <w:t xml:space="preserve"> o </w:t>
      </w:r>
      <w:proofErr w:type="spellStart"/>
      <w:r w:rsidRPr="00003818">
        <w:rPr>
          <w:rFonts w:asciiTheme="minorHAnsi" w:eastAsiaTheme="minorEastAsia" w:hAnsiTheme="minorHAnsi"/>
          <w:szCs w:val="21"/>
          <w:lang w:eastAsia="ja-JP"/>
        </w:rPr>
        <w:t>projektnim</w:t>
      </w:r>
      <w:proofErr w:type="spellEnd"/>
      <w:r w:rsidRPr="00003818">
        <w:rPr>
          <w:rFonts w:asciiTheme="minorHAnsi" w:eastAsiaTheme="minorEastAsia" w:hAnsiTheme="minorHAnsi"/>
          <w:szCs w:val="21"/>
          <w:lang w:eastAsia="ja-JP"/>
        </w:rPr>
        <w:t xml:space="preserve"> </w:t>
      </w:r>
      <w:proofErr w:type="spellStart"/>
      <w:r w:rsidRPr="00003818">
        <w:rPr>
          <w:rFonts w:asciiTheme="minorHAnsi" w:eastAsiaTheme="minorEastAsia" w:hAnsiTheme="minorHAnsi"/>
          <w:szCs w:val="21"/>
          <w:lang w:eastAsia="ja-JP"/>
        </w:rPr>
        <w:t>aktivnostima</w:t>
      </w:r>
      <w:proofErr w:type="spellEnd"/>
      <w:r w:rsidRPr="00003818">
        <w:rPr>
          <w:rFonts w:asciiTheme="minorHAnsi" w:eastAsiaTheme="minorEastAsia" w:hAnsiTheme="minorHAnsi"/>
          <w:szCs w:val="21"/>
          <w:lang w:eastAsia="ja-JP"/>
        </w:rPr>
        <w:t xml:space="preserve">. </w:t>
      </w:r>
      <w:proofErr w:type="spellStart"/>
      <w:r w:rsidRPr="00003818">
        <w:rPr>
          <w:rFonts w:asciiTheme="minorHAnsi" w:eastAsiaTheme="minorEastAsia" w:hAnsiTheme="minorHAnsi"/>
          <w:szCs w:val="21"/>
          <w:lang w:eastAsia="ja-JP"/>
        </w:rPr>
        <w:t>Dose</w:t>
      </w:r>
      <w:r>
        <w:rPr>
          <w:rFonts w:asciiTheme="minorHAnsi" w:eastAsiaTheme="minorEastAsia" w:hAnsiTheme="minorHAnsi"/>
          <w:szCs w:val="21"/>
          <w:lang w:eastAsia="ja-JP"/>
        </w:rPr>
        <w:t>zanje</w:t>
      </w:r>
      <w:proofErr w:type="spellEnd"/>
      <w:r w:rsidRPr="00003818">
        <w:rPr>
          <w:rFonts w:asciiTheme="minorHAnsi" w:eastAsiaTheme="minorEastAsia" w:hAnsiTheme="minorHAnsi"/>
          <w:szCs w:val="21"/>
          <w:lang w:eastAsia="ja-JP"/>
        </w:rPr>
        <w:t xml:space="preserve"> </w:t>
      </w:r>
      <w:r>
        <w:rPr>
          <w:rFonts w:asciiTheme="minorHAnsi" w:eastAsiaTheme="minorEastAsia" w:hAnsiTheme="minorHAnsi"/>
          <w:szCs w:val="21"/>
          <w:lang w:eastAsia="ja-JP"/>
        </w:rPr>
        <w:t xml:space="preserve">do </w:t>
      </w:r>
      <w:proofErr w:type="spellStart"/>
      <w:r w:rsidRPr="00003818">
        <w:rPr>
          <w:rFonts w:asciiTheme="minorHAnsi" w:eastAsiaTheme="minorEastAsia" w:hAnsiTheme="minorHAnsi"/>
          <w:szCs w:val="21"/>
          <w:lang w:eastAsia="ja-JP"/>
        </w:rPr>
        <w:t>zainteresovanih</w:t>
      </w:r>
      <w:proofErr w:type="spellEnd"/>
      <w:r w:rsidRPr="00003818">
        <w:rPr>
          <w:rFonts w:asciiTheme="minorHAnsi" w:eastAsiaTheme="minorEastAsia" w:hAnsiTheme="minorHAnsi"/>
          <w:szCs w:val="21"/>
          <w:lang w:eastAsia="ja-JP"/>
        </w:rPr>
        <w:t xml:space="preserve"> </w:t>
      </w:r>
      <w:proofErr w:type="spellStart"/>
      <w:r w:rsidRPr="00003818">
        <w:rPr>
          <w:rFonts w:asciiTheme="minorHAnsi" w:eastAsiaTheme="minorEastAsia" w:hAnsiTheme="minorHAnsi"/>
          <w:szCs w:val="21"/>
          <w:lang w:eastAsia="ja-JP"/>
        </w:rPr>
        <w:t>strana</w:t>
      </w:r>
      <w:proofErr w:type="spellEnd"/>
      <w:r w:rsidRPr="00003818">
        <w:rPr>
          <w:rFonts w:asciiTheme="minorHAnsi" w:eastAsiaTheme="minorEastAsia" w:hAnsiTheme="minorHAnsi"/>
          <w:szCs w:val="21"/>
          <w:lang w:eastAsia="ja-JP"/>
        </w:rPr>
        <w:t xml:space="preserve"> </w:t>
      </w:r>
      <w:proofErr w:type="spellStart"/>
      <w:r w:rsidRPr="00003818">
        <w:rPr>
          <w:rFonts w:asciiTheme="minorHAnsi" w:eastAsiaTheme="minorEastAsia" w:hAnsiTheme="minorHAnsi"/>
          <w:szCs w:val="21"/>
          <w:lang w:eastAsia="ja-JP"/>
        </w:rPr>
        <w:t>i</w:t>
      </w:r>
      <w:proofErr w:type="spellEnd"/>
      <w:r w:rsidRPr="00003818">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njihovo</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uključivanje</w:t>
      </w:r>
      <w:proofErr w:type="spellEnd"/>
      <w:r w:rsidRPr="00003818">
        <w:rPr>
          <w:rFonts w:asciiTheme="minorHAnsi" w:eastAsiaTheme="minorEastAsia" w:hAnsiTheme="minorHAnsi"/>
          <w:szCs w:val="21"/>
          <w:lang w:eastAsia="ja-JP"/>
        </w:rPr>
        <w:t xml:space="preserve"> </w:t>
      </w:r>
      <w:proofErr w:type="spellStart"/>
      <w:r w:rsidRPr="00003818">
        <w:rPr>
          <w:rFonts w:asciiTheme="minorHAnsi" w:eastAsiaTheme="minorEastAsia" w:hAnsiTheme="minorHAnsi"/>
          <w:szCs w:val="21"/>
          <w:lang w:eastAsia="ja-JP"/>
        </w:rPr>
        <w:t>biće</w:t>
      </w:r>
      <w:proofErr w:type="spellEnd"/>
      <w:r w:rsidRPr="00003818">
        <w:rPr>
          <w:rFonts w:asciiTheme="minorHAnsi" w:eastAsiaTheme="minorEastAsia" w:hAnsiTheme="minorHAnsi"/>
          <w:szCs w:val="21"/>
          <w:lang w:eastAsia="ja-JP"/>
        </w:rPr>
        <w:t xml:space="preserve"> </w:t>
      </w:r>
      <w:proofErr w:type="spellStart"/>
      <w:r w:rsidRPr="00003818">
        <w:rPr>
          <w:rFonts w:asciiTheme="minorHAnsi" w:eastAsiaTheme="minorEastAsia" w:hAnsiTheme="minorHAnsi"/>
          <w:szCs w:val="21"/>
          <w:lang w:eastAsia="ja-JP"/>
        </w:rPr>
        <w:t>rodno</w:t>
      </w:r>
      <w:proofErr w:type="spellEnd"/>
      <w:r w:rsidRPr="00003818">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odgovarajuć</w:t>
      </w:r>
      <w:r w:rsidR="003C24E0">
        <w:rPr>
          <w:rFonts w:asciiTheme="minorHAnsi" w:eastAsiaTheme="minorEastAsia" w:hAnsiTheme="minorHAnsi"/>
          <w:szCs w:val="21"/>
          <w:lang w:eastAsia="ja-JP"/>
        </w:rPr>
        <w:t>e</w:t>
      </w:r>
      <w:proofErr w:type="spellEnd"/>
      <w:r w:rsidRPr="00003818">
        <w:rPr>
          <w:rFonts w:asciiTheme="minorHAnsi" w:eastAsiaTheme="minorEastAsia" w:hAnsiTheme="minorHAnsi"/>
          <w:szCs w:val="21"/>
          <w:lang w:eastAsia="ja-JP"/>
        </w:rPr>
        <w:t xml:space="preserve">, </w:t>
      </w:r>
      <w:proofErr w:type="spellStart"/>
      <w:r w:rsidRPr="00003818">
        <w:rPr>
          <w:rFonts w:asciiTheme="minorHAnsi" w:eastAsiaTheme="minorEastAsia" w:hAnsiTheme="minorHAnsi"/>
          <w:szCs w:val="21"/>
          <w:lang w:eastAsia="ja-JP"/>
        </w:rPr>
        <w:t>uzimajući</w:t>
      </w:r>
      <w:proofErr w:type="spellEnd"/>
      <w:r w:rsidRPr="00003818">
        <w:rPr>
          <w:rFonts w:asciiTheme="minorHAnsi" w:eastAsiaTheme="minorEastAsia" w:hAnsiTheme="minorHAnsi"/>
          <w:szCs w:val="21"/>
          <w:lang w:eastAsia="ja-JP"/>
        </w:rPr>
        <w:t xml:space="preserve"> u </w:t>
      </w:r>
      <w:proofErr w:type="spellStart"/>
      <w:r w:rsidRPr="00003818">
        <w:rPr>
          <w:rFonts w:asciiTheme="minorHAnsi" w:eastAsiaTheme="minorEastAsia" w:hAnsiTheme="minorHAnsi"/>
          <w:szCs w:val="21"/>
          <w:lang w:eastAsia="ja-JP"/>
        </w:rPr>
        <w:t>obzir</w:t>
      </w:r>
      <w:proofErr w:type="spellEnd"/>
      <w:r w:rsidRPr="00003818">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kućne</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obaveze</w:t>
      </w:r>
      <w:proofErr w:type="spellEnd"/>
      <w:r w:rsidRPr="00003818">
        <w:rPr>
          <w:rFonts w:asciiTheme="minorHAnsi" w:eastAsiaTheme="minorEastAsia" w:hAnsiTheme="minorHAnsi"/>
          <w:szCs w:val="21"/>
          <w:lang w:eastAsia="ja-JP"/>
        </w:rPr>
        <w:t xml:space="preserve"> </w:t>
      </w:r>
      <w:proofErr w:type="spellStart"/>
      <w:r w:rsidRPr="00003818">
        <w:rPr>
          <w:rFonts w:asciiTheme="minorHAnsi" w:eastAsiaTheme="minorEastAsia" w:hAnsiTheme="minorHAnsi"/>
          <w:szCs w:val="21"/>
          <w:lang w:eastAsia="ja-JP"/>
        </w:rPr>
        <w:t>žena</w:t>
      </w:r>
      <w:proofErr w:type="spellEnd"/>
      <w:r w:rsidRPr="00003818">
        <w:rPr>
          <w:rFonts w:asciiTheme="minorHAnsi" w:eastAsiaTheme="minorEastAsia" w:hAnsiTheme="minorHAnsi"/>
          <w:szCs w:val="21"/>
          <w:lang w:eastAsia="ja-JP"/>
        </w:rPr>
        <w:t xml:space="preserve"> </w:t>
      </w:r>
      <w:proofErr w:type="spellStart"/>
      <w:r w:rsidRPr="00003818">
        <w:rPr>
          <w:rFonts w:asciiTheme="minorHAnsi" w:eastAsiaTheme="minorEastAsia" w:hAnsiTheme="minorHAnsi"/>
          <w:szCs w:val="21"/>
          <w:lang w:eastAsia="ja-JP"/>
        </w:rPr>
        <w:t>nakon</w:t>
      </w:r>
      <w:proofErr w:type="spellEnd"/>
      <w:r w:rsidRPr="00003818">
        <w:rPr>
          <w:rFonts w:asciiTheme="minorHAnsi" w:eastAsiaTheme="minorEastAsia" w:hAnsiTheme="minorHAnsi"/>
          <w:szCs w:val="21"/>
          <w:lang w:eastAsia="ja-JP"/>
        </w:rPr>
        <w:t xml:space="preserve"> </w:t>
      </w:r>
      <w:proofErr w:type="spellStart"/>
      <w:r w:rsidRPr="00003818">
        <w:rPr>
          <w:rFonts w:asciiTheme="minorHAnsi" w:eastAsiaTheme="minorEastAsia" w:hAnsiTheme="minorHAnsi"/>
          <w:szCs w:val="21"/>
          <w:lang w:eastAsia="ja-JP"/>
        </w:rPr>
        <w:t>radnog</w:t>
      </w:r>
      <w:proofErr w:type="spellEnd"/>
      <w:r w:rsidRPr="00003818">
        <w:rPr>
          <w:rFonts w:asciiTheme="minorHAnsi" w:eastAsiaTheme="minorEastAsia" w:hAnsiTheme="minorHAnsi"/>
          <w:szCs w:val="21"/>
          <w:lang w:eastAsia="ja-JP"/>
        </w:rPr>
        <w:t xml:space="preserve"> </w:t>
      </w:r>
      <w:proofErr w:type="spellStart"/>
      <w:r w:rsidRPr="00003818">
        <w:rPr>
          <w:rFonts w:asciiTheme="minorHAnsi" w:eastAsiaTheme="minorEastAsia" w:hAnsiTheme="minorHAnsi"/>
          <w:szCs w:val="21"/>
          <w:lang w:eastAsia="ja-JP"/>
        </w:rPr>
        <w:t>vremena</w:t>
      </w:r>
      <w:proofErr w:type="spellEnd"/>
      <w:r w:rsidRPr="00003818">
        <w:rPr>
          <w:rFonts w:asciiTheme="minorHAnsi" w:eastAsiaTheme="minorEastAsia" w:hAnsiTheme="minorHAnsi"/>
          <w:szCs w:val="21"/>
          <w:lang w:eastAsia="ja-JP"/>
        </w:rPr>
        <w:t xml:space="preserve">. </w:t>
      </w:r>
      <w:proofErr w:type="spellStart"/>
      <w:r w:rsidRPr="00003818">
        <w:rPr>
          <w:rFonts w:asciiTheme="minorHAnsi" w:eastAsiaTheme="minorEastAsia" w:hAnsiTheme="minorHAnsi"/>
          <w:szCs w:val="21"/>
          <w:lang w:eastAsia="ja-JP"/>
        </w:rPr>
        <w:t>Ciljano</w:t>
      </w:r>
      <w:proofErr w:type="spellEnd"/>
      <w:r w:rsidRPr="00003818">
        <w:rPr>
          <w:rFonts w:asciiTheme="minorHAnsi" w:eastAsiaTheme="minorEastAsia" w:hAnsiTheme="minorHAnsi"/>
          <w:szCs w:val="21"/>
          <w:lang w:eastAsia="ja-JP"/>
        </w:rPr>
        <w:t xml:space="preserve"> </w:t>
      </w:r>
      <w:proofErr w:type="spellStart"/>
      <w:r w:rsidRPr="00003818">
        <w:rPr>
          <w:rFonts w:asciiTheme="minorHAnsi" w:eastAsiaTheme="minorEastAsia" w:hAnsiTheme="minorHAnsi"/>
          <w:szCs w:val="21"/>
          <w:lang w:eastAsia="ja-JP"/>
        </w:rPr>
        <w:t>slanje</w:t>
      </w:r>
      <w:proofErr w:type="spellEnd"/>
      <w:r w:rsidRPr="00003818">
        <w:rPr>
          <w:rFonts w:asciiTheme="minorHAnsi" w:eastAsiaTheme="minorEastAsia" w:hAnsiTheme="minorHAnsi"/>
          <w:szCs w:val="21"/>
          <w:lang w:eastAsia="ja-JP"/>
        </w:rPr>
        <w:t xml:space="preserve"> </w:t>
      </w:r>
      <w:proofErr w:type="spellStart"/>
      <w:r w:rsidRPr="00003818">
        <w:rPr>
          <w:rFonts w:asciiTheme="minorHAnsi" w:eastAsiaTheme="minorEastAsia" w:hAnsiTheme="minorHAnsi"/>
          <w:szCs w:val="21"/>
          <w:lang w:eastAsia="ja-JP"/>
        </w:rPr>
        <w:t>poruka</w:t>
      </w:r>
      <w:proofErr w:type="spellEnd"/>
      <w:r w:rsidRPr="00003818">
        <w:rPr>
          <w:rFonts w:asciiTheme="minorHAnsi" w:eastAsiaTheme="minorEastAsia" w:hAnsiTheme="minorHAnsi"/>
          <w:szCs w:val="21"/>
          <w:lang w:eastAsia="ja-JP"/>
        </w:rPr>
        <w:t xml:space="preserve"> </w:t>
      </w:r>
      <w:proofErr w:type="spellStart"/>
      <w:r w:rsidRPr="00003818">
        <w:rPr>
          <w:rFonts w:asciiTheme="minorHAnsi" w:eastAsiaTheme="minorEastAsia" w:hAnsiTheme="minorHAnsi"/>
          <w:szCs w:val="21"/>
          <w:lang w:eastAsia="ja-JP"/>
        </w:rPr>
        <w:t>podstaći</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će</w:t>
      </w:r>
      <w:proofErr w:type="spellEnd"/>
      <w:r w:rsidRPr="00003818">
        <w:rPr>
          <w:rFonts w:asciiTheme="minorHAnsi" w:eastAsiaTheme="minorEastAsia" w:hAnsiTheme="minorHAnsi"/>
          <w:szCs w:val="21"/>
          <w:lang w:eastAsia="ja-JP"/>
        </w:rPr>
        <w:t xml:space="preserve"> </w:t>
      </w:r>
      <w:proofErr w:type="spellStart"/>
      <w:r w:rsidRPr="00003818">
        <w:rPr>
          <w:rFonts w:asciiTheme="minorHAnsi" w:eastAsiaTheme="minorEastAsia" w:hAnsiTheme="minorHAnsi"/>
          <w:szCs w:val="21"/>
          <w:lang w:eastAsia="ja-JP"/>
        </w:rPr>
        <w:t>učešće</w:t>
      </w:r>
      <w:proofErr w:type="spellEnd"/>
      <w:r w:rsidRPr="00003818">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ugroženih</w:t>
      </w:r>
      <w:proofErr w:type="spellEnd"/>
      <w:r w:rsidRPr="00003818">
        <w:rPr>
          <w:rFonts w:asciiTheme="minorHAnsi" w:eastAsiaTheme="minorEastAsia" w:hAnsiTheme="minorHAnsi"/>
          <w:szCs w:val="21"/>
          <w:lang w:eastAsia="ja-JP"/>
        </w:rPr>
        <w:t xml:space="preserve"> </w:t>
      </w:r>
      <w:proofErr w:type="spellStart"/>
      <w:r w:rsidRPr="00003818">
        <w:rPr>
          <w:rFonts w:asciiTheme="minorHAnsi" w:eastAsiaTheme="minorEastAsia" w:hAnsiTheme="minorHAnsi"/>
          <w:szCs w:val="21"/>
          <w:lang w:eastAsia="ja-JP"/>
        </w:rPr>
        <w:t>grupa</w:t>
      </w:r>
      <w:proofErr w:type="spellEnd"/>
      <w:r w:rsidRPr="00003818">
        <w:rPr>
          <w:rFonts w:asciiTheme="minorHAnsi" w:eastAsiaTheme="minorEastAsia" w:hAnsiTheme="minorHAnsi"/>
          <w:szCs w:val="21"/>
          <w:lang w:eastAsia="ja-JP"/>
        </w:rPr>
        <w:t xml:space="preserve">, </w:t>
      </w:r>
      <w:proofErr w:type="spellStart"/>
      <w:r w:rsidRPr="00003818">
        <w:rPr>
          <w:rFonts w:asciiTheme="minorHAnsi" w:eastAsiaTheme="minorEastAsia" w:hAnsiTheme="minorHAnsi"/>
          <w:szCs w:val="21"/>
          <w:lang w:eastAsia="ja-JP"/>
        </w:rPr>
        <w:t>onih</w:t>
      </w:r>
      <w:proofErr w:type="spellEnd"/>
      <w:r w:rsidRPr="00003818">
        <w:rPr>
          <w:rFonts w:asciiTheme="minorHAnsi" w:eastAsiaTheme="minorEastAsia" w:hAnsiTheme="minorHAnsi"/>
          <w:szCs w:val="21"/>
          <w:lang w:eastAsia="ja-JP"/>
        </w:rPr>
        <w:t xml:space="preserve"> koji </w:t>
      </w:r>
      <w:proofErr w:type="spellStart"/>
      <w:r w:rsidRPr="00003818">
        <w:rPr>
          <w:rFonts w:asciiTheme="minorHAnsi" w:eastAsiaTheme="minorEastAsia" w:hAnsiTheme="minorHAnsi"/>
          <w:szCs w:val="21"/>
          <w:lang w:eastAsia="ja-JP"/>
        </w:rPr>
        <w:t>žive</w:t>
      </w:r>
      <w:proofErr w:type="spellEnd"/>
      <w:r w:rsidRPr="00003818">
        <w:rPr>
          <w:rFonts w:asciiTheme="minorHAnsi" w:eastAsiaTheme="minorEastAsia" w:hAnsiTheme="minorHAnsi"/>
          <w:szCs w:val="21"/>
          <w:lang w:eastAsia="ja-JP"/>
        </w:rPr>
        <w:t xml:space="preserve"> u </w:t>
      </w:r>
      <w:proofErr w:type="spellStart"/>
      <w:r w:rsidRPr="00003818">
        <w:rPr>
          <w:rFonts w:asciiTheme="minorHAnsi" w:eastAsiaTheme="minorEastAsia" w:hAnsiTheme="minorHAnsi"/>
          <w:szCs w:val="21"/>
          <w:lang w:eastAsia="ja-JP"/>
        </w:rPr>
        <w:t>područjima</w:t>
      </w:r>
      <w:proofErr w:type="spellEnd"/>
      <w:r w:rsidRPr="00003818">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pogođenim</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projektom</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i</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istaći</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će</w:t>
      </w:r>
      <w:proofErr w:type="spellEnd"/>
      <w:r w:rsidRPr="00003818">
        <w:rPr>
          <w:rFonts w:asciiTheme="minorHAnsi" w:eastAsiaTheme="minorEastAsia" w:hAnsiTheme="minorHAnsi"/>
          <w:szCs w:val="21"/>
          <w:lang w:eastAsia="ja-JP"/>
        </w:rPr>
        <w:t xml:space="preserve"> </w:t>
      </w:r>
      <w:proofErr w:type="spellStart"/>
      <w:r w:rsidRPr="00003818">
        <w:rPr>
          <w:rFonts w:asciiTheme="minorHAnsi" w:eastAsiaTheme="minorEastAsia" w:hAnsiTheme="minorHAnsi"/>
          <w:szCs w:val="21"/>
          <w:lang w:eastAsia="ja-JP"/>
        </w:rPr>
        <w:t>karakteristike</w:t>
      </w:r>
      <w:proofErr w:type="spellEnd"/>
      <w:r w:rsidRPr="00003818">
        <w:rPr>
          <w:rFonts w:asciiTheme="minorHAnsi" w:eastAsiaTheme="minorEastAsia" w:hAnsiTheme="minorHAnsi"/>
          <w:szCs w:val="21"/>
          <w:lang w:eastAsia="ja-JP"/>
        </w:rPr>
        <w:t xml:space="preserve"> </w:t>
      </w:r>
      <w:proofErr w:type="spellStart"/>
      <w:r w:rsidRPr="00003818">
        <w:rPr>
          <w:rFonts w:asciiTheme="minorHAnsi" w:eastAsiaTheme="minorEastAsia" w:hAnsiTheme="minorHAnsi"/>
          <w:szCs w:val="21"/>
          <w:lang w:eastAsia="ja-JP"/>
        </w:rPr>
        <w:t>projekta</w:t>
      </w:r>
      <w:proofErr w:type="spellEnd"/>
      <w:r w:rsidRPr="00003818">
        <w:rPr>
          <w:rFonts w:asciiTheme="minorHAnsi" w:eastAsiaTheme="minorEastAsia" w:hAnsiTheme="minorHAnsi"/>
          <w:szCs w:val="21"/>
          <w:lang w:eastAsia="ja-JP"/>
        </w:rPr>
        <w:t xml:space="preserve"> </w:t>
      </w:r>
      <w:proofErr w:type="spellStart"/>
      <w:r w:rsidRPr="00003818">
        <w:rPr>
          <w:rFonts w:asciiTheme="minorHAnsi" w:eastAsiaTheme="minorEastAsia" w:hAnsiTheme="minorHAnsi"/>
          <w:szCs w:val="21"/>
          <w:lang w:eastAsia="ja-JP"/>
        </w:rPr>
        <w:t>koje</w:t>
      </w:r>
      <w:proofErr w:type="spellEnd"/>
      <w:r w:rsidRPr="00003818">
        <w:rPr>
          <w:rFonts w:asciiTheme="minorHAnsi" w:eastAsiaTheme="minorEastAsia" w:hAnsiTheme="minorHAnsi"/>
          <w:szCs w:val="21"/>
          <w:lang w:eastAsia="ja-JP"/>
        </w:rPr>
        <w:t xml:space="preserve"> </w:t>
      </w:r>
      <w:proofErr w:type="spellStart"/>
      <w:r w:rsidRPr="00003818">
        <w:rPr>
          <w:rFonts w:asciiTheme="minorHAnsi" w:eastAsiaTheme="minorEastAsia" w:hAnsiTheme="minorHAnsi"/>
          <w:szCs w:val="21"/>
          <w:lang w:eastAsia="ja-JP"/>
        </w:rPr>
        <w:t>su</w:t>
      </w:r>
      <w:proofErr w:type="spellEnd"/>
      <w:r w:rsidRPr="00003818">
        <w:rPr>
          <w:rFonts w:asciiTheme="minorHAnsi" w:eastAsiaTheme="minorEastAsia" w:hAnsiTheme="minorHAnsi"/>
          <w:szCs w:val="21"/>
          <w:lang w:eastAsia="ja-JP"/>
        </w:rPr>
        <w:t xml:space="preserve"> </w:t>
      </w:r>
      <w:proofErr w:type="spellStart"/>
      <w:r w:rsidRPr="00003818">
        <w:rPr>
          <w:rFonts w:asciiTheme="minorHAnsi" w:eastAsiaTheme="minorEastAsia" w:hAnsiTheme="minorHAnsi"/>
          <w:szCs w:val="21"/>
          <w:lang w:eastAsia="ja-JP"/>
        </w:rPr>
        <w:t>osmišljene</w:t>
      </w:r>
      <w:proofErr w:type="spellEnd"/>
      <w:r w:rsidRPr="00003818">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kako</w:t>
      </w:r>
      <w:proofErr w:type="spellEnd"/>
      <w:r>
        <w:rPr>
          <w:rFonts w:asciiTheme="minorHAnsi" w:eastAsiaTheme="minorEastAsia" w:hAnsiTheme="minorHAnsi"/>
          <w:szCs w:val="21"/>
          <w:lang w:eastAsia="ja-JP"/>
        </w:rPr>
        <w:t xml:space="preserve"> bi </w:t>
      </w:r>
      <w:proofErr w:type="spellStart"/>
      <w:r>
        <w:rPr>
          <w:rFonts w:asciiTheme="minorHAnsi" w:eastAsiaTheme="minorEastAsia" w:hAnsiTheme="minorHAnsi"/>
          <w:szCs w:val="21"/>
          <w:lang w:eastAsia="ja-JP"/>
        </w:rPr>
        <w:t>odgovorile</w:t>
      </w:r>
      <w:proofErr w:type="spellEnd"/>
      <w:r w:rsidRPr="00003818">
        <w:rPr>
          <w:rFonts w:asciiTheme="minorHAnsi" w:eastAsiaTheme="minorEastAsia" w:hAnsiTheme="minorHAnsi"/>
          <w:szCs w:val="21"/>
          <w:lang w:eastAsia="ja-JP"/>
        </w:rPr>
        <w:t xml:space="preserve"> </w:t>
      </w:r>
      <w:proofErr w:type="spellStart"/>
      <w:r w:rsidRPr="00003818">
        <w:rPr>
          <w:rFonts w:asciiTheme="minorHAnsi" w:eastAsiaTheme="minorEastAsia" w:hAnsiTheme="minorHAnsi"/>
          <w:szCs w:val="21"/>
          <w:lang w:eastAsia="ja-JP"/>
        </w:rPr>
        <w:t>na</w:t>
      </w:r>
      <w:proofErr w:type="spellEnd"/>
      <w:r w:rsidRPr="00003818">
        <w:rPr>
          <w:rFonts w:asciiTheme="minorHAnsi" w:eastAsiaTheme="minorEastAsia" w:hAnsiTheme="minorHAnsi"/>
          <w:szCs w:val="21"/>
          <w:lang w:eastAsia="ja-JP"/>
        </w:rPr>
        <w:t xml:space="preserve"> </w:t>
      </w:r>
      <w:proofErr w:type="spellStart"/>
      <w:r w:rsidRPr="00003818">
        <w:rPr>
          <w:rFonts w:asciiTheme="minorHAnsi" w:eastAsiaTheme="minorEastAsia" w:hAnsiTheme="minorHAnsi"/>
          <w:szCs w:val="21"/>
          <w:lang w:eastAsia="ja-JP"/>
        </w:rPr>
        <w:t>njihove</w:t>
      </w:r>
      <w:proofErr w:type="spellEnd"/>
      <w:r w:rsidRPr="00003818">
        <w:rPr>
          <w:rFonts w:asciiTheme="minorHAnsi" w:eastAsiaTheme="minorEastAsia" w:hAnsiTheme="minorHAnsi"/>
          <w:szCs w:val="21"/>
          <w:lang w:eastAsia="ja-JP"/>
        </w:rPr>
        <w:t xml:space="preserve"> </w:t>
      </w:r>
      <w:proofErr w:type="spellStart"/>
      <w:r w:rsidRPr="00003818">
        <w:rPr>
          <w:rFonts w:asciiTheme="minorHAnsi" w:eastAsiaTheme="minorEastAsia" w:hAnsiTheme="minorHAnsi"/>
          <w:szCs w:val="21"/>
          <w:lang w:eastAsia="ja-JP"/>
        </w:rPr>
        <w:t>potrebe</w:t>
      </w:r>
      <w:proofErr w:type="spellEnd"/>
      <w:r w:rsidRPr="00003818">
        <w:rPr>
          <w:rFonts w:asciiTheme="minorHAnsi" w:eastAsiaTheme="minorEastAsia" w:hAnsiTheme="minorHAnsi"/>
          <w:szCs w:val="21"/>
          <w:lang w:eastAsia="ja-JP"/>
        </w:rPr>
        <w:t xml:space="preserve"> </w:t>
      </w:r>
      <w:proofErr w:type="spellStart"/>
      <w:r w:rsidRPr="00003818">
        <w:rPr>
          <w:rFonts w:asciiTheme="minorHAnsi" w:eastAsiaTheme="minorEastAsia" w:hAnsiTheme="minorHAnsi"/>
          <w:szCs w:val="21"/>
          <w:lang w:eastAsia="ja-JP"/>
        </w:rPr>
        <w:t>i</w:t>
      </w:r>
      <w:proofErr w:type="spellEnd"/>
      <w:r w:rsidRPr="00003818">
        <w:rPr>
          <w:rFonts w:asciiTheme="minorHAnsi" w:eastAsiaTheme="minorEastAsia" w:hAnsiTheme="minorHAnsi"/>
          <w:szCs w:val="21"/>
          <w:lang w:eastAsia="ja-JP"/>
        </w:rPr>
        <w:t xml:space="preserve"> </w:t>
      </w:r>
      <w:proofErr w:type="spellStart"/>
      <w:r w:rsidRPr="00003818">
        <w:rPr>
          <w:rFonts w:asciiTheme="minorHAnsi" w:eastAsiaTheme="minorEastAsia" w:hAnsiTheme="minorHAnsi"/>
          <w:szCs w:val="21"/>
          <w:lang w:eastAsia="ja-JP"/>
        </w:rPr>
        <w:t>poveća</w:t>
      </w:r>
      <w:r>
        <w:rPr>
          <w:rFonts w:asciiTheme="minorHAnsi" w:eastAsiaTheme="minorEastAsia" w:hAnsiTheme="minorHAnsi"/>
          <w:szCs w:val="21"/>
          <w:lang w:eastAsia="ja-JP"/>
        </w:rPr>
        <w:t>le</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njihov</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pristup</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projektnim</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pogodnostima</w:t>
      </w:r>
      <w:proofErr w:type="spellEnd"/>
      <w:r w:rsidRPr="00003818">
        <w:rPr>
          <w:rFonts w:asciiTheme="minorHAnsi" w:eastAsiaTheme="minorEastAsia" w:hAnsiTheme="minorHAnsi"/>
          <w:szCs w:val="21"/>
          <w:lang w:eastAsia="ja-JP"/>
        </w:rPr>
        <w:t>.</w:t>
      </w:r>
    </w:p>
    <w:p w14:paraId="75BF1CFF" w14:textId="77777777" w:rsidR="00E1498B" w:rsidRPr="00E25F71" w:rsidRDefault="00E1498B" w:rsidP="00E1498B">
      <w:pPr>
        <w:spacing w:before="240" w:after="160" w:line="240" w:lineRule="auto"/>
        <w:rPr>
          <w:rFonts w:asciiTheme="minorHAnsi" w:eastAsiaTheme="minorEastAsia" w:hAnsiTheme="minorHAnsi"/>
          <w:szCs w:val="21"/>
          <w:u w:val="single"/>
          <w:lang w:eastAsia="ja-JP"/>
        </w:rPr>
      </w:pPr>
      <w:proofErr w:type="spellStart"/>
      <w:r w:rsidRPr="00E25F71">
        <w:rPr>
          <w:rFonts w:asciiTheme="minorHAnsi" w:eastAsiaTheme="minorEastAsia" w:hAnsiTheme="minorHAnsi"/>
          <w:szCs w:val="21"/>
          <w:u w:val="single"/>
          <w:lang w:eastAsia="ja-JP"/>
        </w:rPr>
        <w:t>Metode</w:t>
      </w:r>
      <w:proofErr w:type="spellEnd"/>
      <w:r w:rsidRPr="00E25F71">
        <w:rPr>
          <w:rFonts w:asciiTheme="minorHAnsi" w:eastAsiaTheme="minorEastAsia" w:hAnsiTheme="minorHAnsi"/>
          <w:szCs w:val="21"/>
          <w:u w:val="single"/>
          <w:lang w:eastAsia="ja-JP"/>
        </w:rPr>
        <w:t xml:space="preserve"> </w:t>
      </w:r>
      <w:proofErr w:type="spellStart"/>
      <w:r w:rsidRPr="00E25F71">
        <w:rPr>
          <w:rFonts w:asciiTheme="minorHAnsi" w:eastAsiaTheme="minorEastAsia" w:hAnsiTheme="minorHAnsi"/>
          <w:szCs w:val="21"/>
          <w:u w:val="single"/>
          <w:lang w:eastAsia="ja-JP"/>
        </w:rPr>
        <w:t>projekt</w:t>
      </w:r>
      <w:r w:rsidR="00E25F71" w:rsidRPr="00E25F71">
        <w:rPr>
          <w:rFonts w:asciiTheme="minorHAnsi" w:eastAsiaTheme="minorEastAsia" w:hAnsiTheme="minorHAnsi"/>
          <w:szCs w:val="21"/>
          <w:u w:val="single"/>
          <w:lang w:eastAsia="ja-JP"/>
        </w:rPr>
        <w:t>nog</w:t>
      </w:r>
      <w:proofErr w:type="spellEnd"/>
      <w:r w:rsidR="00E25F71" w:rsidRPr="00E25F71">
        <w:rPr>
          <w:rFonts w:asciiTheme="minorHAnsi" w:eastAsiaTheme="minorEastAsia" w:hAnsiTheme="minorHAnsi"/>
          <w:szCs w:val="21"/>
          <w:u w:val="single"/>
          <w:lang w:eastAsia="ja-JP"/>
        </w:rPr>
        <w:t xml:space="preserve"> </w:t>
      </w:r>
      <w:proofErr w:type="spellStart"/>
      <w:r w:rsidR="00EC044B">
        <w:rPr>
          <w:rFonts w:asciiTheme="minorHAnsi" w:eastAsiaTheme="minorEastAsia" w:hAnsiTheme="minorHAnsi"/>
          <w:szCs w:val="21"/>
          <w:u w:val="single"/>
          <w:lang w:eastAsia="ja-JP"/>
        </w:rPr>
        <w:t>dosezanja</w:t>
      </w:r>
      <w:proofErr w:type="spellEnd"/>
      <w:r w:rsidR="00EC044B">
        <w:rPr>
          <w:rFonts w:asciiTheme="minorHAnsi" w:eastAsiaTheme="minorEastAsia" w:hAnsiTheme="minorHAnsi"/>
          <w:szCs w:val="21"/>
          <w:u w:val="single"/>
          <w:lang w:eastAsia="ja-JP"/>
        </w:rPr>
        <w:t xml:space="preserve"> (outreach)</w:t>
      </w:r>
      <w:r w:rsidRPr="00E25F71">
        <w:rPr>
          <w:rFonts w:asciiTheme="minorHAnsi" w:eastAsiaTheme="minorEastAsia" w:hAnsiTheme="minorHAnsi"/>
          <w:szCs w:val="21"/>
          <w:lang w:eastAsia="ja-JP"/>
        </w:rPr>
        <w:t xml:space="preserve">. Na </w:t>
      </w:r>
      <w:proofErr w:type="spellStart"/>
      <w:r w:rsidRPr="00E25F71">
        <w:rPr>
          <w:rFonts w:asciiTheme="minorHAnsi" w:eastAsiaTheme="minorEastAsia" w:hAnsiTheme="minorHAnsi"/>
          <w:szCs w:val="21"/>
          <w:lang w:eastAsia="ja-JP"/>
        </w:rPr>
        <w:t>početku</w:t>
      </w:r>
      <w:proofErr w:type="spellEnd"/>
      <w:r w:rsidRPr="00E25F71">
        <w:rPr>
          <w:rFonts w:asciiTheme="minorHAnsi" w:eastAsiaTheme="minorEastAsia" w:hAnsiTheme="minorHAnsi"/>
          <w:szCs w:val="21"/>
          <w:lang w:eastAsia="ja-JP"/>
        </w:rPr>
        <w:t xml:space="preserve"> </w:t>
      </w:r>
      <w:proofErr w:type="spellStart"/>
      <w:r w:rsidRPr="00E25F71">
        <w:rPr>
          <w:rFonts w:asciiTheme="minorHAnsi" w:eastAsiaTheme="minorEastAsia" w:hAnsiTheme="minorHAnsi"/>
          <w:szCs w:val="21"/>
          <w:lang w:eastAsia="ja-JP"/>
        </w:rPr>
        <w:t>projekta</w:t>
      </w:r>
      <w:proofErr w:type="spellEnd"/>
      <w:r w:rsidRPr="00E25F71">
        <w:rPr>
          <w:rFonts w:asciiTheme="minorHAnsi" w:eastAsiaTheme="minorEastAsia" w:hAnsiTheme="minorHAnsi"/>
          <w:szCs w:val="21"/>
          <w:lang w:eastAsia="ja-JP"/>
        </w:rPr>
        <w:t xml:space="preserve">, PIU </w:t>
      </w:r>
      <w:proofErr w:type="spellStart"/>
      <w:r w:rsidR="00EC044B">
        <w:rPr>
          <w:rFonts w:asciiTheme="minorHAnsi" w:eastAsiaTheme="minorEastAsia" w:hAnsiTheme="minorHAnsi"/>
          <w:szCs w:val="21"/>
          <w:lang w:eastAsia="ja-JP"/>
        </w:rPr>
        <w:t>jedinica</w:t>
      </w:r>
      <w:proofErr w:type="spellEnd"/>
      <w:r w:rsidR="00EC044B">
        <w:rPr>
          <w:rFonts w:asciiTheme="minorHAnsi" w:eastAsiaTheme="minorEastAsia" w:hAnsiTheme="minorHAnsi"/>
          <w:szCs w:val="21"/>
          <w:lang w:eastAsia="ja-JP"/>
        </w:rPr>
        <w:t xml:space="preserve"> </w:t>
      </w:r>
      <w:proofErr w:type="spellStart"/>
      <w:r w:rsidRPr="00E25F71">
        <w:rPr>
          <w:rFonts w:asciiTheme="minorHAnsi" w:eastAsiaTheme="minorEastAsia" w:hAnsiTheme="minorHAnsi"/>
          <w:szCs w:val="21"/>
          <w:lang w:eastAsia="ja-JP"/>
        </w:rPr>
        <w:t>će</w:t>
      </w:r>
      <w:proofErr w:type="spellEnd"/>
      <w:r w:rsidRPr="00E25F71">
        <w:rPr>
          <w:rFonts w:asciiTheme="minorHAnsi" w:eastAsiaTheme="minorEastAsia" w:hAnsiTheme="minorHAnsi"/>
          <w:szCs w:val="21"/>
          <w:lang w:eastAsia="ja-JP"/>
        </w:rPr>
        <w:t xml:space="preserve"> </w:t>
      </w:r>
      <w:proofErr w:type="spellStart"/>
      <w:r w:rsidRPr="00E25F71">
        <w:rPr>
          <w:rFonts w:asciiTheme="minorHAnsi" w:eastAsiaTheme="minorEastAsia" w:hAnsiTheme="minorHAnsi"/>
          <w:szCs w:val="21"/>
          <w:lang w:eastAsia="ja-JP"/>
        </w:rPr>
        <w:t>organizovati</w:t>
      </w:r>
      <w:proofErr w:type="spellEnd"/>
      <w:r w:rsidRPr="00E25F71">
        <w:rPr>
          <w:rFonts w:asciiTheme="minorHAnsi" w:eastAsiaTheme="minorEastAsia" w:hAnsiTheme="minorHAnsi"/>
          <w:szCs w:val="21"/>
          <w:lang w:eastAsia="ja-JP"/>
        </w:rPr>
        <w:t xml:space="preserve"> </w:t>
      </w:r>
      <w:proofErr w:type="spellStart"/>
      <w:r w:rsidRPr="00E25F71">
        <w:rPr>
          <w:rFonts w:asciiTheme="minorHAnsi" w:eastAsiaTheme="minorEastAsia" w:hAnsiTheme="minorHAnsi"/>
          <w:szCs w:val="21"/>
          <w:lang w:eastAsia="ja-JP"/>
        </w:rPr>
        <w:t>sastanke</w:t>
      </w:r>
      <w:proofErr w:type="spellEnd"/>
      <w:r w:rsidRPr="00E25F71">
        <w:rPr>
          <w:rFonts w:asciiTheme="minorHAnsi" w:eastAsiaTheme="minorEastAsia" w:hAnsiTheme="minorHAnsi"/>
          <w:szCs w:val="21"/>
          <w:lang w:eastAsia="ja-JP"/>
        </w:rPr>
        <w:t xml:space="preserve"> za </w:t>
      </w:r>
      <w:proofErr w:type="spellStart"/>
      <w:r w:rsidRPr="00E25F71">
        <w:rPr>
          <w:rFonts w:asciiTheme="minorHAnsi" w:eastAsiaTheme="minorEastAsia" w:hAnsiTheme="minorHAnsi"/>
          <w:szCs w:val="21"/>
          <w:lang w:eastAsia="ja-JP"/>
        </w:rPr>
        <w:t>pokretanje</w:t>
      </w:r>
      <w:proofErr w:type="spellEnd"/>
      <w:r w:rsidRPr="00E25F71">
        <w:rPr>
          <w:rFonts w:asciiTheme="minorHAnsi" w:eastAsiaTheme="minorEastAsia" w:hAnsiTheme="minorHAnsi"/>
          <w:szCs w:val="21"/>
          <w:lang w:eastAsia="ja-JP"/>
        </w:rPr>
        <w:t xml:space="preserve"> </w:t>
      </w:r>
      <w:proofErr w:type="spellStart"/>
      <w:r w:rsidRPr="00E25F71">
        <w:rPr>
          <w:rFonts w:asciiTheme="minorHAnsi" w:eastAsiaTheme="minorEastAsia" w:hAnsiTheme="minorHAnsi"/>
          <w:szCs w:val="21"/>
          <w:lang w:eastAsia="ja-JP"/>
        </w:rPr>
        <w:t>projekta</w:t>
      </w:r>
      <w:proofErr w:type="spellEnd"/>
      <w:r w:rsidRPr="00E25F71">
        <w:rPr>
          <w:rFonts w:asciiTheme="minorHAnsi" w:eastAsiaTheme="minorEastAsia" w:hAnsiTheme="minorHAnsi"/>
          <w:szCs w:val="21"/>
          <w:lang w:eastAsia="ja-JP"/>
        </w:rPr>
        <w:t xml:space="preserve"> </w:t>
      </w:r>
      <w:proofErr w:type="spellStart"/>
      <w:r w:rsidRPr="00E25F71">
        <w:rPr>
          <w:rFonts w:asciiTheme="minorHAnsi" w:eastAsiaTheme="minorEastAsia" w:hAnsiTheme="minorHAnsi"/>
          <w:szCs w:val="21"/>
          <w:lang w:eastAsia="ja-JP"/>
        </w:rPr>
        <w:t>na</w:t>
      </w:r>
      <w:proofErr w:type="spellEnd"/>
      <w:r w:rsidRPr="00E25F71">
        <w:rPr>
          <w:rFonts w:asciiTheme="minorHAnsi" w:eastAsiaTheme="minorEastAsia" w:hAnsiTheme="minorHAnsi"/>
          <w:szCs w:val="21"/>
          <w:lang w:eastAsia="ja-JP"/>
        </w:rPr>
        <w:t xml:space="preserve"> </w:t>
      </w:r>
      <w:proofErr w:type="spellStart"/>
      <w:r w:rsidRPr="00E25F71">
        <w:rPr>
          <w:rFonts w:asciiTheme="minorHAnsi" w:eastAsiaTheme="minorEastAsia" w:hAnsiTheme="minorHAnsi"/>
          <w:szCs w:val="21"/>
          <w:lang w:eastAsia="ja-JP"/>
        </w:rPr>
        <w:t>svakoj</w:t>
      </w:r>
      <w:proofErr w:type="spellEnd"/>
      <w:r w:rsidRPr="00E25F71">
        <w:rPr>
          <w:rFonts w:asciiTheme="minorHAnsi" w:eastAsiaTheme="minorEastAsia" w:hAnsiTheme="minorHAnsi"/>
          <w:szCs w:val="21"/>
          <w:lang w:eastAsia="ja-JP"/>
        </w:rPr>
        <w:t xml:space="preserve"> </w:t>
      </w:r>
      <w:proofErr w:type="spellStart"/>
      <w:r w:rsidRPr="00E25F71">
        <w:rPr>
          <w:rFonts w:asciiTheme="minorHAnsi" w:eastAsiaTheme="minorEastAsia" w:hAnsiTheme="minorHAnsi"/>
          <w:szCs w:val="21"/>
          <w:lang w:eastAsia="ja-JP"/>
        </w:rPr>
        <w:t>od</w:t>
      </w:r>
      <w:proofErr w:type="spellEnd"/>
      <w:r w:rsidRPr="00E25F71">
        <w:rPr>
          <w:rFonts w:asciiTheme="minorHAnsi" w:eastAsiaTheme="minorEastAsia" w:hAnsiTheme="minorHAnsi"/>
          <w:szCs w:val="21"/>
          <w:lang w:eastAsia="ja-JP"/>
        </w:rPr>
        <w:t xml:space="preserve"> </w:t>
      </w:r>
      <w:proofErr w:type="spellStart"/>
      <w:r w:rsidRPr="00E25F71">
        <w:rPr>
          <w:rFonts w:asciiTheme="minorHAnsi" w:eastAsiaTheme="minorEastAsia" w:hAnsiTheme="minorHAnsi"/>
          <w:szCs w:val="21"/>
          <w:lang w:eastAsia="ja-JP"/>
        </w:rPr>
        <w:t>lokacija</w:t>
      </w:r>
      <w:proofErr w:type="spellEnd"/>
      <w:r w:rsidRPr="00E25F71">
        <w:rPr>
          <w:rFonts w:asciiTheme="minorHAnsi" w:eastAsiaTheme="minorEastAsia" w:hAnsiTheme="minorHAnsi"/>
          <w:szCs w:val="21"/>
          <w:lang w:eastAsia="ja-JP"/>
        </w:rPr>
        <w:t xml:space="preserve"> </w:t>
      </w:r>
      <w:proofErr w:type="spellStart"/>
      <w:r w:rsidR="00EC044B">
        <w:rPr>
          <w:rFonts w:asciiTheme="minorHAnsi" w:eastAsiaTheme="minorEastAsia" w:hAnsiTheme="minorHAnsi"/>
          <w:szCs w:val="21"/>
          <w:lang w:eastAsia="ja-JP"/>
        </w:rPr>
        <w:t>gde</w:t>
      </w:r>
      <w:proofErr w:type="spellEnd"/>
      <w:r w:rsidRPr="00E25F71">
        <w:rPr>
          <w:rFonts w:asciiTheme="minorHAnsi" w:eastAsiaTheme="minorEastAsia" w:hAnsiTheme="minorHAnsi"/>
          <w:szCs w:val="21"/>
          <w:lang w:eastAsia="ja-JP"/>
        </w:rPr>
        <w:t xml:space="preserve"> </w:t>
      </w:r>
      <w:proofErr w:type="spellStart"/>
      <w:r w:rsidRPr="00E25F71">
        <w:rPr>
          <w:rFonts w:asciiTheme="minorHAnsi" w:eastAsiaTheme="minorEastAsia" w:hAnsiTheme="minorHAnsi"/>
          <w:szCs w:val="21"/>
          <w:lang w:eastAsia="ja-JP"/>
        </w:rPr>
        <w:t>su</w:t>
      </w:r>
      <w:proofErr w:type="spellEnd"/>
      <w:r w:rsidRPr="00E25F71">
        <w:rPr>
          <w:rFonts w:asciiTheme="minorHAnsi" w:eastAsiaTheme="minorEastAsia" w:hAnsiTheme="minorHAnsi"/>
          <w:szCs w:val="21"/>
          <w:lang w:eastAsia="ja-JP"/>
        </w:rPr>
        <w:t xml:space="preserve"> </w:t>
      </w:r>
      <w:proofErr w:type="spellStart"/>
      <w:r w:rsidRPr="00E25F71">
        <w:rPr>
          <w:rFonts w:asciiTheme="minorHAnsi" w:eastAsiaTheme="minorEastAsia" w:hAnsiTheme="minorHAnsi"/>
          <w:szCs w:val="21"/>
          <w:lang w:eastAsia="ja-JP"/>
        </w:rPr>
        <w:t>identifikovani</w:t>
      </w:r>
      <w:proofErr w:type="spellEnd"/>
      <w:r w:rsidRPr="00E25F71">
        <w:rPr>
          <w:rFonts w:asciiTheme="minorHAnsi" w:eastAsiaTheme="minorEastAsia" w:hAnsiTheme="minorHAnsi"/>
          <w:szCs w:val="21"/>
          <w:lang w:eastAsia="ja-JP"/>
        </w:rPr>
        <w:t xml:space="preserve"> </w:t>
      </w:r>
      <w:proofErr w:type="spellStart"/>
      <w:r w:rsidRPr="00E25F71">
        <w:rPr>
          <w:rFonts w:asciiTheme="minorHAnsi" w:eastAsiaTheme="minorEastAsia" w:hAnsiTheme="minorHAnsi"/>
          <w:szCs w:val="21"/>
          <w:lang w:eastAsia="ja-JP"/>
        </w:rPr>
        <w:t>potprojekti</w:t>
      </w:r>
      <w:proofErr w:type="spellEnd"/>
      <w:r w:rsidRPr="00E25F71">
        <w:rPr>
          <w:rFonts w:asciiTheme="minorHAnsi" w:eastAsiaTheme="minorEastAsia" w:hAnsiTheme="minorHAnsi"/>
          <w:szCs w:val="21"/>
          <w:lang w:eastAsia="ja-JP"/>
        </w:rPr>
        <w:t xml:space="preserve">. PIU </w:t>
      </w:r>
      <w:proofErr w:type="spellStart"/>
      <w:r w:rsidRPr="00E25F71">
        <w:rPr>
          <w:rFonts w:asciiTheme="minorHAnsi" w:eastAsiaTheme="minorEastAsia" w:hAnsiTheme="minorHAnsi"/>
          <w:szCs w:val="21"/>
          <w:lang w:eastAsia="ja-JP"/>
        </w:rPr>
        <w:t>će</w:t>
      </w:r>
      <w:proofErr w:type="spellEnd"/>
      <w:r w:rsidRPr="00E25F71">
        <w:rPr>
          <w:rFonts w:asciiTheme="minorHAnsi" w:eastAsiaTheme="minorEastAsia" w:hAnsiTheme="minorHAnsi"/>
          <w:szCs w:val="21"/>
          <w:lang w:eastAsia="ja-JP"/>
        </w:rPr>
        <w:t xml:space="preserve"> se </w:t>
      </w:r>
      <w:proofErr w:type="spellStart"/>
      <w:r w:rsidRPr="00E25F71">
        <w:rPr>
          <w:rFonts w:asciiTheme="minorHAnsi" w:eastAsiaTheme="minorEastAsia" w:hAnsiTheme="minorHAnsi"/>
          <w:szCs w:val="21"/>
          <w:lang w:eastAsia="ja-JP"/>
        </w:rPr>
        <w:t>oslanjati</w:t>
      </w:r>
      <w:proofErr w:type="spellEnd"/>
      <w:r w:rsidRPr="00E25F71">
        <w:rPr>
          <w:rFonts w:asciiTheme="minorHAnsi" w:eastAsiaTheme="minorEastAsia" w:hAnsiTheme="minorHAnsi"/>
          <w:szCs w:val="21"/>
          <w:lang w:eastAsia="ja-JP"/>
        </w:rPr>
        <w:t xml:space="preserve"> </w:t>
      </w:r>
      <w:proofErr w:type="spellStart"/>
      <w:r w:rsidRPr="00E25F71">
        <w:rPr>
          <w:rFonts w:asciiTheme="minorHAnsi" w:eastAsiaTheme="minorEastAsia" w:hAnsiTheme="minorHAnsi"/>
          <w:szCs w:val="21"/>
          <w:lang w:eastAsia="ja-JP"/>
        </w:rPr>
        <w:t>na</w:t>
      </w:r>
      <w:proofErr w:type="spellEnd"/>
      <w:r w:rsidRPr="00E25F71">
        <w:rPr>
          <w:rFonts w:asciiTheme="minorHAnsi" w:eastAsiaTheme="minorEastAsia" w:hAnsiTheme="minorHAnsi"/>
          <w:szCs w:val="21"/>
          <w:lang w:eastAsia="ja-JP"/>
        </w:rPr>
        <w:t xml:space="preserve"> </w:t>
      </w:r>
      <w:proofErr w:type="spellStart"/>
      <w:r w:rsidRPr="00E25F71">
        <w:rPr>
          <w:rFonts w:asciiTheme="minorHAnsi" w:eastAsiaTheme="minorEastAsia" w:hAnsiTheme="minorHAnsi"/>
          <w:szCs w:val="21"/>
          <w:lang w:eastAsia="ja-JP"/>
        </w:rPr>
        <w:t>podršku</w:t>
      </w:r>
      <w:proofErr w:type="spellEnd"/>
      <w:r w:rsidRPr="00E25F71">
        <w:rPr>
          <w:rFonts w:asciiTheme="minorHAnsi" w:eastAsiaTheme="minorEastAsia" w:hAnsiTheme="minorHAnsi"/>
          <w:szCs w:val="21"/>
          <w:lang w:eastAsia="ja-JP"/>
        </w:rPr>
        <w:t xml:space="preserve"> </w:t>
      </w:r>
      <w:proofErr w:type="spellStart"/>
      <w:r w:rsidRPr="00E25F71">
        <w:rPr>
          <w:rFonts w:asciiTheme="minorHAnsi" w:eastAsiaTheme="minorEastAsia" w:hAnsiTheme="minorHAnsi"/>
          <w:szCs w:val="21"/>
          <w:lang w:eastAsia="ja-JP"/>
        </w:rPr>
        <w:t>d</w:t>
      </w:r>
      <w:r w:rsidR="00EC044B">
        <w:rPr>
          <w:rFonts w:asciiTheme="minorHAnsi" w:eastAsiaTheme="minorEastAsia" w:hAnsiTheme="minorHAnsi"/>
          <w:szCs w:val="21"/>
          <w:lang w:eastAsia="ja-JP"/>
        </w:rPr>
        <w:t>at</w:t>
      </w:r>
      <w:r w:rsidRPr="00E25F71">
        <w:rPr>
          <w:rFonts w:asciiTheme="minorHAnsi" w:eastAsiaTheme="minorEastAsia" w:hAnsiTheme="minorHAnsi"/>
          <w:szCs w:val="21"/>
          <w:lang w:eastAsia="ja-JP"/>
        </w:rPr>
        <w:t>ih</w:t>
      </w:r>
      <w:proofErr w:type="spellEnd"/>
      <w:r w:rsidRPr="00E25F71">
        <w:rPr>
          <w:rFonts w:asciiTheme="minorHAnsi" w:eastAsiaTheme="minorEastAsia" w:hAnsiTheme="minorHAnsi"/>
          <w:szCs w:val="21"/>
          <w:lang w:eastAsia="ja-JP"/>
        </w:rPr>
        <w:t xml:space="preserve"> </w:t>
      </w:r>
      <w:proofErr w:type="spellStart"/>
      <w:r w:rsidRPr="00E25F71">
        <w:rPr>
          <w:rFonts w:asciiTheme="minorHAnsi" w:eastAsiaTheme="minorEastAsia" w:hAnsiTheme="minorHAnsi"/>
          <w:szCs w:val="21"/>
          <w:lang w:eastAsia="ja-JP"/>
        </w:rPr>
        <w:t>opština</w:t>
      </w:r>
      <w:proofErr w:type="spellEnd"/>
      <w:r w:rsidRPr="00E25F71">
        <w:rPr>
          <w:rFonts w:asciiTheme="minorHAnsi" w:eastAsiaTheme="minorEastAsia" w:hAnsiTheme="minorHAnsi"/>
          <w:szCs w:val="21"/>
          <w:lang w:eastAsia="ja-JP"/>
        </w:rPr>
        <w:t xml:space="preserve">/LSU </w:t>
      </w:r>
      <w:r w:rsidR="00EC044B">
        <w:rPr>
          <w:rFonts w:asciiTheme="minorHAnsi" w:eastAsiaTheme="minorEastAsia" w:hAnsiTheme="minorHAnsi"/>
          <w:szCs w:val="21"/>
          <w:lang w:eastAsia="ja-JP"/>
        </w:rPr>
        <w:t xml:space="preserve">koji </w:t>
      </w:r>
      <w:proofErr w:type="spellStart"/>
      <w:r w:rsidR="00EC044B">
        <w:rPr>
          <w:rFonts w:asciiTheme="minorHAnsi" w:eastAsiaTheme="minorEastAsia" w:hAnsiTheme="minorHAnsi"/>
          <w:szCs w:val="21"/>
          <w:lang w:eastAsia="ja-JP"/>
        </w:rPr>
        <w:t>će</w:t>
      </w:r>
      <w:proofErr w:type="spellEnd"/>
      <w:r w:rsidR="00EC044B">
        <w:rPr>
          <w:rFonts w:asciiTheme="minorHAnsi" w:eastAsiaTheme="minorEastAsia" w:hAnsiTheme="minorHAnsi"/>
          <w:szCs w:val="21"/>
          <w:lang w:eastAsia="ja-JP"/>
        </w:rPr>
        <w:t xml:space="preserve"> </w:t>
      </w:r>
      <w:proofErr w:type="spellStart"/>
      <w:r w:rsidR="00EC044B">
        <w:rPr>
          <w:rFonts w:asciiTheme="minorHAnsi" w:eastAsiaTheme="minorEastAsia" w:hAnsiTheme="minorHAnsi"/>
          <w:szCs w:val="21"/>
          <w:lang w:eastAsia="ja-JP"/>
        </w:rPr>
        <w:t>pomoći</w:t>
      </w:r>
      <w:proofErr w:type="spellEnd"/>
      <w:r w:rsidRPr="00E25F71">
        <w:rPr>
          <w:rFonts w:asciiTheme="minorHAnsi" w:eastAsiaTheme="minorEastAsia" w:hAnsiTheme="minorHAnsi"/>
          <w:szCs w:val="21"/>
          <w:lang w:eastAsia="ja-JP"/>
        </w:rPr>
        <w:t xml:space="preserve"> u </w:t>
      </w:r>
      <w:proofErr w:type="spellStart"/>
      <w:r w:rsidRPr="00E25F71">
        <w:rPr>
          <w:rFonts w:asciiTheme="minorHAnsi" w:eastAsiaTheme="minorEastAsia" w:hAnsiTheme="minorHAnsi"/>
          <w:szCs w:val="21"/>
          <w:lang w:eastAsia="ja-JP"/>
        </w:rPr>
        <w:t>organizovanju</w:t>
      </w:r>
      <w:proofErr w:type="spellEnd"/>
      <w:r w:rsidRPr="00E25F71">
        <w:rPr>
          <w:rFonts w:asciiTheme="minorHAnsi" w:eastAsiaTheme="minorEastAsia" w:hAnsiTheme="minorHAnsi"/>
          <w:szCs w:val="21"/>
          <w:lang w:eastAsia="ja-JP"/>
        </w:rPr>
        <w:t xml:space="preserve"> </w:t>
      </w:r>
      <w:proofErr w:type="spellStart"/>
      <w:r w:rsidRPr="00E25F71">
        <w:rPr>
          <w:rFonts w:asciiTheme="minorHAnsi" w:eastAsiaTheme="minorEastAsia" w:hAnsiTheme="minorHAnsi"/>
          <w:szCs w:val="21"/>
          <w:lang w:eastAsia="ja-JP"/>
        </w:rPr>
        <w:t>sastanaka</w:t>
      </w:r>
      <w:proofErr w:type="spellEnd"/>
      <w:r w:rsidRPr="00E25F71">
        <w:rPr>
          <w:rFonts w:asciiTheme="minorHAnsi" w:eastAsiaTheme="minorEastAsia" w:hAnsiTheme="minorHAnsi"/>
          <w:szCs w:val="21"/>
          <w:lang w:eastAsia="ja-JP"/>
        </w:rPr>
        <w:t xml:space="preserve"> </w:t>
      </w:r>
      <w:proofErr w:type="spellStart"/>
      <w:r w:rsidRPr="00E25F71">
        <w:rPr>
          <w:rFonts w:asciiTheme="minorHAnsi" w:eastAsiaTheme="minorEastAsia" w:hAnsiTheme="minorHAnsi"/>
          <w:szCs w:val="21"/>
          <w:lang w:eastAsia="ja-JP"/>
        </w:rPr>
        <w:t>zajednice</w:t>
      </w:r>
      <w:proofErr w:type="spellEnd"/>
      <w:r w:rsidRPr="00E25F71">
        <w:rPr>
          <w:rFonts w:asciiTheme="minorHAnsi" w:eastAsiaTheme="minorEastAsia" w:hAnsiTheme="minorHAnsi"/>
          <w:szCs w:val="21"/>
          <w:lang w:eastAsia="ja-JP"/>
        </w:rPr>
        <w:t>/</w:t>
      </w:r>
      <w:proofErr w:type="spellStart"/>
      <w:r w:rsidRPr="00E25F71">
        <w:rPr>
          <w:rFonts w:asciiTheme="minorHAnsi" w:eastAsiaTheme="minorEastAsia" w:hAnsiTheme="minorHAnsi"/>
          <w:szCs w:val="21"/>
          <w:lang w:eastAsia="ja-JP"/>
        </w:rPr>
        <w:t>senzibilizacije</w:t>
      </w:r>
      <w:proofErr w:type="spellEnd"/>
      <w:r w:rsidRPr="00E25F71">
        <w:rPr>
          <w:rFonts w:asciiTheme="minorHAnsi" w:eastAsiaTheme="minorEastAsia" w:hAnsiTheme="minorHAnsi"/>
          <w:szCs w:val="21"/>
          <w:lang w:eastAsia="ja-JP"/>
        </w:rPr>
        <w:t xml:space="preserve"> u </w:t>
      </w:r>
      <w:proofErr w:type="spellStart"/>
      <w:r w:rsidRPr="00E25F71">
        <w:rPr>
          <w:rFonts w:asciiTheme="minorHAnsi" w:eastAsiaTheme="minorEastAsia" w:hAnsiTheme="minorHAnsi"/>
          <w:szCs w:val="21"/>
          <w:lang w:eastAsia="ja-JP"/>
        </w:rPr>
        <w:t>svim</w:t>
      </w:r>
      <w:proofErr w:type="spellEnd"/>
      <w:r w:rsidRPr="00E25F71">
        <w:rPr>
          <w:rFonts w:asciiTheme="minorHAnsi" w:eastAsiaTheme="minorEastAsia" w:hAnsiTheme="minorHAnsi"/>
          <w:szCs w:val="21"/>
          <w:lang w:eastAsia="ja-JP"/>
        </w:rPr>
        <w:t xml:space="preserve"> </w:t>
      </w:r>
      <w:proofErr w:type="spellStart"/>
      <w:r w:rsidRPr="00E25F71">
        <w:rPr>
          <w:rFonts w:asciiTheme="minorHAnsi" w:eastAsiaTheme="minorEastAsia" w:hAnsiTheme="minorHAnsi"/>
          <w:szCs w:val="21"/>
          <w:lang w:eastAsia="ja-JP"/>
        </w:rPr>
        <w:t>na</w:t>
      </w:r>
      <w:r w:rsidR="00EC044B">
        <w:rPr>
          <w:rFonts w:asciiTheme="minorHAnsi" w:eastAsiaTheme="minorEastAsia" w:hAnsiTheme="minorHAnsi"/>
          <w:szCs w:val="21"/>
          <w:lang w:eastAsia="ja-JP"/>
        </w:rPr>
        <w:t>seljima</w:t>
      </w:r>
      <w:proofErr w:type="spellEnd"/>
      <w:r w:rsidR="00EC044B">
        <w:rPr>
          <w:rFonts w:asciiTheme="minorHAnsi" w:eastAsiaTheme="minorEastAsia" w:hAnsiTheme="minorHAnsi"/>
          <w:szCs w:val="21"/>
          <w:lang w:eastAsia="ja-JP"/>
        </w:rPr>
        <w:t xml:space="preserve"> </w:t>
      </w:r>
      <w:proofErr w:type="spellStart"/>
      <w:r w:rsidR="00EC044B">
        <w:rPr>
          <w:rFonts w:asciiTheme="minorHAnsi" w:eastAsiaTheme="minorEastAsia" w:hAnsiTheme="minorHAnsi"/>
          <w:szCs w:val="21"/>
          <w:lang w:eastAsia="ja-JP"/>
        </w:rPr>
        <w:t>tokom</w:t>
      </w:r>
      <w:proofErr w:type="spellEnd"/>
      <w:r w:rsidR="00EC044B">
        <w:rPr>
          <w:rFonts w:asciiTheme="minorHAnsi" w:eastAsiaTheme="minorEastAsia" w:hAnsiTheme="minorHAnsi"/>
          <w:szCs w:val="21"/>
          <w:lang w:eastAsia="ja-JP"/>
        </w:rPr>
        <w:t xml:space="preserve"> </w:t>
      </w:r>
      <w:proofErr w:type="spellStart"/>
      <w:r w:rsidR="00EC044B">
        <w:rPr>
          <w:rFonts w:asciiTheme="minorHAnsi" w:eastAsiaTheme="minorEastAsia" w:hAnsiTheme="minorHAnsi"/>
          <w:szCs w:val="21"/>
          <w:lang w:eastAsia="ja-JP"/>
        </w:rPr>
        <w:t>životnog</w:t>
      </w:r>
      <w:proofErr w:type="spellEnd"/>
      <w:r w:rsidR="00EC044B">
        <w:rPr>
          <w:rFonts w:asciiTheme="minorHAnsi" w:eastAsiaTheme="minorEastAsia" w:hAnsiTheme="minorHAnsi"/>
          <w:szCs w:val="21"/>
          <w:lang w:eastAsia="ja-JP"/>
        </w:rPr>
        <w:t xml:space="preserve"> </w:t>
      </w:r>
      <w:proofErr w:type="spellStart"/>
      <w:r w:rsidR="00EC044B">
        <w:rPr>
          <w:rFonts w:asciiTheme="minorHAnsi" w:eastAsiaTheme="minorEastAsia" w:hAnsiTheme="minorHAnsi"/>
          <w:szCs w:val="21"/>
          <w:lang w:eastAsia="ja-JP"/>
        </w:rPr>
        <w:t>ciklusa</w:t>
      </w:r>
      <w:proofErr w:type="spellEnd"/>
      <w:r w:rsidR="00EC044B">
        <w:rPr>
          <w:rFonts w:asciiTheme="minorHAnsi" w:eastAsiaTheme="minorEastAsia" w:hAnsiTheme="minorHAnsi"/>
          <w:szCs w:val="21"/>
          <w:lang w:eastAsia="ja-JP"/>
        </w:rPr>
        <w:t xml:space="preserve"> </w:t>
      </w:r>
      <w:proofErr w:type="spellStart"/>
      <w:r w:rsidR="00EC044B">
        <w:rPr>
          <w:rFonts w:asciiTheme="minorHAnsi" w:eastAsiaTheme="minorEastAsia" w:hAnsiTheme="minorHAnsi"/>
          <w:szCs w:val="21"/>
          <w:lang w:eastAsia="ja-JP"/>
        </w:rPr>
        <w:t>p</w:t>
      </w:r>
      <w:r w:rsidRPr="00E25F71">
        <w:rPr>
          <w:rFonts w:asciiTheme="minorHAnsi" w:eastAsiaTheme="minorEastAsia" w:hAnsiTheme="minorHAnsi"/>
          <w:szCs w:val="21"/>
          <w:lang w:eastAsia="ja-JP"/>
        </w:rPr>
        <w:t>rojekta</w:t>
      </w:r>
      <w:proofErr w:type="spellEnd"/>
      <w:r w:rsidRPr="00E25F71">
        <w:rPr>
          <w:rFonts w:asciiTheme="minorHAnsi" w:eastAsiaTheme="minorEastAsia" w:hAnsiTheme="minorHAnsi"/>
          <w:szCs w:val="21"/>
          <w:lang w:eastAsia="ja-JP"/>
        </w:rPr>
        <w:t xml:space="preserve">. </w:t>
      </w:r>
      <w:proofErr w:type="spellStart"/>
      <w:r w:rsidR="00EC044B">
        <w:rPr>
          <w:rFonts w:asciiTheme="minorHAnsi" w:eastAsiaTheme="minorEastAsia" w:hAnsiTheme="minorHAnsi"/>
          <w:szCs w:val="21"/>
          <w:lang w:eastAsia="ja-JP"/>
        </w:rPr>
        <w:t>S</w:t>
      </w:r>
      <w:r w:rsidRPr="00E25F71">
        <w:rPr>
          <w:rFonts w:asciiTheme="minorHAnsi" w:eastAsiaTheme="minorEastAsia" w:hAnsiTheme="minorHAnsi"/>
          <w:szCs w:val="21"/>
          <w:lang w:eastAsia="ja-JP"/>
        </w:rPr>
        <w:t>astanci</w:t>
      </w:r>
      <w:proofErr w:type="spellEnd"/>
      <w:r w:rsidRPr="00E25F71">
        <w:rPr>
          <w:rFonts w:asciiTheme="minorHAnsi" w:eastAsiaTheme="minorEastAsia" w:hAnsiTheme="minorHAnsi"/>
          <w:szCs w:val="21"/>
          <w:lang w:eastAsia="ja-JP"/>
        </w:rPr>
        <w:t xml:space="preserve"> </w:t>
      </w:r>
      <w:proofErr w:type="spellStart"/>
      <w:r w:rsidR="00EC044B">
        <w:rPr>
          <w:rFonts w:asciiTheme="minorHAnsi" w:eastAsiaTheme="minorEastAsia" w:hAnsiTheme="minorHAnsi"/>
          <w:szCs w:val="21"/>
          <w:lang w:eastAsia="ja-JP"/>
        </w:rPr>
        <w:t>povodom</w:t>
      </w:r>
      <w:proofErr w:type="spellEnd"/>
      <w:r w:rsidR="00EC044B">
        <w:rPr>
          <w:rFonts w:asciiTheme="minorHAnsi" w:eastAsiaTheme="minorEastAsia" w:hAnsiTheme="minorHAnsi"/>
          <w:szCs w:val="21"/>
          <w:lang w:eastAsia="ja-JP"/>
        </w:rPr>
        <w:t xml:space="preserve"> </w:t>
      </w:r>
      <w:proofErr w:type="spellStart"/>
      <w:r w:rsidR="00EC044B">
        <w:rPr>
          <w:rFonts w:asciiTheme="minorHAnsi" w:eastAsiaTheme="minorEastAsia" w:hAnsiTheme="minorHAnsi"/>
          <w:szCs w:val="21"/>
          <w:lang w:eastAsia="ja-JP"/>
        </w:rPr>
        <w:t>lansiranja</w:t>
      </w:r>
      <w:proofErr w:type="spellEnd"/>
      <w:r w:rsidR="00EC044B">
        <w:rPr>
          <w:rFonts w:asciiTheme="minorHAnsi" w:eastAsiaTheme="minorEastAsia" w:hAnsiTheme="minorHAnsi"/>
          <w:szCs w:val="21"/>
          <w:lang w:eastAsia="ja-JP"/>
        </w:rPr>
        <w:t xml:space="preserve"> </w:t>
      </w:r>
      <w:proofErr w:type="spellStart"/>
      <w:r w:rsidR="00EC044B">
        <w:rPr>
          <w:rFonts w:asciiTheme="minorHAnsi" w:eastAsiaTheme="minorEastAsia" w:hAnsiTheme="minorHAnsi"/>
          <w:szCs w:val="21"/>
          <w:lang w:eastAsia="ja-JP"/>
        </w:rPr>
        <w:t>projekta</w:t>
      </w:r>
      <w:proofErr w:type="spellEnd"/>
      <w:r w:rsidR="00EC044B">
        <w:rPr>
          <w:rFonts w:asciiTheme="minorHAnsi" w:eastAsiaTheme="minorEastAsia" w:hAnsiTheme="minorHAnsi"/>
          <w:szCs w:val="21"/>
          <w:lang w:eastAsia="ja-JP"/>
        </w:rPr>
        <w:t xml:space="preserve"> </w:t>
      </w:r>
      <w:proofErr w:type="spellStart"/>
      <w:r w:rsidR="00EC044B">
        <w:rPr>
          <w:rFonts w:asciiTheme="minorHAnsi" w:eastAsiaTheme="minorEastAsia" w:hAnsiTheme="minorHAnsi"/>
          <w:szCs w:val="21"/>
          <w:lang w:eastAsia="ja-JP"/>
        </w:rPr>
        <w:t>biće</w:t>
      </w:r>
      <w:proofErr w:type="spellEnd"/>
      <w:r w:rsidRPr="00E25F71">
        <w:rPr>
          <w:rFonts w:asciiTheme="minorHAnsi" w:eastAsiaTheme="minorEastAsia" w:hAnsiTheme="minorHAnsi"/>
          <w:szCs w:val="21"/>
          <w:lang w:eastAsia="ja-JP"/>
        </w:rPr>
        <w:t xml:space="preserve"> </w:t>
      </w:r>
      <w:proofErr w:type="spellStart"/>
      <w:r w:rsidRPr="00E25F71">
        <w:rPr>
          <w:rFonts w:asciiTheme="minorHAnsi" w:eastAsiaTheme="minorEastAsia" w:hAnsiTheme="minorHAnsi"/>
          <w:szCs w:val="21"/>
          <w:lang w:eastAsia="ja-JP"/>
        </w:rPr>
        <w:t>prvi</w:t>
      </w:r>
      <w:proofErr w:type="spellEnd"/>
      <w:r w:rsidRPr="00E25F71">
        <w:rPr>
          <w:rFonts w:asciiTheme="minorHAnsi" w:eastAsiaTheme="minorEastAsia" w:hAnsiTheme="minorHAnsi"/>
          <w:szCs w:val="21"/>
          <w:lang w:eastAsia="ja-JP"/>
        </w:rPr>
        <w:t xml:space="preserve"> </w:t>
      </w:r>
      <w:proofErr w:type="spellStart"/>
      <w:r w:rsidRPr="00E25F71">
        <w:rPr>
          <w:rFonts w:asciiTheme="minorHAnsi" w:eastAsiaTheme="minorEastAsia" w:hAnsiTheme="minorHAnsi"/>
          <w:szCs w:val="21"/>
          <w:lang w:eastAsia="ja-JP"/>
        </w:rPr>
        <w:t>korak</w:t>
      </w:r>
      <w:proofErr w:type="spellEnd"/>
      <w:r w:rsidRPr="00E25F71">
        <w:rPr>
          <w:rFonts w:asciiTheme="minorHAnsi" w:eastAsiaTheme="minorEastAsia" w:hAnsiTheme="minorHAnsi"/>
          <w:szCs w:val="21"/>
          <w:lang w:eastAsia="ja-JP"/>
        </w:rPr>
        <w:t xml:space="preserve"> u </w:t>
      </w:r>
      <w:proofErr w:type="spellStart"/>
      <w:r w:rsidRPr="00E25F71">
        <w:rPr>
          <w:rFonts w:asciiTheme="minorHAnsi" w:eastAsiaTheme="minorEastAsia" w:hAnsiTheme="minorHAnsi"/>
          <w:szCs w:val="21"/>
          <w:lang w:eastAsia="ja-JP"/>
        </w:rPr>
        <w:t>pripremnim</w:t>
      </w:r>
      <w:proofErr w:type="spellEnd"/>
      <w:r w:rsidRPr="00E25F71">
        <w:rPr>
          <w:rFonts w:asciiTheme="minorHAnsi" w:eastAsiaTheme="minorEastAsia" w:hAnsiTheme="minorHAnsi"/>
          <w:szCs w:val="21"/>
          <w:lang w:eastAsia="ja-JP"/>
        </w:rPr>
        <w:t xml:space="preserve"> </w:t>
      </w:r>
      <w:proofErr w:type="spellStart"/>
      <w:r w:rsidRPr="00E25F71">
        <w:rPr>
          <w:rFonts w:asciiTheme="minorHAnsi" w:eastAsiaTheme="minorEastAsia" w:hAnsiTheme="minorHAnsi"/>
          <w:szCs w:val="21"/>
          <w:lang w:eastAsia="ja-JP"/>
        </w:rPr>
        <w:t>aktivnostima</w:t>
      </w:r>
      <w:proofErr w:type="spellEnd"/>
      <w:r w:rsidRPr="00E25F71">
        <w:rPr>
          <w:rFonts w:asciiTheme="minorHAnsi" w:eastAsiaTheme="minorEastAsia" w:hAnsiTheme="minorHAnsi"/>
          <w:szCs w:val="21"/>
          <w:lang w:eastAsia="ja-JP"/>
        </w:rPr>
        <w:t xml:space="preserve"> </w:t>
      </w:r>
      <w:proofErr w:type="spellStart"/>
      <w:r w:rsidRPr="00E25F71">
        <w:rPr>
          <w:rFonts w:asciiTheme="minorHAnsi" w:eastAsiaTheme="minorEastAsia" w:hAnsiTheme="minorHAnsi"/>
          <w:szCs w:val="21"/>
          <w:lang w:eastAsia="ja-JP"/>
        </w:rPr>
        <w:t>potprojekta</w:t>
      </w:r>
      <w:proofErr w:type="spellEnd"/>
      <w:r w:rsidRPr="00E25F71">
        <w:rPr>
          <w:rFonts w:asciiTheme="minorHAnsi" w:eastAsiaTheme="minorEastAsia" w:hAnsiTheme="minorHAnsi"/>
          <w:szCs w:val="21"/>
          <w:lang w:eastAsia="ja-JP"/>
        </w:rPr>
        <w:t xml:space="preserve">. </w:t>
      </w:r>
      <w:proofErr w:type="spellStart"/>
      <w:r w:rsidRPr="00E25F71">
        <w:rPr>
          <w:rFonts w:asciiTheme="minorHAnsi" w:eastAsiaTheme="minorEastAsia" w:hAnsiTheme="minorHAnsi"/>
          <w:szCs w:val="21"/>
          <w:lang w:eastAsia="ja-JP"/>
        </w:rPr>
        <w:t>Projekat</w:t>
      </w:r>
      <w:proofErr w:type="spellEnd"/>
      <w:r w:rsidRPr="00E25F71">
        <w:rPr>
          <w:rFonts w:asciiTheme="minorHAnsi" w:eastAsiaTheme="minorEastAsia" w:hAnsiTheme="minorHAnsi"/>
          <w:szCs w:val="21"/>
          <w:lang w:eastAsia="ja-JP"/>
        </w:rPr>
        <w:t xml:space="preserve"> </w:t>
      </w:r>
      <w:proofErr w:type="spellStart"/>
      <w:r w:rsidRPr="00E25F71">
        <w:rPr>
          <w:rFonts w:asciiTheme="minorHAnsi" w:eastAsiaTheme="minorEastAsia" w:hAnsiTheme="minorHAnsi"/>
          <w:szCs w:val="21"/>
          <w:lang w:eastAsia="ja-JP"/>
        </w:rPr>
        <w:t>će</w:t>
      </w:r>
      <w:proofErr w:type="spellEnd"/>
      <w:r w:rsidRPr="00E25F71">
        <w:rPr>
          <w:rFonts w:asciiTheme="minorHAnsi" w:eastAsiaTheme="minorEastAsia" w:hAnsiTheme="minorHAnsi"/>
          <w:szCs w:val="21"/>
          <w:lang w:eastAsia="ja-JP"/>
        </w:rPr>
        <w:t xml:space="preserve"> </w:t>
      </w:r>
      <w:proofErr w:type="spellStart"/>
      <w:r w:rsidRPr="00E25F71">
        <w:rPr>
          <w:rFonts w:asciiTheme="minorHAnsi" w:eastAsiaTheme="minorEastAsia" w:hAnsiTheme="minorHAnsi"/>
          <w:szCs w:val="21"/>
          <w:lang w:eastAsia="ja-JP"/>
        </w:rPr>
        <w:t>uključivati</w:t>
      </w:r>
      <w:proofErr w:type="spellEnd"/>
      <w:r w:rsidRPr="00E25F71">
        <w:rPr>
          <w:rFonts w:asciiTheme="minorHAnsi" w:eastAsiaTheme="minorEastAsia" w:hAnsiTheme="minorHAnsi"/>
          <w:szCs w:val="21"/>
          <w:lang w:eastAsia="ja-JP"/>
        </w:rPr>
        <w:t xml:space="preserve"> </w:t>
      </w:r>
      <w:proofErr w:type="spellStart"/>
      <w:r w:rsidRPr="00E25F71">
        <w:rPr>
          <w:rFonts w:asciiTheme="minorHAnsi" w:eastAsiaTheme="minorEastAsia" w:hAnsiTheme="minorHAnsi"/>
          <w:szCs w:val="21"/>
          <w:lang w:eastAsia="ja-JP"/>
        </w:rPr>
        <w:t>ciljano</w:t>
      </w:r>
      <w:proofErr w:type="spellEnd"/>
      <w:r w:rsidRPr="00E25F71">
        <w:rPr>
          <w:rFonts w:asciiTheme="minorHAnsi" w:eastAsiaTheme="minorEastAsia" w:hAnsiTheme="minorHAnsi"/>
          <w:szCs w:val="21"/>
          <w:lang w:eastAsia="ja-JP"/>
        </w:rPr>
        <w:t xml:space="preserve"> </w:t>
      </w:r>
      <w:proofErr w:type="spellStart"/>
      <w:r w:rsidR="00EC044B">
        <w:rPr>
          <w:rFonts w:asciiTheme="minorHAnsi" w:eastAsiaTheme="minorEastAsia" w:hAnsiTheme="minorHAnsi"/>
          <w:szCs w:val="21"/>
          <w:lang w:eastAsia="ja-JP"/>
        </w:rPr>
        <w:t>dosezanje</w:t>
      </w:r>
      <w:proofErr w:type="spellEnd"/>
      <w:r w:rsidR="00EC044B">
        <w:rPr>
          <w:rFonts w:asciiTheme="minorHAnsi" w:eastAsiaTheme="minorEastAsia" w:hAnsiTheme="minorHAnsi"/>
          <w:szCs w:val="21"/>
          <w:lang w:eastAsia="ja-JP"/>
        </w:rPr>
        <w:t xml:space="preserve"> do </w:t>
      </w:r>
      <w:proofErr w:type="spellStart"/>
      <w:r w:rsidR="00EC044B">
        <w:rPr>
          <w:rFonts w:asciiTheme="minorHAnsi" w:eastAsiaTheme="minorEastAsia" w:hAnsiTheme="minorHAnsi"/>
          <w:szCs w:val="21"/>
          <w:lang w:eastAsia="ja-JP"/>
        </w:rPr>
        <w:t>žena</w:t>
      </w:r>
      <w:proofErr w:type="spellEnd"/>
      <w:r w:rsidR="00EC044B">
        <w:rPr>
          <w:rFonts w:asciiTheme="minorHAnsi" w:eastAsiaTheme="minorEastAsia" w:hAnsiTheme="minorHAnsi"/>
          <w:szCs w:val="21"/>
          <w:lang w:eastAsia="ja-JP"/>
        </w:rPr>
        <w:t xml:space="preserve"> </w:t>
      </w:r>
      <w:proofErr w:type="spellStart"/>
      <w:r w:rsidR="00EC044B">
        <w:rPr>
          <w:rFonts w:asciiTheme="minorHAnsi" w:eastAsiaTheme="minorEastAsia" w:hAnsiTheme="minorHAnsi"/>
          <w:szCs w:val="21"/>
          <w:lang w:eastAsia="ja-JP"/>
        </w:rPr>
        <w:t>i</w:t>
      </w:r>
      <w:proofErr w:type="spellEnd"/>
      <w:r w:rsidR="00EC044B">
        <w:rPr>
          <w:rFonts w:asciiTheme="minorHAnsi" w:eastAsiaTheme="minorEastAsia" w:hAnsiTheme="minorHAnsi"/>
          <w:szCs w:val="21"/>
          <w:lang w:eastAsia="ja-JP"/>
        </w:rPr>
        <w:t xml:space="preserve"> </w:t>
      </w:r>
      <w:proofErr w:type="spellStart"/>
      <w:r w:rsidR="00EC044B">
        <w:rPr>
          <w:rFonts w:asciiTheme="minorHAnsi" w:eastAsiaTheme="minorEastAsia" w:hAnsiTheme="minorHAnsi"/>
          <w:szCs w:val="21"/>
          <w:lang w:eastAsia="ja-JP"/>
        </w:rPr>
        <w:t>ugroženih</w:t>
      </w:r>
      <w:proofErr w:type="spellEnd"/>
      <w:r w:rsidR="00EC044B">
        <w:rPr>
          <w:rFonts w:asciiTheme="minorHAnsi" w:eastAsiaTheme="minorEastAsia" w:hAnsiTheme="minorHAnsi"/>
          <w:szCs w:val="21"/>
          <w:lang w:eastAsia="ja-JP"/>
        </w:rPr>
        <w:t xml:space="preserve"> </w:t>
      </w:r>
      <w:proofErr w:type="spellStart"/>
      <w:r w:rsidR="00EC044B">
        <w:rPr>
          <w:rFonts w:asciiTheme="minorHAnsi" w:eastAsiaTheme="minorEastAsia" w:hAnsiTheme="minorHAnsi"/>
          <w:szCs w:val="21"/>
          <w:lang w:eastAsia="ja-JP"/>
        </w:rPr>
        <w:t>grupa</w:t>
      </w:r>
      <w:proofErr w:type="spellEnd"/>
      <w:r w:rsidR="00EC044B">
        <w:rPr>
          <w:rFonts w:asciiTheme="minorHAnsi" w:eastAsiaTheme="minorEastAsia" w:hAnsiTheme="minorHAnsi"/>
          <w:szCs w:val="21"/>
          <w:lang w:eastAsia="ja-JP"/>
        </w:rPr>
        <w:t xml:space="preserve"> pr</w:t>
      </w:r>
      <w:r w:rsidRPr="00E25F71">
        <w:rPr>
          <w:rFonts w:asciiTheme="minorHAnsi" w:eastAsiaTheme="minorEastAsia" w:hAnsiTheme="minorHAnsi"/>
          <w:szCs w:val="21"/>
          <w:lang w:eastAsia="ja-JP"/>
        </w:rPr>
        <w:t xml:space="preserve">e </w:t>
      </w:r>
      <w:proofErr w:type="spellStart"/>
      <w:r w:rsidRPr="00E25F71">
        <w:rPr>
          <w:rFonts w:asciiTheme="minorHAnsi" w:eastAsiaTheme="minorEastAsia" w:hAnsiTheme="minorHAnsi"/>
          <w:szCs w:val="21"/>
          <w:lang w:eastAsia="ja-JP"/>
        </w:rPr>
        <w:t>ovih</w:t>
      </w:r>
      <w:proofErr w:type="spellEnd"/>
      <w:r w:rsidRPr="00E25F71">
        <w:rPr>
          <w:rFonts w:asciiTheme="minorHAnsi" w:eastAsiaTheme="minorEastAsia" w:hAnsiTheme="minorHAnsi"/>
          <w:szCs w:val="21"/>
          <w:lang w:eastAsia="ja-JP"/>
        </w:rPr>
        <w:t xml:space="preserve"> </w:t>
      </w:r>
      <w:proofErr w:type="spellStart"/>
      <w:r w:rsidRPr="00E25F71">
        <w:rPr>
          <w:rFonts w:asciiTheme="minorHAnsi" w:eastAsiaTheme="minorEastAsia" w:hAnsiTheme="minorHAnsi"/>
          <w:szCs w:val="21"/>
          <w:lang w:eastAsia="ja-JP"/>
        </w:rPr>
        <w:t>sastanaka</w:t>
      </w:r>
      <w:proofErr w:type="spellEnd"/>
      <w:r w:rsidRPr="00E25F71">
        <w:rPr>
          <w:rFonts w:asciiTheme="minorHAnsi" w:eastAsiaTheme="minorEastAsia" w:hAnsiTheme="minorHAnsi"/>
          <w:szCs w:val="21"/>
          <w:lang w:eastAsia="ja-JP"/>
        </w:rPr>
        <w:t xml:space="preserve"> </w:t>
      </w:r>
      <w:proofErr w:type="spellStart"/>
      <w:r w:rsidRPr="00E25F71">
        <w:rPr>
          <w:rFonts w:asciiTheme="minorHAnsi" w:eastAsiaTheme="minorEastAsia" w:hAnsiTheme="minorHAnsi"/>
          <w:szCs w:val="21"/>
          <w:lang w:eastAsia="ja-JP"/>
        </w:rPr>
        <w:t>kako</w:t>
      </w:r>
      <w:proofErr w:type="spellEnd"/>
      <w:r w:rsidRPr="00E25F71">
        <w:rPr>
          <w:rFonts w:asciiTheme="minorHAnsi" w:eastAsiaTheme="minorEastAsia" w:hAnsiTheme="minorHAnsi"/>
          <w:szCs w:val="21"/>
          <w:lang w:eastAsia="ja-JP"/>
        </w:rPr>
        <w:t xml:space="preserve"> bi se </w:t>
      </w:r>
      <w:proofErr w:type="spellStart"/>
      <w:r w:rsidRPr="00E25F71">
        <w:rPr>
          <w:rFonts w:asciiTheme="minorHAnsi" w:eastAsiaTheme="minorEastAsia" w:hAnsiTheme="minorHAnsi"/>
          <w:szCs w:val="21"/>
          <w:lang w:eastAsia="ja-JP"/>
        </w:rPr>
        <w:t>osigurala</w:t>
      </w:r>
      <w:proofErr w:type="spellEnd"/>
      <w:r w:rsidRPr="00E25F71">
        <w:rPr>
          <w:rFonts w:asciiTheme="minorHAnsi" w:eastAsiaTheme="minorEastAsia" w:hAnsiTheme="minorHAnsi"/>
          <w:szCs w:val="21"/>
          <w:lang w:eastAsia="ja-JP"/>
        </w:rPr>
        <w:t xml:space="preserve"> </w:t>
      </w:r>
      <w:proofErr w:type="spellStart"/>
      <w:r w:rsidRPr="00E25F71">
        <w:rPr>
          <w:rFonts w:asciiTheme="minorHAnsi" w:eastAsiaTheme="minorEastAsia" w:hAnsiTheme="minorHAnsi"/>
          <w:szCs w:val="21"/>
          <w:lang w:eastAsia="ja-JP"/>
        </w:rPr>
        <w:t>njihova</w:t>
      </w:r>
      <w:proofErr w:type="spellEnd"/>
      <w:r w:rsidRPr="00E25F71">
        <w:rPr>
          <w:rFonts w:asciiTheme="minorHAnsi" w:eastAsiaTheme="minorEastAsia" w:hAnsiTheme="minorHAnsi"/>
          <w:szCs w:val="21"/>
          <w:lang w:eastAsia="ja-JP"/>
        </w:rPr>
        <w:t xml:space="preserve"> </w:t>
      </w:r>
      <w:proofErr w:type="spellStart"/>
      <w:r w:rsidRPr="00E25F71">
        <w:rPr>
          <w:rFonts w:asciiTheme="minorHAnsi" w:eastAsiaTheme="minorEastAsia" w:hAnsiTheme="minorHAnsi"/>
          <w:szCs w:val="21"/>
          <w:lang w:eastAsia="ja-JP"/>
        </w:rPr>
        <w:t>integracija</w:t>
      </w:r>
      <w:proofErr w:type="spellEnd"/>
      <w:r w:rsidRPr="00E25F71">
        <w:rPr>
          <w:rFonts w:asciiTheme="minorHAnsi" w:eastAsiaTheme="minorEastAsia" w:hAnsiTheme="minorHAnsi"/>
          <w:szCs w:val="21"/>
          <w:lang w:eastAsia="ja-JP"/>
        </w:rPr>
        <w:t xml:space="preserve"> u </w:t>
      </w:r>
      <w:proofErr w:type="spellStart"/>
      <w:r w:rsidRPr="00E25F71">
        <w:rPr>
          <w:rFonts w:asciiTheme="minorHAnsi" w:eastAsiaTheme="minorEastAsia" w:hAnsiTheme="minorHAnsi"/>
          <w:szCs w:val="21"/>
          <w:lang w:eastAsia="ja-JP"/>
        </w:rPr>
        <w:t>aktivnosti</w:t>
      </w:r>
      <w:proofErr w:type="spellEnd"/>
      <w:r w:rsidRPr="00E25F71">
        <w:rPr>
          <w:rFonts w:asciiTheme="minorHAnsi" w:eastAsiaTheme="minorEastAsia" w:hAnsiTheme="minorHAnsi"/>
          <w:szCs w:val="21"/>
          <w:lang w:eastAsia="ja-JP"/>
        </w:rPr>
        <w:t xml:space="preserve"> </w:t>
      </w:r>
      <w:proofErr w:type="spellStart"/>
      <w:r w:rsidR="00EC044B">
        <w:rPr>
          <w:rFonts w:asciiTheme="minorHAnsi" w:eastAsiaTheme="minorEastAsia" w:hAnsiTheme="minorHAnsi"/>
          <w:szCs w:val="21"/>
          <w:lang w:eastAsia="ja-JP"/>
        </w:rPr>
        <w:t>uključi</w:t>
      </w:r>
      <w:r w:rsidRPr="00E25F71">
        <w:rPr>
          <w:rFonts w:asciiTheme="minorHAnsi" w:eastAsiaTheme="minorEastAsia" w:hAnsiTheme="minorHAnsi"/>
          <w:szCs w:val="21"/>
          <w:lang w:eastAsia="ja-JP"/>
        </w:rPr>
        <w:t>vanja</w:t>
      </w:r>
      <w:proofErr w:type="spellEnd"/>
      <w:r w:rsidRPr="00E25F71">
        <w:rPr>
          <w:rFonts w:asciiTheme="minorHAnsi" w:eastAsiaTheme="minorEastAsia" w:hAnsiTheme="minorHAnsi"/>
          <w:szCs w:val="21"/>
          <w:lang w:eastAsia="ja-JP"/>
        </w:rPr>
        <w:t>.</w:t>
      </w:r>
    </w:p>
    <w:p w14:paraId="75BF1D00" w14:textId="296BD558" w:rsidR="00E1498B" w:rsidRDefault="00E1498B" w:rsidP="00E1498B">
      <w:pPr>
        <w:spacing w:before="240" w:after="160" w:line="240" w:lineRule="auto"/>
        <w:rPr>
          <w:rFonts w:asciiTheme="minorHAnsi" w:eastAsiaTheme="minorEastAsia" w:hAnsiTheme="minorHAnsi"/>
          <w:szCs w:val="21"/>
          <w:u w:val="single"/>
          <w:lang w:eastAsia="ja-JP"/>
        </w:rPr>
      </w:pPr>
      <w:proofErr w:type="spellStart"/>
      <w:r w:rsidRPr="00EC044B">
        <w:rPr>
          <w:rFonts w:asciiTheme="minorHAnsi" w:eastAsiaTheme="minorEastAsia" w:hAnsiTheme="minorHAnsi"/>
          <w:szCs w:val="21"/>
          <w:u w:val="single"/>
          <w:lang w:eastAsia="ja-JP"/>
        </w:rPr>
        <w:t>Komunikacija</w:t>
      </w:r>
      <w:proofErr w:type="spellEnd"/>
      <w:r w:rsidRPr="00EC044B">
        <w:rPr>
          <w:rFonts w:asciiTheme="minorHAnsi" w:eastAsiaTheme="minorEastAsia" w:hAnsiTheme="minorHAnsi"/>
          <w:szCs w:val="21"/>
          <w:u w:val="single"/>
          <w:lang w:eastAsia="ja-JP"/>
        </w:rPr>
        <w:t xml:space="preserve"> </w:t>
      </w:r>
      <w:proofErr w:type="spellStart"/>
      <w:r w:rsidRPr="00EC044B">
        <w:rPr>
          <w:rFonts w:asciiTheme="minorHAnsi" w:eastAsiaTheme="minorEastAsia" w:hAnsiTheme="minorHAnsi"/>
          <w:szCs w:val="21"/>
          <w:u w:val="single"/>
          <w:lang w:eastAsia="ja-JP"/>
        </w:rPr>
        <w:t>na</w:t>
      </w:r>
      <w:proofErr w:type="spellEnd"/>
      <w:r w:rsidRPr="00EC044B">
        <w:rPr>
          <w:rFonts w:asciiTheme="minorHAnsi" w:eastAsiaTheme="minorEastAsia" w:hAnsiTheme="minorHAnsi"/>
          <w:szCs w:val="21"/>
          <w:u w:val="single"/>
          <w:lang w:eastAsia="ja-JP"/>
        </w:rPr>
        <w:t xml:space="preserve"> </w:t>
      </w:r>
      <w:proofErr w:type="spellStart"/>
      <w:r w:rsidRPr="00EC044B">
        <w:rPr>
          <w:rFonts w:asciiTheme="minorHAnsi" w:eastAsiaTheme="minorEastAsia" w:hAnsiTheme="minorHAnsi"/>
          <w:szCs w:val="21"/>
          <w:u w:val="single"/>
          <w:lang w:eastAsia="ja-JP"/>
        </w:rPr>
        <w:t>društvenim</w:t>
      </w:r>
      <w:proofErr w:type="spellEnd"/>
      <w:r w:rsidRPr="00EC044B">
        <w:rPr>
          <w:rFonts w:asciiTheme="minorHAnsi" w:eastAsiaTheme="minorEastAsia" w:hAnsiTheme="minorHAnsi"/>
          <w:szCs w:val="21"/>
          <w:u w:val="single"/>
          <w:lang w:eastAsia="ja-JP"/>
        </w:rPr>
        <w:t xml:space="preserve"> </w:t>
      </w:r>
      <w:proofErr w:type="spellStart"/>
      <w:r w:rsidR="0017230D">
        <w:rPr>
          <w:rFonts w:asciiTheme="minorHAnsi" w:eastAsiaTheme="minorEastAsia" w:hAnsiTheme="minorHAnsi"/>
          <w:szCs w:val="21"/>
          <w:u w:val="single"/>
          <w:lang w:eastAsia="ja-JP"/>
        </w:rPr>
        <w:t>mreža</w:t>
      </w:r>
      <w:r w:rsidRPr="00EC044B">
        <w:rPr>
          <w:rFonts w:asciiTheme="minorHAnsi" w:eastAsiaTheme="minorEastAsia" w:hAnsiTheme="minorHAnsi"/>
          <w:szCs w:val="21"/>
          <w:u w:val="single"/>
          <w:lang w:eastAsia="ja-JP"/>
        </w:rPr>
        <w:t>ma</w:t>
      </w:r>
      <w:proofErr w:type="spellEnd"/>
      <w:r w:rsidRPr="00EC044B">
        <w:rPr>
          <w:rFonts w:asciiTheme="minorHAnsi" w:eastAsiaTheme="minorEastAsia" w:hAnsiTheme="minorHAnsi"/>
          <w:szCs w:val="21"/>
          <w:u w:val="single"/>
          <w:lang w:eastAsia="ja-JP"/>
        </w:rPr>
        <w:t>.</w:t>
      </w:r>
      <w:r w:rsidRPr="00EC044B">
        <w:rPr>
          <w:rFonts w:asciiTheme="minorHAnsi" w:eastAsiaTheme="minorEastAsia" w:hAnsiTheme="minorHAnsi"/>
          <w:szCs w:val="21"/>
          <w:lang w:eastAsia="ja-JP"/>
        </w:rPr>
        <w:t xml:space="preserve"> PIU </w:t>
      </w:r>
      <w:proofErr w:type="spellStart"/>
      <w:r w:rsidR="000D205F">
        <w:rPr>
          <w:rFonts w:asciiTheme="minorHAnsi" w:eastAsiaTheme="minorEastAsia" w:hAnsiTheme="minorHAnsi"/>
          <w:szCs w:val="21"/>
          <w:lang w:eastAsia="ja-JP"/>
        </w:rPr>
        <w:t>jedinica</w:t>
      </w:r>
      <w:proofErr w:type="spellEnd"/>
      <w:r w:rsidR="000D205F">
        <w:rPr>
          <w:rFonts w:asciiTheme="minorHAnsi" w:eastAsiaTheme="minorEastAsia" w:hAnsiTheme="minorHAnsi"/>
          <w:szCs w:val="21"/>
          <w:lang w:eastAsia="ja-JP"/>
        </w:rPr>
        <w:t xml:space="preserve"> </w:t>
      </w:r>
      <w:proofErr w:type="spellStart"/>
      <w:r w:rsidRPr="00EC044B">
        <w:rPr>
          <w:rFonts w:asciiTheme="minorHAnsi" w:eastAsiaTheme="minorEastAsia" w:hAnsiTheme="minorHAnsi"/>
          <w:szCs w:val="21"/>
          <w:lang w:eastAsia="ja-JP"/>
        </w:rPr>
        <w:t>će</w:t>
      </w:r>
      <w:proofErr w:type="spellEnd"/>
      <w:r w:rsidRPr="00EC044B">
        <w:rPr>
          <w:rFonts w:asciiTheme="minorHAnsi" w:eastAsiaTheme="minorEastAsia" w:hAnsiTheme="minorHAnsi"/>
          <w:szCs w:val="21"/>
          <w:lang w:eastAsia="ja-JP"/>
        </w:rPr>
        <w:t xml:space="preserve"> </w:t>
      </w:r>
      <w:proofErr w:type="spellStart"/>
      <w:r w:rsidRPr="00EC044B">
        <w:rPr>
          <w:rFonts w:asciiTheme="minorHAnsi" w:eastAsiaTheme="minorEastAsia" w:hAnsiTheme="minorHAnsi"/>
          <w:szCs w:val="21"/>
          <w:lang w:eastAsia="ja-JP"/>
        </w:rPr>
        <w:t>angažovati</w:t>
      </w:r>
      <w:proofErr w:type="spellEnd"/>
      <w:r w:rsidRPr="00EC044B">
        <w:rPr>
          <w:rFonts w:asciiTheme="minorHAnsi" w:eastAsiaTheme="minorEastAsia" w:hAnsiTheme="minorHAnsi"/>
          <w:szCs w:val="21"/>
          <w:lang w:eastAsia="ja-JP"/>
        </w:rPr>
        <w:t xml:space="preserve"> </w:t>
      </w:r>
      <w:proofErr w:type="spellStart"/>
      <w:r w:rsidR="00C06512">
        <w:rPr>
          <w:rFonts w:asciiTheme="minorHAnsi" w:eastAsiaTheme="minorEastAsia" w:hAnsiTheme="minorHAnsi"/>
          <w:szCs w:val="21"/>
          <w:lang w:eastAsia="ja-JP"/>
        </w:rPr>
        <w:t>konsultanta</w:t>
      </w:r>
      <w:proofErr w:type="spellEnd"/>
      <w:r w:rsidR="00C06512">
        <w:rPr>
          <w:rFonts w:asciiTheme="minorHAnsi" w:eastAsiaTheme="minorEastAsia" w:hAnsiTheme="minorHAnsi"/>
          <w:szCs w:val="21"/>
          <w:lang w:eastAsia="ja-JP"/>
        </w:rPr>
        <w:t xml:space="preserve"> za </w:t>
      </w:r>
      <w:proofErr w:type="spellStart"/>
      <w:r w:rsidR="00C06512">
        <w:rPr>
          <w:rFonts w:asciiTheme="minorHAnsi" w:eastAsiaTheme="minorEastAsia" w:hAnsiTheme="minorHAnsi"/>
          <w:szCs w:val="21"/>
          <w:lang w:eastAsia="ja-JP"/>
        </w:rPr>
        <w:t>socijalnu</w:t>
      </w:r>
      <w:proofErr w:type="spellEnd"/>
      <w:r w:rsidR="00C06512">
        <w:rPr>
          <w:rFonts w:asciiTheme="minorHAnsi" w:eastAsiaTheme="minorEastAsia" w:hAnsiTheme="minorHAnsi"/>
          <w:szCs w:val="21"/>
          <w:lang w:eastAsia="ja-JP"/>
        </w:rPr>
        <w:t xml:space="preserve"> </w:t>
      </w:r>
      <w:proofErr w:type="spellStart"/>
      <w:r w:rsidR="00C06512">
        <w:rPr>
          <w:rFonts w:asciiTheme="minorHAnsi" w:eastAsiaTheme="minorEastAsia" w:hAnsiTheme="minorHAnsi"/>
          <w:szCs w:val="21"/>
          <w:lang w:eastAsia="ja-JP"/>
        </w:rPr>
        <w:t>inkluziju</w:t>
      </w:r>
      <w:proofErr w:type="spellEnd"/>
      <w:r w:rsidRPr="00EC044B">
        <w:rPr>
          <w:rFonts w:asciiTheme="minorHAnsi" w:eastAsiaTheme="minorEastAsia" w:hAnsiTheme="minorHAnsi"/>
          <w:szCs w:val="21"/>
          <w:lang w:eastAsia="ja-JP"/>
        </w:rPr>
        <w:t xml:space="preserve"> koji </w:t>
      </w:r>
      <w:proofErr w:type="spellStart"/>
      <w:r w:rsidRPr="00EC044B">
        <w:rPr>
          <w:rFonts w:asciiTheme="minorHAnsi" w:eastAsiaTheme="minorEastAsia" w:hAnsiTheme="minorHAnsi"/>
          <w:szCs w:val="21"/>
          <w:lang w:eastAsia="ja-JP"/>
        </w:rPr>
        <w:t>će</w:t>
      </w:r>
      <w:proofErr w:type="spellEnd"/>
      <w:r w:rsidRPr="00EC044B">
        <w:rPr>
          <w:rFonts w:asciiTheme="minorHAnsi" w:eastAsiaTheme="minorEastAsia" w:hAnsiTheme="minorHAnsi"/>
          <w:szCs w:val="21"/>
          <w:lang w:eastAsia="ja-JP"/>
        </w:rPr>
        <w:t xml:space="preserve"> </w:t>
      </w:r>
      <w:proofErr w:type="spellStart"/>
      <w:r w:rsidR="000D205F">
        <w:rPr>
          <w:rFonts w:asciiTheme="minorHAnsi" w:eastAsiaTheme="minorEastAsia" w:hAnsiTheme="minorHAnsi"/>
          <w:szCs w:val="21"/>
          <w:lang w:eastAsia="ja-JP"/>
        </w:rPr>
        <w:t>biti</w:t>
      </w:r>
      <w:proofErr w:type="spellEnd"/>
      <w:r w:rsidR="000D205F">
        <w:rPr>
          <w:rFonts w:asciiTheme="minorHAnsi" w:eastAsiaTheme="minorEastAsia" w:hAnsiTheme="minorHAnsi"/>
          <w:szCs w:val="21"/>
          <w:lang w:eastAsia="ja-JP"/>
        </w:rPr>
        <w:t xml:space="preserve"> </w:t>
      </w:r>
      <w:proofErr w:type="spellStart"/>
      <w:r w:rsidR="000D205F">
        <w:rPr>
          <w:rFonts w:asciiTheme="minorHAnsi" w:eastAsiaTheme="minorEastAsia" w:hAnsiTheme="minorHAnsi"/>
          <w:szCs w:val="21"/>
          <w:lang w:eastAsia="ja-JP"/>
        </w:rPr>
        <w:t>odgovoran</w:t>
      </w:r>
      <w:proofErr w:type="spellEnd"/>
      <w:r w:rsidR="000D205F">
        <w:rPr>
          <w:rFonts w:asciiTheme="minorHAnsi" w:eastAsiaTheme="minorEastAsia" w:hAnsiTheme="minorHAnsi"/>
          <w:szCs w:val="21"/>
          <w:lang w:eastAsia="ja-JP"/>
        </w:rPr>
        <w:t xml:space="preserve"> da </w:t>
      </w:r>
      <w:proofErr w:type="spellStart"/>
      <w:r w:rsidR="000D205F">
        <w:rPr>
          <w:rFonts w:asciiTheme="minorHAnsi" w:eastAsiaTheme="minorEastAsia" w:hAnsiTheme="minorHAnsi"/>
          <w:szCs w:val="21"/>
          <w:lang w:eastAsia="ja-JP"/>
        </w:rPr>
        <w:t>pomogne</w:t>
      </w:r>
      <w:proofErr w:type="spellEnd"/>
      <w:r w:rsidR="000D205F">
        <w:rPr>
          <w:rFonts w:asciiTheme="minorHAnsi" w:eastAsiaTheme="minorEastAsia" w:hAnsiTheme="minorHAnsi"/>
          <w:szCs w:val="21"/>
          <w:lang w:eastAsia="ja-JP"/>
        </w:rPr>
        <w:t xml:space="preserve"> PIU </w:t>
      </w:r>
      <w:proofErr w:type="spellStart"/>
      <w:r w:rsidR="000D205F">
        <w:rPr>
          <w:rFonts w:asciiTheme="minorHAnsi" w:eastAsiaTheme="minorEastAsia" w:hAnsiTheme="minorHAnsi"/>
          <w:szCs w:val="21"/>
          <w:lang w:eastAsia="ja-JP"/>
        </w:rPr>
        <w:t>jedinici</w:t>
      </w:r>
      <w:proofErr w:type="spellEnd"/>
      <w:r w:rsidRPr="00EC044B">
        <w:rPr>
          <w:rFonts w:asciiTheme="minorHAnsi" w:eastAsiaTheme="minorEastAsia" w:hAnsiTheme="minorHAnsi"/>
          <w:szCs w:val="21"/>
          <w:lang w:eastAsia="ja-JP"/>
        </w:rPr>
        <w:t xml:space="preserve"> u </w:t>
      </w:r>
      <w:proofErr w:type="spellStart"/>
      <w:r w:rsidR="000D205F">
        <w:rPr>
          <w:rFonts w:asciiTheme="minorHAnsi" w:eastAsiaTheme="minorEastAsia" w:hAnsiTheme="minorHAnsi"/>
          <w:szCs w:val="21"/>
          <w:lang w:eastAsia="ja-JP"/>
        </w:rPr>
        <w:t>obelodanjivan</w:t>
      </w:r>
      <w:r w:rsidRPr="00EC044B">
        <w:rPr>
          <w:rFonts w:asciiTheme="minorHAnsi" w:eastAsiaTheme="minorEastAsia" w:hAnsiTheme="minorHAnsi"/>
          <w:szCs w:val="21"/>
          <w:lang w:eastAsia="ja-JP"/>
        </w:rPr>
        <w:t>ju</w:t>
      </w:r>
      <w:proofErr w:type="spellEnd"/>
      <w:r w:rsidRPr="00EC044B">
        <w:rPr>
          <w:rFonts w:asciiTheme="minorHAnsi" w:eastAsiaTheme="minorEastAsia" w:hAnsiTheme="minorHAnsi"/>
          <w:szCs w:val="21"/>
          <w:lang w:eastAsia="ja-JP"/>
        </w:rPr>
        <w:t xml:space="preserve">, </w:t>
      </w:r>
      <w:proofErr w:type="spellStart"/>
      <w:r w:rsidRPr="00EC044B">
        <w:rPr>
          <w:rFonts w:asciiTheme="minorHAnsi" w:eastAsiaTheme="minorEastAsia" w:hAnsiTheme="minorHAnsi"/>
          <w:szCs w:val="21"/>
          <w:lang w:eastAsia="ja-JP"/>
        </w:rPr>
        <w:t>širenju</w:t>
      </w:r>
      <w:proofErr w:type="spellEnd"/>
      <w:r w:rsidRPr="00EC044B">
        <w:rPr>
          <w:rFonts w:asciiTheme="minorHAnsi" w:eastAsiaTheme="minorEastAsia" w:hAnsiTheme="minorHAnsi"/>
          <w:szCs w:val="21"/>
          <w:lang w:eastAsia="ja-JP"/>
        </w:rPr>
        <w:t xml:space="preserve"> </w:t>
      </w:r>
      <w:proofErr w:type="spellStart"/>
      <w:r w:rsidRPr="00EC044B">
        <w:rPr>
          <w:rFonts w:asciiTheme="minorHAnsi" w:eastAsiaTheme="minorEastAsia" w:hAnsiTheme="minorHAnsi"/>
          <w:szCs w:val="21"/>
          <w:lang w:eastAsia="ja-JP"/>
        </w:rPr>
        <w:t>informacija</w:t>
      </w:r>
      <w:proofErr w:type="spellEnd"/>
      <w:r w:rsidRPr="00EC044B">
        <w:rPr>
          <w:rFonts w:asciiTheme="minorHAnsi" w:eastAsiaTheme="minorEastAsia" w:hAnsiTheme="minorHAnsi"/>
          <w:szCs w:val="21"/>
          <w:lang w:eastAsia="ja-JP"/>
        </w:rPr>
        <w:t xml:space="preserve"> </w:t>
      </w:r>
      <w:proofErr w:type="spellStart"/>
      <w:r w:rsidRPr="00EC044B">
        <w:rPr>
          <w:rFonts w:asciiTheme="minorHAnsi" w:eastAsiaTheme="minorEastAsia" w:hAnsiTheme="minorHAnsi"/>
          <w:szCs w:val="21"/>
          <w:lang w:eastAsia="ja-JP"/>
        </w:rPr>
        <w:t>i</w:t>
      </w:r>
      <w:proofErr w:type="spellEnd"/>
      <w:r w:rsidRPr="00EC044B">
        <w:rPr>
          <w:rFonts w:asciiTheme="minorHAnsi" w:eastAsiaTheme="minorEastAsia" w:hAnsiTheme="minorHAnsi"/>
          <w:szCs w:val="21"/>
          <w:lang w:eastAsia="ja-JP"/>
        </w:rPr>
        <w:t xml:space="preserve"> </w:t>
      </w:r>
      <w:proofErr w:type="spellStart"/>
      <w:r w:rsidRPr="00EC044B">
        <w:rPr>
          <w:rFonts w:asciiTheme="minorHAnsi" w:eastAsiaTheme="minorEastAsia" w:hAnsiTheme="minorHAnsi"/>
          <w:szCs w:val="21"/>
          <w:lang w:eastAsia="ja-JP"/>
        </w:rPr>
        <w:t>komunikaciji</w:t>
      </w:r>
      <w:proofErr w:type="spellEnd"/>
      <w:r w:rsidRPr="00EC044B">
        <w:rPr>
          <w:rFonts w:asciiTheme="minorHAnsi" w:eastAsiaTheme="minorEastAsia" w:hAnsiTheme="minorHAnsi"/>
          <w:szCs w:val="21"/>
          <w:lang w:eastAsia="ja-JP"/>
        </w:rPr>
        <w:t xml:space="preserve"> </w:t>
      </w:r>
      <w:proofErr w:type="spellStart"/>
      <w:r w:rsidRPr="00EC044B">
        <w:rPr>
          <w:rFonts w:asciiTheme="minorHAnsi" w:eastAsiaTheme="minorEastAsia" w:hAnsiTheme="minorHAnsi"/>
          <w:szCs w:val="21"/>
          <w:lang w:eastAsia="ja-JP"/>
        </w:rPr>
        <w:t>sa</w:t>
      </w:r>
      <w:proofErr w:type="spellEnd"/>
      <w:r w:rsidRPr="00EC044B">
        <w:rPr>
          <w:rFonts w:asciiTheme="minorHAnsi" w:eastAsiaTheme="minorEastAsia" w:hAnsiTheme="minorHAnsi"/>
          <w:szCs w:val="21"/>
          <w:lang w:eastAsia="ja-JP"/>
        </w:rPr>
        <w:t xml:space="preserve"> </w:t>
      </w:r>
      <w:proofErr w:type="spellStart"/>
      <w:r w:rsidRPr="00EC044B">
        <w:rPr>
          <w:rFonts w:asciiTheme="minorHAnsi" w:eastAsiaTheme="minorEastAsia" w:hAnsiTheme="minorHAnsi"/>
          <w:szCs w:val="21"/>
          <w:lang w:eastAsia="ja-JP"/>
        </w:rPr>
        <w:t>lokalnim</w:t>
      </w:r>
      <w:proofErr w:type="spellEnd"/>
      <w:r w:rsidRPr="00EC044B">
        <w:rPr>
          <w:rFonts w:asciiTheme="minorHAnsi" w:eastAsiaTheme="minorEastAsia" w:hAnsiTheme="minorHAnsi"/>
          <w:szCs w:val="21"/>
          <w:lang w:eastAsia="ja-JP"/>
        </w:rPr>
        <w:t xml:space="preserve"> </w:t>
      </w:r>
      <w:proofErr w:type="spellStart"/>
      <w:r w:rsidRPr="00EC044B">
        <w:rPr>
          <w:rFonts w:asciiTheme="minorHAnsi" w:eastAsiaTheme="minorEastAsia" w:hAnsiTheme="minorHAnsi"/>
          <w:szCs w:val="21"/>
          <w:lang w:eastAsia="ja-JP"/>
        </w:rPr>
        <w:t>stanovništvom</w:t>
      </w:r>
      <w:proofErr w:type="spellEnd"/>
      <w:r w:rsidRPr="00EC044B">
        <w:rPr>
          <w:rFonts w:asciiTheme="minorHAnsi" w:eastAsiaTheme="minorEastAsia" w:hAnsiTheme="minorHAnsi"/>
          <w:szCs w:val="21"/>
          <w:lang w:eastAsia="ja-JP"/>
        </w:rPr>
        <w:t xml:space="preserve">. </w:t>
      </w:r>
      <w:proofErr w:type="spellStart"/>
      <w:r w:rsidRPr="00EC044B">
        <w:rPr>
          <w:rFonts w:asciiTheme="minorHAnsi" w:eastAsiaTheme="minorEastAsia" w:hAnsiTheme="minorHAnsi"/>
          <w:szCs w:val="21"/>
          <w:lang w:eastAsia="ja-JP"/>
        </w:rPr>
        <w:t>Mediji</w:t>
      </w:r>
      <w:proofErr w:type="spellEnd"/>
      <w:r w:rsidRPr="00EC044B">
        <w:rPr>
          <w:rFonts w:asciiTheme="minorHAnsi" w:eastAsiaTheme="minorEastAsia" w:hAnsiTheme="minorHAnsi"/>
          <w:szCs w:val="21"/>
          <w:lang w:eastAsia="ja-JP"/>
        </w:rPr>
        <w:t xml:space="preserve"> za </w:t>
      </w:r>
      <w:proofErr w:type="spellStart"/>
      <w:r w:rsidRPr="00EC044B">
        <w:rPr>
          <w:rFonts w:asciiTheme="minorHAnsi" w:eastAsiaTheme="minorEastAsia" w:hAnsiTheme="minorHAnsi"/>
          <w:szCs w:val="21"/>
          <w:lang w:eastAsia="ja-JP"/>
        </w:rPr>
        <w:t>komunikaciju</w:t>
      </w:r>
      <w:proofErr w:type="spellEnd"/>
      <w:r w:rsidRPr="00EC044B">
        <w:rPr>
          <w:rFonts w:asciiTheme="minorHAnsi" w:eastAsiaTheme="minorEastAsia" w:hAnsiTheme="minorHAnsi"/>
          <w:szCs w:val="21"/>
          <w:lang w:eastAsia="ja-JP"/>
        </w:rPr>
        <w:t xml:space="preserve"> </w:t>
      </w:r>
      <w:proofErr w:type="spellStart"/>
      <w:r w:rsidRPr="00EC044B">
        <w:rPr>
          <w:rFonts w:asciiTheme="minorHAnsi" w:eastAsiaTheme="minorEastAsia" w:hAnsiTheme="minorHAnsi"/>
          <w:szCs w:val="21"/>
          <w:lang w:eastAsia="ja-JP"/>
        </w:rPr>
        <w:t>moraju</w:t>
      </w:r>
      <w:proofErr w:type="spellEnd"/>
      <w:r w:rsidRPr="00EC044B">
        <w:rPr>
          <w:rFonts w:asciiTheme="minorHAnsi" w:eastAsiaTheme="minorEastAsia" w:hAnsiTheme="minorHAnsi"/>
          <w:szCs w:val="21"/>
          <w:lang w:eastAsia="ja-JP"/>
        </w:rPr>
        <w:t xml:space="preserve"> </w:t>
      </w:r>
      <w:proofErr w:type="spellStart"/>
      <w:r w:rsidRPr="00EC044B">
        <w:rPr>
          <w:rFonts w:asciiTheme="minorHAnsi" w:eastAsiaTheme="minorEastAsia" w:hAnsiTheme="minorHAnsi"/>
          <w:szCs w:val="21"/>
          <w:lang w:eastAsia="ja-JP"/>
        </w:rPr>
        <w:t>biti</w:t>
      </w:r>
      <w:proofErr w:type="spellEnd"/>
      <w:r w:rsidRPr="00EC044B">
        <w:rPr>
          <w:rFonts w:asciiTheme="minorHAnsi" w:eastAsiaTheme="minorEastAsia" w:hAnsiTheme="minorHAnsi"/>
          <w:szCs w:val="21"/>
          <w:lang w:eastAsia="ja-JP"/>
        </w:rPr>
        <w:t xml:space="preserve"> </w:t>
      </w:r>
      <w:proofErr w:type="spellStart"/>
      <w:r w:rsidRPr="00EC044B">
        <w:rPr>
          <w:rFonts w:asciiTheme="minorHAnsi" w:eastAsiaTheme="minorEastAsia" w:hAnsiTheme="minorHAnsi"/>
          <w:szCs w:val="21"/>
          <w:lang w:eastAsia="ja-JP"/>
        </w:rPr>
        <w:t>prikladni</w:t>
      </w:r>
      <w:proofErr w:type="spellEnd"/>
      <w:r w:rsidRPr="00EC044B">
        <w:rPr>
          <w:rFonts w:asciiTheme="minorHAnsi" w:eastAsiaTheme="minorEastAsia" w:hAnsiTheme="minorHAnsi"/>
          <w:szCs w:val="21"/>
          <w:lang w:eastAsia="ja-JP"/>
        </w:rPr>
        <w:t xml:space="preserve"> za </w:t>
      </w:r>
      <w:proofErr w:type="spellStart"/>
      <w:r w:rsidRPr="00EC044B">
        <w:rPr>
          <w:rFonts w:asciiTheme="minorHAnsi" w:eastAsiaTheme="minorEastAsia" w:hAnsiTheme="minorHAnsi"/>
          <w:szCs w:val="21"/>
          <w:lang w:eastAsia="ja-JP"/>
        </w:rPr>
        <w:t>svaku</w:t>
      </w:r>
      <w:proofErr w:type="spellEnd"/>
      <w:r w:rsidRPr="00EC044B">
        <w:rPr>
          <w:rFonts w:asciiTheme="minorHAnsi" w:eastAsiaTheme="minorEastAsia" w:hAnsiTheme="minorHAnsi"/>
          <w:szCs w:val="21"/>
          <w:lang w:eastAsia="ja-JP"/>
        </w:rPr>
        <w:t xml:space="preserve"> </w:t>
      </w:r>
      <w:proofErr w:type="spellStart"/>
      <w:r w:rsidRPr="00EC044B">
        <w:rPr>
          <w:rFonts w:asciiTheme="minorHAnsi" w:eastAsiaTheme="minorEastAsia" w:hAnsiTheme="minorHAnsi"/>
          <w:szCs w:val="21"/>
          <w:lang w:eastAsia="ja-JP"/>
        </w:rPr>
        <w:t>zajednicu</w:t>
      </w:r>
      <w:proofErr w:type="spellEnd"/>
      <w:r w:rsidR="000D205F">
        <w:rPr>
          <w:rFonts w:asciiTheme="minorHAnsi" w:eastAsiaTheme="minorEastAsia" w:hAnsiTheme="minorHAnsi"/>
          <w:szCs w:val="21"/>
          <w:lang w:eastAsia="ja-JP"/>
        </w:rPr>
        <w:t xml:space="preserve">, </w:t>
      </w:r>
      <w:proofErr w:type="spellStart"/>
      <w:r w:rsidR="000D205F">
        <w:rPr>
          <w:rFonts w:asciiTheme="minorHAnsi" w:eastAsiaTheme="minorEastAsia" w:hAnsiTheme="minorHAnsi"/>
          <w:szCs w:val="21"/>
          <w:lang w:eastAsia="ja-JP"/>
        </w:rPr>
        <w:t>uzimajući</w:t>
      </w:r>
      <w:proofErr w:type="spellEnd"/>
      <w:r w:rsidR="000D205F">
        <w:rPr>
          <w:rFonts w:asciiTheme="minorHAnsi" w:eastAsiaTheme="minorEastAsia" w:hAnsiTheme="minorHAnsi"/>
          <w:szCs w:val="21"/>
          <w:lang w:eastAsia="ja-JP"/>
        </w:rPr>
        <w:t xml:space="preserve"> u </w:t>
      </w:r>
      <w:proofErr w:type="spellStart"/>
      <w:r w:rsidR="000D205F">
        <w:rPr>
          <w:rFonts w:asciiTheme="minorHAnsi" w:eastAsiaTheme="minorEastAsia" w:hAnsiTheme="minorHAnsi"/>
          <w:szCs w:val="21"/>
          <w:lang w:eastAsia="ja-JP"/>
        </w:rPr>
        <w:t>obzir</w:t>
      </w:r>
      <w:proofErr w:type="spellEnd"/>
      <w:r w:rsidR="000D205F">
        <w:rPr>
          <w:rFonts w:asciiTheme="minorHAnsi" w:eastAsiaTheme="minorEastAsia" w:hAnsiTheme="minorHAnsi"/>
          <w:szCs w:val="21"/>
          <w:lang w:eastAsia="ja-JP"/>
        </w:rPr>
        <w:t xml:space="preserve"> </w:t>
      </w:r>
      <w:proofErr w:type="spellStart"/>
      <w:r w:rsidR="000D205F">
        <w:rPr>
          <w:rFonts w:asciiTheme="minorHAnsi" w:eastAsiaTheme="minorEastAsia" w:hAnsiTheme="minorHAnsi"/>
          <w:szCs w:val="21"/>
          <w:lang w:eastAsia="ja-JP"/>
        </w:rPr>
        <w:t>vrstu</w:t>
      </w:r>
      <w:proofErr w:type="spellEnd"/>
      <w:r w:rsidR="000D205F">
        <w:rPr>
          <w:rFonts w:asciiTheme="minorHAnsi" w:eastAsiaTheme="minorEastAsia" w:hAnsiTheme="minorHAnsi"/>
          <w:szCs w:val="21"/>
          <w:lang w:eastAsia="ja-JP"/>
        </w:rPr>
        <w:t xml:space="preserve"> </w:t>
      </w:r>
      <w:proofErr w:type="spellStart"/>
      <w:r w:rsidR="000D205F">
        <w:rPr>
          <w:rFonts w:asciiTheme="minorHAnsi" w:eastAsiaTheme="minorEastAsia" w:hAnsiTheme="minorHAnsi"/>
          <w:szCs w:val="21"/>
          <w:lang w:eastAsia="ja-JP"/>
        </w:rPr>
        <w:t>i</w:t>
      </w:r>
      <w:proofErr w:type="spellEnd"/>
      <w:r w:rsidR="000D205F">
        <w:rPr>
          <w:rFonts w:asciiTheme="minorHAnsi" w:eastAsiaTheme="minorEastAsia" w:hAnsiTheme="minorHAnsi"/>
          <w:szCs w:val="21"/>
          <w:lang w:eastAsia="ja-JP"/>
        </w:rPr>
        <w:t xml:space="preserve"> </w:t>
      </w:r>
      <w:proofErr w:type="spellStart"/>
      <w:r w:rsidR="000D205F">
        <w:rPr>
          <w:rFonts w:asciiTheme="minorHAnsi" w:eastAsiaTheme="minorEastAsia" w:hAnsiTheme="minorHAnsi"/>
          <w:szCs w:val="21"/>
          <w:lang w:eastAsia="ja-JP"/>
        </w:rPr>
        <w:t>os</w:t>
      </w:r>
      <w:r w:rsidRPr="00EC044B">
        <w:rPr>
          <w:rFonts w:asciiTheme="minorHAnsi" w:eastAsiaTheme="minorEastAsia" w:hAnsiTheme="minorHAnsi"/>
          <w:szCs w:val="21"/>
          <w:lang w:eastAsia="ja-JP"/>
        </w:rPr>
        <w:t>etljivost</w:t>
      </w:r>
      <w:proofErr w:type="spellEnd"/>
      <w:r w:rsidRPr="00EC044B">
        <w:rPr>
          <w:rFonts w:asciiTheme="minorHAnsi" w:eastAsiaTheme="minorEastAsia" w:hAnsiTheme="minorHAnsi"/>
          <w:szCs w:val="21"/>
          <w:lang w:eastAsia="ja-JP"/>
        </w:rPr>
        <w:t xml:space="preserve"> </w:t>
      </w:r>
      <w:proofErr w:type="spellStart"/>
      <w:r w:rsidRPr="00EC044B">
        <w:rPr>
          <w:rFonts w:asciiTheme="minorHAnsi" w:eastAsiaTheme="minorEastAsia" w:hAnsiTheme="minorHAnsi"/>
          <w:szCs w:val="21"/>
          <w:lang w:eastAsia="ja-JP"/>
        </w:rPr>
        <w:t>zainteresovanih</w:t>
      </w:r>
      <w:proofErr w:type="spellEnd"/>
      <w:r w:rsidRPr="00EC044B">
        <w:rPr>
          <w:rFonts w:asciiTheme="minorHAnsi" w:eastAsiaTheme="minorEastAsia" w:hAnsiTheme="minorHAnsi"/>
          <w:szCs w:val="21"/>
          <w:lang w:eastAsia="ja-JP"/>
        </w:rPr>
        <w:t xml:space="preserve"> </w:t>
      </w:r>
      <w:proofErr w:type="spellStart"/>
      <w:r w:rsidRPr="00EC044B">
        <w:rPr>
          <w:rFonts w:asciiTheme="minorHAnsi" w:eastAsiaTheme="minorEastAsia" w:hAnsiTheme="minorHAnsi"/>
          <w:szCs w:val="21"/>
          <w:lang w:eastAsia="ja-JP"/>
        </w:rPr>
        <w:t>strana</w:t>
      </w:r>
      <w:proofErr w:type="spellEnd"/>
      <w:r w:rsidRPr="00EC044B">
        <w:rPr>
          <w:rFonts w:asciiTheme="minorHAnsi" w:eastAsiaTheme="minorEastAsia" w:hAnsiTheme="minorHAnsi"/>
          <w:szCs w:val="21"/>
          <w:lang w:eastAsia="ja-JP"/>
        </w:rPr>
        <w:t>.</w:t>
      </w:r>
    </w:p>
    <w:p w14:paraId="75BF1D01" w14:textId="77777777" w:rsidR="00BF44E6" w:rsidRPr="00BF44E6" w:rsidRDefault="00BF44E6" w:rsidP="00BF44E6">
      <w:pPr>
        <w:spacing w:before="240" w:after="160" w:line="240" w:lineRule="auto"/>
        <w:rPr>
          <w:rFonts w:asciiTheme="minorHAnsi" w:eastAsiaTheme="minorEastAsia" w:hAnsiTheme="minorHAnsi"/>
          <w:szCs w:val="21"/>
          <w:u w:val="single"/>
          <w:lang w:eastAsia="ja-JP"/>
        </w:rPr>
      </w:pPr>
      <w:proofErr w:type="spellStart"/>
      <w:r w:rsidRPr="00BF44E6">
        <w:rPr>
          <w:rFonts w:asciiTheme="minorHAnsi" w:eastAsiaTheme="minorEastAsia" w:hAnsiTheme="minorHAnsi"/>
          <w:szCs w:val="21"/>
          <w:u w:val="single"/>
          <w:lang w:eastAsia="ja-JP"/>
        </w:rPr>
        <w:t>Komunikaci</w:t>
      </w:r>
      <w:r>
        <w:rPr>
          <w:rFonts w:asciiTheme="minorHAnsi" w:eastAsiaTheme="minorEastAsia" w:hAnsiTheme="minorHAnsi"/>
          <w:szCs w:val="21"/>
          <w:u w:val="single"/>
          <w:lang w:eastAsia="ja-JP"/>
        </w:rPr>
        <w:t>oni</w:t>
      </w:r>
      <w:proofErr w:type="spellEnd"/>
      <w:r w:rsidRPr="00BF44E6">
        <w:rPr>
          <w:rFonts w:asciiTheme="minorHAnsi" w:eastAsiaTheme="minorEastAsia" w:hAnsiTheme="minorHAnsi"/>
          <w:szCs w:val="21"/>
          <w:u w:val="single"/>
          <w:lang w:eastAsia="ja-JP"/>
        </w:rPr>
        <w:t xml:space="preserve"> </w:t>
      </w:r>
      <w:proofErr w:type="spellStart"/>
      <w:r w:rsidRPr="00BF44E6">
        <w:rPr>
          <w:rFonts w:asciiTheme="minorHAnsi" w:eastAsiaTheme="minorEastAsia" w:hAnsiTheme="minorHAnsi"/>
          <w:szCs w:val="21"/>
          <w:u w:val="single"/>
          <w:lang w:eastAsia="ja-JP"/>
        </w:rPr>
        <w:t>materijali</w:t>
      </w:r>
      <w:proofErr w:type="spellEnd"/>
      <w:r w:rsidRPr="00BF44E6">
        <w:rPr>
          <w:rFonts w:asciiTheme="minorHAnsi" w:eastAsiaTheme="minorEastAsia" w:hAnsiTheme="minorHAnsi"/>
          <w:szCs w:val="21"/>
          <w:u w:val="single"/>
          <w:lang w:eastAsia="ja-JP"/>
        </w:rPr>
        <w:t>.</w:t>
      </w:r>
      <w:r w:rsidRPr="00BF44E6">
        <w:rPr>
          <w:rFonts w:asciiTheme="minorHAnsi" w:eastAsiaTheme="minorEastAsia" w:hAnsiTheme="minorHAnsi"/>
          <w:szCs w:val="21"/>
          <w:lang w:eastAsia="ja-JP"/>
        </w:rPr>
        <w:t xml:space="preserve"> </w:t>
      </w:r>
      <w:proofErr w:type="spellStart"/>
      <w:r w:rsidRPr="00BF44E6">
        <w:rPr>
          <w:rFonts w:asciiTheme="minorHAnsi" w:eastAsiaTheme="minorEastAsia" w:hAnsiTheme="minorHAnsi"/>
          <w:szCs w:val="21"/>
          <w:lang w:eastAsia="ja-JP"/>
        </w:rPr>
        <w:t>Pisane</w:t>
      </w:r>
      <w:proofErr w:type="spellEnd"/>
      <w:r w:rsidRPr="00BF44E6">
        <w:rPr>
          <w:rFonts w:asciiTheme="minorHAnsi" w:eastAsiaTheme="minorEastAsia" w:hAnsiTheme="minorHAnsi"/>
          <w:szCs w:val="21"/>
          <w:lang w:eastAsia="ja-JP"/>
        </w:rPr>
        <w:t xml:space="preserve"> </w:t>
      </w:r>
      <w:proofErr w:type="spellStart"/>
      <w:r w:rsidRPr="00BF44E6">
        <w:rPr>
          <w:rFonts w:asciiTheme="minorHAnsi" w:eastAsiaTheme="minorEastAsia" w:hAnsiTheme="minorHAnsi"/>
          <w:szCs w:val="21"/>
          <w:lang w:eastAsia="ja-JP"/>
        </w:rPr>
        <w:t>informacije</w:t>
      </w:r>
      <w:proofErr w:type="spellEnd"/>
      <w:r w:rsidRPr="00BF44E6">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biće</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obelodanjene</w:t>
      </w:r>
      <w:proofErr w:type="spellEnd"/>
      <w:r w:rsidRPr="00BF44E6">
        <w:rPr>
          <w:rFonts w:asciiTheme="minorHAnsi" w:eastAsiaTheme="minorEastAsia" w:hAnsiTheme="minorHAnsi"/>
          <w:szCs w:val="21"/>
          <w:lang w:eastAsia="ja-JP"/>
        </w:rPr>
        <w:t xml:space="preserve"> </w:t>
      </w:r>
      <w:proofErr w:type="spellStart"/>
      <w:r w:rsidRPr="00BF44E6">
        <w:rPr>
          <w:rFonts w:asciiTheme="minorHAnsi" w:eastAsiaTheme="minorEastAsia" w:hAnsiTheme="minorHAnsi"/>
          <w:szCs w:val="21"/>
          <w:lang w:eastAsia="ja-JP"/>
        </w:rPr>
        <w:t>javnosti</w:t>
      </w:r>
      <w:proofErr w:type="spellEnd"/>
      <w:r w:rsidRPr="00BF44E6">
        <w:rPr>
          <w:rFonts w:asciiTheme="minorHAnsi" w:eastAsiaTheme="minorEastAsia" w:hAnsiTheme="minorHAnsi"/>
          <w:szCs w:val="21"/>
          <w:lang w:eastAsia="ja-JP"/>
        </w:rPr>
        <w:t xml:space="preserve"> </w:t>
      </w:r>
      <w:proofErr w:type="spellStart"/>
      <w:r w:rsidRPr="00BF44E6">
        <w:rPr>
          <w:rFonts w:asciiTheme="minorHAnsi" w:eastAsiaTheme="minorEastAsia" w:hAnsiTheme="minorHAnsi"/>
          <w:szCs w:val="21"/>
          <w:lang w:eastAsia="ja-JP"/>
        </w:rPr>
        <w:t>putem</w:t>
      </w:r>
      <w:proofErr w:type="spellEnd"/>
      <w:r w:rsidRPr="00BF44E6">
        <w:rPr>
          <w:rFonts w:asciiTheme="minorHAnsi" w:eastAsiaTheme="minorEastAsia" w:hAnsiTheme="minorHAnsi"/>
          <w:szCs w:val="21"/>
          <w:lang w:eastAsia="ja-JP"/>
        </w:rPr>
        <w:t xml:space="preserve"> </w:t>
      </w:r>
      <w:proofErr w:type="spellStart"/>
      <w:r w:rsidRPr="00BF44E6">
        <w:rPr>
          <w:rFonts w:asciiTheme="minorHAnsi" w:eastAsiaTheme="minorEastAsia" w:hAnsiTheme="minorHAnsi"/>
          <w:szCs w:val="21"/>
          <w:lang w:eastAsia="ja-JP"/>
        </w:rPr>
        <w:t>različitih</w:t>
      </w:r>
      <w:proofErr w:type="spellEnd"/>
      <w:r w:rsidRPr="00BF44E6">
        <w:rPr>
          <w:rFonts w:asciiTheme="minorHAnsi" w:eastAsiaTheme="minorEastAsia" w:hAnsiTheme="minorHAnsi"/>
          <w:szCs w:val="21"/>
          <w:lang w:eastAsia="ja-JP"/>
        </w:rPr>
        <w:t xml:space="preserve"> </w:t>
      </w:r>
      <w:proofErr w:type="spellStart"/>
      <w:r w:rsidRPr="00BF44E6">
        <w:rPr>
          <w:rFonts w:asciiTheme="minorHAnsi" w:eastAsiaTheme="minorEastAsia" w:hAnsiTheme="minorHAnsi"/>
          <w:szCs w:val="21"/>
          <w:lang w:eastAsia="ja-JP"/>
        </w:rPr>
        <w:t>komunikacionih</w:t>
      </w:r>
      <w:proofErr w:type="spellEnd"/>
      <w:r w:rsidRPr="00BF44E6">
        <w:rPr>
          <w:rFonts w:asciiTheme="minorHAnsi" w:eastAsiaTheme="minorEastAsia" w:hAnsiTheme="minorHAnsi"/>
          <w:szCs w:val="21"/>
          <w:lang w:eastAsia="ja-JP"/>
        </w:rPr>
        <w:t xml:space="preserve"> </w:t>
      </w:r>
      <w:proofErr w:type="spellStart"/>
      <w:r w:rsidRPr="00BF44E6">
        <w:rPr>
          <w:rFonts w:asciiTheme="minorHAnsi" w:eastAsiaTheme="minorEastAsia" w:hAnsiTheme="minorHAnsi"/>
          <w:szCs w:val="21"/>
          <w:lang w:eastAsia="ja-JP"/>
        </w:rPr>
        <w:t>materijala</w:t>
      </w:r>
      <w:proofErr w:type="spellEnd"/>
      <w:r w:rsidRPr="00BF44E6">
        <w:rPr>
          <w:rFonts w:asciiTheme="minorHAnsi" w:eastAsiaTheme="minorEastAsia" w:hAnsiTheme="minorHAnsi"/>
          <w:szCs w:val="21"/>
          <w:lang w:eastAsia="ja-JP"/>
        </w:rPr>
        <w:t xml:space="preserve">, </w:t>
      </w:r>
      <w:proofErr w:type="spellStart"/>
      <w:r w:rsidRPr="00BF44E6">
        <w:rPr>
          <w:rFonts w:asciiTheme="minorHAnsi" w:eastAsiaTheme="minorEastAsia" w:hAnsiTheme="minorHAnsi"/>
          <w:szCs w:val="21"/>
          <w:lang w:eastAsia="ja-JP"/>
        </w:rPr>
        <w:t>uključujući</w:t>
      </w:r>
      <w:proofErr w:type="spellEnd"/>
      <w:r w:rsidRPr="00BF44E6">
        <w:rPr>
          <w:rFonts w:asciiTheme="minorHAnsi" w:eastAsiaTheme="minorEastAsia" w:hAnsiTheme="minorHAnsi"/>
          <w:szCs w:val="21"/>
          <w:lang w:eastAsia="ja-JP"/>
        </w:rPr>
        <w:t xml:space="preserve"> </w:t>
      </w:r>
      <w:proofErr w:type="spellStart"/>
      <w:r w:rsidRPr="00BF44E6">
        <w:rPr>
          <w:rFonts w:asciiTheme="minorHAnsi" w:eastAsiaTheme="minorEastAsia" w:hAnsiTheme="minorHAnsi"/>
          <w:szCs w:val="21"/>
          <w:lang w:eastAsia="ja-JP"/>
        </w:rPr>
        <w:t>brošure</w:t>
      </w:r>
      <w:proofErr w:type="spellEnd"/>
      <w:r w:rsidRPr="00BF44E6">
        <w:rPr>
          <w:rFonts w:asciiTheme="minorHAnsi" w:eastAsiaTheme="minorEastAsia" w:hAnsiTheme="minorHAnsi"/>
          <w:szCs w:val="21"/>
          <w:lang w:eastAsia="ja-JP"/>
        </w:rPr>
        <w:t xml:space="preserve">, </w:t>
      </w:r>
      <w:proofErr w:type="spellStart"/>
      <w:r w:rsidRPr="00BF44E6">
        <w:rPr>
          <w:rFonts w:asciiTheme="minorHAnsi" w:eastAsiaTheme="minorEastAsia" w:hAnsiTheme="minorHAnsi"/>
          <w:szCs w:val="21"/>
          <w:lang w:eastAsia="ja-JP"/>
        </w:rPr>
        <w:t>letke</w:t>
      </w:r>
      <w:proofErr w:type="spellEnd"/>
      <w:r w:rsidRPr="00BF44E6">
        <w:rPr>
          <w:rFonts w:asciiTheme="minorHAnsi" w:eastAsiaTheme="minorEastAsia" w:hAnsiTheme="minorHAnsi"/>
          <w:szCs w:val="21"/>
          <w:lang w:eastAsia="ja-JP"/>
        </w:rPr>
        <w:t xml:space="preserve">, </w:t>
      </w:r>
      <w:proofErr w:type="spellStart"/>
      <w:r w:rsidRPr="00BF44E6">
        <w:rPr>
          <w:rFonts w:asciiTheme="minorHAnsi" w:eastAsiaTheme="minorEastAsia" w:hAnsiTheme="minorHAnsi"/>
          <w:szCs w:val="21"/>
          <w:lang w:eastAsia="ja-JP"/>
        </w:rPr>
        <w:t>postere</w:t>
      </w:r>
      <w:proofErr w:type="spellEnd"/>
      <w:r w:rsidRPr="00BF44E6">
        <w:rPr>
          <w:rFonts w:asciiTheme="minorHAnsi" w:eastAsiaTheme="minorEastAsia" w:hAnsiTheme="minorHAnsi"/>
          <w:szCs w:val="21"/>
          <w:lang w:eastAsia="ja-JP"/>
        </w:rPr>
        <w:t xml:space="preserve"> </w:t>
      </w:r>
      <w:proofErr w:type="spellStart"/>
      <w:r w:rsidRPr="00BF44E6">
        <w:rPr>
          <w:rFonts w:asciiTheme="minorHAnsi" w:eastAsiaTheme="minorEastAsia" w:hAnsiTheme="minorHAnsi"/>
          <w:szCs w:val="21"/>
          <w:lang w:eastAsia="ja-JP"/>
        </w:rPr>
        <w:t>itd</w:t>
      </w:r>
      <w:proofErr w:type="spellEnd"/>
      <w:r w:rsidRPr="00BF44E6">
        <w:rPr>
          <w:rFonts w:asciiTheme="minorHAnsi" w:eastAsiaTheme="minorEastAsia" w:hAnsiTheme="minorHAnsi"/>
          <w:szCs w:val="21"/>
          <w:lang w:eastAsia="ja-JP"/>
        </w:rPr>
        <w:t xml:space="preserve">. PIU </w:t>
      </w:r>
      <w:proofErr w:type="spellStart"/>
      <w:r>
        <w:rPr>
          <w:rFonts w:asciiTheme="minorHAnsi" w:eastAsiaTheme="minorEastAsia" w:hAnsiTheme="minorHAnsi"/>
          <w:szCs w:val="21"/>
          <w:lang w:eastAsia="ja-JP"/>
        </w:rPr>
        <w:t>jedinica</w:t>
      </w:r>
      <w:proofErr w:type="spellEnd"/>
      <w:r>
        <w:rPr>
          <w:rFonts w:asciiTheme="minorHAnsi" w:eastAsiaTheme="minorEastAsia" w:hAnsiTheme="minorHAnsi"/>
          <w:szCs w:val="21"/>
          <w:lang w:eastAsia="ja-JP"/>
        </w:rPr>
        <w:t xml:space="preserve"> </w:t>
      </w:r>
      <w:proofErr w:type="spellStart"/>
      <w:r w:rsidRPr="00BF44E6">
        <w:rPr>
          <w:rFonts w:asciiTheme="minorHAnsi" w:eastAsiaTheme="minorEastAsia" w:hAnsiTheme="minorHAnsi"/>
          <w:szCs w:val="21"/>
          <w:lang w:eastAsia="ja-JP"/>
        </w:rPr>
        <w:t>će</w:t>
      </w:r>
      <w:proofErr w:type="spellEnd"/>
      <w:r w:rsidRPr="00BF44E6">
        <w:rPr>
          <w:rFonts w:asciiTheme="minorHAnsi" w:eastAsiaTheme="minorEastAsia" w:hAnsiTheme="minorHAnsi"/>
          <w:szCs w:val="21"/>
          <w:lang w:eastAsia="ja-JP"/>
        </w:rPr>
        <w:t xml:space="preserve"> </w:t>
      </w:r>
      <w:proofErr w:type="spellStart"/>
      <w:r w:rsidRPr="00BF44E6">
        <w:rPr>
          <w:rFonts w:asciiTheme="minorHAnsi" w:eastAsiaTheme="minorEastAsia" w:hAnsiTheme="minorHAnsi"/>
          <w:szCs w:val="21"/>
          <w:lang w:eastAsia="ja-JP"/>
        </w:rPr>
        <w:t>takođe</w:t>
      </w:r>
      <w:proofErr w:type="spellEnd"/>
      <w:r w:rsidRPr="00BF44E6">
        <w:rPr>
          <w:rFonts w:asciiTheme="minorHAnsi" w:eastAsiaTheme="minorEastAsia" w:hAnsiTheme="minorHAnsi"/>
          <w:szCs w:val="21"/>
          <w:lang w:eastAsia="ja-JP"/>
        </w:rPr>
        <w:t xml:space="preserve"> </w:t>
      </w:r>
      <w:proofErr w:type="spellStart"/>
      <w:r w:rsidRPr="00BF44E6">
        <w:rPr>
          <w:rFonts w:asciiTheme="minorHAnsi" w:eastAsiaTheme="minorEastAsia" w:hAnsiTheme="minorHAnsi"/>
          <w:szCs w:val="21"/>
          <w:lang w:eastAsia="ja-JP"/>
        </w:rPr>
        <w:t>redovno</w:t>
      </w:r>
      <w:proofErr w:type="spellEnd"/>
      <w:r w:rsidRPr="00BF44E6">
        <w:rPr>
          <w:rFonts w:asciiTheme="minorHAnsi" w:eastAsiaTheme="minorEastAsia" w:hAnsiTheme="minorHAnsi"/>
          <w:szCs w:val="21"/>
          <w:lang w:eastAsia="ja-JP"/>
        </w:rPr>
        <w:t xml:space="preserve"> </w:t>
      </w:r>
      <w:proofErr w:type="spellStart"/>
      <w:r w:rsidRPr="00BF44E6">
        <w:rPr>
          <w:rFonts w:asciiTheme="minorHAnsi" w:eastAsiaTheme="minorEastAsia" w:hAnsiTheme="minorHAnsi"/>
          <w:szCs w:val="21"/>
          <w:lang w:eastAsia="ja-JP"/>
        </w:rPr>
        <w:t>ažurirati</w:t>
      </w:r>
      <w:proofErr w:type="spellEnd"/>
      <w:r w:rsidRPr="00BF44E6">
        <w:rPr>
          <w:rFonts w:asciiTheme="minorHAnsi" w:eastAsiaTheme="minorEastAsia" w:hAnsiTheme="minorHAnsi"/>
          <w:szCs w:val="21"/>
          <w:lang w:eastAsia="ja-JP"/>
        </w:rPr>
        <w:t xml:space="preserve"> </w:t>
      </w:r>
      <w:proofErr w:type="spellStart"/>
      <w:r w:rsidRPr="00BF44E6">
        <w:rPr>
          <w:rFonts w:asciiTheme="minorHAnsi" w:eastAsiaTheme="minorEastAsia" w:hAnsiTheme="minorHAnsi"/>
          <w:szCs w:val="21"/>
          <w:lang w:eastAsia="ja-JP"/>
        </w:rPr>
        <w:t>svoju</w:t>
      </w:r>
      <w:proofErr w:type="spellEnd"/>
      <w:r w:rsidRPr="00BF44E6">
        <w:rPr>
          <w:rFonts w:asciiTheme="minorHAnsi" w:eastAsiaTheme="minorEastAsia" w:hAnsiTheme="minorHAnsi"/>
          <w:szCs w:val="21"/>
          <w:lang w:eastAsia="ja-JP"/>
        </w:rPr>
        <w:t xml:space="preserve"> </w:t>
      </w:r>
      <w:proofErr w:type="spellStart"/>
      <w:r w:rsidRPr="00BF44E6">
        <w:rPr>
          <w:rFonts w:asciiTheme="minorHAnsi" w:eastAsiaTheme="minorEastAsia" w:hAnsiTheme="minorHAnsi"/>
          <w:szCs w:val="21"/>
          <w:lang w:eastAsia="ja-JP"/>
        </w:rPr>
        <w:t>veb</w:t>
      </w:r>
      <w:proofErr w:type="spellEnd"/>
      <w:r w:rsidRPr="00BF44E6">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stranicu</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najmanje</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na</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kvartalnom</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nivou</w:t>
      </w:r>
      <w:proofErr w:type="spellEnd"/>
      <w:r w:rsidRPr="00BF44E6">
        <w:rPr>
          <w:rFonts w:asciiTheme="minorHAnsi" w:eastAsiaTheme="minorEastAsia" w:hAnsiTheme="minorHAnsi"/>
          <w:szCs w:val="21"/>
          <w:lang w:eastAsia="ja-JP"/>
        </w:rPr>
        <w:t xml:space="preserve">) </w:t>
      </w:r>
      <w:proofErr w:type="spellStart"/>
      <w:r w:rsidRPr="00BF44E6">
        <w:rPr>
          <w:rFonts w:asciiTheme="minorHAnsi" w:eastAsiaTheme="minorEastAsia" w:hAnsiTheme="minorHAnsi"/>
          <w:szCs w:val="21"/>
          <w:lang w:eastAsia="ja-JP"/>
        </w:rPr>
        <w:t>sa</w:t>
      </w:r>
      <w:proofErr w:type="spellEnd"/>
      <w:r w:rsidRPr="00BF44E6">
        <w:rPr>
          <w:rFonts w:asciiTheme="minorHAnsi" w:eastAsiaTheme="minorEastAsia" w:hAnsiTheme="minorHAnsi"/>
          <w:szCs w:val="21"/>
          <w:lang w:eastAsia="ja-JP"/>
        </w:rPr>
        <w:t xml:space="preserve"> </w:t>
      </w:r>
      <w:proofErr w:type="spellStart"/>
      <w:r w:rsidRPr="00BF44E6">
        <w:rPr>
          <w:rFonts w:asciiTheme="minorHAnsi" w:eastAsiaTheme="minorEastAsia" w:hAnsiTheme="minorHAnsi"/>
          <w:szCs w:val="21"/>
          <w:lang w:eastAsia="ja-JP"/>
        </w:rPr>
        <w:t>ključ</w:t>
      </w:r>
      <w:r>
        <w:rPr>
          <w:rFonts w:asciiTheme="minorHAnsi" w:eastAsiaTheme="minorEastAsia" w:hAnsiTheme="minorHAnsi"/>
          <w:szCs w:val="21"/>
          <w:lang w:eastAsia="ja-JP"/>
        </w:rPr>
        <w:t>nim</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ažuriranjima</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projekta</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i</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izv</w:t>
      </w:r>
      <w:r w:rsidRPr="00BF44E6">
        <w:rPr>
          <w:rFonts w:asciiTheme="minorHAnsi" w:eastAsiaTheme="minorEastAsia" w:hAnsiTheme="minorHAnsi"/>
          <w:szCs w:val="21"/>
          <w:lang w:eastAsia="ja-JP"/>
        </w:rPr>
        <w:t>eštajima</w:t>
      </w:r>
      <w:proofErr w:type="spellEnd"/>
      <w:r w:rsidRPr="00BF44E6">
        <w:rPr>
          <w:rFonts w:asciiTheme="minorHAnsi" w:eastAsiaTheme="minorEastAsia" w:hAnsiTheme="minorHAnsi"/>
          <w:szCs w:val="21"/>
          <w:lang w:eastAsia="ja-JP"/>
        </w:rPr>
        <w:t xml:space="preserve"> o </w:t>
      </w:r>
      <w:proofErr w:type="spellStart"/>
      <w:r>
        <w:rPr>
          <w:rFonts w:asciiTheme="minorHAnsi" w:eastAsiaTheme="minorEastAsia" w:hAnsiTheme="minorHAnsi"/>
          <w:szCs w:val="21"/>
          <w:lang w:eastAsia="ja-JP"/>
        </w:rPr>
        <w:t>učinku</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projekta</w:t>
      </w:r>
      <w:proofErr w:type="spellEnd"/>
      <w:r>
        <w:rPr>
          <w:rFonts w:asciiTheme="minorHAnsi" w:eastAsiaTheme="minorEastAsia" w:hAnsiTheme="minorHAnsi"/>
          <w:szCs w:val="21"/>
          <w:lang w:eastAsia="ja-JP"/>
        </w:rPr>
        <w:t xml:space="preserve"> u </w:t>
      </w:r>
      <w:proofErr w:type="spellStart"/>
      <w:r>
        <w:rPr>
          <w:rFonts w:asciiTheme="minorHAnsi" w:eastAsiaTheme="minorEastAsia" w:hAnsiTheme="minorHAnsi"/>
          <w:szCs w:val="21"/>
          <w:lang w:eastAsia="ja-JP"/>
        </w:rPr>
        <w:t>vezi</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sa</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zaštitom</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životne</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sredine</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i</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socijalna</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pitanja</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na</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engleskom</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i</w:t>
      </w:r>
      <w:proofErr w:type="spellEnd"/>
      <w:r>
        <w:rPr>
          <w:rFonts w:asciiTheme="minorHAnsi" w:eastAsiaTheme="minorEastAsia" w:hAnsiTheme="minorHAnsi"/>
          <w:szCs w:val="21"/>
          <w:lang w:eastAsia="ja-JP"/>
        </w:rPr>
        <w:t xml:space="preserve"> </w:t>
      </w:r>
      <w:proofErr w:type="spellStart"/>
      <w:r w:rsidRPr="00BF44E6">
        <w:rPr>
          <w:rFonts w:asciiTheme="minorHAnsi" w:eastAsiaTheme="minorEastAsia" w:hAnsiTheme="minorHAnsi"/>
          <w:szCs w:val="21"/>
          <w:lang w:eastAsia="ja-JP"/>
        </w:rPr>
        <w:t>srpskom</w:t>
      </w:r>
      <w:proofErr w:type="spellEnd"/>
      <w:r w:rsidRPr="00BF44E6">
        <w:rPr>
          <w:rFonts w:asciiTheme="minorHAnsi" w:eastAsiaTheme="minorEastAsia" w:hAnsiTheme="minorHAnsi"/>
          <w:szCs w:val="21"/>
          <w:lang w:eastAsia="ja-JP"/>
        </w:rPr>
        <w:t xml:space="preserve"> </w:t>
      </w:r>
      <w:proofErr w:type="spellStart"/>
      <w:r w:rsidRPr="00BF44E6">
        <w:rPr>
          <w:rFonts w:asciiTheme="minorHAnsi" w:eastAsiaTheme="minorEastAsia" w:hAnsiTheme="minorHAnsi"/>
          <w:szCs w:val="21"/>
          <w:lang w:eastAsia="ja-JP"/>
        </w:rPr>
        <w:t>jeziku</w:t>
      </w:r>
      <w:proofErr w:type="spellEnd"/>
      <w:r w:rsidRPr="00BF44E6">
        <w:rPr>
          <w:rFonts w:asciiTheme="minorHAnsi" w:eastAsiaTheme="minorEastAsia" w:hAnsiTheme="minorHAnsi"/>
          <w:szCs w:val="21"/>
          <w:lang w:eastAsia="ja-JP"/>
        </w:rPr>
        <w:t xml:space="preserve">. Na </w:t>
      </w:r>
      <w:proofErr w:type="spellStart"/>
      <w:r w:rsidRPr="00BF44E6">
        <w:rPr>
          <w:rFonts w:asciiTheme="minorHAnsi" w:eastAsiaTheme="minorEastAsia" w:hAnsiTheme="minorHAnsi"/>
          <w:szCs w:val="21"/>
          <w:lang w:eastAsia="ja-JP"/>
        </w:rPr>
        <w:t>veb</w:t>
      </w:r>
      <w:proofErr w:type="spellEnd"/>
      <w:r w:rsidRPr="00BF44E6">
        <w:rPr>
          <w:rFonts w:asciiTheme="minorHAnsi" w:eastAsiaTheme="minorEastAsia" w:hAnsiTheme="minorHAnsi"/>
          <w:szCs w:val="21"/>
          <w:lang w:eastAsia="ja-JP"/>
        </w:rPr>
        <w:t xml:space="preserve"> </w:t>
      </w:r>
      <w:proofErr w:type="spellStart"/>
      <w:r w:rsidRPr="00BF44E6">
        <w:rPr>
          <w:rFonts w:asciiTheme="minorHAnsi" w:eastAsiaTheme="minorEastAsia" w:hAnsiTheme="minorHAnsi"/>
          <w:szCs w:val="21"/>
          <w:lang w:eastAsia="ja-JP"/>
        </w:rPr>
        <w:t>stranici</w:t>
      </w:r>
      <w:proofErr w:type="spellEnd"/>
      <w:r w:rsidRPr="00BF44E6">
        <w:rPr>
          <w:rFonts w:asciiTheme="minorHAnsi" w:eastAsiaTheme="minorEastAsia" w:hAnsiTheme="minorHAnsi"/>
          <w:szCs w:val="21"/>
          <w:lang w:eastAsia="ja-JP"/>
        </w:rPr>
        <w:t xml:space="preserve"> </w:t>
      </w:r>
      <w:proofErr w:type="spellStart"/>
      <w:r w:rsidRPr="00BF44E6">
        <w:rPr>
          <w:rFonts w:asciiTheme="minorHAnsi" w:eastAsiaTheme="minorEastAsia" w:hAnsiTheme="minorHAnsi"/>
          <w:szCs w:val="21"/>
          <w:lang w:eastAsia="ja-JP"/>
        </w:rPr>
        <w:t>takođe</w:t>
      </w:r>
      <w:proofErr w:type="spellEnd"/>
      <w:r w:rsidRPr="00BF44E6">
        <w:rPr>
          <w:rFonts w:asciiTheme="minorHAnsi" w:eastAsiaTheme="minorEastAsia" w:hAnsiTheme="minorHAnsi"/>
          <w:szCs w:val="21"/>
          <w:lang w:eastAsia="ja-JP"/>
        </w:rPr>
        <w:t xml:space="preserve"> </w:t>
      </w:r>
      <w:proofErr w:type="spellStart"/>
      <w:r w:rsidRPr="00BF44E6">
        <w:rPr>
          <w:rFonts w:asciiTheme="minorHAnsi" w:eastAsiaTheme="minorEastAsia" w:hAnsiTheme="minorHAnsi"/>
          <w:szCs w:val="21"/>
          <w:lang w:eastAsia="ja-JP"/>
        </w:rPr>
        <w:t>će</w:t>
      </w:r>
      <w:proofErr w:type="spellEnd"/>
      <w:r w:rsidRPr="00BF44E6">
        <w:rPr>
          <w:rFonts w:asciiTheme="minorHAnsi" w:eastAsiaTheme="minorEastAsia" w:hAnsiTheme="minorHAnsi"/>
          <w:szCs w:val="21"/>
          <w:lang w:eastAsia="ja-JP"/>
        </w:rPr>
        <w:t xml:space="preserve"> se </w:t>
      </w:r>
      <w:proofErr w:type="spellStart"/>
      <w:r w:rsidRPr="00BF44E6">
        <w:rPr>
          <w:rFonts w:asciiTheme="minorHAnsi" w:eastAsiaTheme="minorEastAsia" w:hAnsiTheme="minorHAnsi"/>
          <w:szCs w:val="21"/>
          <w:lang w:eastAsia="ja-JP"/>
        </w:rPr>
        <w:t>naći</w:t>
      </w:r>
      <w:proofErr w:type="spellEnd"/>
      <w:r w:rsidRPr="00BF44E6">
        <w:rPr>
          <w:rFonts w:asciiTheme="minorHAnsi" w:eastAsiaTheme="minorEastAsia" w:hAnsiTheme="minorHAnsi"/>
          <w:szCs w:val="21"/>
          <w:lang w:eastAsia="ja-JP"/>
        </w:rPr>
        <w:t xml:space="preserve"> </w:t>
      </w:r>
      <w:proofErr w:type="spellStart"/>
      <w:r w:rsidRPr="00BF44E6">
        <w:rPr>
          <w:rFonts w:asciiTheme="minorHAnsi" w:eastAsiaTheme="minorEastAsia" w:hAnsiTheme="minorHAnsi"/>
          <w:szCs w:val="21"/>
          <w:lang w:eastAsia="ja-JP"/>
        </w:rPr>
        <w:t>informacije</w:t>
      </w:r>
      <w:proofErr w:type="spellEnd"/>
      <w:r w:rsidRPr="00BF44E6">
        <w:rPr>
          <w:rFonts w:asciiTheme="minorHAnsi" w:eastAsiaTheme="minorEastAsia" w:hAnsiTheme="minorHAnsi"/>
          <w:szCs w:val="21"/>
          <w:lang w:eastAsia="ja-JP"/>
        </w:rPr>
        <w:t xml:space="preserve"> o </w:t>
      </w:r>
      <w:proofErr w:type="spellStart"/>
      <w:r>
        <w:rPr>
          <w:rFonts w:asciiTheme="minorHAnsi" w:eastAsiaTheme="minorEastAsia" w:hAnsiTheme="minorHAnsi"/>
          <w:szCs w:val="21"/>
          <w:lang w:eastAsia="ja-JP"/>
        </w:rPr>
        <w:t>žalbenom</w:t>
      </w:r>
      <w:proofErr w:type="spellEnd"/>
      <w:r>
        <w:rPr>
          <w:rFonts w:asciiTheme="minorHAnsi" w:eastAsiaTheme="minorEastAsia" w:hAnsiTheme="minorHAnsi"/>
          <w:szCs w:val="21"/>
          <w:lang w:eastAsia="ja-JP"/>
        </w:rPr>
        <w:t xml:space="preserve"> </w:t>
      </w:r>
      <w:proofErr w:type="spellStart"/>
      <w:r w:rsidRPr="00BF44E6">
        <w:rPr>
          <w:rFonts w:asciiTheme="minorHAnsi" w:eastAsiaTheme="minorEastAsia" w:hAnsiTheme="minorHAnsi"/>
          <w:szCs w:val="21"/>
          <w:lang w:eastAsia="ja-JP"/>
        </w:rPr>
        <w:t>mehanizmu</w:t>
      </w:r>
      <w:proofErr w:type="spellEnd"/>
      <w:r w:rsidRPr="00BF44E6">
        <w:rPr>
          <w:rFonts w:asciiTheme="minorHAnsi" w:eastAsiaTheme="minorEastAsia" w:hAnsiTheme="minorHAnsi"/>
          <w:szCs w:val="21"/>
          <w:lang w:eastAsia="ja-JP"/>
        </w:rPr>
        <w:t xml:space="preserve"> </w:t>
      </w:r>
      <w:r>
        <w:rPr>
          <w:rFonts w:asciiTheme="minorHAnsi" w:eastAsiaTheme="minorEastAsia" w:hAnsiTheme="minorHAnsi"/>
          <w:szCs w:val="21"/>
          <w:lang w:eastAsia="ja-JP"/>
        </w:rPr>
        <w:t>z</w:t>
      </w:r>
      <w:r w:rsidRPr="00BF44E6">
        <w:rPr>
          <w:rFonts w:asciiTheme="minorHAnsi" w:eastAsiaTheme="minorEastAsia" w:hAnsiTheme="minorHAnsi"/>
          <w:szCs w:val="21"/>
          <w:lang w:eastAsia="ja-JP"/>
        </w:rPr>
        <w:t xml:space="preserve">a </w:t>
      </w:r>
      <w:proofErr w:type="spellStart"/>
      <w:r w:rsidRPr="00BF44E6">
        <w:rPr>
          <w:rFonts w:asciiTheme="minorHAnsi" w:eastAsiaTheme="minorEastAsia" w:hAnsiTheme="minorHAnsi"/>
          <w:szCs w:val="21"/>
          <w:lang w:eastAsia="ja-JP"/>
        </w:rPr>
        <w:t>projekat</w:t>
      </w:r>
      <w:proofErr w:type="spellEnd"/>
      <w:r w:rsidRPr="00BF44E6">
        <w:rPr>
          <w:rFonts w:asciiTheme="minorHAnsi" w:eastAsiaTheme="minorEastAsia" w:hAnsiTheme="minorHAnsi"/>
          <w:szCs w:val="21"/>
          <w:lang w:eastAsia="ja-JP"/>
        </w:rPr>
        <w:t xml:space="preserve"> (</w:t>
      </w:r>
      <w:proofErr w:type="spellStart"/>
      <w:r w:rsidRPr="00BF44E6">
        <w:rPr>
          <w:rFonts w:asciiTheme="minorHAnsi" w:eastAsiaTheme="minorEastAsia" w:hAnsiTheme="minorHAnsi"/>
          <w:szCs w:val="21"/>
          <w:lang w:eastAsia="ja-JP"/>
        </w:rPr>
        <w:t>Poglavlje</w:t>
      </w:r>
      <w:proofErr w:type="spellEnd"/>
      <w:r w:rsidRPr="00BF44E6">
        <w:rPr>
          <w:rFonts w:asciiTheme="minorHAnsi" w:eastAsiaTheme="minorEastAsia" w:hAnsiTheme="minorHAnsi"/>
          <w:szCs w:val="21"/>
          <w:lang w:eastAsia="ja-JP"/>
        </w:rPr>
        <w:t xml:space="preserve"> 6).</w:t>
      </w:r>
    </w:p>
    <w:p w14:paraId="75BF1D02" w14:textId="5CDFA482" w:rsidR="00BF44E6" w:rsidRPr="00BF44E6" w:rsidRDefault="00BF44E6" w:rsidP="00BF44E6">
      <w:pPr>
        <w:spacing w:before="240" w:after="160" w:line="240" w:lineRule="auto"/>
        <w:rPr>
          <w:rFonts w:asciiTheme="minorHAnsi" w:eastAsiaTheme="minorEastAsia" w:hAnsiTheme="minorHAnsi"/>
          <w:szCs w:val="21"/>
          <w:u w:val="single"/>
          <w:lang w:eastAsia="ja-JP"/>
        </w:rPr>
      </w:pPr>
      <w:proofErr w:type="spellStart"/>
      <w:r w:rsidRPr="00BF44E6">
        <w:rPr>
          <w:rFonts w:asciiTheme="minorHAnsi" w:eastAsiaTheme="minorEastAsia" w:hAnsiTheme="minorHAnsi"/>
          <w:szCs w:val="21"/>
          <w:u w:val="single"/>
          <w:lang w:eastAsia="ja-JP"/>
        </w:rPr>
        <w:t>Informativni</w:t>
      </w:r>
      <w:proofErr w:type="spellEnd"/>
      <w:r w:rsidRPr="00BF44E6">
        <w:rPr>
          <w:rFonts w:asciiTheme="minorHAnsi" w:eastAsiaTheme="minorEastAsia" w:hAnsiTheme="minorHAnsi"/>
          <w:szCs w:val="21"/>
          <w:u w:val="single"/>
          <w:lang w:eastAsia="ja-JP"/>
        </w:rPr>
        <w:t xml:space="preserve"> </w:t>
      </w:r>
      <w:proofErr w:type="spellStart"/>
      <w:r>
        <w:rPr>
          <w:rFonts w:asciiTheme="minorHAnsi" w:eastAsiaTheme="minorEastAsia" w:hAnsiTheme="minorHAnsi"/>
          <w:szCs w:val="21"/>
          <w:u w:val="single"/>
          <w:lang w:eastAsia="ja-JP"/>
        </w:rPr>
        <w:t>pult</w:t>
      </w:r>
      <w:r w:rsidRPr="00BF44E6">
        <w:rPr>
          <w:rFonts w:asciiTheme="minorHAnsi" w:eastAsiaTheme="minorEastAsia" w:hAnsiTheme="minorHAnsi"/>
          <w:szCs w:val="21"/>
          <w:u w:val="single"/>
          <w:lang w:eastAsia="ja-JP"/>
        </w:rPr>
        <w:t>ovi</w:t>
      </w:r>
      <w:proofErr w:type="spellEnd"/>
      <w:r w:rsidRPr="00BF44E6">
        <w:rPr>
          <w:rFonts w:asciiTheme="minorHAnsi" w:eastAsiaTheme="minorEastAsia" w:hAnsiTheme="minorHAnsi"/>
          <w:szCs w:val="21"/>
          <w:u w:val="single"/>
          <w:lang w:eastAsia="ja-JP"/>
        </w:rPr>
        <w:t>.</w:t>
      </w:r>
      <w:r w:rsidRPr="00BF44E6">
        <w:rPr>
          <w:rFonts w:asciiTheme="minorHAnsi" w:eastAsiaTheme="minorEastAsia" w:hAnsiTheme="minorHAnsi"/>
          <w:szCs w:val="21"/>
          <w:lang w:eastAsia="ja-JP"/>
        </w:rPr>
        <w:t xml:space="preserve"> PIU </w:t>
      </w:r>
      <w:proofErr w:type="spellStart"/>
      <w:r w:rsidR="00341957">
        <w:rPr>
          <w:rFonts w:asciiTheme="minorHAnsi" w:eastAsiaTheme="minorEastAsia" w:hAnsiTheme="minorHAnsi"/>
          <w:szCs w:val="21"/>
          <w:lang w:eastAsia="ja-JP"/>
        </w:rPr>
        <w:t>jedinica</w:t>
      </w:r>
      <w:proofErr w:type="spellEnd"/>
      <w:r w:rsidR="00341957">
        <w:rPr>
          <w:rFonts w:asciiTheme="minorHAnsi" w:eastAsiaTheme="minorEastAsia" w:hAnsiTheme="minorHAnsi"/>
          <w:szCs w:val="21"/>
          <w:lang w:eastAsia="ja-JP"/>
        </w:rPr>
        <w:t xml:space="preserve"> </w:t>
      </w:r>
      <w:proofErr w:type="spellStart"/>
      <w:r w:rsidRPr="00BF44E6">
        <w:rPr>
          <w:rFonts w:asciiTheme="minorHAnsi" w:eastAsiaTheme="minorEastAsia" w:hAnsiTheme="minorHAnsi"/>
          <w:szCs w:val="21"/>
          <w:lang w:eastAsia="ja-JP"/>
        </w:rPr>
        <w:t>će</w:t>
      </w:r>
      <w:proofErr w:type="spellEnd"/>
      <w:r w:rsidRPr="00BF44E6">
        <w:rPr>
          <w:rFonts w:asciiTheme="minorHAnsi" w:eastAsiaTheme="minorEastAsia" w:hAnsiTheme="minorHAnsi"/>
          <w:szCs w:val="21"/>
          <w:lang w:eastAsia="ja-JP"/>
        </w:rPr>
        <w:t xml:space="preserve"> </w:t>
      </w:r>
      <w:proofErr w:type="spellStart"/>
      <w:r w:rsidRPr="00BF44E6">
        <w:rPr>
          <w:rFonts w:asciiTheme="minorHAnsi" w:eastAsiaTheme="minorEastAsia" w:hAnsiTheme="minorHAnsi"/>
          <w:szCs w:val="21"/>
          <w:lang w:eastAsia="ja-JP"/>
        </w:rPr>
        <w:t>uspostaviti</w:t>
      </w:r>
      <w:proofErr w:type="spellEnd"/>
      <w:r w:rsidRPr="00BF44E6">
        <w:rPr>
          <w:rFonts w:asciiTheme="minorHAnsi" w:eastAsiaTheme="minorEastAsia" w:hAnsiTheme="minorHAnsi"/>
          <w:szCs w:val="21"/>
          <w:lang w:eastAsia="ja-JP"/>
        </w:rPr>
        <w:t xml:space="preserve"> </w:t>
      </w:r>
      <w:proofErr w:type="spellStart"/>
      <w:r w:rsidRPr="00BF44E6">
        <w:rPr>
          <w:rFonts w:asciiTheme="minorHAnsi" w:eastAsiaTheme="minorEastAsia" w:hAnsiTheme="minorHAnsi"/>
          <w:szCs w:val="21"/>
          <w:lang w:eastAsia="ja-JP"/>
        </w:rPr>
        <w:t>informativne</w:t>
      </w:r>
      <w:proofErr w:type="spellEnd"/>
      <w:r w:rsidRPr="00BF44E6">
        <w:rPr>
          <w:rFonts w:asciiTheme="minorHAnsi" w:eastAsiaTheme="minorEastAsia" w:hAnsiTheme="minorHAnsi"/>
          <w:szCs w:val="21"/>
          <w:lang w:eastAsia="ja-JP"/>
        </w:rPr>
        <w:t xml:space="preserve"> </w:t>
      </w:r>
      <w:proofErr w:type="spellStart"/>
      <w:r w:rsidRPr="00BF44E6">
        <w:rPr>
          <w:rFonts w:asciiTheme="minorHAnsi" w:eastAsiaTheme="minorEastAsia" w:hAnsiTheme="minorHAnsi"/>
          <w:szCs w:val="21"/>
          <w:lang w:eastAsia="ja-JP"/>
        </w:rPr>
        <w:t>pultove</w:t>
      </w:r>
      <w:proofErr w:type="spellEnd"/>
      <w:r w:rsidRPr="00BF44E6">
        <w:rPr>
          <w:rFonts w:asciiTheme="minorHAnsi" w:eastAsiaTheme="minorEastAsia" w:hAnsiTheme="minorHAnsi"/>
          <w:szCs w:val="21"/>
          <w:lang w:eastAsia="ja-JP"/>
        </w:rPr>
        <w:t xml:space="preserve"> u </w:t>
      </w:r>
      <w:proofErr w:type="spellStart"/>
      <w:r w:rsidRPr="00BF44E6">
        <w:rPr>
          <w:rFonts w:asciiTheme="minorHAnsi" w:eastAsiaTheme="minorEastAsia" w:hAnsiTheme="minorHAnsi"/>
          <w:szCs w:val="21"/>
          <w:lang w:eastAsia="ja-JP"/>
        </w:rPr>
        <w:t>pogođenim</w:t>
      </w:r>
      <w:proofErr w:type="spellEnd"/>
      <w:r w:rsidRPr="00BF44E6">
        <w:rPr>
          <w:rFonts w:asciiTheme="minorHAnsi" w:eastAsiaTheme="minorEastAsia" w:hAnsiTheme="minorHAnsi"/>
          <w:szCs w:val="21"/>
          <w:lang w:eastAsia="ja-JP"/>
        </w:rPr>
        <w:t xml:space="preserve"> </w:t>
      </w:r>
      <w:r w:rsidR="003C24E0">
        <w:rPr>
          <w:rFonts w:asciiTheme="minorHAnsi" w:eastAsiaTheme="minorEastAsia" w:hAnsiTheme="minorHAnsi"/>
          <w:szCs w:val="21"/>
          <w:lang w:eastAsia="ja-JP"/>
        </w:rPr>
        <w:t>JLS</w:t>
      </w:r>
      <w:r w:rsidRPr="00BF44E6">
        <w:rPr>
          <w:rFonts w:asciiTheme="minorHAnsi" w:eastAsiaTheme="minorEastAsia" w:hAnsiTheme="minorHAnsi"/>
          <w:szCs w:val="21"/>
          <w:lang w:eastAsia="ja-JP"/>
        </w:rPr>
        <w:t xml:space="preserve">, u </w:t>
      </w:r>
      <w:proofErr w:type="spellStart"/>
      <w:r w:rsidRPr="00BF44E6">
        <w:rPr>
          <w:rFonts w:asciiTheme="minorHAnsi" w:eastAsiaTheme="minorEastAsia" w:hAnsiTheme="minorHAnsi"/>
          <w:szCs w:val="21"/>
          <w:lang w:eastAsia="ja-JP"/>
        </w:rPr>
        <w:t>prostorijama</w:t>
      </w:r>
      <w:proofErr w:type="spellEnd"/>
      <w:r w:rsidRPr="00BF44E6">
        <w:rPr>
          <w:rFonts w:asciiTheme="minorHAnsi" w:eastAsiaTheme="minorEastAsia" w:hAnsiTheme="minorHAnsi"/>
          <w:szCs w:val="21"/>
          <w:lang w:eastAsia="ja-JP"/>
        </w:rPr>
        <w:t xml:space="preserve"> </w:t>
      </w:r>
      <w:proofErr w:type="spellStart"/>
      <w:r w:rsidRPr="00BF44E6">
        <w:rPr>
          <w:rFonts w:asciiTheme="minorHAnsi" w:eastAsiaTheme="minorEastAsia" w:hAnsiTheme="minorHAnsi"/>
          <w:szCs w:val="21"/>
          <w:lang w:eastAsia="ja-JP"/>
        </w:rPr>
        <w:t>svake</w:t>
      </w:r>
      <w:proofErr w:type="spellEnd"/>
      <w:r w:rsidRPr="00BF44E6">
        <w:rPr>
          <w:rFonts w:asciiTheme="minorHAnsi" w:eastAsiaTheme="minorEastAsia" w:hAnsiTheme="minorHAnsi"/>
          <w:szCs w:val="21"/>
          <w:lang w:eastAsia="ja-JP"/>
        </w:rPr>
        <w:t xml:space="preserve"> </w:t>
      </w:r>
      <w:proofErr w:type="spellStart"/>
      <w:r w:rsidRPr="00BF44E6">
        <w:rPr>
          <w:rFonts w:asciiTheme="minorHAnsi" w:eastAsiaTheme="minorEastAsia" w:hAnsiTheme="minorHAnsi"/>
          <w:szCs w:val="21"/>
          <w:lang w:eastAsia="ja-JP"/>
        </w:rPr>
        <w:t>pogođene</w:t>
      </w:r>
      <w:proofErr w:type="spellEnd"/>
      <w:r w:rsidRPr="00BF44E6">
        <w:rPr>
          <w:rFonts w:asciiTheme="minorHAnsi" w:eastAsiaTheme="minorEastAsia" w:hAnsiTheme="minorHAnsi"/>
          <w:szCs w:val="21"/>
          <w:lang w:eastAsia="ja-JP"/>
        </w:rPr>
        <w:t xml:space="preserve"> </w:t>
      </w:r>
      <w:r w:rsidR="003C24E0">
        <w:rPr>
          <w:rFonts w:asciiTheme="minorHAnsi" w:eastAsiaTheme="minorEastAsia" w:hAnsiTheme="minorHAnsi"/>
          <w:szCs w:val="21"/>
          <w:lang w:eastAsia="ja-JP"/>
        </w:rPr>
        <w:t>JLS</w:t>
      </w:r>
      <w:r w:rsidRPr="00BF44E6">
        <w:rPr>
          <w:rFonts w:asciiTheme="minorHAnsi" w:eastAsiaTheme="minorEastAsia" w:hAnsiTheme="minorHAnsi"/>
          <w:szCs w:val="21"/>
          <w:lang w:eastAsia="ja-JP"/>
        </w:rPr>
        <w:t xml:space="preserve">, </w:t>
      </w:r>
      <w:proofErr w:type="spellStart"/>
      <w:r w:rsidRPr="00BF44E6">
        <w:rPr>
          <w:rFonts w:asciiTheme="minorHAnsi" w:eastAsiaTheme="minorEastAsia" w:hAnsiTheme="minorHAnsi"/>
          <w:szCs w:val="21"/>
          <w:lang w:eastAsia="ja-JP"/>
        </w:rPr>
        <w:t>gde</w:t>
      </w:r>
      <w:proofErr w:type="spellEnd"/>
      <w:r w:rsidRPr="00BF44E6">
        <w:rPr>
          <w:rFonts w:asciiTheme="minorHAnsi" w:eastAsiaTheme="minorEastAsia" w:hAnsiTheme="minorHAnsi"/>
          <w:szCs w:val="21"/>
          <w:lang w:eastAsia="ja-JP"/>
        </w:rPr>
        <w:t xml:space="preserve"> se </w:t>
      </w:r>
      <w:proofErr w:type="spellStart"/>
      <w:r w:rsidRPr="00BF44E6">
        <w:rPr>
          <w:rFonts w:asciiTheme="minorHAnsi" w:eastAsiaTheme="minorEastAsia" w:hAnsiTheme="minorHAnsi"/>
          <w:szCs w:val="21"/>
          <w:lang w:eastAsia="ja-JP"/>
        </w:rPr>
        <w:t>mogu</w:t>
      </w:r>
      <w:proofErr w:type="spellEnd"/>
      <w:r w:rsidRPr="00BF44E6">
        <w:rPr>
          <w:rFonts w:asciiTheme="minorHAnsi" w:eastAsiaTheme="minorEastAsia" w:hAnsiTheme="minorHAnsi"/>
          <w:szCs w:val="21"/>
          <w:lang w:eastAsia="ja-JP"/>
        </w:rPr>
        <w:t xml:space="preserve"> </w:t>
      </w:r>
      <w:proofErr w:type="spellStart"/>
      <w:r w:rsidRPr="00BF44E6">
        <w:rPr>
          <w:rFonts w:asciiTheme="minorHAnsi" w:eastAsiaTheme="minorEastAsia" w:hAnsiTheme="minorHAnsi"/>
          <w:szCs w:val="21"/>
          <w:lang w:eastAsia="ja-JP"/>
        </w:rPr>
        <w:t>sastati</w:t>
      </w:r>
      <w:proofErr w:type="spellEnd"/>
      <w:r w:rsidRPr="00BF44E6">
        <w:rPr>
          <w:rFonts w:asciiTheme="minorHAnsi" w:eastAsiaTheme="minorEastAsia" w:hAnsiTheme="minorHAnsi"/>
          <w:szCs w:val="21"/>
          <w:lang w:eastAsia="ja-JP"/>
        </w:rPr>
        <w:t xml:space="preserve"> </w:t>
      </w:r>
      <w:proofErr w:type="spellStart"/>
      <w:r w:rsidRPr="00BF44E6">
        <w:rPr>
          <w:rFonts w:asciiTheme="minorHAnsi" w:eastAsiaTheme="minorEastAsia" w:hAnsiTheme="minorHAnsi"/>
          <w:szCs w:val="21"/>
          <w:lang w:eastAsia="ja-JP"/>
        </w:rPr>
        <w:t>i</w:t>
      </w:r>
      <w:proofErr w:type="spellEnd"/>
      <w:r w:rsidRPr="00BF44E6">
        <w:rPr>
          <w:rFonts w:asciiTheme="minorHAnsi" w:eastAsiaTheme="minorEastAsia" w:hAnsiTheme="minorHAnsi"/>
          <w:szCs w:val="21"/>
          <w:lang w:eastAsia="ja-JP"/>
        </w:rPr>
        <w:t xml:space="preserve"> </w:t>
      </w:r>
      <w:proofErr w:type="spellStart"/>
      <w:r w:rsidRPr="00BF44E6">
        <w:rPr>
          <w:rFonts w:asciiTheme="minorHAnsi" w:eastAsiaTheme="minorEastAsia" w:hAnsiTheme="minorHAnsi"/>
          <w:szCs w:val="21"/>
          <w:lang w:eastAsia="ja-JP"/>
        </w:rPr>
        <w:t>razmeniti</w:t>
      </w:r>
      <w:proofErr w:type="spellEnd"/>
      <w:r w:rsidRPr="00BF44E6">
        <w:rPr>
          <w:rFonts w:asciiTheme="minorHAnsi" w:eastAsiaTheme="minorEastAsia" w:hAnsiTheme="minorHAnsi"/>
          <w:szCs w:val="21"/>
          <w:lang w:eastAsia="ja-JP"/>
        </w:rPr>
        <w:t xml:space="preserve"> </w:t>
      </w:r>
      <w:proofErr w:type="spellStart"/>
      <w:r w:rsidRPr="00BF44E6">
        <w:rPr>
          <w:rFonts w:asciiTheme="minorHAnsi" w:eastAsiaTheme="minorEastAsia" w:hAnsiTheme="minorHAnsi"/>
          <w:szCs w:val="21"/>
          <w:lang w:eastAsia="ja-JP"/>
        </w:rPr>
        <w:t>informacije</w:t>
      </w:r>
      <w:proofErr w:type="spellEnd"/>
      <w:r w:rsidRPr="00BF44E6">
        <w:rPr>
          <w:rFonts w:asciiTheme="minorHAnsi" w:eastAsiaTheme="minorEastAsia" w:hAnsiTheme="minorHAnsi"/>
          <w:szCs w:val="21"/>
          <w:lang w:eastAsia="ja-JP"/>
        </w:rPr>
        <w:t xml:space="preserve"> o </w:t>
      </w:r>
      <w:proofErr w:type="spellStart"/>
      <w:r w:rsidRPr="00BF44E6">
        <w:rPr>
          <w:rFonts w:asciiTheme="minorHAnsi" w:eastAsiaTheme="minorEastAsia" w:hAnsiTheme="minorHAnsi"/>
          <w:szCs w:val="21"/>
          <w:lang w:eastAsia="ja-JP"/>
        </w:rPr>
        <w:t>projektu</w:t>
      </w:r>
      <w:proofErr w:type="spellEnd"/>
      <w:r w:rsidRPr="00BF44E6">
        <w:rPr>
          <w:rFonts w:asciiTheme="minorHAnsi" w:eastAsiaTheme="minorEastAsia" w:hAnsiTheme="minorHAnsi"/>
          <w:szCs w:val="21"/>
          <w:lang w:eastAsia="ja-JP"/>
        </w:rPr>
        <w:t xml:space="preserve"> </w:t>
      </w:r>
      <w:proofErr w:type="spellStart"/>
      <w:r w:rsidRPr="00BF44E6">
        <w:rPr>
          <w:rFonts w:asciiTheme="minorHAnsi" w:eastAsiaTheme="minorEastAsia" w:hAnsiTheme="minorHAnsi"/>
          <w:szCs w:val="21"/>
          <w:lang w:eastAsia="ja-JP"/>
        </w:rPr>
        <w:t>sa</w:t>
      </w:r>
      <w:proofErr w:type="spellEnd"/>
      <w:r w:rsidRPr="00BF44E6">
        <w:rPr>
          <w:rFonts w:asciiTheme="minorHAnsi" w:eastAsiaTheme="minorEastAsia" w:hAnsiTheme="minorHAnsi"/>
          <w:szCs w:val="21"/>
          <w:lang w:eastAsia="ja-JP"/>
        </w:rPr>
        <w:t xml:space="preserve"> </w:t>
      </w:r>
      <w:proofErr w:type="spellStart"/>
      <w:r w:rsidR="00341957">
        <w:rPr>
          <w:rFonts w:asciiTheme="minorHAnsi" w:eastAsiaTheme="minorEastAsia" w:hAnsiTheme="minorHAnsi"/>
          <w:szCs w:val="21"/>
          <w:lang w:eastAsia="ja-JP"/>
        </w:rPr>
        <w:t>stranama</w:t>
      </w:r>
      <w:proofErr w:type="spellEnd"/>
      <w:r w:rsidR="00341957">
        <w:rPr>
          <w:rFonts w:asciiTheme="minorHAnsi" w:eastAsiaTheme="minorEastAsia" w:hAnsiTheme="minorHAnsi"/>
          <w:szCs w:val="21"/>
          <w:lang w:eastAsia="ja-JP"/>
        </w:rPr>
        <w:t xml:space="preserve"> </w:t>
      </w:r>
      <w:proofErr w:type="spellStart"/>
      <w:r w:rsidR="00341957">
        <w:rPr>
          <w:rFonts w:asciiTheme="minorHAnsi" w:eastAsiaTheme="minorEastAsia" w:hAnsiTheme="minorHAnsi"/>
          <w:szCs w:val="21"/>
          <w:lang w:eastAsia="ja-JP"/>
        </w:rPr>
        <w:t>na</w:t>
      </w:r>
      <w:proofErr w:type="spellEnd"/>
      <w:r w:rsidR="00341957">
        <w:rPr>
          <w:rFonts w:asciiTheme="minorHAnsi" w:eastAsiaTheme="minorEastAsia" w:hAnsiTheme="minorHAnsi"/>
          <w:szCs w:val="21"/>
          <w:lang w:eastAsia="ja-JP"/>
        </w:rPr>
        <w:t xml:space="preserve"> </w:t>
      </w:r>
      <w:proofErr w:type="spellStart"/>
      <w:r w:rsidR="00341957">
        <w:rPr>
          <w:rFonts w:asciiTheme="minorHAnsi" w:eastAsiaTheme="minorEastAsia" w:hAnsiTheme="minorHAnsi"/>
          <w:szCs w:val="21"/>
          <w:lang w:eastAsia="ja-JP"/>
        </w:rPr>
        <w:t>koje</w:t>
      </w:r>
      <w:proofErr w:type="spellEnd"/>
      <w:r w:rsidR="00341957">
        <w:rPr>
          <w:rFonts w:asciiTheme="minorHAnsi" w:eastAsiaTheme="minorEastAsia" w:hAnsiTheme="minorHAnsi"/>
          <w:szCs w:val="21"/>
          <w:lang w:eastAsia="ja-JP"/>
        </w:rPr>
        <w:t xml:space="preserve"> </w:t>
      </w:r>
      <w:proofErr w:type="spellStart"/>
      <w:r w:rsidR="00341957">
        <w:rPr>
          <w:rFonts w:asciiTheme="minorHAnsi" w:eastAsiaTheme="minorEastAsia" w:hAnsiTheme="minorHAnsi"/>
          <w:szCs w:val="21"/>
          <w:lang w:eastAsia="ja-JP"/>
        </w:rPr>
        <w:t>utiče</w:t>
      </w:r>
      <w:proofErr w:type="spellEnd"/>
      <w:r w:rsidRPr="00BF44E6">
        <w:rPr>
          <w:rFonts w:asciiTheme="minorHAnsi" w:eastAsiaTheme="minorEastAsia" w:hAnsiTheme="minorHAnsi"/>
          <w:szCs w:val="21"/>
          <w:lang w:eastAsia="ja-JP"/>
        </w:rPr>
        <w:t xml:space="preserve"> </w:t>
      </w:r>
      <w:proofErr w:type="spellStart"/>
      <w:r w:rsidRPr="00BF44E6">
        <w:rPr>
          <w:rFonts w:asciiTheme="minorHAnsi" w:eastAsiaTheme="minorEastAsia" w:hAnsiTheme="minorHAnsi"/>
          <w:szCs w:val="21"/>
          <w:lang w:eastAsia="ja-JP"/>
        </w:rPr>
        <w:t>proje</w:t>
      </w:r>
      <w:r w:rsidR="00341957">
        <w:rPr>
          <w:rFonts w:asciiTheme="minorHAnsi" w:eastAsiaTheme="minorEastAsia" w:hAnsiTheme="minorHAnsi"/>
          <w:szCs w:val="21"/>
          <w:lang w:eastAsia="ja-JP"/>
        </w:rPr>
        <w:t>kat</w:t>
      </w:r>
      <w:proofErr w:type="spellEnd"/>
      <w:r w:rsidRPr="00BF44E6">
        <w:rPr>
          <w:rFonts w:asciiTheme="minorHAnsi" w:eastAsiaTheme="minorEastAsia" w:hAnsiTheme="minorHAnsi"/>
          <w:szCs w:val="21"/>
          <w:lang w:eastAsia="ja-JP"/>
        </w:rPr>
        <w:t xml:space="preserve"> </w:t>
      </w:r>
      <w:proofErr w:type="spellStart"/>
      <w:r w:rsidRPr="00BF44E6">
        <w:rPr>
          <w:rFonts w:asciiTheme="minorHAnsi" w:eastAsiaTheme="minorEastAsia" w:hAnsiTheme="minorHAnsi"/>
          <w:szCs w:val="21"/>
          <w:lang w:eastAsia="ja-JP"/>
        </w:rPr>
        <w:t>i</w:t>
      </w:r>
      <w:proofErr w:type="spellEnd"/>
      <w:r w:rsidRPr="00BF44E6">
        <w:rPr>
          <w:rFonts w:asciiTheme="minorHAnsi" w:eastAsiaTheme="minorEastAsia" w:hAnsiTheme="minorHAnsi"/>
          <w:szCs w:val="21"/>
          <w:lang w:eastAsia="ja-JP"/>
        </w:rPr>
        <w:t xml:space="preserve"> </w:t>
      </w:r>
      <w:proofErr w:type="spellStart"/>
      <w:r w:rsidRPr="00BF44E6">
        <w:rPr>
          <w:rFonts w:asciiTheme="minorHAnsi" w:eastAsiaTheme="minorEastAsia" w:hAnsiTheme="minorHAnsi"/>
          <w:szCs w:val="21"/>
          <w:lang w:eastAsia="ja-JP"/>
        </w:rPr>
        <w:t>drugim</w:t>
      </w:r>
      <w:proofErr w:type="spellEnd"/>
      <w:r w:rsidRPr="00BF44E6">
        <w:rPr>
          <w:rFonts w:asciiTheme="minorHAnsi" w:eastAsiaTheme="minorEastAsia" w:hAnsiTheme="minorHAnsi"/>
          <w:szCs w:val="21"/>
          <w:lang w:eastAsia="ja-JP"/>
        </w:rPr>
        <w:t xml:space="preserve"> </w:t>
      </w:r>
      <w:proofErr w:type="spellStart"/>
      <w:r w:rsidRPr="00BF44E6">
        <w:rPr>
          <w:rFonts w:asciiTheme="minorHAnsi" w:eastAsiaTheme="minorEastAsia" w:hAnsiTheme="minorHAnsi"/>
          <w:szCs w:val="21"/>
          <w:lang w:eastAsia="ja-JP"/>
        </w:rPr>
        <w:t>zainteresovanim</w:t>
      </w:r>
      <w:proofErr w:type="spellEnd"/>
      <w:r w:rsidRPr="00BF44E6">
        <w:rPr>
          <w:rFonts w:asciiTheme="minorHAnsi" w:eastAsiaTheme="minorEastAsia" w:hAnsiTheme="minorHAnsi"/>
          <w:szCs w:val="21"/>
          <w:lang w:eastAsia="ja-JP"/>
        </w:rPr>
        <w:t xml:space="preserve"> </w:t>
      </w:r>
      <w:proofErr w:type="spellStart"/>
      <w:r w:rsidRPr="00BF44E6">
        <w:rPr>
          <w:rFonts w:asciiTheme="minorHAnsi" w:eastAsiaTheme="minorEastAsia" w:hAnsiTheme="minorHAnsi"/>
          <w:szCs w:val="21"/>
          <w:lang w:eastAsia="ja-JP"/>
        </w:rPr>
        <w:t>stranama</w:t>
      </w:r>
      <w:proofErr w:type="spellEnd"/>
      <w:r w:rsidRPr="00BF44E6">
        <w:rPr>
          <w:rFonts w:asciiTheme="minorHAnsi" w:eastAsiaTheme="minorEastAsia" w:hAnsiTheme="minorHAnsi"/>
          <w:szCs w:val="21"/>
          <w:lang w:eastAsia="ja-JP"/>
        </w:rPr>
        <w:t xml:space="preserve">. </w:t>
      </w:r>
      <w:proofErr w:type="spellStart"/>
      <w:r w:rsidRPr="00BF44E6">
        <w:rPr>
          <w:rFonts w:asciiTheme="minorHAnsi" w:eastAsiaTheme="minorEastAsia" w:hAnsiTheme="minorHAnsi"/>
          <w:szCs w:val="21"/>
          <w:lang w:eastAsia="ja-JP"/>
        </w:rPr>
        <w:t>Informativni</w:t>
      </w:r>
      <w:proofErr w:type="spellEnd"/>
      <w:r w:rsidRPr="00BF44E6">
        <w:rPr>
          <w:rFonts w:asciiTheme="minorHAnsi" w:eastAsiaTheme="minorEastAsia" w:hAnsiTheme="minorHAnsi"/>
          <w:szCs w:val="21"/>
          <w:lang w:eastAsia="ja-JP"/>
        </w:rPr>
        <w:t xml:space="preserve"> </w:t>
      </w:r>
      <w:proofErr w:type="spellStart"/>
      <w:r w:rsidRPr="00BF44E6">
        <w:rPr>
          <w:rFonts w:asciiTheme="minorHAnsi" w:eastAsiaTheme="minorEastAsia" w:hAnsiTheme="minorHAnsi"/>
          <w:szCs w:val="21"/>
          <w:lang w:eastAsia="ja-JP"/>
        </w:rPr>
        <w:t>pultovi</w:t>
      </w:r>
      <w:proofErr w:type="spellEnd"/>
      <w:r w:rsidRPr="00BF44E6">
        <w:rPr>
          <w:rFonts w:asciiTheme="minorHAnsi" w:eastAsiaTheme="minorEastAsia" w:hAnsiTheme="minorHAnsi"/>
          <w:szCs w:val="21"/>
          <w:lang w:eastAsia="ja-JP"/>
        </w:rPr>
        <w:t xml:space="preserve"> </w:t>
      </w:r>
      <w:proofErr w:type="spellStart"/>
      <w:r w:rsidRPr="00BF44E6">
        <w:rPr>
          <w:rFonts w:asciiTheme="minorHAnsi" w:eastAsiaTheme="minorEastAsia" w:hAnsiTheme="minorHAnsi"/>
          <w:szCs w:val="21"/>
          <w:lang w:eastAsia="ja-JP"/>
        </w:rPr>
        <w:t>će</w:t>
      </w:r>
      <w:proofErr w:type="spellEnd"/>
      <w:r w:rsidRPr="00BF44E6">
        <w:rPr>
          <w:rFonts w:asciiTheme="minorHAnsi" w:eastAsiaTheme="minorEastAsia" w:hAnsiTheme="minorHAnsi"/>
          <w:szCs w:val="21"/>
          <w:lang w:eastAsia="ja-JP"/>
        </w:rPr>
        <w:t xml:space="preserve"> </w:t>
      </w:r>
      <w:proofErr w:type="spellStart"/>
      <w:r w:rsidRPr="00BF44E6">
        <w:rPr>
          <w:rFonts w:asciiTheme="minorHAnsi" w:eastAsiaTheme="minorEastAsia" w:hAnsiTheme="minorHAnsi"/>
          <w:szCs w:val="21"/>
          <w:lang w:eastAsia="ja-JP"/>
        </w:rPr>
        <w:t>stanovnicima</w:t>
      </w:r>
      <w:proofErr w:type="spellEnd"/>
      <w:r w:rsidRPr="00BF44E6">
        <w:rPr>
          <w:rFonts w:asciiTheme="minorHAnsi" w:eastAsiaTheme="minorEastAsia" w:hAnsiTheme="minorHAnsi"/>
          <w:szCs w:val="21"/>
          <w:lang w:eastAsia="ja-JP"/>
        </w:rPr>
        <w:t xml:space="preserve"> </w:t>
      </w:r>
      <w:proofErr w:type="spellStart"/>
      <w:r w:rsidRPr="00BF44E6">
        <w:rPr>
          <w:rFonts w:asciiTheme="minorHAnsi" w:eastAsiaTheme="minorEastAsia" w:hAnsiTheme="minorHAnsi"/>
          <w:szCs w:val="21"/>
          <w:lang w:eastAsia="ja-JP"/>
        </w:rPr>
        <w:t>pružiti</w:t>
      </w:r>
      <w:proofErr w:type="spellEnd"/>
      <w:r w:rsidRPr="00BF44E6">
        <w:rPr>
          <w:rFonts w:asciiTheme="minorHAnsi" w:eastAsiaTheme="minorEastAsia" w:hAnsiTheme="minorHAnsi"/>
          <w:szCs w:val="21"/>
          <w:lang w:eastAsia="ja-JP"/>
        </w:rPr>
        <w:t xml:space="preserve"> </w:t>
      </w:r>
      <w:proofErr w:type="spellStart"/>
      <w:r w:rsidRPr="00BF44E6">
        <w:rPr>
          <w:rFonts w:asciiTheme="minorHAnsi" w:eastAsiaTheme="minorEastAsia" w:hAnsiTheme="minorHAnsi"/>
          <w:szCs w:val="21"/>
          <w:lang w:eastAsia="ja-JP"/>
        </w:rPr>
        <w:t>informacije</w:t>
      </w:r>
      <w:proofErr w:type="spellEnd"/>
      <w:r w:rsidRPr="00BF44E6">
        <w:rPr>
          <w:rFonts w:asciiTheme="minorHAnsi" w:eastAsiaTheme="minorEastAsia" w:hAnsiTheme="minorHAnsi"/>
          <w:szCs w:val="21"/>
          <w:lang w:eastAsia="ja-JP"/>
        </w:rPr>
        <w:t xml:space="preserve"> o </w:t>
      </w:r>
      <w:proofErr w:type="spellStart"/>
      <w:r w:rsidRPr="00BF44E6">
        <w:rPr>
          <w:rFonts w:asciiTheme="minorHAnsi" w:eastAsiaTheme="minorEastAsia" w:hAnsiTheme="minorHAnsi"/>
          <w:szCs w:val="21"/>
          <w:lang w:eastAsia="ja-JP"/>
        </w:rPr>
        <w:t>aktivnostima</w:t>
      </w:r>
      <w:proofErr w:type="spellEnd"/>
      <w:r w:rsidRPr="00BF44E6">
        <w:rPr>
          <w:rFonts w:asciiTheme="minorHAnsi" w:eastAsiaTheme="minorEastAsia" w:hAnsiTheme="minorHAnsi"/>
          <w:szCs w:val="21"/>
          <w:lang w:eastAsia="ja-JP"/>
        </w:rPr>
        <w:t xml:space="preserve"> </w:t>
      </w:r>
      <w:proofErr w:type="spellStart"/>
      <w:r w:rsidR="00341957">
        <w:rPr>
          <w:rFonts w:asciiTheme="minorHAnsi" w:eastAsiaTheme="minorEastAsia" w:hAnsiTheme="minorHAnsi"/>
          <w:szCs w:val="21"/>
          <w:lang w:eastAsia="ja-JP"/>
        </w:rPr>
        <w:t>uključivanja</w:t>
      </w:r>
      <w:proofErr w:type="spellEnd"/>
      <w:r w:rsidRPr="00BF44E6">
        <w:rPr>
          <w:rFonts w:asciiTheme="minorHAnsi" w:eastAsiaTheme="minorEastAsia" w:hAnsiTheme="minorHAnsi"/>
          <w:szCs w:val="21"/>
          <w:lang w:eastAsia="ja-JP"/>
        </w:rPr>
        <w:t xml:space="preserve"> </w:t>
      </w:r>
      <w:proofErr w:type="spellStart"/>
      <w:r w:rsidRPr="00BF44E6">
        <w:rPr>
          <w:rFonts w:asciiTheme="minorHAnsi" w:eastAsiaTheme="minorEastAsia" w:hAnsiTheme="minorHAnsi"/>
          <w:szCs w:val="21"/>
          <w:lang w:eastAsia="ja-JP"/>
        </w:rPr>
        <w:t>zainteresovanih</w:t>
      </w:r>
      <w:proofErr w:type="spellEnd"/>
      <w:r w:rsidRPr="00BF44E6">
        <w:rPr>
          <w:rFonts w:asciiTheme="minorHAnsi" w:eastAsiaTheme="minorEastAsia" w:hAnsiTheme="minorHAnsi"/>
          <w:szCs w:val="21"/>
          <w:lang w:eastAsia="ja-JP"/>
        </w:rPr>
        <w:t xml:space="preserve"> </w:t>
      </w:r>
      <w:proofErr w:type="spellStart"/>
      <w:r w:rsidRPr="00BF44E6">
        <w:rPr>
          <w:rFonts w:asciiTheme="minorHAnsi" w:eastAsiaTheme="minorEastAsia" w:hAnsiTheme="minorHAnsi"/>
          <w:szCs w:val="21"/>
          <w:lang w:eastAsia="ja-JP"/>
        </w:rPr>
        <w:t>strana</w:t>
      </w:r>
      <w:proofErr w:type="spellEnd"/>
      <w:r w:rsidRPr="00BF44E6">
        <w:rPr>
          <w:rFonts w:asciiTheme="minorHAnsi" w:eastAsiaTheme="minorEastAsia" w:hAnsiTheme="minorHAnsi"/>
          <w:szCs w:val="21"/>
          <w:lang w:eastAsia="ja-JP"/>
        </w:rPr>
        <w:t xml:space="preserve">, </w:t>
      </w:r>
      <w:proofErr w:type="spellStart"/>
      <w:r w:rsidR="00341957">
        <w:rPr>
          <w:rFonts w:asciiTheme="minorHAnsi" w:eastAsiaTheme="minorEastAsia" w:hAnsiTheme="minorHAnsi"/>
          <w:szCs w:val="21"/>
          <w:lang w:eastAsia="ja-JP"/>
        </w:rPr>
        <w:t>najnovije</w:t>
      </w:r>
      <w:proofErr w:type="spellEnd"/>
      <w:r w:rsidR="00341957">
        <w:rPr>
          <w:rFonts w:asciiTheme="minorHAnsi" w:eastAsiaTheme="minorEastAsia" w:hAnsiTheme="minorHAnsi"/>
          <w:szCs w:val="21"/>
          <w:lang w:eastAsia="ja-JP"/>
        </w:rPr>
        <w:t xml:space="preserve"> </w:t>
      </w:r>
      <w:proofErr w:type="spellStart"/>
      <w:r w:rsidR="00341957">
        <w:rPr>
          <w:rFonts w:asciiTheme="minorHAnsi" w:eastAsiaTheme="minorEastAsia" w:hAnsiTheme="minorHAnsi"/>
          <w:szCs w:val="21"/>
          <w:lang w:eastAsia="ja-JP"/>
        </w:rPr>
        <w:t>informacije</w:t>
      </w:r>
      <w:proofErr w:type="spellEnd"/>
      <w:r w:rsidR="00341957">
        <w:rPr>
          <w:rFonts w:asciiTheme="minorHAnsi" w:eastAsiaTheme="minorEastAsia" w:hAnsiTheme="minorHAnsi"/>
          <w:szCs w:val="21"/>
          <w:lang w:eastAsia="ja-JP"/>
        </w:rPr>
        <w:t xml:space="preserve"> o </w:t>
      </w:r>
      <w:proofErr w:type="spellStart"/>
      <w:r w:rsidR="00341957">
        <w:rPr>
          <w:rFonts w:asciiTheme="minorHAnsi" w:eastAsiaTheme="minorEastAsia" w:hAnsiTheme="minorHAnsi"/>
          <w:szCs w:val="21"/>
          <w:lang w:eastAsia="ja-JP"/>
        </w:rPr>
        <w:t>izgradnji</w:t>
      </w:r>
      <w:proofErr w:type="spellEnd"/>
      <w:r w:rsidRPr="00BF44E6">
        <w:rPr>
          <w:rFonts w:asciiTheme="minorHAnsi" w:eastAsiaTheme="minorEastAsia" w:hAnsiTheme="minorHAnsi"/>
          <w:szCs w:val="21"/>
          <w:lang w:eastAsia="ja-JP"/>
        </w:rPr>
        <w:t xml:space="preserve">, </w:t>
      </w:r>
      <w:proofErr w:type="spellStart"/>
      <w:r w:rsidRPr="00BF44E6">
        <w:rPr>
          <w:rFonts w:asciiTheme="minorHAnsi" w:eastAsiaTheme="minorEastAsia" w:hAnsiTheme="minorHAnsi"/>
          <w:szCs w:val="21"/>
          <w:lang w:eastAsia="ja-JP"/>
        </w:rPr>
        <w:t>kontakt</w:t>
      </w:r>
      <w:proofErr w:type="spellEnd"/>
      <w:r w:rsidRPr="00BF44E6">
        <w:rPr>
          <w:rFonts w:asciiTheme="minorHAnsi" w:eastAsiaTheme="minorEastAsia" w:hAnsiTheme="minorHAnsi"/>
          <w:szCs w:val="21"/>
          <w:lang w:eastAsia="ja-JP"/>
        </w:rPr>
        <w:t xml:space="preserve"> </w:t>
      </w:r>
      <w:proofErr w:type="spellStart"/>
      <w:r w:rsidRPr="00BF44E6">
        <w:rPr>
          <w:rFonts w:asciiTheme="minorHAnsi" w:eastAsiaTheme="minorEastAsia" w:hAnsiTheme="minorHAnsi"/>
          <w:szCs w:val="21"/>
          <w:lang w:eastAsia="ja-JP"/>
        </w:rPr>
        <w:t>podatke</w:t>
      </w:r>
      <w:proofErr w:type="spellEnd"/>
      <w:r w:rsidRPr="00BF44E6">
        <w:rPr>
          <w:rFonts w:asciiTheme="minorHAnsi" w:eastAsiaTheme="minorEastAsia" w:hAnsiTheme="minorHAnsi"/>
          <w:szCs w:val="21"/>
          <w:lang w:eastAsia="ja-JP"/>
        </w:rPr>
        <w:t xml:space="preserve"> </w:t>
      </w:r>
      <w:r w:rsidR="00341957">
        <w:rPr>
          <w:rFonts w:asciiTheme="minorHAnsi" w:eastAsiaTheme="minorEastAsia" w:hAnsiTheme="minorHAnsi"/>
          <w:szCs w:val="21"/>
          <w:lang w:eastAsia="ja-JP"/>
        </w:rPr>
        <w:t xml:space="preserve">o </w:t>
      </w:r>
      <w:r w:rsidRPr="00BF44E6">
        <w:rPr>
          <w:rFonts w:asciiTheme="minorHAnsi" w:eastAsiaTheme="minorEastAsia" w:hAnsiTheme="minorHAnsi"/>
          <w:szCs w:val="21"/>
          <w:lang w:eastAsia="ja-JP"/>
        </w:rPr>
        <w:t xml:space="preserve">PIU </w:t>
      </w:r>
      <w:proofErr w:type="spellStart"/>
      <w:r w:rsidR="00341957">
        <w:rPr>
          <w:rFonts w:asciiTheme="minorHAnsi" w:eastAsiaTheme="minorEastAsia" w:hAnsiTheme="minorHAnsi"/>
          <w:szCs w:val="21"/>
          <w:lang w:eastAsia="ja-JP"/>
        </w:rPr>
        <w:t>jedinici</w:t>
      </w:r>
      <w:proofErr w:type="spellEnd"/>
      <w:r w:rsidRPr="00BF44E6">
        <w:rPr>
          <w:rFonts w:asciiTheme="minorHAnsi" w:eastAsiaTheme="minorEastAsia" w:hAnsiTheme="minorHAnsi"/>
          <w:szCs w:val="21"/>
          <w:lang w:eastAsia="ja-JP"/>
        </w:rPr>
        <w:t xml:space="preserve">. </w:t>
      </w:r>
      <w:proofErr w:type="spellStart"/>
      <w:r w:rsidRPr="00BF44E6">
        <w:rPr>
          <w:rFonts w:asciiTheme="minorHAnsi" w:eastAsiaTheme="minorEastAsia" w:hAnsiTheme="minorHAnsi"/>
          <w:szCs w:val="21"/>
          <w:lang w:eastAsia="ja-JP"/>
        </w:rPr>
        <w:t>Brošure</w:t>
      </w:r>
      <w:proofErr w:type="spellEnd"/>
      <w:r w:rsidRPr="00BF44E6">
        <w:rPr>
          <w:rFonts w:asciiTheme="minorHAnsi" w:eastAsiaTheme="minorEastAsia" w:hAnsiTheme="minorHAnsi"/>
          <w:szCs w:val="21"/>
          <w:lang w:eastAsia="ja-JP"/>
        </w:rPr>
        <w:t xml:space="preserve"> </w:t>
      </w:r>
      <w:proofErr w:type="spellStart"/>
      <w:r w:rsidRPr="00BF44E6">
        <w:rPr>
          <w:rFonts w:asciiTheme="minorHAnsi" w:eastAsiaTheme="minorEastAsia" w:hAnsiTheme="minorHAnsi"/>
          <w:szCs w:val="21"/>
          <w:lang w:eastAsia="ja-JP"/>
        </w:rPr>
        <w:t>i</w:t>
      </w:r>
      <w:proofErr w:type="spellEnd"/>
      <w:r w:rsidRPr="00BF44E6">
        <w:rPr>
          <w:rFonts w:asciiTheme="minorHAnsi" w:eastAsiaTheme="minorEastAsia" w:hAnsiTheme="minorHAnsi"/>
          <w:szCs w:val="21"/>
          <w:lang w:eastAsia="ja-JP"/>
        </w:rPr>
        <w:t xml:space="preserve"> </w:t>
      </w:r>
      <w:proofErr w:type="spellStart"/>
      <w:r w:rsidRPr="00BF44E6">
        <w:rPr>
          <w:rFonts w:asciiTheme="minorHAnsi" w:eastAsiaTheme="minorEastAsia" w:hAnsiTheme="minorHAnsi"/>
          <w:szCs w:val="21"/>
          <w:lang w:eastAsia="ja-JP"/>
        </w:rPr>
        <w:t>letci</w:t>
      </w:r>
      <w:proofErr w:type="spellEnd"/>
      <w:r w:rsidRPr="00BF44E6">
        <w:rPr>
          <w:rFonts w:asciiTheme="minorHAnsi" w:eastAsiaTheme="minorEastAsia" w:hAnsiTheme="minorHAnsi"/>
          <w:szCs w:val="21"/>
          <w:lang w:eastAsia="ja-JP"/>
        </w:rPr>
        <w:t xml:space="preserve"> o </w:t>
      </w:r>
      <w:proofErr w:type="spellStart"/>
      <w:r w:rsidRPr="00BF44E6">
        <w:rPr>
          <w:rFonts w:asciiTheme="minorHAnsi" w:eastAsiaTheme="minorEastAsia" w:hAnsiTheme="minorHAnsi"/>
          <w:szCs w:val="21"/>
          <w:lang w:eastAsia="ja-JP"/>
        </w:rPr>
        <w:t>različitim</w:t>
      </w:r>
      <w:proofErr w:type="spellEnd"/>
      <w:r w:rsidRPr="00BF44E6">
        <w:rPr>
          <w:rFonts w:asciiTheme="minorHAnsi" w:eastAsiaTheme="minorEastAsia" w:hAnsiTheme="minorHAnsi"/>
          <w:szCs w:val="21"/>
          <w:lang w:eastAsia="ja-JP"/>
        </w:rPr>
        <w:t xml:space="preserve"> </w:t>
      </w:r>
      <w:proofErr w:type="spellStart"/>
      <w:r w:rsidRPr="00BF44E6">
        <w:rPr>
          <w:rFonts w:asciiTheme="minorHAnsi" w:eastAsiaTheme="minorEastAsia" w:hAnsiTheme="minorHAnsi"/>
          <w:szCs w:val="21"/>
          <w:lang w:eastAsia="ja-JP"/>
        </w:rPr>
        <w:t>društvenim</w:t>
      </w:r>
      <w:proofErr w:type="spellEnd"/>
      <w:r w:rsidRPr="00BF44E6">
        <w:rPr>
          <w:rFonts w:asciiTheme="minorHAnsi" w:eastAsiaTheme="minorEastAsia" w:hAnsiTheme="minorHAnsi"/>
          <w:szCs w:val="21"/>
          <w:lang w:eastAsia="ja-JP"/>
        </w:rPr>
        <w:t xml:space="preserve"> </w:t>
      </w:r>
      <w:proofErr w:type="spellStart"/>
      <w:r w:rsidRPr="00BF44E6">
        <w:rPr>
          <w:rFonts w:asciiTheme="minorHAnsi" w:eastAsiaTheme="minorEastAsia" w:hAnsiTheme="minorHAnsi"/>
          <w:szCs w:val="21"/>
          <w:lang w:eastAsia="ja-JP"/>
        </w:rPr>
        <w:t>i</w:t>
      </w:r>
      <w:proofErr w:type="spellEnd"/>
      <w:r w:rsidRPr="00BF44E6">
        <w:rPr>
          <w:rFonts w:asciiTheme="minorHAnsi" w:eastAsiaTheme="minorEastAsia" w:hAnsiTheme="minorHAnsi"/>
          <w:szCs w:val="21"/>
          <w:lang w:eastAsia="ja-JP"/>
        </w:rPr>
        <w:t xml:space="preserve"> </w:t>
      </w:r>
      <w:proofErr w:type="spellStart"/>
      <w:r w:rsidRPr="00BF44E6">
        <w:rPr>
          <w:rFonts w:asciiTheme="minorHAnsi" w:eastAsiaTheme="minorEastAsia" w:hAnsiTheme="minorHAnsi"/>
          <w:szCs w:val="21"/>
          <w:lang w:eastAsia="ja-JP"/>
        </w:rPr>
        <w:t>ekološkim</w:t>
      </w:r>
      <w:proofErr w:type="spellEnd"/>
      <w:r w:rsidRPr="00BF44E6">
        <w:rPr>
          <w:rFonts w:asciiTheme="minorHAnsi" w:eastAsiaTheme="minorEastAsia" w:hAnsiTheme="minorHAnsi"/>
          <w:szCs w:val="21"/>
          <w:lang w:eastAsia="ja-JP"/>
        </w:rPr>
        <w:t xml:space="preserve"> </w:t>
      </w:r>
      <w:proofErr w:type="spellStart"/>
      <w:r w:rsidRPr="00BF44E6">
        <w:rPr>
          <w:rFonts w:asciiTheme="minorHAnsi" w:eastAsiaTheme="minorEastAsia" w:hAnsiTheme="minorHAnsi"/>
          <w:szCs w:val="21"/>
          <w:lang w:eastAsia="ja-JP"/>
        </w:rPr>
        <w:t>pitanjima</w:t>
      </w:r>
      <w:proofErr w:type="spellEnd"/>
      <w:r w:rsidRPr="00BF44E6">
        <w:rPr>
          <w:rFonts w:asciiTheme="minorHAnsi" w:eastAsiaTheme="minorEastAsia" w:hAnsiTheme="minorHAnsi"/>
          <w:szCs w:val="21"/>
          <w:lang w:eastAsia="ja-JP"/>
        </w:rPr>
        <w:t xml:space="preserve"> </w:t>
      </w:r>
      <w:proofErr w:type="spellStart"/>
      <w:r w:rsidRPr="00BF44E6">
        <w:rPr>
          <w:rFonts w:asciiTheme="minorHAnsi" w:eastAsiaTheme="minorEastAsia" w:hAnsiTheme="minorHAnsi"/>
          <w:szCs w:val="21"/>
          <w:lang w:eastAsia="ja-JP"/>
        </w:rPr>
        <w:t>vezanim</w:t>
      </w:r>
      <w:proofErr w:type="spellEnd"/>
      <w:r w:rsidRPr="00BF44E6">
        <w:rPr>
          <w:rFonts w:asciiTheme="minorHAnsi" w:eastAsiaTheme="minorEastAsia" w:hAnsiTheme="minorHAnsi"/>
          <w:szCs w:val="21"/>
          <w:lang w:eastAsia="ja-JP"/>
        </w:rPr>
        <w:t xml:space="preserve"> za </w:t>
      </w:r>
      <w:proofErr w:type="spellStart"/>
      <w:r w:rsidRPr="00BF44E6">
        <w:rPr>
          <w:rFonts w:asciiTheme="minorHAnsi" w:eastAsiaTheme="minorEastAsia" w:hAnsiTheme="minorHAnsi"/>
          <w:szCs w:val="21"/>
          <w:lang w:eastAsia="ja-JP"/>
        </w:rPr>
        <w:t>projek</w:t>
      </w:r>
      <w:r w:rsidR="00341957">
        <w:rPr>
          <w:rFonts w:asciiTheme="minorHAnsi" w:eastAsiaTheme="minorEastAsia" w:hAnsiTheme="minorHAnsi"/>
          <w:szCs w:val="21"/>
          <w:lang w:eastAsia="ja-JP"/>
        </w:rPr>
        <w:t>at</w:t>
      </w:r>
      <w:proofErr w:type="spellEnd"/>
      <w:r w:rsidRPr="00BF44E6">
        <w:rPr>
          <w:rFonts w:asciiTheme="minorHAnsi" w:eastAsiaTheme="minorEastAsia" w:hAnsiTheme="minorHAnsi"/>
          <w:szCs w:val="21"/>
          <w:lang w:eastAsia="ja-JP"/>
        </w:rPr>
        <w:t xml:space="preserve"> </w:t>
      </w:r>
      <w:proofErr w:type="spellStart"/>
      <w:r w:rsidRPr="00BF44E6">
        <w:rPr>
          <w:rFonts w:asciiTheme="minorHAnsi" w:eastAsiaTheme="minorEastAsia" w:hAnsiTheme="minorHAnsi"/>
          <w:szCs w:val="21"/>
          <w:lang w:eastAsia="ja-JP"/>
        </w:rPr>
        <w:t>biće</w:t>
      </w:r>
      <w:proofErr w:type="spellEnd"/>
      <w:r w:rsidRPr="00BF44E6">
        <w:rPr>
          <w:rFonts w:asciiTheme="minorHAnsi" w:eastAsiaTheme="minorEastAsia" w:hAnsiTheme="minorHAnsi"/>
          <w:szCs w:val="21"/>
          <w:lang w:eastAsia="ja-JP"/>
        </w:rPr>
        <w:t xml:space="preserve"> </w:t>
      </w:r>
      <w:proofErr w:type="spellStart"/>
      <w:r w:rsidRPr="00BF44E6">
        <w:rPr>
          <w:rFonts w:asciiTheme="minorHAnsi" w:eastAsiaTheme="minorEastAsia" w:hAnsiTheme="minorHAnsi"/>
          <w:szCs w:val="21"/>
          <w:lang w:eastAsia="ja-JP"/>
        </w:rPr>
        <w:t>dostupni</w:t>
      </w:r>
      <w:proofErr w:type="spellEnd"/>
      <w:r w:rsidRPr="00BF44E6">
        <w:rPr>
          <w:rFonts w:asciiTheme="minorHAnsi" w:eastAsiaTheme="minorEastAsia" w:hAnsiTheme="minorHAnsi"/>
          <w:szCs w:val="21"/>
          <w:lang w:eastAsia="ja-JP"/>
        </w:rPr>
        <w:t xml:space="preserve"> </w:t>
      </w:r>
      <w:proofErr w:type="spellStart"/>
      <w:r w:rsidRPr="00BF44E6">
        <w:rPr>
          <w:rFonts w:asciiTheme="minorHAnsi" w:eastAsiaTheme="minorEastAsia" w:hAnsiTheme="minorHAnsi"/>
          <w:szCs w:val="21"/>
          <w:lang w:eastAsia="ja-JP"/>
        </w:rPr>
        <w:t>na</w:t>
      </w:r>
      <w:proofErr w:type="spellEnd"/>
      <w:r w:rsidRPr="00BF44E6">
        <w:rPr>
          <w:rFonts w:asciiTheme="minorHAnsi" w:eastAsiaTheme="minorEastAsia" w:hAnsiTheme="minorHAnsi"/>
          <w:szCs w:val="21"/>
          <w:lang w:eastAsia="ja-JP"/>
        </w:rPr>
        <w:t xml:space="preserve"> </w:t>
      </w:r>
      <w:proofErr w:type="spellStart"/>
      <w:r w:rsidRPr="00BF44E6">
        <w:rPr>
          <w:rFonts w:asciiTheme="minorHAnsi" w:eastAsiaTheme="minorEastAsia" w:hAnsiTheme="minorHAnsi"/>
          <w:szCs w:val="21"/>
          <w:lang w:eastAsia="ja-JP"/>
        </w:rPr>
        <w:t>ovim</w:t>
      </w:r>
      <w:proofErr w:type="spellEnd"/>
      <w:r w:rsidRPr="00BF44E6">
        <w:rPr>
          <w:rFonts w:asciiTheme="minorHAnsi" w:eastAsiaTheme="minorEastAsia" w:hAnsiTheme="minorHAnsi"/>
          <w:szCs w:val="21"/>
          <w:lang w:eastAsia="ja-JP"/>
        </w:rPr>
        <w:t xml:space="preserve"> </w:t>
      </w:r>
      <w:proofErr w:type="spellStart"/>
      <w:r w:rsidRPr="00BF44E6">
        <w:rPr>
          <w:rFonts w:asciiTheme="minorHAnsi" w:eastAsiaTheme="minorEastAsia" w:hAnsiTheme="minorHAnsi"/>
          <w:szCs w:val="21"/>
          <w:lang w:eastAsia="ja-JP"/>
        </w:rPr>
        <w:t>informativnim</w:t>
      </w:r>
      <w:proofErr w:type="spellEnd"/>
      <w:r w:rsidRPr="00BF44E6">
        <w:rPr>
          <w:rFonts w:asciiTheme="minorHAnsi" w:eastAsiaTheme="minorEastAsia" w:hAnsiTheme="minorHAnsi"/>
          <w:szCs w:val="21"/>
          <w:lang w:eastAsia="ja-JP"/>
        </w:rPr>
        <w:t xml:space="preserve"> </w:t>
      </w:r>
      <w:proofErr w:type="spellStart"/>
      <w:r w:rsidRPr="00BF44E6">
        <w:rPr>
          <w:rFonts w:asciiTheme="minorHAnsi" w:eastAsiaTheme="minorEastAsia" w:hAnsiTheme="minorHAnsi"/>
          <w:szCs w:val="21"/>
          <w:lang w:eastAsia="ja-JP"/>
        </w:rPr>
        <w:t>pultovima</w:t>
      </w:r>
      <w:proofErr w:type="spellEnd"/>
      <w:r w:rsidRPr="00BF44E6">
        <w:rPr>
          <w:rFonts w:asciiTheme="minorHAnsi" w:eastAsiaTheme="minorEastAsia" w:hAnsiTheme="minorHAnsi"/>
          <w:szCs w:val="21"/>
          <w:lang w:eastAsia="ja-JP"/>
        </w:rPr>
        <w:t>.</w:t>
      </w:r>
    </w:p>
    <w:p w14:paraId="75BF1D03" w14:textId="77777777" w:rsidR="00BF44E6" w:rsidRDefault="00BF44E6" w:rsidP="00BF44E6">
      <w:pPr>
        <w:spacing w:before="240" w:after="160" w:line="240" w:lineRule="auto"/>
        <w:rPr>
          <w:rFonts w:asciiTheme="minorHAnsi" w:eastAsiaTheme="minorEastAsia" w:hAnsiTheme="minorHAnsi"/>
          <w:szCs w:val="21"/>
          <w:lang w:eastAsia="ja-JP"/>
        </w:rPr>
      </w:pPr>
      <w:proofErr w:type="spellStart"/>
      <w:r w:rsidRPr="00BF44E6">
        <w:rPr>
          <w:rFonts w:asciiTheme="minorHAnsi" w:eastAsiaTheme="minorEastAsia" w:hAnsiTheme="minorHAnsi"/>
          <w:szCs w:val="21"/>
          <w:u w:val="single"/>
          <w:lang w:eastAsia="ja-JP"/>
        </w:rPr>
        <w:t>A</w:t>
      </w:r>
      <w:r>
        <w:rPr>
          <w:rFonts w:asciiTheme="minorHAnsi" w:eastAsiaTheme="minorEastAsia" w:hAnsiTheme="minorHAnsi"/>
          <w:szCs w:val="21"/>
          <w:u w:val="single"/>
          <w:lang w:eastAsia="ja-JP"/>
        </w:rPr>
        <w:t>nketa</w:t>
      </w:r>
      <w:proofErr w:type="spellEnd"/>
      <w:r>
        <w:rPr>
          <w:rFonts w:asciiTheme="minorHAnsi" w:eastAsiaTheme="minorEastAsia" w:hAnsiTheme="minorHAnsi"/>
          <w:szCs w:val="21"/>
          <w:u w:val="single"/>
          <w:lang w:eastAsia="ja-JP"/>
        </w:rPr>
        <w:t xml:space="preserve"> o </w:t>
      </w:r>
      <w:proofErr w:type="spellStart"/>
      <w:r>
        <w:rPr>
          <w:rFonts w:asciiTheme="minorHAnsi" w:eastAsiaTheme="minorEastAsia" w:hAnsiTheme="minorHAnsi"/>
          <w:szCs w:val="21"/>
          <w:u w:val="single"/>
          <w:lang w:eastAsia="ja-JP"/>
        </w:rPr>
        <w:t>percepciji</w:t>
      </w:r>
      <w:proofErr w:type="spellEnd"/>
      <w:r>
        <w:rPr>
          <w:rFonts w:asciiTheme="minorHAnsi" w:eastAsiaTheme="minorEastAsia" w:hAnsiTheme="minorHAnsi"/>
          <w:szCs w:val="21"/>
          <w:u w:val="single"/>
          <w:lang w:eastAsia="ja-JP"/>
        </w:rPr>
        <w:t xml:space="preserve"> </w:t>
      </w:r>
      <w:proofErr w:type="spellStart"/>
      <w:r>
        <w:rPr>
          <w:rFonts w:asciiTheme="minorHAnsi" w:eastAsiaTheme="minorEastAsia" w:hAnsiTheme="minorHAnsi"/>
          <w:szCs w:val="21"/>
          <w:u w:val="single"/>
          <w:lang w:eastAsia="ja-JP"/>
        </w:rPr>
        <w:t>građana</w:t>
      </w:r>
      <w:proofErr w:type="spellEnd"/>
      <w:r>
        <w:rPr>
          <w:rFonts w:asciiTheme="minorHAnsi" w:eastAsiaTheme="minorEastAsia" w:hAnsiTheme="minorHAnsi"/>
          <w:szCs w:val="21"/>
          <w:u w:val="single"/>
          <w:lang w:eastAsia="ja-JP"/>
        </w:rPr>
        <w:t xml:space="preserve">/PAP </w:t>
      </w:r>
      <w:proofErr w:type="spellStart"/>
      <w:r>
        <w:rPr>
          <w:rFonts w:asciiTheme="minorHAnsi" w:eastAsiaTheme="minorEastAsia" w:hAnsiTheme="minorHAnsi"/>
          <w:szCs w:val="21"/>
          <w:u w:val="single"/>
          <w:lang w:eastAsia="ja-JP"/>
        </w:rPr>
        <w:t>stran</w:t>
      </w:r>
      <w:r w:rsidRPr="00BF44E6">
        <w:rPr>
          <w:rFonts w:asciiTheme="minorHAnsi" w:eastAsiaTheme="minorEastAsia" w:hAnsiTheme="minorHAnsi"/>
          <w:szCs w:val="21"/>
          <w:u w:val="single"/>
          <w:lang w:eastAsia="ja-JP"/>
        </w:rPr>
        <w:t>a</w:t>
      </w:r>
      <w:proofErr w:type="spellEnd"/>
      <w:r w:rsidRPr="00BF44E6">
        <w:rPr>
          <w:rFonts w:asciiTheme="minorHAnsi" w:eastAsiaTheme="minorEastAsia" w:hAnsiTheme="minorHAnsi"/>
          <w:szCs w:val="21"/>
          <w:u w:val="single"/>
          <w:lang w:eastAsia="ja-JP"/>
        </w:rPr>
        <w:t xml:space="preserve"> </w:t>
      </w:r>
      <w:proofErr w:type="spellStart"/>
      <w:r w:rsidRPr="00BF44E6">
        <w:rPr>
          <w:rFonts w:asciiTheme="minorHAnsi" w:eastAsiaTheme="minorEastAsia" w:hAnsiTheme="minorHAnsi"/>
          <w:szCs w:val="21"/>
          <w:u w:val="single"/>
          <w:lang w:eastAsia="ja-JP"/>
        </w:rPr>
        <w:t>i</w:t>
      </w:r>
      <w:proofErr w:type="spellEnd"/>
      <w:r w:rsidRPr="00BF44E6">
        <w:rPr>
          <w:rFonts w:asciiTheme="minorHAnsi" w:eastAsiaTheme="minorEastAsia" w:hAnsiTheme="minorHAnsi"/>
          <w:szCs w:val="21"/>
          <w:u w:val="single"/>
          <w:lang w:eastAsia="ja-JP"/>
        </w:rPr>
        <w:t xml:space="preserve"> </w:t>
      </w:r>
      <w:proofErr w:type="spellStart"/>
      <w:r w:rsidRPr="00BF44E6">
        <w:rPr>
          <w:rFonts w:asciiTheme="minorHAnsi" w:eastAsiaTheme="minorEastAsia" w:hAnsiTheme="minorHAnsi"/>
          <w:szCs w:val="21"/>
          <w:u w:val="single"/>
          <w:lang w:eastAsia="ja-JP"/>
        </w:rPr>
        <w:t>povratne</w:t>
      </w:r>
      <w:proofErr w:type="spellEnd"/>
      <w:r w:rsidRPr="00BF44E6">
        <w:rPr>
          <w:rFonts w:asciiTheme="minorHAnsi" w:eastAsiaTheme="minorEastAsia" w:hAnsiTheme="minorHAnsi"/>
          <w:szCs w:val="21"/>
          <w:u w:val="single"/>
          <w:lang w:eastAsia="ja-JP"/>
        </w:rPr>
        <w:t xml:space="preserve"> </w:t>
      </w:r>
      <w:proofErr w:type="spellStart"/>
      <w:r w:rsidRPr="00BF44E6">
        <w:rPr>
          <w:rFonts w:asciiTheme="minorHAnsi" w:eastAsiaTheme="minorEastAsia" w:hAnsiTheme="minorHAnsi"/>
          <w:szCs w:val="21"/>
          <w:u w:val="single"/>
          <w:lang w:eastAsia="ja-JP"/>
        </w:rPr>
        <w:t>informacije</w:t>
      </w:r>
      <w:proofErr w:type="spellEnd"/>
      <w:r w:rsidRPr="00BF44E6">
        <w:rPr>
          <w:rFonts w:asciiTheme="minorHAnsi" w:eastAsiaTheme="minorEastAsia" w:hAnsiTheme="minorHAnsi"/>
          <w:szCs w:val="21"/>
          <w:u w:val="single"/>
          <w:lang w:eastAsia="ja-JP"/>
        </w:rPr>
        <w:t>.</w:t>
      </w:r>
      <w:r w:rsidRPr="00BF44E6">
        <w:rPr>
          <w:rFonts w:asciiTheme="minorHAnsi" w:eastAsiaTheme="minorEastAsia" w:hAnsiTheme="minorHAnsi"/>
          <w:szCs w:val="21"/>
          <w:lang w:eastAsia="ja-JP"/>
        </w:rPr>
        <w:t xml:space="preserve"> </w:t>
      </w:r>
      <w:proofErr w:type="spellStart"/>
      <w:r w:rsidRPr="00BF44E6">
        <w:rPr>
          <w:rFonts w:asciiTheme="minorHAnsi" w:eastAsiaTheme="minorEastAsia" w:hAnsiTheme="minorHAnsi"/>
          <w:szCs w:val="21"/>
          <w:lang w:eastAsia="ja-JP"/>
        </w:rPr>
        <w:t>Šest</w:t>
      </w:r>
      <w:proofErr w:type="spellEnd"/>
      <w:r w:rsidRPr="00BF44E6">
        <w:rPr>
          <w:rFonts w:asciiTheme="minorHAnsi" w:eastAsiaTheme="minorEastAsia" w:hAnsiTheme="minorHAnsi"/>
          <w:szCs w:val="21"/>
          <w:lang w:eastAsia="ja-JP"/>
        </w:rPr>
        <w:t xml:space="preserve"> </w:t>
      </w:r>
      <w:proofErr w:type="spellStart"/>
      <w:r w:rsidRPr="00BF44E6">
        <w:rPr>
          <w:rFonts w:asciiTheme="minorHAnsi" w:eastAsiaTheme="minorEastAsia" w:hAnsiTheme="minorHAnsi"/>
          <w:szCs w:val="21"/>
          <w:lang w:eastAsia="ja-JP"/>
        </w:rPr>
        <w:t>meseci</w:t>
      </w:r>
      <w:proofErr w:type="spellEnd"/>
      <w:r w:rsidRPr="00BF44E6">
        <w:rPr>
          <w:rFonts w:asciiTheme="minorHAnsi" w:eastAsiaTheme="minorEastAsia" w:hAnsiTheme="minorHAnsi"/>
          <w:szCs w:val="21"/>
          <w:lang w:eastAsia="ja-JP"/>
        </w:rPr>
        <w:t xml:space="preserve"> </w:t>
      </w:r>
      <w:proofErr w:type="spellStart"/>
      <w:r w:rsidRPr="00BF44E6">
        <w:rPr>
          <w:rFonts w:asciiTheme="minorHAnsi" w:eastAsiaTheme="minorEastAsia" w:hAnsiTheme="minorHAnsi"/>
          <w:szCs w:val="21"/>
          <w:lang w:eastAsia="ja-JP"/>
        </w:rPr>
        <w:t>nakon</w:t>
      </w:r>
      <w:proofErr w:type="spellEnd"/>
      <w:r w:rsidRPr="00BF44E6">
        <w:rPr>
          <w:rFonts w:asciiTheme="minorHAnsi" w:eastAsiaTheme="minorEastAsia" w:hAnsiTheme="minorHAnsi"/>
          <w:szCs w:val="21"/>
          <w:lang w:eastAsia="ja-JP"/>
        </w:rPr>
        <w:t xml:space="preserve"> </w:t>
      </w:r>
      <w:proofErr w:type="spellStart"/>
      <w:r w:rsidRPr="00BF44E6">
        <w:rPr>
          <w:rFonts w:asciiTheme="minorHAnsi" w:eastAsiaTheme="minorEastAsia" w:hAnsiTheme="minorHAnsi"/>
          <w:szCs w:val="21"/>
          <w:lang w:eastAsia="ja-JP"/>
        </w:rPr>
        <w:t>svakog</w:t>
      </w:r>
      <w:proofErr w:type="spellEnd"/>
      <w:r w:rsidRPr="00BF44E6">
        <w:rPr>
          <w:rFonts w:asciiTheme="minorHAnsi" w:eastAsiaTheme="minorEastAsia" w:hAnsiTheme="minorHAnsi"/>
          <w:szCs w:val="21"/>
          <w:lang w:eastAsia="ja-JP"/>
        </w:rPr>
        <w:t xml:space="preserve"> </w:t>
      </w:r>
      <w:proofErr w:type="spellStart"/>
      <w:r w:rsidRPr="00BF44E6">
        <w:rPr>
          <w:rFonts w:asciiTheme="minorHAnsi" w:eastAsiaTheme="minorEastAsia" w:hAnsiTheme="minorHAnsi"/>
          <w:szCs w:val="21"/>
          <w:lang w:eastAsia="ja-JP"/>
        </w:rPr>
        <w:t>sastanka</w:t>
      </w:r>
      <w:proofErr w:type="spellEnd"/>
      <w:r w:rsidRPr="00BF44E6">
        <w:rPr>
          <w:rFonts w:asciiTheme="minorHAnsi" w:eastAsiaTheme="minorEastAsia" w:hAnsiTheme="minorHAnsi"/>
          <w:szCs w:val="21"/>
          <w:lang w:eastAsia="ja-JP"/>
        </w:rPr>
        <w:t xml:space="preserve"> </w:t>
      </w:r>
      <w:proofErr w:type="spellStart"/>
      <w:r w:rsidR="00341957">
        <w:rPr>
          <w:rFonts w:asciiTheme="minorHAnsi" w:eastAsiaTheme="minorEastAsia" w:hAnsiTheme="minorHAnsi"/>
          <w:szCs w:val="21"/>
          <w:lang w:eastAsia="ja-JP"/>
        </w:rPr>
        <w:t>povodom</w:t>
      </w:r>
      <w:proofErr w:type="spellEnd"/>
      <w:r w:rsidR="00341957">
        <w:rPr>
          <w:rFonts w:asciiTheme="minorHAnsi" w:eastAsiaTheme="minorEastAsia" w:hAnsiTheme="minorHAnsi"/>
          <w:szCs w:val="21"/>
          <w:lang w:eastAsia="ja-JP"/>
        </w:rPr>
        <w:t xml:space="preserve"> </w:t>
      </w:r>
      <w:proofErr w:type="spellStart"/>
      <w:r w:rsidR="00341957">
        <w:rPr>
          <w:rFonts w:asciiTheme="minorHAnsi" w:eastAsiaTheme="minorEastAsia" w:hAnsiTheme="minorHAnsi"/>
          <w:szCs w:val="21"/>
          <w:lang w:eastAsia="ja-JP"/>
        </w:rPr>
        <w:t>projektnog</w:t>
      </w:r>
      <w:proofErr w:type="spellEnd"/>
      <w:r w:rsidR="00341957">
        <w:rPr>
          <w:rFonts w:asciiTheme="minorHAnsi" w:eastAsiaTheme="minorEastAsia" w:hAnsiTheme="minorHAnsi"/>
          <w:szCs w:val="21"/>
          <w:lang w:eastAsia="ja-JP"/>
        </w:rPr>
        <w:t xml:space="preserve"> </w:t>
      </w:r>
      <w:proofErr w:type="spellStart"/>
      <w:r w:rsidR="00341957">
        <w:rPr>
          <w:rFonts w:asciiTheme="minorHAnsi" w:eastAsiaTheme="minorEastAsia" w:hAnsiTheme="minorHAnsi"/>
          <w:szCs w:val="21"/>
          <w:lang w:eastAsia="ja-JP"/>
        </w:rPr>
        <w:t>lansiranja</w:t>
      </w:r>
      <w:proofErr w:type="spellEnd"/>
      <w:r w:rsidRPr="00BF44E6">
        <w:rPr>
          <w:rFonts w:asciiTheme="minorHAnsi" w:eastAsiaTheme="minorEastAsia" w:hAnsiTheme="minorHAnsi"/>
          <w:szCs w:val="21"/>
          <w:lang w:eastAsia="ja-JP"/>
        </w:rPr>
        <w:t xml:space="preserve">, PIU </w:t>
      </w:r>
      <w:proofErr w:type="spellStart"/>
      <w:r w:rsidR="00341957">
        <w:rPr>
          <w:rFonts w:asciiTheme="minorHAnsi" w:eastAsiaTheme="minorEastAsia" w:hAnsiTheme="minorHAnsi"/>
          <w:szCs w:val="21"/>
          <w:lang w:eastAsia="ja-JP"/>
        </w:rPr>
        <w:t>jedinica</w:t>
      </w:r>
      <w:proofErr w:type="spellEnd"/>
      <w:r w:rsidR="00341957">
        <w:rPr>
          <w:rFonts w:asciiTheme="minorHAnsi" w:eastAsiaTheme="minorEastAsia" w:hAnsiTheme="minorHAnsi"/>
          <w:szCs w:val="21"/>
          <w:lang w:eastAsia="ja-JP"/>
        </w:rPr>
        <w:t xml:space="preserve"> </w:t>
      </w:r>
      <w:proofErr w:type="spellStart"/>
      <w:r w:rsidR="00341957">
        <w:rPr>
          <w:rFonts w:asciiTheme="minorHAnsi" w:eastAsiaTheme="minorEastAsia" w:hAnsiTheme="minorHAnsi"/>
          <w:szCs w:val="21"/>
          <w:lang w:eastAsia="ja-JP"/>
        </w:rPr>
        <w:t>sprovešće</w:t>
      </w:r>
      <w:proofErr w:type="spellEnd"/>
      <w:r w:rsidRPr="00BF44E6">
        <w:rPr>
          <w:rFonts w:asciiTheme="minorHAnsi" w:eastAsiaTheme="minorEastAsia" w:hAnsiTheme="minorHAnsi"/>
          <w:szCs w:val="21"/>
          <w:lang w:eastAsia="ja-JP"/>
        </w:rPr>
        <w:t xml:space="preserve"> </w:t>
      </w:r>
      <w:proofErr w:type="spellStart"/>
      <w:r w:rsidRPr="00BF44E6">
        <w:rPr>
          <w:rFonts w:asciiTheme="minorHAnsi" w:eastAsiaTheme="minorEastAsia" w:hAnsiTheme="minorHAnsi"/>
          <w:szCs w:val="21"/>
          <w:lang w:eastAsia="ja-JP"/>
        </w:rPr>
        <w:t>ankete</w:t>
      </w:r>
      <w:proofErr w:type="spellEnd"/>
      <w:r w:rsidRPr="00BF44E6">
        <w:rPr>
          <w:rFonts w:asciiTheme="minorHAnsi" w:eastAsiaTheme="minorEastAsia" w:hAnsiTheme="minorHAnsi"/>
          <w:szCs w:val="21"/>
          <w:lang w:eastAsia="ja-JP"/>
        </w:rPr>
        <w:t xml:space="preserve"> o </w:t>
      </w:r>
      <w:proofErr w:type="spellStart"/>
      <w:r w:rsidRPr="00BF44E6">
        <w:rPr>
          <w:rFonts w:asciiTheme="minorHAnsi" w:eastAsiaTheme="minorEastAsia" w:hAnsiTheme="minorHAnsi"/>
          <w:szCs w:val="21"/>
          <w:lang w:eastAsia="ja-JP"/>
        </w:rPr>
        <w:t>zadovoljstvu</w:t>
      </w:r>
      <w:proofErr w:type="spellEnd"/>
      <w:r w:rsidRPr="00BF44E6">
        <w:rPr>
          <w:rFonts w:asciiTheme="minorHAnsi" w:eastAsiaTheme="minorEastAsia" w:hAnsiTheme="minorHAnsi"/>
          <w:szCs w:val="21"/>
          <w:lang w:eastAsia="ja-JP"/>
        </w:rPr>
        <w:t xml:space="preserve"> </w:t>
      </w:r>
      <w:proofErr w:type="spellStart"/>
      <w:r w:rsidRPr="00BF44E6">
        <w:rPr>
          <w:rFonts w:asciiTheme="minorHAnsi" w:eastAsiaTheme="minorEastAsia" w:hAnsiTheme="minorHAnsi"/>
          <w:szCs w:val="21"/>
          <w:lang w:eastAsia="ja-JP"/>
        </w:rPr>
        <w:t>zainteresovanih</w:t>
      </w:r>
      <w:proofErr w:type="spellEnd"/>
      <w:r w:rsidRPr="00BF44E6">
        <w:rPr>
          <w:rFonts w:asciiTheme="minorHAnsi" w:eastAsiaTheme="minorEastAsia" w:hAnsiTheme="minorHAnsi"/>
          <w:szCs w:val="21"/>
          <w:lang w:eastAsia="ja-JP"/>
        </w:rPr>
        <w:t xml:space="preserve"> </w:t>
      </w:r>
      <w:proofErr w:type="spellStart"/>
      <w:r w:rsidRPr="00BF44E6">
        <w:rPr>
          <w:rFonts w:asciiTheme="minorHAnsi" w:eastAsiaTheme="minorEastAsia" w:hAnsiTheme="minorHAnsi"/>
          <w:szCs w:val="21"/>
          <w:lang w:eastAsia="ja-JP"/>
        </w:rPr>
        <w:t>strana</w:t>
      </w:r>
      <w:proofErr w:type="spellEnd"/>
      <w:r w:rsidRPr="00BF44E6">
        <w:rPr>
          <w:rFonts w:asciiTheme="minorHAnsi" w:eastAsiaTheme="minorEastAsia" w:hAnsiTheme="minorHAnsi"/>
          <w:szCs w:val="21"/>
          <w:lang w:eastAsia="ja-JP"/>
        </w:rPr>
        <w:t xml:space="preserve"> </w:t>
      </w:r>
      <w:proofErr w:type="spellStart"/>
      <w:r w:rsidRPr="00BF44E6">
        <w:rPr>
          <w:rFonts w:asciiTheme="minorHAnsi" w:eastAsiaTheme="minorEastAsia" w:hAnsiTheme="minorHAnsi"/>
          <w:szCs w:val="21"/>
          <w:lang w:eastAsia="ja-JP"/>
        </w:rPr>
        <w:t>zasnovane</w:t>
      </w:r>
      <w:proofErr w:type="spellEnd"/>
      <w:r w:rsidRPr="00BF44E6">
        <w:rPr>
          <w:rFonts w:asciiTheme="minorHAnsi" w:eastAsiaTheme="minorEastAsia" w:hAnsiTheme="minorHAnsi"/>
          <w:szCs w:val="21"/>
          <w:lang w:eastAsia="ja-JP"/>
        </w:rPr>
        <w:t xml:space="preserve"> </w:t>
      </w:r>
      <w:proofErr w:type="spellStart"/>
      <w:r w:rsidRPr="00BF44E6">
        <w:rPr>
          <w:rFonts w:asciiTheme="minorHAnsi" w:eastAsiaTheme="minorEastAsia" w:hAnsiTheme="minorHAnsi"/>
          <w:szCs w:val="21"/>
          <w:lang w:eastAsia="ja-JP"/>
        </w:rPr>
        <w:t>na</w:t>
      </w:r>
      <w:proofErr w:type="spellEnd"/>
      <w:r w:rsidRPr="00BF44E6">
        <w:rPr>
          <w:rFonts w:asciiTheme="minorHAnsi" w:eastAsiaTheme="minorEastAsia" w:hAnsiTheme="minorHAnsi"/>
          <w:szCs w:val="21"/>
          <w:lang w:eastAsia="ja-JP"/>
        </w:rPr>
        <w:t xml:space="preserve"> </w:t>
      </w:r>
      <w:proofErr w:type="spellStart"/>
      <w:r w:rsidRPr="00BF44E6">
        <w:rPr>
          <w:rFonts w:asciiTheme="minorHAnsi" w:eastAsiaTheme="minorEastAsia" w:hAnsiTheme="minorHAnsi"/>
          <w:szCs w:val="21"/>
          <w:lang w:eastAsia="ja-JP"/>
        </w:rPr>
        <w:t>uzorku</w:t>
      </w:r>
      <w:proofErr w:type="spellEnd"/>
      <w:r w:rsidRPr="00BF44E6">
        <w:rPr>
          <w:rFonts w:asciiTheme="minorHAnsi" w:eastAsiaTheme="minorEastAsia" w:hAnsiTheme="minorHAnsi"/>
          <w:szCs w:val="21"/>
          <w:lang w:eastAsia="ja-JP"/>
        </w:rPr>
        <w:t xml:space="preserve"> </w:t>
      </w:r>
      <w:proofErr w:type="spellStart"/>
      <w:r w:rsidRPr="00BF44E6">
        <w:rPr>
          <w:rFonts w:asciiTheme="minorHAnsi" w:eastAsiaTheme="minorEastAsia" w:hAnsiTheme="minorHAnsi"/>
          <w:szCs w:val="21"/>
          <w:lang w:eastAsia="ja-JP"/>
        </w:rPr>
        <w:t>kako</w:t>
      </w:r>
      <w:proofErr w:type="spellEnd"/>
      <w:r w:rsidRPr="00BF44E6">
        <w:rPr>
          <w:rFonts w:asciiTheme="minorHAnsi" w:eastAsiaTheme="minorEastAsia" w:hAnsiTheme="minorHAnsi"/>
          <w:szCs w:val="21"/>
          <w:lang w:eastAsia="ja-JP"/>
        </w:rPr>
        <w:t xml:space="preserve"> bi </w:t>
      </w:r>
      <w:proofErr w:type="spellStart"/>
      <w:r w:rsidRPr="00BF44E6">
        <w:rPr>
          <w:rFonts w:asciiTheme="minorHAnsi" w:eastAsiaTheme="minorEastAsia" w:hAnsiTheme="minorHAnsi"/>
          <w:szCs w:val="21"/>
          <w:lang w:eastAsia="ja-JP"/>
        </w:rPr>
        <w:t>prikupile</w:t>
      </w:r>
      <w:proofErr w:type="spellEnd"/>
      <w:r w:rsidRPr="00BF44E6">
        <w:rPr>
          <w:rFonts w:asciiTheme="minorHAnsi" w:eastAsiaTheme="minorEastAsia" w:hAnsiTheme="minorHAnsi"/>
          <w:szCs w:val="21"/>
          <w:lang w:eastAsia="ja-JP"/>
        </w:rPr>
        <w:t xml:space="preserve"> </w:t>
      </w:r>
      <w:proofErr w:type="spellStart"/>
      <w:r w:rsidRPr="00BF44E6">
        <w:rPr>
          <w:rFonts w:asciiTheme="minorHAnsi" w:eastAsiaTheme="minorEastAsia" w:hAnsiTheme="minorHAnsi"/>
          <w:szCs w:val="21"/>
          <w:lang w:eastAsia="ja-JP"/>
        </w:rPr>
        <w:t>povratne</w:t>
      </w:r>
      <w:proofErr w:type="spellEnd"/>
      <w:r w:rsidRPr="00BF44E6">
        <w:rPr>
          <w:rFonts w:asciiTheme="minorHAnsi" w:eastAsiaTheme="minorEastAsia" w:hAnsiTheme="minorHAnsi"/>
          <w:szCs w:val="21"/>
          <w:lang w:eastAsia="ja-JP"/>
        </w:rPr>
        <w:t xml:space="preserve"> </w:t>
      </w:r>
      <w:proofErr w:type="spellStart"/>
      <w:r w:rsidRPr="00BF44E6">
        <w:rPr>
          <w:rFonts w:asciiTheme="minorHAnsi" w:eastAsiaTheme="minorEastAsia" w:hAnsiTheme="minorHAnsi"/>
          <w:szCs w:val="21"/>
          <w:lang w:eastAsia="ja-JP"/>
        </w:rPr>
        <w:t>informacije</w:t>
      </w:r>
      <w:proofErr w:type="spellEnd"/>
      <w:r w:rsidRPr="00BF44E6">
        <w:rPr>
          <w:rFonts w:asciiTheme="minorHAnsi" w:eastAsiaTheme="minorEastAsia" w:hAnsiTheme="minorHAnsi"/>
          <w:szCs w:val="21"/>
          <w:lang w:eastAsia="ja-JP"/>
        </w:rPr>
        <w:t xml:space="preserve"> o </w:t>
      </w:r>
      <w:proofErr w:type="spellStart"/>
      <w:r w:rsidRPr="00BF44E6">
        <w:rPr>
          <w:rFonts w:asciiTheme="minorHAnsi" w:eastAsiaTheme="minorEastAsia" w:hAnsiTheme="minorHAnsi"/>
          <w:szCs w:val="21"/>
          <w:lang w:eastAsia="ja-JP"/>
        </w:rPr>
        <w:t>sledećem</w:t>
      </w:r>
      <w:proofErr w:type="spellEnd"/>
      <w:r w:rsidRPr="00BF44E6">
        <w:rPr>
          <w:rFonts w:asciiTheme="minorHAnsi" w:eastAsiaTheme="minorEastAsia" w:hAnsiTheme="minorHAnsi"/>
          <w:szCs w:val="21"/>
          <w:lang w:eastAsia="ja-JP"/>
        </w:rPr>
        <w:t>:</w:t>
      </w:r>
    </w:p>
    <w:p w14:paraId="75BF1D04" w14:textId="77777777" w:rsidR="00074609" w:rsidRPr="00074609" w:rsidRDefault="00074609" w:rsidP="002B2C94">
      <w:pPr>
        <w:pStyle w:val="ListParagraph"/>
      </w:pPr>
      <w:proofErr w:type="spellStart"/>
      <w:r w:rsidRPr="00074609">
        <w:t>Proces</w:t>
      </w:r>
      <w:proofErr w:type="spellEnd"/>
      <w:r w:rsidRPr="00074609">
        <w:t xml:space="preserve"> </w:t>
      </w:r>
      <w:proofErr w:type="spellStart"/>
      <w:r>
        <w:t>uključivanja</w:t>
      </w:r>
      <w:proofErr w:type="spellEnd"/>
      <w:r w:rsidRPr="00074609">
        <w:t xml:space="preserve"> </w:t>
      </w:r>
      <w:proofErr w:type="spellStart"/>
      <w:r w:rsidRPr="00074609">
        <w:t>i</w:t>
      </w:r>
      <w:proofErr w:type="spellEnd"/>
      <w:r w:rsidRPr="00074609">
        <w:t xml:space="preserve"> </w:t>
      </w:r>
      <w:proofErr w:type="spellStart"/>
      <w:r w:rsidRPr="00074609">
        <w:t>kvalitet</w:t>
      </w:r>
      <w:proofErr w:type="spellEnd"/>
      <w:r w:rsidRPr="00074609">
        <w:t xml:space="preserve"> </w:t>
      </w:r>
      <w:proofErr w:type="spellStart"/>
      <w:r w:rsidRPr="00074609">
        <w:t>i</w:t>
      </w:r>
      <w:proofErr w:type="spellEnd"/>
      <w:r w:rsidRPr="00074609">
        <w:t xml:space="preserve"> </w:t>
      </w:r>
      <w:proofErr w:type="spellStart"/>
      <w:r w:rsidRPr="00074609">
        <w:t>efikasnost</w:t>
      </w:r>
      <w:proofErr w:type="spellEnd"/>
      <w:r w:rsidRPr="00074609">
        <w:t xml:space="preserve"> </w:t>
      </w:r>
      <w:proofErr w:type="spellStart"/>
      <w:r w:rsidRPr="00074609">
        <w:t>metoda</w:t>
      </w:r>
      <w:proofErr w:type="spellEnd"/>
    </w:p>
    <w:p w14:paraId="75BF1D05" w14:textId="77777777" w:rsidR="00074609" w:rsidRPr="00074609" w:rsidRDefault="00074609" w:rsidP="002B2C94">
      <w:pPr>
        <w:pStyle w:val="ListParagraph"/>
      </w:pPr>
      <w:proofErr w:type="spellStart"/>
      <w:r w:rsidRPr="00074609">
        <w:t>Stepen</w:t>
      </w:r>
      <w:proofErr w:type="spellEnd"/>
      <w:r w:rsidRPr="00074609">
        <w:t xml:space="preserve"> </w:t>
      </w:r>
      <w:proofErr w:type="spellStart"/>
      <w:r w:rsidRPr="00074609">
        <w:t>inkluzivnosti</w:t>
      </w:r>
      <w:proofErr w:type="spellEnd"/>
      <w:r w:rsidRPr="00074609">
        <w:t xml:space="preserve"> u </w:t>
      </w:r>
      <w:proofErr w:type="spellStart"/>
      <w:r w:rsidRPr="00074609">
        <w:t>procesu</w:t>
      </w:r>
      <w:proofErr w:type="spellEnd"/>
      <w:r w:rsidRPr="00074609">
        <w:t xml:space="preserve"> </w:t>
      </w:r>
      <w:proofErr w:type="spellStart"/>
      <w:r>
        <w:t>uključivan</w:t>
      </w:r>
      <w:r w:rsidRPr="00074609">
        <w:t>ja</w:t>
      </w:r>
      <w:proofErr w:type="spellEnd"/>
      <w:r w:rsidRPr="00074609">
        <w:t>,</w:t>
      </w:r>
    </w:p>
    <w:p w14:paraId="75BF1D06" w14:textId="77777777" w:rsidR="00074609" w:rsidRPr="00074609" w:rsidRDefault="00074609" w:rsidP="002B2C94">
      <w:pPr>
        <w:pStyle w:val="ListParagraph"/>
      </w:pPr>
      <w:proofErr w:type="spellStart"/>
      <w:r w:rsidRPr="00074609">
        <w:t>Kvalitet</w:t>
      </w:r>
      <w:proofErr w:type="spellEnd"/>
      <w:r w:rsidRPr="00074609">
        <w:t xml:space="preserve"> </w:t>
      </w:r>
      <w:proofErr w:type="spellStart"/>
      <w:r w:rsidRPr="00074609">
        <w:t>komunikacije</w:t>
      </w:r>
      <w:proofErr w:type="spellEnd"/>
      <w:r w:rsidRPr="00074609">
        <w:t xml:space="preserve"> </w:t>
      </w:r>
      <w:proofErr w:type="spellStart"/>
      <w:r w:rsidRPr="00074609">
        <w:t>i</w:t>
      </w:r>
      <w:proofErr w:type="spellEnd"/>
      <w:r w:rsidRPr="00074609">
        <w:t xml:space="preserve"> </w:t>
      </w:r>
      <w:proofErr w:type="spellStart"/>
      <w:r w:rsidRPr="00074609">
        <w:t>dijaloga</w:t>
      </w:r>
      <w:proofErr w:type="spellEnd"/>
      <w:r w:rsidRPr="00074609">
        <w:t xml:space="preserve"> </w:t>
      </w:r>
      <w:proofErr w:type="spellStart"/>
      <w:r w:rsidRPr="00074609">
        <w:t>sa</w:t>
      </w:r>
      <w:proofErr w:type="spellEnd"/>
      <w:r w:rsidRPr="00074609">
        <w:t xml:space="preserve"> </w:t>
      </w:r>
      <w:proofErr w:type="spellStart"/>
      <w:r w:rsidRPr="00074609">
        <w:t>internim</w:t>
      </w:r>
      <w:proofErr w:type="spellEnd"/>
      <w:r w:rsidRPr="00074609">
        <w:t xml:space="preserve"> </w:t>
      </w:r>
      <w:proofErr w:type="spellStart"/>
      <w:r>
        <w:t>zainteresovanim</w:t>
      </w:r>
      <w:proofErr w:type="spellEnd"/>
      <w:r>
        <w:t xml:space="preserve"> </w:t>
      </w:r>
      <w:proofErr w:type="spellStart"/>
      <w:r>
        <w:t>stranama</w:t>
      </w:r>
      <w:proofErr w:type="spellEnd"/>
      <w:r>
        <w:t xml:space="preserve"> (PIU, </w:t>
      </w:r>
      <w:proofErr w:type="spellStart"/>
      <w:r>
        <w:t>i</w:t>
      </w:r>
      <w:r w:rsidRPr="00074609">
        <w:t>zvođači</w:t>
      </w:r>
      <w:proofErr w:type="spellEnd"/>
      <w:r>
        <w:t xml:space="preserve"> </w:t>
      </w:r>
      <w:proofErr w:type="spellStart"/>
      <w:r>
        <w:t>radova</w:t>
      </w:r>
      <w:proofErr w:type="spellEnd"/>
      <w:r w:rsidRPr="00074609">
        <w:t>, GM</w:t>
      </w:r>
      <w:r>
        <w:t xml:space="preserve">, </w:t>
      </w:r>
      <w:proofErr w:type="spellStart"/>
      <w:r>
        <w:t>itd</w:t>
      </w:r>
      <w:proofErr w:type="spellEnd"/>
      <w:r>
        <w:t xml:space="preserve">.) </w:t>
      </w:r>
      <w:proofErr w:type="spellStart"/>
      <w:r>
        <w:t>t</w:t>
      </w:r>
      <w:r w:rsidRPr="00074609">
        <w:t>okom</w:t>
      </w:r>
      <w:proofErr w:type="spellEnd"/>
      <w:r w:rsidRPr="00074609">
        <w:t xml:space="preserve"> </w:t>
      </w:r>
      <w:proofErr w:type="spellStart"/>
      <w:r w:rsidRPr="00074609">
        <w:t>građevinskih</w:t>
      </w:r>
      <w:proofErr w:type="spellEnd"/>
      <w:r w:rsidRPr="00074609">
        <w:t xml:space="preserve"> </w:t>
      </w:r>
      <w:proofErr w:type="spellStart"/>
      <w:r w:rsidRPr="00074609">
        <w:t>radova</w:t>
      </w:r>
      <w:proofErr w:type="spellEnd"/>
      <w:r w:rsidRPr="00074609">
        <w:t>.</w:t>
      </w:r>
    </w:p>
    <w:p w14:paraId="75BF1D07" w14:textId="54A9A5E9" w:rsidR="00074609" w:rsidRPr="00074609" w:rsidRDefault="00074609" w:rsidP="00074609">
      <w:pPr>
        <w:spacing w:before="240" w:after="160" w:line="240" w:lineRule="auto"/>
        <w:rPr>
          <w:rFonts w:asciiTheme="minorHAnsi" w:eastAsiaTheme="minorEastAsia" w:hAnsiTheme="minorHAnsi"/>
          <w:szCs w:val="21"/>
          <w:lang w:eastAsia="ja-JP"/>
        </w:rPr>
      </w:pPr>
      <w:proofErr w:type="spellStart"/>
      <w:r w:rsidRPr="00074609">
        <w:rPr>
          <w:rFonts w:asciiTheme="minorHAnsi" w:eastAsiaTheme="minorEastAsia" w:hAnsiTheme="minorHAnsi"/>
          <w:szCs w:val="21"/>
          <w:lang w:eastAsia="ja-JP"/>
        </w:rPr>
        <w:t>Rezultati</w:t>
      </w:r>
      <w:proofErr w:type="spellEnd"/>
      <w:r w:rsidRPr="00074609">
        <w:rPr>
          <w:rFonts w:asciiTheme="minorHAnsi" w:eastAsiaTheme="minorEastAsia" w:hAnsiTheme="minorHAnsi"/>
          <w:szCs w:val="21"/>
          <w:lang w:eastAsia="ja-JP"/>
        </w:rPr>
        <w:t xml:space="preserve"> </w:t>
      </w:r>
      <w:proofErr w:type="spellStart"/>
      <w:r w:rsidRPr="00074609">
        <w:rPr>
          <w:rFonts w:asciiTheme="minorHAnsi" w:eastAsiaTheme="minorEastAsia" w:hAnsiTheme="minorHAnsi"/>
          <w:szCs w:val="21"/>
          <w:lang w:eastAsia="ja-JP"/>
        </w:rPr>
        <w:t>istraživanja</w:t>
      </w:r>
      <w:proofErr w:type="spellEnd"/>
      <w:r w:rsidRPr="00074609">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tražiće</w:t>
      </w:r>
      <w:proofErr w:type="spellEnd"/>
      <w:r w:rsidRPr="00074609">
        <w:rPr>
          <w:rFonts w:asciiTheme="minorHAnsi" w:eastAsiaTheme="minorEastAsia" w:hAnsiTheme="minorHAnsi"/>
          <w:szCs w:val="21"/>
          <w:lang w:eastAsia="ja-JP"/>
        </w:rPr>
        <w:t xml:space="preserve"> </w:t>
      </w:r>
      <w:proofErr w:type="spellStart"/>
      <w:r w:rsidRPr="00074609">
        <w:rPr>
          <w:rFonts w:asciiTheme="minorHAnsi" w:eastAsiaTheme="minorEastAsia" w:hAnsiTheme="minorHAnsi"/>
          <w:szCs w:val="21"/>
          <w:lang w:eastAsia="ja-JP"/>
        </w:rPr>
        <w:t>povratne</w:t>
      </w:r>
      <w:proofErr w:type="spellEnd"/>
      <w:r w:rsidRPr="00074609">
        <w:rPr>
          <w:rFonts w:asciiTheme="minorHAnsi" w:eastAsiaTheme="minorEastAsia" w:hAnsiTheme="minorHAnsi"/>
          <w:szCs w:val="21"/>
          <w:lang w:eastAsia="ja-JP"/>
        </w:rPr>
        <w:t xml:space="preserve"> </w:t>
      </w:r>
      <w:proofErr w:type="spellStart"/>
      <w:r w:rsidRPr="00074609">
        <w:rPr>
          <w:rFonts w:asciiTheme="minorHAnsi" w:eastAsiaTheme="minorEastAsia" w:hAnsiTheme="minorHAnsi"/>
          <w:szCs w:val="21"/>
          <w:lang w:eastAsia="ja-JP"/>
        </w:rPr>
        <w:t>informacije</w:t>
      </w:r>
      <w:proofErr w:type="spellEnd"/>
      <w:r w:rsidRPr="00074609">
        <w:rPr>
          <w:rFonts w:asciiTheme="minorHAnsi" w:eastAsiaTheme="minorEastAsia" w:hAnsiTheme="minorHAnsi"/>
          <w:szCs w:val="21"/>
          <w:lang w:eastAsia="ja-JP"/>
        </w:rPr>
        <w:t xml:space="preserve"> o </w:t>
      </w:r>
      <w:proofErr w:type="spellStart"/>
      <w:r w:rsidRPr="00074609">
        <w:rPr>
          <w:rFonts w:asciiTheme="minorHAnsi" w:eastAsiaTheme="minorEastAsia" w:hAnsiTheme="minorHAnsi"/>
          <w:szCs w:val="21"/>
          <w:lang w:eastAsia="ja-JP"/>
        </w:rPr>
        <w:t>efikasnosti</w:t>
      </w:r>
      <w:proofErr w:type="spellEnd"/>
      <w:r w:rsidRPr="00074609">
        <w:rPr>
          <w:rFonts w:asciiTheme="minorHAnsi" w:eastAsiaTheme="minorEastAsia" w:hAnsiTheme="minorHAnsi"/>
          <w:szCs w:val="21"/>
          <w:lang w:eastAsia="ja-JP"/>
        </w:rPr>
        <w:t xml:space="preserve"> </w:t>
      </w:r>
      <w:proofErr w:type="spellStart"/>
      <w:r w:rsidRPr="00074609">
        <w:rPr>
          <w:rFonts w:asciiTheme="minorHAnsi" w:eastAsiaTheme="minorEastAsia" w:hAnsiTheme="minorHAnsi"/>
          <w:szCs w:val="21"/>
          <w:lang w:eastAsia="ja-JP"/>
        </w:rPr>
        <w:t>projektnih</w:t>
      </w:r>
      <w:proofErr w:type="spellEnd"/>
      <w:r w:rsidRPr="00074609">
        <w:rPr>
          <w:rFonts w:asciiTheme="minorHAnsi" w:eastAsiaTheme="minorEastAsia" w:hAnsiTheme="minorHAnsi"/>
          <w:szCs w:val="21"/>
          <w:lang w:eastAsia="ja-JP"/>
        </w:rPr>
        <w:t xml:space="preserve"> </w:t>
      </w:r>
      <w:proofErr w:type="spellStart"/>
      <w:r w:rsidRPr="00074609">
        <w:rPr>
          <w:rFonts w:asciiTheme="minorHAnsi" w:eastAsiaTheme="minorEastAsia" w:hAnsiTheme="minorHAnsi"/>
          <w:szCs w:val="21"/>
          <w:lang w:eastAsia="ja-JP"/>
        </w:rPr>
        <w:t>aktivnosti</w:t>
      </w:r>
      <w:proofErr w:type="spellEnd"/>
      <w:r w:rsidRPr="00074609">
        <w:rPr>
          <w:rFonts w:asciiTheme="minorHAnsi" w:eastAsiaTheme="minorEastAsia" w:hAnsiTheme="minorHAnsi"/>
          <w:szCs w:val="21"/>
          <w:lang w:eastAsia="ja-JP"/>
        </w:rPr>
        <w:t xml:space="preserve"> </w:t>
      </w:r>
      <w:proofErr w:type="spellStart"/>
      <w:r w:rsidRPr="00074609">
        <w:rPr>
          <w:rFonts w:asciiTheme="minorHAnsi" w:eastAsiaTheme="minorEastAsia" w:hAnsiTheme="minorHAnsi"/>
          <w:szCs w:val="21"/>
          <w:lang w:eastAsia="ja-JP"/>
        </w:rPr>
        <w:t>koje</w:t>
      </w:r>
      <w:proofErr w:type="spellEnd"/>
      <w:r w:rsidRPr="00074609">
        <w:rPr>
          <w:rFonts w:asciiTheme="minorHAnsi" w:eastAsiaTheme="minorEastAsia" w:hAnsiTheme="minorHAnsi"/>
          <w:szCs w:val="21"/>
          <w:lang w:eastAsia="ja-JP"/>
        </w:rPr>
        <w:t xml:space="preserve"> </w:t>
      </w:r>
      <w:proofErr w:type="spellStart"/>
      <w:r w:rsidRPr="00074609">
        <w:rPr>
          <w:rFonts w:asciiTheme="minorHAnsi" w:eastAsiaTheme="minorEastAsia" w:hAnsiTheme="minorHAnsi"/>
          <w:szCs w:val="21"/>
          <w:lang w:eastAsia="ja-JP"/>
        </w:rPr>
        <w:t>će</w:t>
      </w:r>
      <w:proofErr w:type="spellEnd"/>
      <w:r w:rsidRPr="00074609">
        <w:rPr>
          <w:rFonts w:asciiTheme="minorHAnsi" w:eastAsiaTheme="minorEastAsia" w:hAnsiTheme="minorHAnsi"/>
          <w:szCs w:val="21"/>
          <w:lang w:eastAsia="ja-JP"/>
        </w:rPr>
        <w:t xml:space="preserve"> se </w:t>
      </w:r>
      <w:proofErr w:type="spellStart"/>
      <w:r w:rsidRPr="00074609">
        <w:rPr>
          <w:rFonts w:asciiTheme="minorHAnsi" w:eastAsiaTheme="minorEastAsia" w:hAnsiTheme="minorHAnsi"/>
          <w:szCs w:val="21"/>
          <w:lang w:eastAsia="ja-JP"/>
        </w:rPr>
        <w:t>koristiti</w:t>
      </w:r>
      <w:proofErr w:type="spellEnd"/>
      <w:r w:rsidRPr="00074609">
        <w:rPr>
          <w:rFonts w:asciiTheme="minorHAnsi" w:eastAsiaTheme="minorEastAsia" w:hAnsiTheme="minorHAnsi"/>
          <w:szCs w:val="21"/>
          <w:lang w:eastAsia="ja-JP"/>
        </w:rPr>
        <w:t xml:space="preserve"> za </w:t>
      </w:r>
      <w:proofErr w:type="spellStart"/>
      <w:r w:rsidRPr="00074609">
        <w:rPr>
          <w:rFonts w:asciiTheme="minorHAnsi" w:eastAsiaTheme="minorEastAsia" w:hAnsiTheme="minorHAnsi"/>
          <w:szCs w:val="21"/>
          <w:lang w:eastAsia="ja-JP"/>
        </w:rPr>
        <w:t>poboljšanje</w:t>
      </w:r>
      <w:proofErr w:type="spellEnd"/>
      <w:r w:rsidRPr="00074609">
        <w:rPr>
          <w:rFonts w:asciiTheme="minorHAnsi" w:eastAsiaTheme="minorEastAsia" w:hAnsiTheme="minorHAnsi"/>
          <w:szCs w:val="21"/>
          <w:lang w:eastAsia="ja-JP"/>
        </w:rPr>
        <w:t xml:space="preserve"> </w:t>
      </w:r>
      <w:proofErr w:type="spellStart"/>
      <w:r w:rsidRPr="00074609">
        <w:rPr>
          <w:rFonts w:asciiTheme="minorHAnsi" w:eastAsiaTheme="minorEastAsia" w:hAnsiTheme="minorHAnsi"/>
          <w:szCs w:val="21"/>
          <w:lang w:eastAsia="ja-JP"/>
        </w:rPr>
        <w:t>nivoa</w:t>
      </w:r>
      <w:proofErr w:type="spellEnd"/>
      <w:r w:rsidRPr="00074609">
        <w:rPr>
          <w:rFonts w:asciiTheme="minorHAnsi" w:eastAsiaTheme="minorEastAsia" w:hAnsiTheme="minorHAnsi"/>
          <w:szCs w:val="21"/>
          <w:lang w:eastAsia="ja-JP"/>
        </w:rPr>
        <w:t xml:space="preserve"> </w:t>
      </w:r>
      <w:proofErr w:type="spellStart"/>
      <w:r w:rsidRPr="00074609">
        <w:rPr>
          <w:rFonts w:asciiTheme="minorHAnsi" w:eastAsiaTheme="minorEastAsia" w:hAnsiTheme="minorHAnsi"/>
          <w:szCs w:val="21"/>
          <w:lang w:eastAsia="ja-JP"/>
        </w:rPr>
        <w:t>komunikacije</w:t>
      </w:r>
      <w:proofErr w:type="spellEnd"/>
      <w:r w:rsidRPr="00074609">
        <w:rPr>
          <w:rFonts w:asciiTheme="minorHAnsi" w:eastAsiaTheme="minorEastAsia" w:hAnsiTheme="minorHAnsi"/>
          <w:szCs w:val="21"/>
          <w:lang w:eastAsia="ja-JP"/>
        </w:rPr>
        <w:t xml:space="preserve">. Ovo </w:t>
      </w:r>
      <w:proofErr w:type="spellStart"/>
      <w:r w:rsidRPr="00074609">
        <w:rPr>
          <w:rFonts w:asciiTheme="minorHAnsi" w:eastAsiaTheme="minorEastAsia" w:hAnsiTheme="minorHAnsi"/>
          <w:szCs w:val="21"/>
          <w:lang w:eastAsia="ja-JP"/>
        </w:rPr>
        <w:t>će</w:t>
      </w:r>
      <w:proofErr w:type="spellEnd"/>
      <w:r w:rsidRPr="00074609">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dozvoliti</w:t>
      </w:r>
      <w:proofErr w:type="spellEnd"/>
      <w:r w:rsidR="003C24E0">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i</w:t>
      </w:r>
      <w:proofErr w:type="spellEnd"/>
      <w:r>
        <w:rPr>
          <w:rFonts w:asciiTheme="minorHAnsi" w:eastAsiaTheme="minorEastAsia" w:hAnsiTheme="minorHAnsi"/>
          <w:szCs w:val="21"/>
          <w:lang w:eastAsia="ja-JP"/>
        </w:rPr>
        <w:t xml:space="preserve"> PIU </w:t>
      </w:r>
      <w:proofErr w:type="spellStart"/>
      <w:r>
        <w:rPr>
          <w:rFonts w:asciiTheme="minorHAnsi" w:eastAsiaTheme="minorEastAsia" w:hAnsiTheme="minorHAnsi"/>
          <w:szCs w:val="21"/>
          <w:lang w:eastAsia="ja-JP"/>
        </w:rPr>
        <w:t>jedinici</w:t>
      </w:r>
      <w:proofErr w:type="spellEnd"/>
      <w:r w:rsidRPr="00074609">
        <w:rPr>
          <w:rFonts w:asciiTheme="minorHAnsi" w:eastAsiaTheme="minorEastAsia" w:hAnsiTheme="minorHAnsi"/>
          <w:szCs w:val="21"/>
          <w:lang w:eastAsia="ja-JP"/>
        </w:rPr>
        <w:t xml:space="preserve"> da </w:t>
      </w:r>
      <w:proofErr w:type="spellStart"/>
      <w:r w:rsidRPr="00074609">
        <w:rPr>
          <w:rFonts w:asciiTheme="minorHAnsi" w:eastAsiaTheme="minorEastAsia" w:hAnsiTheme="minorHAnsi"/>
          <w:szCs w:val="21"/>
          <w:lang w:eastAsia="ja-JP"/>
        </w:rPr>
        <w:t>identifikuje</w:t>
      </w:r>
      <w:proofErr w:type="spellEnd"/>
      <w:r w:rsidRPr="00074609">
        <w:rPr>
          <w:rFonts w:asciiTheme="minorHAnsi" w:eastAsiaTheme="minorEastAsia" w:hAnsiTheme="minorHAnsi"/>
          <w:szCs w:val="21"/>
          <w:lang w:eastAsia="ja-JP"/>
        </w:rPr>
        <w:t xml:space="preserve"> </w:t>
      </w:r>
      <w:proofErr w:type="spellStart"/>
      <w:r w:rsidRPr="00074609">
        <w:rPr>
          <w:rFonts w:asciiTheme="minorHAnsi" w:eastAsiaTheme="minorEastAsia" w:hAnsiTheme="minorHAnsi"/>
          <w:szCs w:val="21"/>
          <w:lang w:eastAsia="ja-JP"/>
        </w:rPr>
        <w:t>potencijalna</w:t>
      </w:r>
      <w:proofErr w:type="spellEnd"/>
      <w:r w:rsidRPr="00074609">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projektna</w:t>
      </w:r>
      <w:proofErr w:type="spellEnd"/>
      <w:r w:rsidRPr="00074609">
        <w:rPr>
          <w:rFonts w:asciiTheme="minorHAnsi" w:eastAsiaTheme="minorEastAsia" w:hAnsiTheme="minorHAnsi"/>
          <w:szCs w:val="21"/>
          <w:lang w:eastAsia="ja-JP"/>
        </w:rPr>
        <w:t xml:space="preserve"> </w:t>
      </w:r>
      <w:proofErr w:type="spellStart"/>
      <w:r w:rsidRPr="00074609">
        <w:rPr>
          <w:rFonts w:asciiTheme="minorHAnsi" w:eastAsiaTheme="minorEastAsia" w:hAnsiTheme="minorHAnsi"/>
          <w:szCs w:val="21"/>
          <w:lang w:eastAsia="ja-JP"/>
        </w:rPr>
        <w:t>pitanja</w:t>
      </w:r>
      <w:proofErr w:type="spellEnd"/>
      <w:r w:rsidRPr="00074609">
        <w:rPr>
          <w:rFonts w:asciiTheme="minorHAnsi" w:eastAsiaTheme="minorEastAsia" w:hAnsiTheme="minorHAnsi"/>
          <w:szCs w:val="21"/>
          <w:lang w:eastAsia="ja-JP"/>
        </w:rPr>
        <w:t xml:space="preserve"> u </w:t>
      </w:r>
      <w:proofErr w:type="spellStart"/>
      <w:r w:rsidRPr="00074609">
        <w:rPr>
          <w:rFonts w:asciiTheme="minorHAnsi" w:eastAsiaTheme="minorEastAsia" w:hAnsiTheme="minorHAnsi"/>
          <w:szCs w:val="21"/>
          <w:lang w:eastAsia="ja-JP"/>
        </w:rPr>
        <w:t>vezi</w:t>
      </w:r>
      <w:proofErr w:type="spellEnd"/>
      <w:r w:rsidRPr="00074609">
        <w:rPr>
          <w:rFonts w:asciiTheme="minorHAnsi" w:eastAsiaTheme="minorEastAsia" w:hAnsiTheme="minorHAnsi"/>
          <w:szCs w:val="21"/>
          <w:lang w:eastAsia="ja-JP"/>
        </w:rPr>
        <w:t xml:space="preserve"> </w:t>
      </w:r>
      <w:proofErr w:type="spellStart"/>
      <w:r w:rsidRPr="00074609">
        <w:rPr>
          <w:rFonts w:asciiTheme="minorHAnsi" w:eastAsiaTheme="minorEastAsia" w:hAnsiTheme="minorHAnsi"/>
          <w:szCs w:val="21"/>
          <w:lang w:eastAsia="ja-JP"/>
        </w:rPr>
        <w:t>sa</w:t>
      </w:r>
      <w:proofErr w:type="spellEnd"/>
      <w:r w:rsidRPr="00074609">
        <w:rPr>
          <w:rFonts w:asciiTheme="minorHAnsi" w:eastAsiaTheme="minorEastAsia" w:hAnsiTheme="minorHAnsi"/>
          <w:szCs w:val="21"/>
          <w:lang w:eastAsia="ja-JP"/>
        </w:rPr>
        <w:t xml:space="preserve"> </w:t>
      </w:r>
      <w:proofErr w:type="spellStart"/>
      <w:r w:rsidRPr="00074609">
        <w:rPr>
          <w:rFonts w:asciiTheme="minorHAnsi" w:eastAsiaTheme="minorEastAsia" w:hAnsiTheme="minorHAnsi"/>
          <w:szCs w:val="21"/>
          <w:lang w:eastAsia="ja-JP"/>
        </w:rPr>
        <w:t>pristupom</w:t>
      </w:r>
      <w:proofErr w:type="spellEnd"/>
      <w:r w:rsidRPr="00074609">
        <w:rPr>
          <w:rFonts w:asciiTheme="minorHAnsi" w:eastAsiaTheme="minorEastAsia" w:hAnsiTheme="minorHAnsi"/>
          <w:szCs w:val="21"/>
          <w:lang w:eastAsia="ja-JP"/>
        </w:rPr>
        <w:t xml:space="preserve"> </w:t>
      </w:r>
      <w:proofErr w:type="spellStart"/>
      <w:r w:rsidRPr="00074609">
        <w:rPr>
          <w:rFonts w:asciiTheme="minorHAnsi" w:eastAsiaTheme="minorEastAsia" w:hAnsiTheme="minorHAnsi"/>
          <w:szCs w:val="21"/>
          <w:lang w:eastAsia="ja-JP"/>
        </w:rPr>
        <w:t>i</w:t>
      </w:r>
      <w:proofErr w:type="spellEnd"/>
      <w:r w:rsidRPr="00074609">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implementacijo</w:t>
      </w:r>
      <w:r w:rsidRPr="00074609">
        <w:rPr>
          <w:rFonts w:asciiTheme="minorHAnsi" w:eastAsiaTheme="minorEastAsia" w:hAnsiTheme="minorHAnsi"/>
          <w:szCs w:val="21"/>
          <w:lang w:eastAsia="ja-JP"/>
        </w:rPr>
        <w:t>m</w:t>
      </w:r>
      <w:proofErr w:type="spellEnd"/>
      <w:r w:rsidRPr="00074609">
        <w:rPr>
          <w:rFonts w:asciiTheme="minorHAnsi" w:eastAsiaTheme="minorEastAsia" w:hAnsiTheme="minorHAnsi"/>
          <w:szCs w:val="21"/>
          <w:lang w:eastAsia="ja-JP"/>
        </w:rPr>
        <w:t xml:space="preserve"> </w:t>
      </w:r>
      <w:proofErr w:type="spellStart"/>
      <w:r w:rsidRPr="00074609">
        <w:rPr>
          <w:rFonts w:asciiTheme="minorHAnsi" w:eastAsiaTheme="minorEastAsia" w:hAnsiTheme="minorHAnsi"/>
          <w:szCs w:val="21"/>
          <w:lang w:eastAsia="ja-JP"/>
        </w:rPr>
        <w:t>odgovarajućeg</w:t>
      </w:r>
      <w:proofErr w:type="spellEnd"/>
      <w:r w:rsidRPr="00074609">
        <w:rPr>
          <w:rFonts w:asciiTheme="minorHAnsi" w:eastAsiaTheme="minorEastAsia" w:hAnsiTheme="minorHAnsi"/>
          <w:szCs w:val="21"/>
          <w:lang w:eastAsia="ja-JP"/>
        </w:rPr>
        <w:t xml:space="preserve"> </w:t>
      </w:r>
      <w:proofErr w:type="spellStart"/>
      <w:r w:rsidRPr="00074609">
        <w:rPr>
          <w:rFonts w:asciiTheme="minorHAnsi" w:eastAsiaTheme="minorEastAsia" w:hAnsiTheme="minorHAnsi"/>
          <w:szCs w:val="21"/>
          <w:lang w:eastAsia="ja-JP"/>
        </w:rPr>
        <w:t>programa</w:t>
      </w:r>
      <w:proofErr w:type="spellEnd"/>
      <w:r w:rsidRPr="00074609">
        <w:rPr>
          <w:rFonts w:asciiTheme="minorHAnsi" w:eastAsiaTheme="minorEastAsia" w:hAnsiTheme="minorHAnsi"/>
          <w:szCs w:val="21"/>
          <w:lang w:eastAsia="ja-JP"/>
        </w:rPr>
        <w:t xml:space="preserve"> </w:t>
      </w:r>
      <w:r>
        <w:rPr>
          <w:rFonts w:asciiTheme="minorHAnsi" w:eastAsiaTheme="minorEastAsia" w:hAnsiTheme="minorHAnsi"/>
          <w:szCs w:val="21"/>
          <w:lang w:eastAsia="ja-JP"/>
        </w:rPr>
        <w:t xml:space="preserve">o </w:t>
      </w:r>
      <w:proofErr w:type="spellStart"/>
      <w:r>
        <w:rPr>
          <w:rFonts w:asciiTheme="minorHAnsi" w:eastAsiaTheme="minorEastAsia" w:hAnsiTheme="minorHAnsi"/>
          <w:szCs w:val="21"/>
          <w:lang w:eastAsia="ja-JP"/>
        </w:rPr>
        <w:t>dodeli</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bespovratnih</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lastRenderedPageBreak/>
        <w:t>sredstava</w:t>
      </w:r>
      <w:proofErr w:type="spellEnd"/>
      <w:r w:rsidRPr="00074609">
        <w:rPr>
          <w:rFonts w:asciiTheme="minorHAnsi" w:eastAsiaTheme="minorEastAsia" w:hAnsiTheme="minorHAnsi"/>
          <w:szCs w:val="21"/>
          <w:lang w:eastAsia="ja-JP"/>
        </w:rPr>
        <w:t xml:space="preserve"> </w:t>
      </w:r>
      <w:proofErr w:type="spellStart"/>
      <w:r w:rsidRPr="00074609">
        <w:rPr>
          <w:rFonts w:asciiTheme="minorHAnsi" w:eastAsiaTheme="minorEastAsia" w:hAnsiTheme="minorHAnsi"/>
          <w:szCs w:val="21"/>
          <w:lang w:eastAsia="ja-JP"/>
        </w:rPr>
        <w:t>i</w:t>
      </w:r>
      <w:proofErr w:type="spellEnd"/>
      <w:r w:rsidRPr="00074609">
        <w:rPr>
          <w:rFonts w:asciiTheme="minorHAnsi" w:eastAsiaTheme="minorEastAsia" w:hAnsiTheme="minorHAnsi"/>
          <w:szCs w:val="21"/>
          <w:lang w:eastAsia="ja-JP"/>
        </w:rPr>
        <w:t xml:space="preserve"> </w:t>
      </w:r>
      <w:proofErr w:type="spellStart"/>
      <w:r w:rsidRPr="00074609">
        <w:rPr>
          <w:rFonts w:asciiTheme="minorHAnsi" w:eastAsiaTheme="minorEastAsia" w:hAnsiTheme="minorHAnsi"/>
          <w:szCs w:val="21"/>
          <w:lang w:eastAsia="ja-JP"/>
        </w:rPr>
        <w:t>efikasno</w:t>
      </w:r>
      <w:r w:rsidR="0069210A">
        <w:rPr>
          <w:rFonts w:asciiTheme="minorHAnsi" w:eastAsiaTheme="minorEastAsia" w:hAnsiTheme="minorHAnsi"/>
          <w:szCs w:val="21"/>
          <w:lang w:eastAsia="ja-JP"/>
        </w:rPr>
        <w:t>šću</w:t>
      </w:r>
      <w:proofErr w:type="spellEnd"/>
      <w:r w:rsidRPr="00074609">
        <w:rPr>
          <w:rFonts w:asciiTheme="minorHAnsi" w:eastAsiaTheme="minorEastAsia" w:hAnsiTheme="minorHAnsi"/>
          <w:szCs w:val="21"/>
          <w:lang w:eastAsia="ja-JP"/>
        </w:rPr>
        <w:t xml:space="preserve"> </w:t>
      </w:r>
      <w:proofErr w:type="spellStart"/>
      <w:r w:rsidRPr="00074609">
        <w:rPr>
          <w:rFonts w:asciiTheme="minorHAnsi" w:eastAsiaTheme="minorEastAsia" w:hAnsiTheme="minorHAnsi"/>
          <w:szCs w:val="21"/>
          <w:lang w:eastAsia="ja-JP"/>
        </w:rPr>
        <w:t>savetodavnih</w:t>
      </w:r>
      <w:proofErr w:type="spellEnd"/>
      <w:r w:rsidRPr="00074609">
        <w:rPr>
          <w:rFonts w:asciiTheme="minorHAnsi" w:eastAsiaTheme="minorEastAsia" w:hAnsiTheme="minorHAnsi"/>
          <w:szCs w:val="21"/>
          <w:lang w:eastAsia="ja-JP"/>
        </w:rPr>
        <w:t xml:space="preserve"> </w:t>
      </w:r>
      <w:proofErr w:type="spellStart"/>
      <w:r w:rsidRPr="00074609">
        <w:rPr>
          <w:rFonts w:asciiTheme="minorHAnsi" w:eastAsiaTheme="minorEastAsia" w:hAnsiTheme="minorHAnsi"/>
          <w:szCs w:val="21"/>
          <w:lang w:eastAsia="ja-JP"/>
        </w:rPr>
        <w:t>usluga</w:t>
      </w:r>
      <w:proofErr w:type="spellEnd"/>
      <w:r w:rsidRPr="00074609">
        <w:rPr>
          <w:rFonts w:asciiTheme="minorHAnsi" w:eastAsiaTheme="minorEastAsia" w:hAnsiTheme="minorHAnsi"/>
          <w:szCs w:val="21"/>
          <w:lang w:eastAsia="ja-JP"/>
        </w:rPr>
        <w:t xml:space="preserve">. </w:t>
      </w:r>
      <w:proofErr w:type="spellStart"/>
      <w:r w:rsidRPr="00074609">
        <w:rPr>
          <w:rFonts w:asciiTheme="minorHAnsi" w:eastAsiaTheme="minorEastAsia" w:hAnsiTheme="minorHAnsi"/>
          <w:szCs w:val="21"/>
          <w:lang w:eastAsia="ja-JP"/>
        </w:rPr>
        <w:t>Podaci</w:t>
      </w:r>
      <w:proofErr w:type="spellEnd"/>
      <w:r w:rsidRPr="00074609">
        <w:rPr>
          <w:rFonts w:asciiTheme="minorHAnsi" w:eastAsiaTheme="minorEastAsia" w:hAnsiTheme="minorHAnsi"/>
          <w:szCs w:val="21"/>
          <w:lang w:eastAsia="ja-JP"/>
        </w:rPr>
        <w:t xml:space="preserve"> </w:t>
      </w:r>
      <w:proofErr w:type="spellStart"/>
      <w:r w:rsidRPr="00074609">
        <w:rPr>
          <w:rFonts w:asciiTheme="minorHAnsi" w:eastAsiaTheme="minorEastAsia" w:hAnsiTheme="minorHAnsi"/>
          <w:szCs w:val="21"/>
          <w:lang w:eastAsia="ja-JP"/>
        </w:rPr>
        <w:t>ankete</w:t>
      </w:r>
      <w:proofErr w:type="spellEnd"/>
      <w:r w:rsidRPr="00074609">
        <w:rPr>
          <w:rFonts w:asciiTheme="minorHAnsi" w:eastAsiaTheme="minorEastAsia" w:hAnsiTheme="minorHAnsi"/>
          <w:szCs w:val="21"/>
          <w:lang w:eastAsia="ja-JP"/>
        </w:rPr>
        <w:t xml:space="preserve"> </w:t>
      </w:r>
      <w:proofErr w:type="spellStart"/>
      <w:r w:rsidR="0069210A">
        <w:rPr>
          <w:rFonts w:asciiTheme="minorHAnsi" w:eastAsiaTheme="minorEastAsia" w:hAnsiTheme="minorHAnsi"/>
          <w:szCs w:val="21"/>
          <w:lang w:eastAsia="ja-JP"/>
        </w:rPr>
        <w:t>biće</w:t>
      </w:r>
      <w:proofErr w:type="spellEnd"/>
      <w:r w:rsidRPr="00074609">
        <w:rPr>
          <w:rFonts w:asciiTheme="minorHAnsi" w:eastAsiaTheme="minorEastAsia" w:hAnsiTheme="minorHAnsi"/>
          <w:szCs w:val="21"/>
          <w:lang w:eastAsia="ja-JP"/>
        </w:rPr>
        <w:t xml:space="preserve"> </w:t>
      </w:r>
      <w:proofErr w:type="spellStart"/>
      <w:r w:rsidRPr="00074609">
        <w:rPr>
          <w:rFonts w:asciiTheme="minorHAnsi" w:eastAsiaTheme="minorEastAsia" w:hAnsiTheme="minorHAnsi"/>
          <w:szCs w:val="21"/>
          <w:lang w:eastAsia="ja-JP"/>
        </w:rPr>
        <w:t>razvrstani</w:t>
      </w:r>
      <w:proofErr w:type="spellEnd"/>
      <w:r w:rsidRPr="00074609">
        <w:rPr>
          <w:rFonts w:asciiTheme="minorHAnsi" w:eastAsiaTheme="minorEastAsia" w:hAnsiTheme="minorHAnsi"/>
          <w:szCs w:val="21"/>
          <w:lang w:eastAsia="ja-JP"/>
        </w:rPr>
        <w:t xml:space="preserve"> </w:t>
      </w:r>
      <w:proofErr w:type="spellStart"/>
      <w:r w:rsidRPr="00074609">
        <w:rPr>
          <w:rFonts w:asciiTheme="minorHAnsi" w:eastAsiaTheme="minorEastAsia" w:hAnsiTheme="minorHAnsi"/>
          <w:szCs w:val="21"/>
          <w:lang w:eastAsia="ja-JP"/>
        </w:rPr>
        <w:t>prema</w:t>
      </w:r>
      <w:proofErr w:type="spellEnd"/>
      <w:r w:rsidRPr="00074609">
        <w:rPr>
          <w:rFonts w:asciiTheme="minorHAnsi" w:eastAsiaTheme="minorEastAsia" w:hAnsiTheme="minorHAnsi"/>
          <w:szCs w:val="21"/>
          <w:lang w:eastAsia="ja-JP"/>
        </w:rPr>
        <w:t xml:space="preserve"> </w:t>
      </w:r>
      <w:proofErr w:type="spellStart"/>
      <w:r w:rsidRPr="00074609">
        <w:rPr>
          <w:rFonts w:asciiTheme="minorHAnsi" w:eastAsiaTheme="minorEastAsia" w:hAnsiTheme="minorHAnsi"/>
          <w:szCs w:val="21"/>
          <w:lang w:eastAsia="ja-JP"/>
        </w:rPr>
        <w:t>starosti</w:t>
      </w:r>
      <w:proofErr w:type="spellEnd"/>
      <w:r w:rsidRPr="00074609">
        <w:rPr>
          <w:rFonts w:asciiTheme="minorHAnsi" w:eastAsiaTheme="minorEastAsia" w:hAnsiTheme="minorHAnsi"/>
          <w:szCs w:val="21"/>
          <w:lang w:eastAsia="ja-JP"/>
        </w:rPr>
        <w:t xml:space="preserve">, </w:t>
      </w:r>
      <w:proofErr w:type="spellStart"/>
      <w:r w:rsidRPr="00074609">
        <w:rPr>
          <w:rFonts w:asciiTheme="minorHAnsi" w:eastAsiaTheme="minorEastAsia" w:hAnsiTheme="minorHAnsi"/>
          <w:szCs w:val="21"/>
          <w:lang w:eastAsia="ja-JP"/>
        </w:rPr>
        <w:t>polu</w:t>
      </w:r>
      <w:proofErr w:type="spellEnd"/>
      <w:r w:rsidRPr="00074609">
        <w:rPr>
          <w:rFonts w:asciiTheme="minorHAnsi" w:eastAsiaTheme="minorEastAsia" w:hAnsiTheme="minorHAnsi"/>
          <w:szCs w:val="21"/>
          <w:lang w:eastAsia="ja-JP"/>
        </w:rPr>
        <w:t xml:space="preserve"> </w:t>
      </w:r>
      <w:proofErr w:type="spellStart"/>
      <w:r w:rsidRPr="00074609">
        <w:rPr>
          <w:rFonts w:asciiTheme="minorHAnsi" w:eastAsiaTheme="minorEastAsia" w:hAnsiTheme="minorHAnsi"/>
          <w:szCs w:val="21"/>
          <w:lang w:eastAsia="ja-JP"/>
        </w:rPr>
        <w:t>i</w:t>
      </w:r>
      <w:proofErr w:type="spellEnd"/>
      <w:r w:rsidRPr="00074609">
        <w:rPr>
          <w:rFonts w:asciiTheme="minorHAnsi" w:eastAsiaTheme="minorEastAsia" w:hAnsiTheme="minorHAnsi"/>
          <w:szCs w:val="21"/>
          <w:lang w:eastAsia="ja-JP"/>
        </w:rPr>
        <w:t xml:space="preserve"> </w:t>
      </w:r>
      <w:proofErr w:type="spellStart"/>
      <w:r w:rsidRPr="00074609">
        <w:rPr>
          <w:rFonts w:asciiTheme="minorHAnsi" w:eastAsiaTheme="minorEastAsia" w:hAnsiTheme="minorHAnsi"/>
          <w:szCs w:val="21"/>
          <w:lang w:eastAsia="ja-JP"/>
        </w:rPr>
        <w:t>lokaciji</w:t>
      </w:r>
      <w:proofErr w:type="spellEnd"/>
      <w:r w:rsidRPr="00074609">
        <w:rPr>
          <w:rFonts w:asciiTheme="minorHAnsi" w:eastAsiaTheme="minorEastAsia" w:hAnsiTheme="minorHAnsi"/>
          <w:szCs w:val="21"/>
          <w:lang w:eastAsia="ja-JP"/>
        </w:rPr>
        <w:t xml:space="preserve">. </w:t>
      </w:r>
      <w:proofErr w:type="spellStart"/>
      <w:r w:rsidRPr="00074609">
        <w:rPr>
          <w:rFonts w:asciiTheme="minorHAnsi" w:eastAsiaTheme="minorEastAsia" w:hAnsiTheme="minorHAnsi"/>
          <w:szCs w:val="21"/>
          <w:lang w:eastAsia="ja-JP"/>
        </w:rPr>
        <w:t>Rezultati</w:t>
      </w:r>
      <w:proofErr w:type="spellEnd"/>
      <w:r w:rsidRPr="00074609">
        <w:rPr>
          <w:rFonts w:asciiTheme="minorHAnsi" w:eastAsiaTheme="minorEastAsia" w:hAnsiTheme="minorHAnsi"/>
          <w:szCs w:val="21"/>
          <w:lang w:eastAsia="ja-JP"/>
        </w:rPr>
        <w:t xml:space="preserve"> </w:t>
      </w:r>
      <w:proofErr w:type="spellStart"/>
      <w:r w:rsidR="0069210A">
        <w:rPr>
          <w:rFonts w:asciiTheme="minorHAnsi" w:eastAsiaTheme="minorEastAsia" w:hAnsiTheme="minorHAnsi"/>
          <w:szCs w:val="21"/>
          <w:lang w:eastAsia="ja-JP"/>
        </w:rPr>
        <w:t>ankete</w:t>
      </w:r>
      <w:proofErr w:type="spellEnd"/>
      <w:r w:rsidRPr="00074609">
        <w:rPr>
          <w:rFonts w:asciiTheme="minorHAnsi" w:eastAsiaTheme="minorEastAsia" w:hAnsiTheme="minorHAnsi"/>
          <w:szCs w:val="21"/>
          <w:lang w:eastAsia="ja-JP"/>
        </w:rPr>
        <w:t xml:space="preserve"> </w:t>
      </w:r>
      <w:proofErr w:type="spellStart"/>
      <w:r w:rsidRPr="00074609">
        <w:rPr>
          <w:rFonts w:asciiTheme="minorHAnsi" w:eastAsiaTheme="minorEastAsia" w:hAnsiTheme="minorHAnsi"/>
          <w:szCs w:val="21"/>
          <w:lang w:eastAsia="ja-JP"/>
        </w:rPr>
        <w:t>s</w:t>
      </w:r>
      <w:r w:rsidR="0069210A">
        <w:rPr>
          <w:rFonts w:asciiTheme="minorHAnsi" w:eastAsiaTheme="minorEastAsia" w:hAnsiTheme="minorHAnsi"/>
          <w:szCs w:val="21"/>
          <w:lang w:eastAsia="ja-JP"/>
        </w:rPr>
        <w:t>a</w:t>
      </w:r>
      <w:proofErr w:type="spellEnd"/>
      <w:r w:rsidR="0069210A">
        <w:rPr>
          <w:rFonts w:asciiTheme="minorHAnsi" w:eastAsiaTheme="minorEastAsia" w:hAnsiTheme="minorHAnsi"/>
          <w:szCs w:val="21"/>
          <w:lang w:eastAsia="ja-JP"/>
        </w:rPr>
        <w:t xml:space="preserve"> </w:t>
      </w:r>
      <w:proofErr w:type="spellStart"/>
      <w:r w:rsidR="0069210A">
        <w:rPr>
          <w:rFonts w:asciiTheme="minorHAnsi" w:eastAsiaTheme="minorEastAsia" w:hAnsiTheme="minorHAnsi"/>
          <w:szCs w:val="21"/>
          <w:lang w:eastAsia="ja-JP"/>
        </w:rPr>
        <w:t>predloženim</w:t>
      </w:r>
      <w:proofErr w:type="spellEnd"/>
      <w:r w:rsidR="0069210A">
        <w:rPr>
          <w:rFonts w:asciiTheme="minorHAnsi" w:eastAsiaTheme="minorEastAsia" w:hAnsiTheme="minorHAnsi"/>
          <w:szCs w:val="21"/>
          <w:lang w:eastAsia="ja-JP"/>
        </w:rPr>
        <w:t xml:space="preserve"> </w:t>
      </w:r>
      <w:proofErr w:type="spellStart"/>
      <w:r w:rsidR="0069210A">
        <w:rPr>
          <w:rFonts w:asciiTheme="minorHAnsi" w:eastAsiaTheme="minorEastAsia" w:hAnsiTheme="minorHAnsi"/>
          <w:szCs w:val="21"/>
          <w:lang w:eastAsia="ja-JP"/>
        </w:rPr>
        <w:t>korektivnim</w:t>
      </w:r>
      <w:proofErr w:type="spellEnd"/>
      <w:r w:rsidR="0069210A">
        <w:rPr>
          <w:rFonts w:asciiTheme="minorHAnsi" w:eastAsiaTheme="minorEastAsia" w:hAnsiTheme="minorHAnsi"/>
          <w:szCs w:val="21"/>
          <w:lang w:eastAsia="ja-JP"/>
        </w:rPr>
        <w:t xml:space="preserve"> </w:t>
      </w:r>
      <w:proofErr w:type="spellStart"/>
      <w:r w:rsidR="0069210A">
        <w:rPr>
          <w:rFonts w:asciiTheme="minorHAnsi" w:eastAsiaTheme="minorEastAsia" w:hAnsiTheme="minorHAnsi"/>
          <w:szCs w:val="21"/>
          <w:lang w:eastAsia="ja-JP"/>
        </w:rPr>
        <w:t>merama</w:t>
      </w:r>
      <w:proofErr w:type="spellEnd"/>
      <w:r w:rsidR="0069210A">
        <w:rPr>
          <w:rFonts w:asciiTheme="minorHAnsi" w:eastAsiaTheme="minorEastAsia" w:hAnsiTheme="minorHAnsi"/>
          <w:szCs w:val="21"/>
          <w:lang w:eastAsia="ja-JP"/>
        </w:rPr>
        <w:t xml:space="preserve"> </w:t>
      </w:r>
      <w:proofErr w:type="spellStart"/>
      <w:r w:rsidR="0069210A">
        <w:rPr>
          <w:rFonts w:asciiTheme="minorHAnsi" w:eastAsiaTheme="minorEastAsia" w:hAnsiTheme="minorHAnsi"/>
          <w:szCs w:val="21"/>
          <w:lang w:eastAsia="ja-JP"/>
        </w:rPr>
        <w:t>bi</w:t>
      </w:r>
      <w:r w:rsidRPr="00074609">
        <w:rPr>
          <w:rFonts w:asciiTheme="minorHAnsi" w:eastAsiaTheme="minorEastAsia" w:hAnsiTheme="minorHAnsi"/>
          <w:szCs w:val="21"/>
          <w:lang w:eastAsia="ja-JP"/>
        </w:rPr>
        <w:t>će</w:t>
      </w:r>
      <w:proofErr w:type="spellEnd"/>
      <w:r w:rsidRPr="00074609">
        <w:rPr>
          <w:rFonts w:asciiTheme="minorHAnsi" w:eastAsiaTheme="minorEastAsia" w:hAnsiTheme="minorHAnsi"/>
          <w:szCs w:val="21"/>
          <w:lang w:eastAsia="ja-JP"/>
        </w:rPr>
        <w:t xml:space="preserve"> </w:t>
      </w:r>
      <w:proofErr w:type="spellStart"/>
      <w:r w:rsidRPr="00074609">
        <w:rPr>
          <w:rFonts w:asciiTheme="minorHAnsi" w:eastAsiaTheme="minorEastAsia" w:hAnsiTheme="minorHAnsi"/>
          <w:szCs w:val="21"/>
          <w:lang w:eastAsia="ja-JP"/>
        </w:rPr>
        <w:t>objavljeni</w:t>
      </w:r>
      <w:proofErr w:type="spellEnd"/>
      <w:r w:rsidRPr="00074609">
        <w:rPr>
          <w:rFonts w:asciiTheme="minorHAnsi" w:eastAsiaTheme="minorEastAsia" w:hAnsiTheme="minorHAnsi"/>
          <w:szCs w:val="21"/>
          <w:lang w:eastAsia="ja-JP"/>
        </w:rPr>
        <w:t xml:space="preserve"> </w:t>
      </w:r>
      <w:proofErr w:type="spellStart"/>
      <w:r w:rsidR="0069210A">
        <w:rPr>
          <w:rFonts w:asciiTheme="minorHAnsi" w:eastAsiaTheme="minorEastAsia" w:hAnsiTheme="minorHAnsi"/>
          <w:szCs w:val="21"/>
          <w:lang w:eastAsia="ja-JP"/>
        </w:rPr>
        <w:t>na</w:t>
      </w:r>
      <w:proofErr w:type="spellEnd"/>
      <w:r w:rsidR="0069210A">
        <w:rPr>
          <w:rFonts w:asciiTheme="minorHAnsi" w:eastAsiaTheme="minorEastAsia" w:hAnsiTheme="minorHAnsi"/>
          <w:szCs w:val="21"/>
          <w:lang w:eastAsia="ja-JP"/>
        </w:rPr>
        <w:t xml:space="preserve"> </w:t>
      </w:r>
      <w:proofErr w:type="spellStart"/>
      <w:r w:rsidR="0069210A">
        <w:rPr>
          <w:rFonts w:asciiTheme="minorHAnsi" w:eastAsiaTheme="minorEastAsia" w:hAnsiTheme="minorHAnsi"/>
          <w:szCs w:val="21"/>
          <w:lang w:eastAsia="ja-JP"/>
        </w:rPr>
        <w:t>veb</w:t>
      </w:r>
      <w:proofErr w:type="spellEnd"/>
      <w:r w:rsidR="0069210A">
        <w:rPr>
          <w:rFonts w:asciiTheme="minorHAnsi" w:eastAsiaTheme="minorEastAsia" w:hAnsiTheme="minorHAnsi"/>
          <w:szCs w:val="21"/>
          <w:lang w:eastAsia="ja-JP"/>
        </w:rPr>
        <w:t xml:space="preserve"> </w:t>
      </w:r>
      <w:proofErr w:type="spellStart"/>
      <w:r w:rsidR="0069210A">
        <w:rPr>
          <w:rFonts w:asciiTheme="minorHAnsi" w:eastAsiaTheme="minorEastAsia" w:hAnsiTheme="minorHAnsi"/>
          <w:szCs w:val="21"/>
          <w:lang w:eastAsia="ja-JP"/>
        </w:rPr>
        <w:t>stranici</w:t>
      </w:r>
      <w:proofErr w:type="spellEnd"/>
      <w:r w:rsidR="0069210A">
        <w:rPr>
          <w:rFonts w:asciiTheme="minorHAnsi" w:eastAsiaTheme="minorEastAsia" w:hAnsiTheme="minorHAnsi"/>
          <w:szCs w:val="21"/>
          <w:lang w:eastAsia="ja-JP"/>
        </w:rPr>
        <w:t xml:space="preserve"> PIU </w:t>
      </w:r>
      <w:proofErr w:type="spellStart"/>
      <w:r w:rsidR="0069210A">
        <w:rPr>
          <w:rFonts w:asciiTheme="minorHAnsi" w:eastAsiaTheme="minorEastAsia" w:hAnsiTheme="minorHAnsi"/>
          <w:szCs w:val="21"/>
          <w:lang w:eastAsia="ja-JP"/>
        </w:rPr>
        <w:t>jedinice</w:t>
      </w:r>
      <w:proofErr w:type="spellEnd"/>
      <w:r w:rsidRPr="00074609">
        <w:rPr>
          <w:rFonts w:asciiTheme="minorHAnsi" w:eastAsiaTheme="minorEastAsia" w:hAnsiTheme="minorHAnsi"/>
          <w:szCs w:val="21"/>
          <w:lang w:eastAsia="ja-JP"/>
        </w:rPr>
        <w:t xml:space="preserve"> </w:t>
      </w:r>
      <w:proofErr w:type="spellStart"/>
      <w:r w:rsidRPr="00074609">
        <w:rPr>
          <w:rFonts w:asciiTheme="minorHAnsi" w:eastAsiaTheme="minorEastAsia" w:hAnsiTheme="minorHAnsi"/>
          <w:szCs w:val="21"/>
          <w:lang w:eastAsia="ja-JP"/>
        </w:rPr>
        <w:t>i</w:t>
      </w:r>
      <w:proofErr w:type="spellEnd"/>
      <w:r w:rsidRPr="00074609">
        <w:rPr>
          <w:rFonts w:asciiTheme="minorHAnsi" w:eastAsiaTheme="minorEastAsia" w:hAnsiTheme="minorHAnsi"/>
          <w:szCs w:val="21"/>
          <w:lang w:eastAsia="ja-JP"/>
        </w:rPr>
        <w:t xml:space="preserve"> </w:t>
      </w:r>
      <w:proofErr w:type="spellStart"/>
      <w:r w:rsidRPr="00074609">
        <w:rPr>
          <w:rFonts w:asciiTheme="minorHAnsi" w:eastAsiaTheme="minorEastAsia" w:hAnsiTheme="minorHAnsi"/>
          <w:szCs w:val="21"/>
          <w:lang w:eastAsia="ja-JP"/>
        </w:rPr>
        <w:t>razmatra</w:t>
      </w:r>
      <w:r w:rsidR="0069210A">
        <w:rPr>
          <w:rFonts w:asciiTheme="minorHAnsi" w:eastAsiaTheme="minorEastAsia" w:hAnsiTheme="minorHAnsi"/>
          <w:szCs w:val="21"/>
          <w:lang w:eastAsia="ja-JP"/>
        </w:rPr>
        <w:t>će</w:t>
      </w:r>
      <w:proofErr w:type="spellEnd"/>
      <w:r w:rsidR="0069210A">
        <w:rPr>
          <w:rFonts w:asciiTheme="minorHAnsi" w:eastAsiaTheme="minorEastAsia" w:hAnsiTheme="minorHAnsi"/>
          <w:szCs w:val="21"/>
          <w:lang w:eastAsia="ja-JP"/>
        </w:rPr>
        <w:t xml:space="preserve"> se</w:t>
      </w:r>
      <w:r w:rsidRPr="00074609">
        <w:rPr>
          <w:rFonts w:asciiTheme="minorHAnsi" w:eastAsiaTheme="minorEastAsia" w:hAnsiTheme="minorHAnsi"/>
          <w:szCs w:val="21"/>
          <w:lang w:eastAsia="ja-JP"/>
        </w:rPr>
        <w:t xml:space="preserve"> </w:t>
      </w:r>
      <w:proofErr w:type="spellStart"/>
      <w:r w:rsidRPr="00074609">
        <w:rPr>
          <w:rFonts w:asciiTheme="minorHAnsi" w:eastAsiaTheme="minorEastAsia" w:hAnsiTheme="minorHAnsi"/>
          <w:szCs w:val="21"/>
          <w:lang w:eastAsia="ja-JP"/>
        </w:rPr>
        <w:t>na</w:t>
      </w:r>
      <w:proofErr w:type="spellEnd"/>
      <w:r w:rsidRPr="00074609">
        <w:rPr>
          <w:rFonts w:asciiTheme="minorHAnsi" w:eastAsiaTheme="minorEastAsia" w:hAnsiTheme="minorHAnsi"/>
          <w:szCs w:val="21"/>
          <w:lang w:eastAsia="ja-JP"/>
        </w:rPr>
        <w:t xml:space="preserve"> </w:t>
      </w:r>
      <w:proofErr w:type="spellStart"/>
      <w:r w:rsidRPr="00074609">
        <w:rPr>
          <w:rFonts w:asciiTheme="minorHAnsi" w:eastAsiaTheme="minorEastAsia" w:hAnsiTheme="minorHAnsi"/>
          <w:szCs w:val="21"/>
          <w:lang w:eastAsia="ja-JP"/>
        </w:rPr>
        <w:t>konsultativnim</w:t>
      </w:r>
      <w:proofErr w:type="spellEnd"/>
      <w:r w:rsidRPr="00074609">
        <w:rPr>
          <w:rFonts w:asciiTheme="minorHAnsi" w:eastAsiaTheme="minorEastAsia" w:hAnsiTheme="minorHAnsi"/>
          <w:szCs w:val="21"/>
          <w:lang w:eastAsia="ja-JP"/>
        </w:rPr>
        <w:t xml:space="preserve"> </w:t>
      </w:r>
      <w:proofErr w:type="spellStart"/>
      <w:r w:rsidRPr="00074609">
        <w:rPr>
          <w:rFonts w:asciiTheme="minorHAnsi" w:eastAsiaTheme="minorEastAsia" w:hAnsiTheme="minorHAnsi"/>
          <w:szCs w:val="21"/>
          <w:lang w:eastAsia="ja-JP"/>
        </w:rPr>
        <w:t>sastancima</w:t>
      </w:r>
      <w:proofErr w:type="spellEnd"/>
      <w:r w:rsidRPr="00074609">
        <w:rPr>
          <w:rFonts w:asciiTheme="minorHAnsi" w:eastAsiaTheme="minorEastAsia" w:hAnsiTheme="minorHAnsi"/>
          <w:szCs w:val="21"/>
          <w:lang w:eastAsia="ja-JP"/>
        </w:rPr>
        <w:t>.</w:t>
      </w:r>
    </w:p>
    <w:p w14:paraId="75BF1D08" w14:textId="0AB7023F" w:rsidR="00074609" w:rsidRDefault="00074609" w:rsidP="00074609">
      <w:pPr>
        <w:spacing w:before="240" w:after="160" w:line="240" w:lineRule="auto"/>
        <w:rPr>
          <w:rFonts w:asciiTheme="minorHAnsi" w:eastAsiaTheme="minorEastAsia" w:hAnsiTheme="minorHAnsi"/>
          <w:szCs w:val="21"/>
          <w:u w:val="single"/>
          <w:lang w:eastAsia="ja-JP"/>
        </w:rPr>
      </w:pPr>
      <w:proofErr w:type="spellStart"/>
      <w:r w:rsidRPr="00074609">
        <w:rPr>
          <w:rFonts w:asciiTheme="minorHAnsi" w:eastAsiaTheme="minorEastAsia" w:hAnsiTheme="minorHAnsi"/>
          <w:szCs w:val="21"/>
          <w:u w:val="single"/>
          <w:lang w:eastAsia="ja-JP"/>
        </w:rPr>
        <w:t>Obuke</w:t>
      </w:r>
      <w:proofErr w:type="spellEnd"/>
      <w:r w:rsidRPr="00074609">
        <w:rPr>
          <w:rFonts w:asciiTheme="minorHAnsi" w:eastAsiaTheme="minorEastAsia" w:hAnsiTheme="minorHAnsi"/>
          <w:szCs w:val="21"/>
          <w:u w:val="single"/>
          <w:lang w:eastAsia="ja-JP"/>
        </w:rPr>
        <w:t xml:space="preserve"> </w:t>
      </w:r>
      <w:proofErr w:type="spellStart"/>
      <w:r w:rsidRPr="00074609">
        <w:rPr>
          <w:rFonts w:asciiTheme="minorHAnsi" w:eastAsiaTheme="minorEastAsia" w:hAnsiTheme="minorHAnsi"/>
          <w:szCs w:val="21"/>
          <w:u w:val="single"/>
          <w:lang w:eastAsia="ja-JP"/>
        </w:rPr>
        <w:t>i</w:t>
      </w:r>
      <w:proofErr w:type="spellEnd"/>
      <w:r w:rsidRPr="00074609">
        <w:rPr>
          <w:rFonts w:asciiTheme="minorHAnsi" w:eastAsiaTheme="minorEastAsia" w:hAnsiTheme="minorHAnsi"/>
          <w:szCs w:val="21"/>
          <w:u w:val="single"/>
          <w:lang w:eastAsia="ja-JP"/>
        </w:rPr>
        <w:t xml:space="preserve"> </w:t>
      </w:r>
      <w:proofErr w:type="spellStart"/>
      <w:r w:rsidRPr="00074609">
        <w:rPr>
          <w:rFonts w:asciiTheme="minorHAnsi" w:eastAsiaTheme="minorEastAsia" w:hAnsiTheme="minorHAnsi"/>
          <w:szCs w:val="21"/>
          <w:u w:val="single"/>
          <w:lang w:eastAsia="ja-JP"/>
        </w:rPr>
        <w:t>radionice</w:t>
      </w:r>
      <w:proofErr w:type="spellEnd"/>
      <w:r w:rsidRPr="00074609">
        <w:rPr>
          <w:rFonts w:asciiTheme="minorHAnsi" w:eastAsiaTheme="minorEastAsia" w:hAnsiTheme="minorHAnsi"/>
          <w:szCs w:val="21"/>
          <w:lang w:eastAsia="ja-JP"/>
        </w:rPr>
        <w:t xml:space="preserve">. </w:t>
      </w:r>
      <w:proofErr w:type="spellStart"/>
      <w:r w:rsidRPr="00074609">
        <w:rPr>
          <w:rFonts w:asciiTheme="minorHAnsi" w:eastAsiaTheme="minorEastAsia" w:hAnsiTheme="minorHAnsi"/>
          <w:szCs w:val="21"/>
          <w:lang w:eastAsia="ja-JP"/>
        </w:rPr>
        <w:t>Obuke</w:t>
      </w:r>
      <w:proofErr w:type="spellEnd"/>
      <w:r w:rsidRPr="00074609">
        <w:rPr>
          <w:rFonts w:asciiTheme="minorHAnsi" w:eastAsiaTheme="minorEastAsia" w:hAnsiTheme="minorHAnsi"/>
          <w:szCs w:val="21"/>
          <w:lang w:eastAsia="ja-JP"/>
        </w:rPr>
        <w:t xml:space="preserve"> o </w:t>
      </w:r>
      <w:proofErr w:type="spellStart"/>
      <w:r w:rsidRPr="00074609">
        <w:rPr>
          <w:rFonts w:asciiTheme="minorHAnsi" w:eastAsiaTheme="minorEastAsia" w:hAnsiTheme="minorHAnsi"/>
          <w:szCs w:val="21"/>
          <w:lang w:eastAsia="ja-JP"/>
        </w:rPr>
        <w:t>raznim</w:t>
      </w:r>
      <w:proofErr w:type="spellEnd"/>
      <w:r w:rsidRPr="00074609">
        <w:rPr>
          <w:rFonts w:asciiTheme="minorHAnsi" w:eastAsiaTheme="minorEastAsia" w:hAnsiTheme="minorHAnsi"/>
          <w:szCs w:val="21"/>
          <w:lang w:eastAsia="ja-JP"/>
        </w:rPr>
        <w:t xml:space="preserve"> </w:t>
      </w:r>
      <w:proofErr w:type="spellStart"/>
      <w:r w:rsidRPr="00074609">
        <w:rPr>
          <w:rFonts w:asciiTheme="minorHAnsi" w:eastAsiaTheme="minorEastAsia" w:hAnsiTheme="minorHAnsi"/>
          <w:szCs w:val="21"/>
          <w:lang w:eastAsia="ja-JP"/>
        </w:rPr>
        <w:t>društvenim</w:t>
      </w:r>
      <w:proofErr w:type="spellEnd"/>
      <w:r w:rsidRPr="00074609">
        <w:rPr>
          <w:rFonts w:asciiTheme="minorHAnsi" w:eastAsiaTheme="minorEastAsia" w:hAnsiTheme="minorHAnsi"/>
          <w:szCs w:val="21"/>
          <w:lang w:eastAsia="ja-JP"/>
        </w:rPr>
        <w:t xml:space="preserve"> </w:t>
      </w:r>
      <w:proofErr w:type="spellStart"/>
      <w:r w:rsidRPr="00074609">
        <w:rPr>
          <w:rFonts w:asciiTheme="minorHAnsi" w:eastAsiaTheme="minorEastAsia" w:hAnsiTheme="minorHAnsi"/>
          <w:szCs w:val="21"/>
          <w:lang w:eastAsia="ja-JP"/>
        </w:rPr>
        <w:t>i</w:t>
      </w:r>
      <w:proofErr w:type="spellEnd"/>
      <w:r w:rsidRPr="00074609">
        <w:rPr>
          <w:rFonts w:asciiTheme="minorHAnsi" w:eastAsiaTheme="minorEastAsia" w:hAnsiTheme="minorHAnsi"/>
          <w:szCs w:val="21"/>
          <w:lang w:eastAsia="ja-JP"/>
        </w:rPr>
        <w:t xml:space="preserve"> </w:t>
      </w:r>
      <w:proofErr w:type="spellStart"/>
      <w:r w:rsidRPr="00074609">
        <w:rPr>
          <w:rFonts w:asciiTheme="minorHAnsi" w:eastAsiaTheme="minorEastAsia" w:hAnsiTheme="minorHAnsi"/>
          <w:szCs w:val="21"/>
          <w:lang w:eastAsia="ja-JP"/>
        </w:rPr>
        <w:t>ekološkim</w:t>
      </w:r>
      <w:proofErr w:type="spellEnd"/>
      <w:r w:rsidRPr="00074609">
        <w:rPr>
          <w:rFonts w:asciiTheme="minorHAnsi" w:eastAsiaTheme="minorEastAsia" w:hAnsiTheme="minorHAnsi"/>
          <w:szCs w:val="21"/>
          <w:lang w:eastAsia="ja-JP"/>
        </w:rPr>
        <w:t xml:space="preserve"> </w:t>
      </w:r>
      <w:proofErr w:type="spellStart"/>
      <w:r w:rsidRPr="00074609">
        <w:rPr>
          <w:rFonts w:asciiTheme="minorHAnsi" w:eastAsiaTheme="minorEastAsia" w:hAnsiTheme="minorHAnsi"/>
          <w:szCs w:val="21"/>
          <w:lang w:eastAsia="ja-JP"/>
        </w:rPr>
        <w:t>pitanjima</w:t>
      </w:r>
      <w:proofErr w:type="spellEnd"/>
      <w:r w:rsidRPr="00074609">
        <w:rPr>
          <w:rFonts w:asciiTheme="minorHAnsi" w:eastAsiaTheme="minorEastAsia" w:hAnsiTheme="minorHAnsi"/>
          <w:szCs w:val="21"/>
          <w:lang w:eastAsia="ja-JP"/>
        </w:rPr>
        <w:t xml:space="preserve"> </w:t>
      </w:r>
      <w:proofErr w:type="spellStart"/>
      <w:r w:rsidRPr="00074609">
        <w:rPr>
          <w:rFonts w:asciiTheme="minorHAnsi" w:eastAsiaTheme="minorEastAsia" w:hAnsiTheme="minorHAnsi"/>
          <w:szCs w:val="21"/>
          <w:lang w:eastAsia="ja-JP"/>
        </w:rPr>
        <w:t>biće</w:t>
      </w:r>
      <w:proofErr w:type="spellEnd"/>
      <w:r w:rsidRPr="00074609">
        <w:rPr>
          <w:rFonts w:asciiTheme="minorHAnsi" w:eastAsiaTheme="minorEastAsia" w:hAnsiTheme="minorHAnsi"/>
          <w:szCs w:val="21"/>
          <w:lang w:eastAsia="ja-JP"/>
        </w:rPr>
        <w:t xml:space="preserve"> </w:t>
      </w:r>
      <w:proofErr w:type="spellStart"/>
      <w:r w:rsidRPr="00074609">
        <w:rPr>
          <w:rFonts w:asciiTheme="minorHAnsi" w:eastAsiaTheme="minorEastAsia" w:hAnsiTheme="minorHAnsi"/>
          <w:szCs w:val="21"/>
          <w:lang w:eastAsia="ja-JP"/>
        </w:rPr>
        <w:t>održane</w:t>
      </w:r>
      <w:proofErr w:type="spellEnd"/>
      <w:r w:rsidRPr="00074609">
        <w:rPr>
          <w:rFonts w:asciiTheme="minorHAnsi" w:eastAsiaTheme="minorEastAsia" w:hAnsiTheme="minorHAnsi"/>
          <w:szCs w:val="21"/>
          <w:lang w:eastAsia="ja-JP"/>
        </w:rPr>
        <w:t xml:space="preserve"> za </w:t>
      </w:r>
      <w:proofErr w:type="spellStart"/>
      <w:r w:rsidRPr="00074609">
        <w:rPr>
          <w:rFonts w:asciiTheme="minorHAnsi" w:eastAsiaTheme="minorEastAsia" w:hAnsiTheme="minorHAnsi"/>
          <w:szCs w:val="21"/>
          <w:lang w:eastAsia="ja-JP"/>
        </w:rPr>
        <w:t>sv</w:t>
      </w:r>
      <w:r w:rsidR="003C24E0">
        <w:rPr>
          <w:rFonts w:asciiTheme="minorHAnsi" w:eastAsiaTheme="minorEastAsia" w:hAnsiTheme="minorHAnsi"/>
          <w:szCs w:val="21"/>
          <w:lang w:eastAsia="ja-JP"/>
        </w:rPr>
        <w:t>o</w:t>
      </w:r>
      <w:proofErr w:type="spellEnd"/>
      <w:r w:rsidRPr="00074609">
        <w:rPr>
          <w:rFonts w:asciiTheme="minorHAnsi" w:eastAsiaTheme="minorEastAsia" w:hAnsiTheme="minorHAnsi"/>
          <w:szCs w:val="21"/>
          <w:lang w:eastAsia="ja-JP"/>
        </w:rPr>
        <w:t xml:space="preserve"> </w:t>
      </w:r>
      <w:proofErr w:type="spellStart"/>
      <w:r w:rsidRPr="00074609">
        <w:rPr>
          <w:rFonts w:asciiTheme="minorHAnsi" w:eastAsiaTheme="minorEastAsia" w:hAnsiTheme="minorHAnsi"/>
          <w:szCs w:val="21"/>
          <w:lang w:eastAsia="ja-JP"/>
        </w:rPr>
        <w:t>osoblje</w:t>
      </w:r>
      <w:proofErr w:type="spellEnd"/>
      <w:r w:rsidR="0069210A">
        <w:rPr>
          <w:rFonts w:asciiTheme="minorHAnsi" w:eastAsiaTheme="minorEastAsia" w:hAnsiTheme="minorHAnsi"/>
          <w:szCs w:val="21"/>
          <w:lang w:eastAsia="ja-JP"/>
        </w:rPr>
        <w:t xml:space="preserve"> </w:t>
      </w:r>
      <w:proofErr w:type="spellStart"/>
      <w:r w:rsidR="0069210A">
        <w:rPr>
          <w:rFonts w:asciiTheme="minorHAnsi" w:eastAsiaTheme="minorEastAsia" w:hAnsiTheme="minorHAnsi"/>
          <w:szCs w:val="21"/>
          <w:lang w:eastAsia="ja-JP"/>
        </w:rPr>
        <w:t>izvođača</w:t>
      </w:r>
      <w:proofErr w:type="spellEnd"/>
      <w:r w:rsidR="0069210A">
        <w:rPr>
          <w:rFonts w:asciiTheme="minorHAnsi" w:eastAsiaTheme="minorEastAsia" w:hAnsiTheme="minorHAnsi"/>
          <w:szCs w:val="21"/>
          <w:lang w:eastAsia="ja-JP"/>
        </w:rPr>
        <w:t xml:space="preserve"> </w:t>
      </w:r>
      <w:proofErr w:type="spellStart"/>
      <w:r w:rsidR="0069210A">
        <w:rPr>
          <w:rFonts w:asciiTheme="minorHAnsi" w:eastAsiaTheme="minorEastAsia" w:hAnsiTheme="minorHAnsi"/>
          <w:szCs w:val="21"/>
          <w:lang w:eastAsia="ja-JP"/>
        </w:rPr>
        <w:t>i</w:t>
      </w:r>
      <w:proofErr w:type="spellEnd"/>
      <w:r w:rsidR="0069210A">
        <w:rPr>
          <w:rFonts w:asciiTheme="minorHAnsi" w:eastAsiaTheme="minorEastAsia" w:hAnsiTheme="minorHAnsi"/>
          <w:szCs w:val="21"/>
          <w:lang w:eastAsia="ja-JP"/>
        </w:rPr>
        <w:t xml:space="preserve"> </w:t>
      </w:r>
      <w:proofErr w:type="spellStart"/>
      <w:r w:rsidR="0069210A">
        <w:rPr>
          <w:rFonts w:asciiTheme="minorHAnsi" w:eastAsiaTheme="minorEastAsia" w:hAnsiTheme="minorHAnsi"/>
          <w:szCs w:val="21"/>
          <w:lang w:eastAsia="ja-JP"/>
        </w:rPr>
        <w:t>moguće</w:t>
      </w:r>
      <w:proofErr w:type="spellEnd"/>
      <w:r w:rsidR="0069210A">
        <w:rPr>
          <w:rFonts w:asciiTheme="minorHAnsi" w:eastAsiaTheme="minorEastAsia" w:hAnsiTheme="minorHAnsi"/>
          <w:szCs w:val="21"/>
          <w:lang w:eastAsia="ja-JP"/>
        </w:rPr>
        <w:t xml:space="preserve"> </w:t>
      </w:r>
      <w:proofErr w:type="spellStart"/>
      <w:r w:rsidR="0069210A">
        <w:rPr>
          <w:rFonts w:asciiTheme="minorHAnsi" w:eastAsiaTheme="minorEastAsia" w:hAnsiTheme="minorHAnsi"/>
          <w:szCs w:val="21"/>
          <w:lang w:eastAsia="ja-JP"/>
        </w:rPr>
        <w:t>relevantne</w:t>
      </w:r>
      <w:proofErr w:type="spellEnd"/>
      <w:r w:rsidR="0069210A">
        <w:rPr>
          <w:rFonts w:asciiTheme="minorHAnsi" w:eastAsiaTheme="minorEastAsia" w:hAnsiTheme="minorHAnsi"/>
          <w:szCs w:val="21"/>
          <w:lang w:eastAsia="ja-JP"/>
        </w:rPr>
        <w:t xml:space="preserve"> </w:t>
      </w:r>
      <w:proofErr w:type="spellStart"/>
      <w:r w:rsidR="0069210A">
        <w:rPr>
          <w:rFonts w:asciiTheme="minorHAnsi" w:eastAsiaTheme="minorEastAsia" w:hAnsiTheme="minorHAnsi"/>
          <w:szCs w:val="21"/>
          <w:lang w:eastAsia="ja-JP"/>
        </w:rPr>
        <w:t>zainteresovane</w:t>
      </w:r>
      <w:proofErr w:type="spellEnd"/>
      <w:r w:rsidR="0069210A">
        <w:rPr>
          <w:rFonts w:asciiTheme="minorHAnsi" w:eastAsiaTheme="minorEastAsia" w:hAnsiTheme="minorHAnsi"/>
          <w:szCs w:val="21"/>
          <w:lang w:eastAsia="ja-JP"/>
        </w:rPr>
        <w:t xml:space="preserve"> </w:t>
      </w:r>
      <w:proofErr w:type="spellStart"/>
      <w:r w:rsidR="0069210A">
        <w:rPr>
          <w:rFonts w:asciiTheme="minorHAnsi" w:eastAsiaTheme="minorEastAsia" w:hAnsiTheme="minorHAnsi"/>
          <w:szCs w:val="21"/>
          <w:lang w:eastAsia="ja-JP"/>
        </w:rPr>
        <w:t>strane</w:t>
      </w:r>
      <w:proofErr w:type="spellEnd"/>
      <w:r w:rsidRPr="00074609">
        <w:rPr>
          <w:rFonts w:asciiTheme="minorHAnsi" w:eastAsiaTheme="minorEastAsia" w:hAnsiTheme="minorHAnsi"/>
          <w:szCs w:val="21"/>
          <w:lang w:eastAsia="ja-JP"/>
        </w:rPr>
        <w:t xml:space="preserve"> </w:t>
      </w:r>
      <w:proofErr w:type="spellStart"/>
      <w:r w:rsidRPr="00074609">
        <w:rPr>
          <w:rFonts w:asciiTheme="minorHAnsi" w:eastAsiaTheme="minorEastAsia" w:hAnsiTheme="minorHAnsi"/>
          <w:szCs w:val="21"/>
          <w:lang w:eastAsia="ja-JP"/>
        </w:rPr>
        <w:t>lokalne</w:t>
      </w:r>
      <w:proofErr w:type="spellEnd"/>
      <w:r w:rsidRPr="00074609">
        <w:rPr>
          <w:rFonts w:asciiTheme="minorHAnsi" w:eastAsiaTheme="minorEastAsia" w:hAnsiTheme="minorHAnsi"/>
          <w:szCs w:val="21"/>
          <w:lang w:eastAsia="ja-JP"/>
        </w:rPr>
        <w:t xml:space="preserve"> </w:t>
      </w:r>
      <w:proofErr w:type="spellStart"/>
      <w:r w:rsidRPr="00074609">
        <w:rPr>
          <w:rFonts w:asciiTheme="minorHAnsi" w:eastAsiaTheme="minorEastAsia" w:hAnsiTheme="minorHAnsi"/>
          <w:szCs w:val="21"/>
          <w:lang w:eastAsia="ja-JP"/>
        </w:rPr>
        <w:t>uprave</w:t>
      </w:r>
      <w:proofErr w:type="spellEnd"/>
      <w:r w:rsidRPr="00074609">
        <w:rPr>
          <w:rFonts w:asciiTheme="minorHAnsi" w:eastAsiaTheme="minorEastAsia" w:hAnsiTheme="minorHAnsi"/>
          <w:szCs w:val="21"/>
          <w:lang w:eastAsia="ja-JP"/>
        </w:rPr>
        <w:t xml:space="preserve">. </w:t>
      </w:r>
      <w:proofErr w:type="spellStart"/>
      <w:r w:rsidRPr="00074609">
        <w:rPr>
          <w:rFonts w:asciiTheme="minorHAnsi" w:eastAsiaTheme="minorEastAsia" w:hAnsiTheme="minorHAnsi"/>
          <w:szCs w:val="21"/>
          <w:lang w:eastAsia="ja-JP"/>
        </w:rPr>
        <w:t>Pokrivena</w:t>
      </w:r>
      <w:proofErr w:type="spellEnd"/>
      <w:r w:rsidRPr="00074609">
        <w:rPr>
          <w:rFonts w:asciiTheme="minorHAnsi" w:eastAsiaTheme="minorEastAsia" w:hAnsiTheme="minorHAnsi"/>
          <w:szCs w:val="21"/>
          <w:lang w:eastAsia="ja-JP"/>
        </w:rPr>
        <w:t xml:space="preserve"> </w:t>
      </w:r>
      <w:proofErr w:type="spellStart"/>
      <w:r w:rsidRPr="00074609">
        <w:rPr>
          <w:rFonts w:asciiTheme="minorHAnsi" w:eastAsiaTheme="minorEastAsia" w:hAnsiTheme="minorHAnsi"/>
          <w:szCs w:val="21"/>
          <w:lang w:eastAsia="ja-JP"/>
        </w:rPr>
        <w:t>pitanja</w:t>
      </w:r>
      <w:proofErr w:type="spellEnd"/>
      <w:r w:rsidRPr="00074609">
        <w:rPr>
          <w:rFonts w:asciiTheme="minorHAnsi" w:eastAsiaTheme="minorEastAsia" w:hAnsiTheme="minorHAnsi"/>
          <w:szCs w:val="21"/>
          <w:lang w:eastAsia="ja-JP"/>
        </w:rPr>
        <w:t xml:space="preserve"> </w:t>
      </w:r>
      <w:proofErr w:type="spellStart"/>
      <w:r w:rsidRPr="00074609">
        <w:rPr>
          <w:rFonts w:asciiTheme="minorHAnsi" w:eastAsiaTheme="minorEastAsia" w:hAnsiTheme="minorHAnsi"/>
          <w:szCs w:val="21"/>
          <w:lang w:eastAsia="ja-JP"/>
        </w:rPr>
        <w:t>uključi</w:t>
      </w:r>
      <w:r w:rsidR="0069210A">
        <w:rPr>
          <w:rFonts w:asciiTheme="minorHAnsi" w:eastAsiaTheme="minorEastAsia" w:hAnsiTheme="minorHAnsi"/>
          <w:szCs w:val="21"/>
          <w:lang w:eastAsia="ja-JP"/>
        </w:rPr>
        <w:t>će</w:t>
      </w:r>
      <w:proofErr w:type="spellEnd"/>
      <w:r w:rsidRPr="00074609">
        <w:rPr>
          <w:rFonts w:asciiTheme="minorHAnsi" w:eastAsiaTheme="minorEastAsia" w:hAnsiTheme="minorHAnsi"/>
          <w:szCs w:val="21"/>
          <w:lang w:eastAsia="ja-JP"/>
        </w:rPr>
        <w:t xml:space="preserve"> </w:t>
      </w:r>
      <w:proofErr w:type="spellStart"/>
      <w:r w:rsidRPr="00074609">
        <w:rPr>
          <w:rFonts w:asciiTheme="minorHAnsi" w:eastAsiaTheme="minorEastAsia" w:hAnsiTheme="minorHAnsi"/>
          <w:szCs w:val="21"/>
          <w:lang w:eastAsia="ja-JP"/>
        </w:rPr>
        <w:t>senzibilizaciju</w:t>
      </w:r>
      <w:proofErr w:type="spellEnd"/>
      <w:r w:rsidRPr="00074609">
        <w:rPr>
          <w:rFonts w:asciiTheme="minorHAnsi" w:eastAsiaTheme="minorEastAsia" w:hAnsiTheme="minorHAnsi"/>
          <w:szCs w:val="21"/>
          <w:lang w:eastAsia="ja-JP"/>
        </w:rPr>
        <w:t xml:space="preserve"> za </w:t>
      </w:r>
      <w:proofErr w:type="spellStart"/>
      <w:r w:rsidRPr="00074609">
        <w:rPr>
          <w:rFonts w:asciiTheme="minorHAnsi" w:eastAsiaTheme="minorEastAsia" w:hAnsiTheme="minorHAnsi"/>
          <w:szCs w:val="21"/>
          <w:lang w:eastAsia="ja-JP"/>
        </w:rPr>
        <w:t>rizike</w:t>
      </w:r>
      <w:proofErr w:type="spellEnd"/>
      <w:r w:rsidRPr="00074609">
        <w:rPr>
          <w:rFonts w:asciiTheme="minorHAnsi" w:eastAsiaTheme="minorEastAsia" w:hAnsiTheme="minorHAnsi"/>
          <w:szCs w:val="21"/>
          <w:lang w:eastAsia="ja-JP"/>
        </w:rPr>
        <w:t xml:space="preserve"> </w:t>
      </w:r>
      <w:proofErr w:type="spellStart"/>
      <w:r w:rsidRPr="00074609">
        <w:rPr>
          <w:rFonts w:asciiTheme="minorHAnsi" w:eastAsiaTheme="minorEastAsia" w:hAnsiTheme="minorHAnsi"/>
          <w:szCs w:val="21"/>
          <w:lang w:eastAsia="ja-JP"/>
        </w:rPr>
        <w:t>od</w:t>
      </w:r>
      <w:proofErr w:type="spellEnd"/>
      <w:r w:rsidRPr="00074609">
        <w:rPr>
          <w:rFonts w:asciiTheme="minorHAnsi" w:eastAsiaTheme="minorEastAsia" w:hAnsiTheme="minorHAnsi"/>
          <w:szCs w:val="21"/>
          <w:lang w:eastAsia="ja-JP"/>
        </w:rPr>
        <w:t xml:space="preserve"> </w:t>
      </w:r>
      <w:proofErr w:type="spellStart"/>
      <w:r w:rsidRPr="00074609">
        <w:rPr>
          <w:rFonts w:asciiTheme="minorHAnsi" w:eastAsiaTheme="minorEastAsia" w:hAnsiTheme="minorHAnsi"/>
          <w:szCs w:val="21"/>
          <w:lang w:eastAsia="ja-JP"/>
        </w:rPr>
        <w:t>rodno</w:t>
      </w:r>
      <w:proofErr w:type="spellEnd"/>
      <w:r w:rsidRPr="00074609">
        <w:rPr>
          <w:rFonts w:asciiTheme="minorHAnsi" w:eastAsiaTheme="minorEastAsia" w:hAnsiTheme="minorHAnsi"/>
          <w:szCs w:val="21"/>
          <w:lang w:eastAsia="ja-JP"/>
        </w:rPr>
        <w:t xml:space="preserve"> </w:t>
      </w:r>
      <w:proofErr w:type="spellStart"/>
      <w:r w:rsidRPr="00074609">
        <w:rPr>
          <w:rFonts w:asciiTheme="minorHAnsi" w:eastAsiaTheme="minorEastAsia" w:hAnsiTheme="minorHAnsi"/>
          <w:szCs w:val="21"/>
          <w:lang w:eastAsia="ja-JP"/>
        </w:rPr>
        <w:t>zasnovanog</w:t>
      </w:r>
      <w:proofErr w:type="spellEnd"/>
      <w:r w:rsidRPr="00074609">
        <w:rPr>
          <w:rFonts w:asciiTheme="minorHAnsi" w:eastAsiaTheme="minorEastAsia" w:hAnsiTheme="minorHAnsi"/>
          <w:szCs w:val="21"/>
          <w:lang w:eastAsia="ja-JP"/>
        </w:rPr>
        <w:t xml:space="preserve"> </w:t>
      </w:r>
      <w:proofErr w:type="spellStart"/>
      <w:r w:rsidRPr="00074609">
        <w:rPr>
          <w:rFonts w:asciiTheme="minorHAnsi" w:eastAsiaTheme="minorEastAsia" w:hAnsiTheme="minorHAnsi"/>
          <w:szCs w:val="21"/>
          <w:lang w:eastAsia="ja-JP"/>
        </w:rPr>
        <w:t>nasilja</w:t>
      </w:r>
      <w:proofErr w:type="spellEnd"/>
      <w:r w:rsidRPr="00074609">
        <w:rPr>
          <w:rFonts w:asciiTheme="minorHAnsi" w:eastAsiaTheme="minorEastAsia" w:hAnsiTheme="minorHAnsi"/>
          <w:szCs w:val="21"/>
          <w:lang w:eastAsia="ja-JP"/>
        </w:rPr>
        <w:t>.</w:t>
      </w:r>
    </w:p>
    <w:p w14:paraId="75BF1D09" w14:textId="77777777" w:rsidR="00D8723B" w:rsidRPr="00760E9B" w:rsidRDefault="00D8723B" w:rsidP="00D8723B">
      <w:pPr>
        <w:pStyle w:val="Heading2"/>
        <w:rPr>
          <w:rFonts w:ascii="Calibri Light" w:hAnsi="Calibri Light" w:cs="Calibri Light"/>
        </w:rPr>
      </w:pPr>
      <w:bookmarkStart w:id="10" w:name="_Toc76808550"/>
      <w:proofErr w:type="spellStart"/>
      <w:r w:rsidRPr="00760E9B">
        <w:rPr>
          <w:rFonts w:ascii="Calibri Light" w:hAnsi="Calibri Light" w:cs="Calibri Light"/>
        </w:rPr>
        <w:t>Pr</w:t>
      </w:r>
      <w:r w:rsidR="006B7DA9">
        <w:rPr>
          <w:rFonts w:ascii="Calibri Light" w:hAnsi="Calibri Light" w:cs="Calibri Light"/>
        </w:rPr>
        <w:t>edložena</w:t>
      </w:r>
      <w:proofErr w:type="spellEnd"/>
      <w:r w:rsidR="006B7DA9">
        <w:rPr>
          <w:rFonts w:ascii="Calibri Light" w:hAnsi="Calibri Light" w:cs="Calibri Light"/>
        </w:rPr>
        <w:t xml:space="preserve"> </w:t>
      </w:r>
      <w:proofErr w:type="spellStart"/>
      <w:r w:rsidR="006B7DA9">
        <w:rPr>
          <w:rFonts w:ascii="Calibri Light" w:hAnsi="Calibri Light" w:cs="Calibri Light"/>
        </w:rPr>
        <w:t>strategija</w:t>
      </w:r>
      <w:proofErr w:type="spellEnd"/>
      <w:r w:rsidR="006B7DA9">
        <w:rPr>
          <w:rFonts w:ascii="Calibri Light" w:hAnsi="Calibri Light" w:cs="Calibri Light"/>
        </w:rPr>
        <w:t xml:space="preserve"> za </w:t>
      </w:r>
      <w:proofErr w:type="spellStart"/>
      <w:r w:rsidR="006B7DA9">
        <w:rPr>
          <w:rFonts w:ascii="Calibri Light" w:hAnsi="Calibri Light" w:cs="Calibri Light"/>
        </w:rPr>
        <w:t>obelodanjivanje</w:t>
      </w:r>
      <w:proofErr w:type="spellEnd"/>
      <w:r w:rsidR="006B7DA9">
        <w:rPr>
          <w:rFonts w:ascii="Calibri Light" w:hAnsi="Calibri Light" w:cs="Calibri Light"/>
        </w:rPr>
        <w:t xml:space="preserve"> </w:t>
      </w:r>
      <w:proofErr w:type="spellStart"/>
      <w:r w:rsidR="006B7DA9">
        <w:rPr>
          <w:rFonts w:ascii="Calibri Light" w:hAnsi="Calibri Light" w:cs="Calibri Light"/>
        </w:rPr>
        <w:t>informacija</w:t>
      </w:r>
      <w:proofErr w:type="spellEnd"/>
      <w:r w:rsidR="006B7DA9">
        <w:rPr>
          <w:rFonts w:ascii="Calibri Light" w:hAnsi="Calibri Light" w:cs="Calibri Light"/>
        </w:rPr>
        <w:t xml:space="preserve"> </w:t>
      </w:r>
      <w:bookmarkEnd w:id="10"/>
    </w:p>
    <w:p w14:paraId="75BF1D0A" w14:textId="77777777" w:rsidR="000B080C" w:rsidRPr="00E170B0" w:rsidRDefault="000B080C" w:rsidP="00E14B81">
      <w:pPr>
        <w:pStyle w:val="Heading3"/>
      </w:pPr>
      <w:bookmarkStart w:id="11" w:name="_Toc76808551"/>
      <w:proofErr w:type="spellStart"/>
      <w:r w:rsidRPr="00E170B0">
        <w:t>Pr</w:t>
      </w:r>
      <w:bookmarkEnd w:id="11"/>
      <w:r w:rsidR="006B7DA9">
        <w:t>iprema</w:t>
      </w:r>
      <w:proofErr w:type="spellEnd"/>
    </w:p>
    <w:p w14:paraId="75BF1D0B" w14:textId="77777777" w:rsidR="00E138F9" w:rsidRPr="00E138F9" w:rsidRDefault="005A473C" w:rsidP="00E138F9">
      <w:pPr>
        <w:spacing w:before="240" w:after="160" w:line="240" w:lineRule="auto"/>
        <w:contextualSpacing/>
        <w:rPr>
          <w:rFonts w:asciiTheme="minorHAnsi" w:hAnsiTheme="minorHAnsi" w:cstheme="minorHAnsi"/>
        </w:rPr>
      </w:pPr>
      <w:proofErr w:type="spellStart"/>
      <w:r>
        <w:rPr>
          <w:rFonts w:asciiTheme="minorHAnsi" w:hAnsiTheme="minorHAnsi" w:cstheme="minorHAnsi"/>
        </w:rPr>
        <w:t>Nacrti</w:t>
      </w:r>
      <w:proofErr w:type="spellEnd"/>
      <w:r>
        <w:rPr>
          <w:rFonts w:asciiTheme="minorHAnsi" w:hAnsiTheme="minorHAnsi" w:cstheme="minorHAnsi"/>
        </w:rPr>
        <w:t xml:space="preserve"> </w:t>
      </w:r>
      <w:proofErr w:type="spellStart"/>
      <w:r>
        <w:rPr>
          <w:rFonts w:asciiTheme="minorHAnsi" w:hAnsiTheme="minorHAnsi" w:cstheme="minorHAnsi"/>
        </w:rPr>
        <w:t>svih</w:t>
      </w:r>
      <w:proofErr w:type="spellEnd"/>
      <w:r>
        <w:rPr>
          <w:rFonts w:asciiTheme="minorHAnsi" w:hAnsiTheme="minorHAnsi" w:cstheme="minorHAnsi"/>
        </w:rPr>
        <w:t xml:space="preserve"> </w:t>
      </w:r>
      <w:proofErr w:type="spellStart"/>
      <w:r>
        <w:rPr>
          <w:rFonts w:asciiTheme="minorHAnsi" w:hAnsiTheme="minorHAnsi" w:cstheme="minorHAnsi"/>
        </w:rPr>
        <w:t>dokumenata</w:t>
      </w:r>
      <w:proofErr w:type="spellEnd"/>
      <w:r>
        <w:rPr>
          <w:rFonts w:asciiTheme="minorHAnsi" w:hAnsiTheme="minorHAnsi" w:cstheme="minorHAnsi"/>
        </w:rPr>
        <w:t xml:space="preserve"> ESF </w:t>
      </w:r>
      <w:proofErr w:type="spellStart"/>
      <w:r>
        <w:rPr>
          <w:rFonts w:asciiTheme="minorHAnsi" w:hAnsiTheme="minorHAnsi" w:cstheme="minorHAnsi"/>
        </w:rPr>
        <w:t>okvir</w:t>
      </w:r>
      <w:r w:rsidR="00E138F9" w:rsidRPr="00E138F9">
        <w:rPr>
          <w:rFonts w:asciiTheme="minorHAnsi" w:hAnsiTheme="minorHAnsi" w:cstheme="minorHAnsi"/>
        </w:rPr>
        <w:t>a</w:t>
      </w:r>
      <w:proofErr w:type="spellEnd"/>
      <w:r w:rsidR="00E138F9" w:rsidRPr="00E138F9">
        <w:rPr>
          <w:rFonts w:asciiTheme="minorHAnsi" w:hAnsiTheme="minorHAnsi" w:cstheme="minorHAnsi"/>
        </w:rPr>
        <w:t xml:space="preserve"> (</w:t>
      </w:r>
      <w:proofErr w:type="spellStart"/>
      <w:r w:rsidR="00E138F9" w:rsidRPr="00E138F9">
        <w:rPr>
          <w:rFonts w:asciiTheme="minorHAnsi" w:hAnsiTheme="minorHAnsi" w:cstheme="minorHAnsi"/>
        </w:rPr>
        <w:t>tj</w:t>
      </w:r>
      <w:proofErr w:type="spellEnd"/>
      <w:r w:rsidR="00E138F9" w:rsidRPr="00E138F9">
        <w:rPr>
          <w:rFonts w:asciiTheme="minorHAnsi" w:hAnsiTheme="minorHAnsi" w:cstheme="minorHAnsi"/>
        </w:rPr>
        <w:t xml:space="preserve">. ESMF, ESCP </w:t>
      </w:r>
      <w:proofErr w:type="spellStart"/>
      <w:r w:rsidR="00E138F9" w:rsidRPr="00E138F9">
        <w:rPr>
          <w:rFonts w:asciiTheme="minorHAnsi" w:hAnsiTheme="minorHAnsi" w:cstheme="minorHAnsi"/>
        </w:rPr>
        <w:t>i</w:t>
      </w:r>
      <w:proofErr w:type="spellEnd"/>
      <w:r w:rsidR="00E138F9" w:rsidRPr="00E138F9">
        <w:rPr>
          <w:rFonts w:asciiTheme="minorHAnsi" w:hAnsiTheme="minorHAnsi" w:cstheme="minorHAnsi"/>
        </w:rPr>
        <w:t xml:space="preserve"> SEP) </w:t>
      </w:r>
      <w:proofErr w:type="spellStart"/>
      <w:r w:rsidR="00E138F9" w:rsidRPr="00E138F9">
        <w:rPr>
          <w:rFonts w:asciiTheme="minorHAnsi" w:hAnsiTheme="minorHAnsi" w:cstheme="minorHAnsi"/>
        </w:rPr>
        <w:t>biće</w:t>
      </w:r>
      <w:proofErr w:type="spellEnd"/>
      <w:r w:rsidR="00E138F9" w:rsidRPr="00E138F9">
        <w:rPr>
          <w:rFonts w:asciiTheme="minorHAnsi" w:hAnsiTheme="minorHAnsi" w:cstheme="minorHAnsi"/>
        </w:rPr>
        <w:t xml:space="preserve"> </w:t>
      </w:r>
      <w:proofErr w:type="spellStart"/>
      <w:r w:rsidR="00E138F9" w:rsidRPr="00E138F9">
        <w:rPr>
          <w:rFonts w:asciiTheme="minorHAnsi" w:hAnsiTheme="minorHAnsi" w:cstheme="minorHAnsi"/>
        </w:rPr>
        <w:t>javno</w:t>
      </w:r>
      <w:proofErr w:type="spellEnd"/>
      <w:r w:rsidR="00E138F9" w:rsidRPr="00E138F9">
        <w:rPr>
          <w:rFonts w:asciiTheme="minorHAnsi" w:hAnsiTheme="minorHAnsi" w:cstheme="minorHAnsi"/>
        </w:rPr>
        <w:t xml:space="preserve"> </w:t>
      </w:r>
      <w:proofErr w:type="spellStart"/>
      <w:r>
        <w:rPr>
          <w:rFonts w:asciiTheme="minorHAnsi" w:hAnsiTheme="minorHAnsi" w:cstheme="minorHAnsi"/>
        </w:rPr>
        <w:t>obelodanjen</w:t>
      </w:r>
      <w:r w:rsidR="00E138F9" w:rsidRPr="00E138F9">
        <w:rPr>
          <w:rFonts w:asciiTheme="minorHAnsi" w:hAnsiTheme="minorHAnsi" w:cstheme="minorHAnsi"/>
        </w:rPr>
        <w:t>i</w:t>
      </w:r>
      <w:proofErr w:type="spellEnd"/>
      <w:r w:rsidR="00E138F9" w:rsidRPr="00E138F9">
        <w:rPr>
          <w:rFonts w:asciiTheme="minorHAnsi" w:hAnsiTheme="minorHAnsi" w:cstheme="minorHAnsi"/>
        </w:rPr>
        <w:t xml:space="preserve"> </w:t>
      </w:r>
      <w:proofErr w:type="spellStart"/>
      <w:r w:rsidR="00E138F9" w:rsidRPr="00E138F9">
        <w:rPr>
          <w:rFonts w:asciiTheme="minorHAnsi" w:hAnsiTheme="minorHAnsi" w:cstheme="minorHAnsi"/>
        </w:rPr>
        <w:t>najmanje</w:t>
      </w:r>
      <w:proofErr w:type="spellEnd"/>
      <w:r w:rsidR="00E138F9" w:rsidRPr="00E138F9">
        <w:rPr>
          <w:rFonts w:asciiTheme="minorHAnsi" w:hAnsiTheme="minorHAnsi" w:cstheme="minorHAnsi"/>
        </w:rPr>
        <w:t xml:space="preserve"> 15 dana pre </w:t>
      </w:r>
      <w:proofErr w:type="spellStart"/>
      <w:r w:rsidR="00E138F9" w:rsidRPr="00E138F9">
        <w:rPr>
          <w:rFonts w:asciiTheme="minorHAnsi" w:hAnsiTheme="minorHAnsi" w:cstheme="minorHAnsi"/>
        </w:rPr>
        <w:t>javnih</w:t>
      </w:r>
      <w:proofErr w:type="spellEnd"/>
      <w:r w:rsidR="00E138F9" w:rsidRPr="00E138F9">
        <w:rPr>
          <w:rFonts w:asciiTheme="minorHAnsi" w:hAnsiTheme="minorHAnsi" w:cstheme="minorHAnsi"/>
        </w:rPr>
        <w:t xml:space="preserve"> </w:t>
      </w:r>
      <w:proofErr w:type="spellStart"/>
      <w:r w:rsidR="00E138F9" w:rsidRPr="00E138F9">
        <w:rPr>
          <w:rFonts w:asciiTheme="minorHAnsi" w:hAnsiTheme="minorHAnsi" w:cstheme="minorHAnsi"/>
        </w:rPr>
        <w:t>konsultacija</w:t>
      </w:r>
      <w:proofErr w:type="spellEnd"/>
      <w:r w:rsidR="00E138F9" w:rsidRPr="00E138F9">
        <w:rPr>
          <w:rFonts w:asciiTheme="minorHAnsi" w:hAnsiTheme="minorHAnsi" w:cstheme="minorHAnsi"/>
        </w:rPr>
        <w:t xml:space="preserve"> </w:t>
      </w:r>
      <w:proofErr w:type="spellStart"/>
      <w:r w:rsidR="00E138F9" w:rsidRPr="00E138F9">
        <w:rPr>
          <w:rFonts w:asciiTheme="minorHAnsi" w:hAnsiTheme="minorHAnsi" w:cstheme="minorHAnsi"/>
        </w:rPr>
        <w:t>na</w:t>
      </w:r>
      <w:proofErr w:type="spellEnd"/>
      <w:r w:rsidR="00E138F9" w:rsidRPr="00E138F9">
        <w:rPr>
          <w:rFonts w:asciiTheme="minorHAnsi" w:hAnsiTheme="minorHAnsi" w:cstheme="minorHAnsi"/>
        </w:rPr>
        <w:t xml:space="preserve"> </w:t>
      </w:r>
      <w:proofErr w:type="spellStart"/>
      <w:r w:rsidR="00E138F9" w:rsidRPr="00E138F9">
        <w:rPr>
          <w:rFonts w:asciiTheme="minorHAnsi" w:hAnsiTheme="minorHAnsi" w:cstheme="minorHAnsi"/>
        </w:rPr>
        <w:t>veb</w:t>
      </w:r>
      <w:proofErr w:type="spellEnd"/>
      <w:r w:rsidR="00E138F9" w:rsidRPr="00E138F9">
        <w:rPr>
          <w:rFonts w:asciiTheme="minorHAnsi" w:hAnsiTheme="minorHAnsi" w:cstheme="minorHAnsi"/>
        </w:rPr>
        <w:t xml:space="preserve"> </w:t>
      </w:r>
      <w:proofErr w:type="spellStart"/>
      <w:r w:rsidR="00E138F9" w:rsidRPr="00E138F9">
        <w:rPr>
          <w:rFonts w:asciiTheme="minorHAnsi" w:hAnsiTheme="minorHAnsi" w:cstheme="minorHAnsi"/>
        </w:rPr>
        <w:t>stranicam</w:t>
      </w:r>
      <w:r>
        <w:rPr>
          <w:rFonts w:asciiTheme="minorHAnsi" w:hAnsiTheme="minorHAnsi" w:cstheme="minorHAnsi"/>
        </w:rPr>
        <w:t>a</w:t>
      </w:r>
      <w:proofErr w:type="spellEnd"/>
      <w:r>
        <w:rPr>
          <w:rFonts w:asciiTheme="minorHAnsi" w:hAnsiTheme="minorHAnsi" w:cstheme="minorHAnsi"/>
        </w:rPr>
        <w:t xml:space="preserve"> </w:t>
      </w:r>
      <w:proofErr w:type="spellStart"/>
      <w:r>
        <w:rPr>
          <w:rFonts w:asciiTheme="minorHAnsi" w:hAnsiTheme="minorHAnsi" w:cstheme="minorHAnsi"/>
        </w:rPr>
        <w:t>agencije</w:t>
      </w:r>
      <w:proofErr w:type="spellEnd"/>
      <w:r>
        <w:rPr>
          <w:rFonts w:asciiTheme="minorHAnsi" w:hAnsiTheme="minorHAnsi" w:cstheme="minorHAnsi"/>
        </w:rPr>
        <w:t xml:space="preserve"> za </w:t>
      </w:r>
      <w:proofErr w:type="spellStart"/>
      <w:r>
        <w:rPr>
          <w:rFonts w:asciiTheme="minorHAnsi" w:hAnsiTheme="minorHAnsi" w:cstheme="minorHAnsi"/>
        </w:rPr>
        <w:t>implementaciju</w:t>
      </w:r>
      <w:proofErr w:type="spellEnd"/>
      <w:r>
        <w:rPr>
          <w:rFonts w:asciiTheme="minorHAnsi" w:hAnsiTheme="minorHAnsi" w:cstheme="minorHAnsi"/>
        </w:rPr>
        <w:t>/MGS</w:t>
      </w:r>
      <w:r w:rsidR="00E138F9" w:rsidRPr="00E138F9">
        <w:rPr>
          <w:rFonts w:asciiTheme="minorHAnsi" w:hAnsiTheme="minorHAnsi" w:cstheme="minorHAnsi"/>
        </w:rPr>
        <w:t xml:space="preserve">I https://vvv.mgsi.gov.rs/ </w:t>
      </w:r>
      <w:proofErr w:type="spellStart"/>
      <w:r w:rsidR="00E138F9" w:rsidRPr="00E138F9">
        <w:rPr>
          <w:rFonts w:asciiTheme="minorHAnsi" w:hAnsiTheme="minorHAnsi" w:cstheme="minorHAnsi"/>
        </w:rPr>
        <w:t>i</w:t>
      </w:r>
      <w:proofErr w:type="spellEnd"/>
      <w:r w:rsidR="00E138F9" w:rsidRPr="00E138F9">
        <w:rPr>
          <w:rFonts w:asciiTheme="minorHAnsi" w:hAnsiTheme="minorHAnsi" w:cstheme="minorHAnsi"/>
        </w:rPr>
        <w:t xml:space="preserve"> SB. </w:t>
      </w:r>
      <w:proofErr w:type="spellStart"/>
      <w:r w:rsidR="00E138F9" w:rsidRPr="00E138F9">
        <w:rPr>
          <w:rFonts w:asciiTheme="minorHAnsi" w:hAnsiTheme="minorHAnsi" w:cstheme="minorHAnsi"/>
        </w:rPr>
        <w:t>Paketi</w:t>
      </w:r>
      <w:proofErr w:type="spellEnd"/>
      <w:r w:rsidR="00E138F9" w:rsidRPr="00E138F9">
        <w:rPr>
          <w:rFonts w:asciiTheme="minorHAnsi" w:hAnsiTheme="minorHAnsi" w:cstheme="minorHAnsi"/>
        </w:rPr>
        <w:t xml:space="preserve"> za </w:t>
      </w:r>
      <w:proofErr w:type="spellStart"/>
      <w:r>
        <w:rPr>
          <w:rFonts w:asciiTheme="minorHAnsi" w:hAnsiTheme="minorHAnsi" w:cstheme="minorHAnsi"/>
        </w:rPr>
        <w:t>obelodanjivanje</w:t>
      </w:r>
      <w:proofErr w:type="spellEnd"/>
      <w:r>
        <w:rPr>
          <w:rFonts w:asciiTheme="minorHAnsi" w:hAnsiTheme="minorHAnsi" w:cstheme="minorHAnsi"/>
        </w:rPr>
        <w:t xml:space="preserve"> </w:t>
      </w:r>
      <w:proofErr w:type="spellStart"/>
      <w:r>
        <w:rPr>
          <w:rFonts w:asciiTheme="minorHAnsi" w:hAnsiTheme="minorHAnsi" w:cstheme="minorHAnsi"/>
        </w:rPr>
        <w:t>podataka</w:t>
      </w:r>
      <w:proofErr w:type="spellEnd"/>
      <w:r>
        <w:rPr>
          <w:rFonts w:asciiTheme="minorHAnsi" w:hAnsiTheme="minorHAnsi" w:cstheme="minorHAnsi"/>
        </w:rPr>
        <w:t xml:space="preserve"> </w:t>
      </w:r>
      <w:proofErr w:type="spellStart"/>
      <w:r>
        <w:rPr>
          <w:rFonts w:asciiTheme="minorHAnsi" w:hAnsiTheme="minorHAnsi" w:cstheme="minorHAnsi"/>
        </w:rPr>
        <w:t>će</w:t>
      </w:r>
      <w:proofErr w:type="spellEnd"/>
      <w:r>
        <w:rPr>
          <w:rFonts w:asciiTheme="minorHAnsi" w:hAnsiTheme="minorHAnsi" w:cstheme="minorHAnsi"/>
        </w:rPr>
        <w:t xml:space="preserve"> </w:t>
      </w:r>
      <w:proofErr w:type="spellStart"/>
      <w:r>
        <w:rPr>
          <w:rFonts w:asciiTheme="minorHAnsi" w:hAnsiTheme="minorHAnsi" w:cstheme="minorHAnsi"/>
        </w:rPr>
        <w:t>uključivaće</w:t>
      </w:r>
      <w:proofErr w:type="spellEnd"/>
      <w:r w:rsidR="00E138F9" w:rsidRPr="00E138F9">
        <w:rPr>
          <w:rFonts w:asciiTheme="minorHAnsi" w:hAnsiTheme="minorHAnsi" w:cstheme="minorHAnsi"/>
        </w:rPr>
        <w:t>:</w:t>
      </w:r>
    </w:p>
    <w:p w14:paraId="75BF1D0C" w14:textId="77777777" w:rsidR="00E138F9" w:rsidRPr="00E138F9" w:rsidRDefault="00E138F9" w:rsidP="002B2C94">
      <w:pPr>
        <w:pStyle w:val="ListParagraph"/>
      </w:pPr>
      <w:proofErr w:type="spellStart"/>
      <w:r w:rsidRPr="00E138F9">
        <w:t>Najavu</w:t>
      </w:r>
      <w:proofErr w:type="spellEnd"/>
      <w:r w:rsidRPr="00E138F9">
        <w:t xml:space="preserve"> </w:t>
      </w:r>
      <w:proofErr w:type="spellStart"/>
      <w:r w:rsidRPr="00E138F9">
        <w:t>projekta</w:t>
      </w:r>
      <w:proofErr w:type="spellEnd"/>
      <w:r w:rsidRPr="00E138F9">
        <w:t xml:space="preserve"> </w:t>
      </w:r>
      <w:proofErr w:type="spellStart"/>
      <w:r w:rsidRPr="00E138F9">
        <w:t>uključujući</w:t>
      </w:r>
      <w:proofErr w:type="spellEnd"/>
      <w:r w:rsidRPr="00E138F9">
        <w:t>:</w:t>
      </w:r>
    </w:p>
    <w:p w14:paraId="75BF1D0D" w14:textId="77777777" w:rsidR="00E138F9" w:rsidRPr="00E138F9" w:rsidRDefault="00E138F9" w:rsidP="002B2C94">
      <w:pPr>
        <w:pStyle w:val="ListParagraph"/>
      </w:pPr>
      <w:proofErr w:type="spellStart"/>
      <w:r w:rsidRPr="00E138F9">
        <w:t>Kratak</w:t>
      </w:r>
      <w:proofErr w:type="spellEnd"/>
      <w:r w:rsidRPr="00E138F9">
        <w:t xml:space="preserve"> </w:t>
      </w:r>
      <w:proofErr w:type="spellStart"/>
      <w:r w:rsidRPr="00E138F9">
        <w:t>opis</w:t>
      </w:r>
      <w:proofErr w:type="spellEnd"/>
      <w:r w:rsidRPr="00E138F9">
        <w:t xml:space="preserve"> </w:t>
      </w:r>
      <w:proofErr w:type="spellStart"/>
      <w:r w:rsidRPr="00E138F9">
        <w:t>projekta</w:t>
      </w:r>
      <w:proofErr w:type="spellEnd"/>
    </w:p>
    <w:p w14:paraId="75BF1D0E" w14:textId="77777777" w:rsidR="00E138F9" w:rsidRPr="00E138F9" w:rsidRDefault="00E138F9" w:rsidP="002B2C94">
      <w:pPr>
        <w:pStyle w:val="ListParagraph"/>
      </w:pPr>
      <w:proofErr w:type="spellStart"/>
      <w:r w:rsidRPr="00E138F9">
        <w:t>Opis</w:t>
      </w:r>
      <w:proofErr w:type="spellEnd"/>
      <w:r w:rsidRPr="00E138F9">
        <w:t xml:space="preserve"> </w:t>
      </w:r>
      <w:proofErr w:type="spellStart"/>
      <w:r w:rsidRPr="00E138F9">
        <w:t>aranžmana</w:t>
      </w:r>
      <w:proofErr w:type="spellEnd"/>
      <w:r w:rsidRPr="00E138F9">
        <w:t xml:space="preserve"> za </w:t>
      </w:r>
      <w:proofErr w:type="spellStart"/>
      <w:r w:rsidRPr="00E138F9">
        <w:t>javne</w:t>
      </w:r>
      <w:proofErr w:type="spellEnd"/>
      <w:r w:rsidRPr="00E138F9">
        <w:t xml:space="preserve"> </w:t>
      </w:r>
      <w:proofErr w:type="spellStart"/>
      <w:r w:rsidRPr="00E138F9">
        <w:t>konsultacije</w:t>
      </w:r>
      <w:proofErr w:type="spellEnd"/>
      <w:r w:rsidRPr="00E138F9">
        <w:t xml:space="preserve"> (</w:t>
      </w:r>
      <w:proofErr w:type="spellStart"/>
      <w:r w:rsidRPr="00E138F9">
        <w:t>vreme</w:t>
      </w:r>
      <w:proofErr w:type="spellEnd"/>
      <w:r w:rsidRPr="00E138F9">
        <w:t>, mesto ...)</w:t>
      </w:r>
    </w:p>
    <w:p w14:paraId="75BF1D0F" w14:textId="77777777" w:rsidR="00E138F9" w:rsidRPr="00E138F9" w:rsidRDefault="00E138F9" w:rsidP="002B2C94">
      <w:pPr>
        <w:pStyle w:val="ListParagraph"/>
      </w:pPr>
      <w:proofErr w:type="spellStart"/>
      <w:r w:rsidRPr="00E138F9">
        <w:t>Načine</w:t>
      </w:r>
      <w:proofErr w:type="spellEnd"/>
      <w:r w:rsidRPr="00E138F9">
        <w:t xml:space="preserve"> </w:t>
      </w:r>
      <w:proofErr w:type="spellStart"/>
      <w:r w:rsidRPr="00E138F9">
        <w:t>podnošenja</w:t>
      </w:r>
      <w:proofErr w:type="spellEnd"/>
      <w:r w:rsidRPr="00E138F9">
        <w:t xml:space="preserve"> </w:t>
      </w:r>
      <w:proofErr w:type="spellStart"/>
      <w:r w:rsidRPr="00E138F9">
        <w:t>komentara</w:t>
      </w:r>
      <w:proofErr w:type="spellEnd"/>
      <w:r w:rsidRPr="00E138F9">
        <w:t xml:space="preserve"> </w:t>
      </w:r>
      <w:proofErr w:type="spellStart"/>
      <w:r w:rsidRPr="00E138F9">
        <w:t>i</w:t>
      </w:r>
      <w:proofErr w:type="spellEnd"/>
      <w:r w:rsidRPr="00E138F9">
        <w:t xml:space="preserve"> </w:t>
      </w:r>
      <w:proofErr w:type="spellStart"/>
      <w:r w:rsidRPr="00E138F9">
        <w:t>povratnih</w:t>
      </w:r>
      <w:proofErr w:type="spellEnd"/>
      <w:r w:rsidRPr="00E138F9">
        <w:t xml:space="preserve"> </w:t>
      </w:r>
      <w:proofErr w:type="spellStart"/>
      <w:r w:rsidRPr="00E138F9">
        <w:t>informacija</w:t>
      </w:r>
      <w:proofErr w:type="spellEnd"/>
    </w:p>
    <w:p w14:paraId="75BF1D10" w14:textId="77777777" w:rsidR="00E138F9" w:rsidRPr="00E138F9" w:rsidRDefault="00E138F9" w:rsidP="002B2C94">
      <w:pPr>
        <w:pStyle w:val="ListParagraph"/>
      </w:pPr>
      <w:proofErr w:type="spellStart"/>
      <w:r w:rsidRPr="00E138F9">
        <w:t>Ključne</w:t>
      </w:r>
      <w:proofErr w:type="spellEnd"/>
      <w:r w:rsidRPr="00E138F9">
        <w:t xml:space="preserve"> </w:t>
      </w:r>
      <w:proofErr w:type="spellStart"/>
      <w:r w:rsidRPr="00E138F9">
        <w:t>rokove</w:t>
      </w:r>
      <w:proofErr w:type="spellEnd"/>
    </w:p>
    <w:p w14:paraId="75BF1D11" w14:textId="77777777" w:rsidR="00E138F9" w:rsidRPr="00E138F9" w:rsidRDefault="00E138F9" w:rsidP="002B2C94">
      <w:pPr>
        <w:pStyle w:val="ListParagraph"/>
      </w:pPr>
      <w:proofErr w:type="spellStart"/>
      <w:r w:rsidRPr="00E138F9">
        <w:t>Odgovarajuće</w:t>
      </w:r>
      <w:proofErr w:type="spellEnd"/>
      <w:r w:rsidRPr="00E138F9">
        <w:t xml:space="preserve"> </w:t>
      </w:r>
      <w:proofErr w:type="spellStart"/>
      <w:r w:rsidRPr="00E138F9">
        <w:t>nacrte</w:t>
      </w:r>
      <w:proofErr w:type="spellEnd"/>
      <w:r w:rsidRPr="00E138F9">
        <w:t xml:space="preserve"> </w:t>
      </w:r>
      <w:proofErr w:type="spellStart"/>
      <w:r w:rsidRPr="00E138F9">
        <w:t>dokumenata</w:t>
      </w:r>
      <w:proofErr w:type="spellEnd"/>
      <w:r w:rsidRPr="00E138F9">
        <w:t xml:space="preserve"> ESF </w:t>
      </w:r>
      <w:proofErr w:type="spellStart"/>
      <w:r w:rsidRPr="00E138F9">
        <w:t>okvira</w:t>
      </w:r>
      <w:proofErr w:type="spellEnd"/>
    </w:p>
    <w:p w14:paraId="75BF1D12" w14:textId="77777777" w:rsidR="00E138F9" w:rsidRPr="00E138F9" w:rsidRDefault="00E138F9" w:rsidP="00E138F9">
      <w:pPr>
        <w:spacing w:before="240" w:after="160" w:line="240" w:lineRule="auto"/>
        <w:contextualSpacing/>
        <w:rPr>
          <w:rFonts w:asciiTheme="minorHAnsi" w:hAnsiTheme="minorHAnsi" w:cstheme="minorHAnsi"/>
        </w:rPr>
      </w:pPr>
      <w:proofErr w:type="spellStart"/>
      <w:r w:rsidRPr="00E138F9">
        <w:rPr>
          <w:rFonts w:asciiTheme="minorHAnsi" w:hAnsiTheme="minorHAnsi" w:cstheme="minorHAnsi"/>
        </w:rPr>
        <w:t>Javno</w:t>
      </w:r>
      <w:proofErr w:type="spellEnd"/>
      <w:r w:rsidRPr="00E138F9">
        <w:rPr>
          <w:rFonts w:asciiTheme="minorHAnsi" w:hAnsiTheme="minorHAnsi" w:cstheme="minorHAnsi"/>
        </w:rPr>
        <w:t xml:space="preserve"> </w:t>
      </w:r>
      <w:proofErr w:type="spellStart"/>
      <w:r w:rsidRPr="00E138F9">
        <w:rPr>
          <w:rFonts w:asciiTheme="minorHAnsi" w:hAnsiTheme="minorHAnsi" w:cstheme="minorHAnsi"/>
        </w:rPr>
        <w:t>obelo</w:t>
      </w:r>
      <w:r w:rsidR="00BD1155">
        <w:rPr>
          <w:rFonts w:asciiTheme="minorHAnsi" w:hAnsiTheme="minorHAnsi" w:cstheme="minorHAnsi"/>
        </w:rPr>
        <w:t>danjivanje</w:t>
      </w:r>
      <w:proofErr w:type="spellEnd"/>
      <w:r w:rsidR="00BD1155">
        <w:rPr>
          <w:rFonts w:asciiTheme="minorHAnsi" w:hAnsiTheme="minorHAnsi" w:cstheme="minorHAnsi"/>
        </w:rPr>
        <w:t xml:space="preserve"> </w:t>
      </w:r>
      <w:proofErr w:type="spellStart"/>
      <w:r w:rsidR="00BD1155">
        <w:rPr>
          <w:rFonts w:asciiTheme="minorHAnsi" w:hAnsiTheme="minorHAnsi" w:cstheme="minorHAnsi"/>
        </w:rPr>
        <w:t>nacrta</w:t>
      </w:r>
      <w:proofErr w:type="spellEnd"/>
      <w:r w:rsidR="00BD1155">
        <w:rPr>
          <w:rFonts w:asciiTheme="minorHAnsi" w:hAnsiTheme="minorHAnsi" w:cstheme="minorHAnsi"/>
        </w:rPr>
        <w:t xml:space="preserve"> </w:t>
      </w:r>
      <w:proofErr w:type="spellStart"/>
      <w:r w:rsidR="00BD1155">
        <w:rPr>
          <w:rFonts w:asciiTheme="minorHAnsi" w:hAnsiTheme="minorHAnsi" w:cstheme="minorHAnsi"/>
        </w:rPr>
        <w:t>dokumenata</w:t>
      </w:r>
      <w:proofErr w:type="spellEnd"/>
      <w:r w:rsidR="00BD1155">
        <w:rPr>
          <w:rFonts w:asciiTheme="minorHAnsi" w:hAnsiTheme="minorHAnsi" w:cstheme="minorHAnsi"/>
        </w:rPr>
        <w:t xml:space="preserve"> </w:t>
      </w:r>
      <w:proofErr w:type="spellStart"/>
      <w:r w:rsidR="00BD1155">
        <w:rPr>
          <w:rFonts w:asciiTheme="minorHAnsi" w:hAnsiTheme="minorHAnsi" w:cstheme="minorHAnsi"/>
        </w:rPr>
        <w:t>i</w:t>
      </w:r>
      <w:proofErr w:type="spellEnd"/>
      <w:r w:rsidR="00BD1155">
        <w:rPr>
          <w:rFonts w:asciiTheme="minorHAnsi" w:hAnsiTheme="minorHAnsi" w:cstheme="minorHAnsi"/>
        </w:rPr>
        <w:t xml:space="preserve"> </w:t>
      </w:r>
      <w:proofErr w:type="spellStart"/>
      <w:r w:rsidR="00BD1155">
        <w:rPr>
          <w:rFonts w:asciiTheme="minorHAnsi" w:hAnsiTheme="minorHAnsi" w:cstheme="minorHAnsi"/>
        </w:rPr>
        <w:t>p</w:t>
      </w:r>
      <w:r w:rsidRPr="00E138F9">
        <w:rPr>
          <w:rFonts w:asciiTheme="minorHAnsi" w:hAnsiTheme="minorHAnsi" w:cstheme="minorHAnsi"/>
        </w:rPr>
        <w:t>rojekta</w:t>
      </w:r>
      <w:proofErr w:type="spellEnd"/>
      <w:r w:rsidRPr="00E138F9">
        <w:rPr>
          <w:rFonts w:asciiTheme="minorHAnsi" w:hAnsiTheme="minorHAnsi" w:cstheme="minorHAnsi"/>
        </w:rPr>
        <w:t xml:space="preserve"> </w:t>
      </w:r>
      <w:proofErr w:type="spellStart"/>
      <w:r w:rsidRPr="00E138F9">
        <w:rPr>
          <w:rFonts w:asciiTheme="minorHAnsi" w:hAnsiTheme="minorHAnsi" w:cstheme="minorHAnsi"/>
        </w:rPr>
        <w:t>bic</w:t>
      </w:r>
      <w:r w:rsidR="00BD1155">
        <w:rPr>
          <w:rFonts w:asciiTheme="minorHAnsi" w:hAnsiTheme="minorHAnsi" w:cstheme="minorHAnsi"/>
        </w:rPr>
        <w:t>́e</w:t>
      </w:r>
      <w:proofErr w:type="spellEnd"/>
      <w:r w:rsidR="00BD1155">
        <w:rPr>
          <w:rFonts w:asciiTheme="minorHAnsi" w:hAnsiTheme="minorHAnsi" w:cstheme="minorHAnsi"/>
        </w:rPr>
        <w:t xml:space="preserve"> </w:t>
      </w:r>
      <w:proofErr w:type="spellStart"/>
      <w:r w:rsidR="00BD1155">
        <w:rPr>
          <w:rFonts w:asciiTheme="minorHAnsi" w:hAnsiTheme="minorHAnsi" w:cstheme="minorHAnsi"/>
        </w:rPr>
        <w:t>objavljeno</w:t>
      </w:r>
      <w:proofErr w:type="spellEnd"/>
      <w:r w:rsidR="00BD1155">
        <w:rPr>
          <w:rFonts w:asciiTheme="minorHAnsi" w:hAnsiTheme="minorHAnsi" w:cstheme="minorHAnsi"/>
        </w:rPr>
        <w:t xml:space="preserve"> </w:t>
      </w:r>
      <w:proofErr w:type="spellStart"/>
      <w:r w:rsidR="00BD1155">
        <w:rPr>
          <w:rFonts w:asciiTheme="minorHAnsi" w:hAnsiTheme="minorHAnsi" w:cstheme="minorHAnsi"/>
        </w:rPr>
        <w:t>putem</w:t>
      </w:r>
      <w:proofErr w:type="spellEnd"/>
      <w:r w:rsidR="00BD1155">
        <w:rPr>
          <w:rFonts w:asciiTheme="minorHAnsi" w:hAnsiTheme="minorHAnsi" w:cstheme="minorHAnsi"/>
        </w:rPr>
        <w:t xml:space="preserve"> </w:t>
      </w:r>
      <w:proofErr w:type="spellStart"/>
      <w:r w:rsidR="00BD1155">
        <w:rPr>
          <w:rFonts w:asciiTheme="minorHAnsi" w:hAnsiTheme="minorHAnsi" w:cstheme="minorHAnsi"/>
        </w:rPr>
        <w:t>radija</w:t>
      </w:r>
      <w:proofErr w:type="spellEnd"/>
      <w:r w:rsidR="00BD1155">
        <w:rPr>
          <w:rFonts w:asciiTheme="minorHAnsi" w:hAnsiTheme="minorHAnsi" w:cstheme="minorHAnsi"/>
        </w:rPr>
        <w:t xml:space="preserve">, TV </w:t>
      </w:r>
      <w:proofErr w:type="spellStart"/>
      <w:r w:rsidR="00BD1155">
        <w:rPr>
          <w:rFonts w:asciiTheme="minorHAnsi" w:hAnsiTheme="minorHAnsi" w:cstheme="minorHAnsi"/>
        </w:rPr>
        <w:t>stanic</w:t>
      </w:r>
      <w:r w:rsidRPr="00E138F9">
        <w:rPr>
          <w:rFonts w:asciiTheme="minorHAnsi" w:hAnsiTheme="minorHAnsi" w:cstheme="minorHAnsi"/>
        </w:rPr>
        <w:t>a</w:t>
      </w:r>
      <w:proofErr w:type="spellEnd"/>
      <w:r w:rsidRPr="00E138F9">
        <w:rPr>
          <w:rFonts w:asciiTheme="minorHAnsi" w:hAnsiTheme="minorHAnsi" w:cstheme="minorHAnsi"/>
        </w:rPr>
        <w:t xml:space="preserve">, </w:t>
      </w:r>
      <w:proofErr w:type="spellStart"/>
      <w:r w:rsidRPr="00E138F9">
        <w:rPr>
          <w:rFonts w:asciiTheme="minorHAnsi" w:hAnsiTheme="minorHAnsi" w:cstheme="minorHAnsi"/>
        </w:rPr>
        <w:t>pisanih</w:t>
      </w:r>
      <w:proofErr w:type="spellEnd"/>
      <w:r w:rsidRPr="00E138F9">
        <w:rPr>
          <w:rFonts w:asciiTheme="minorHAnsi" w:hAnsiTheme="minorHAnsi" w:cstheme="minorHAnsi"/>
        </w:rPr>
        <w:t xml:space="preserve"> </w:t>
      </w:r>
      <w:proofErr w:type="spellStart"/>
      <w:r w:rsidRPr="00E138F9">
        <w:rPr>
          <w:rFonts w:asciiTheme="minorHAnsi" w:hAnsiTheme="minorHAnsi" w:cstheme="minorHAnsi"/>
        </w:rPr>
        <w:t>i</w:t>
      </w:r>
      <w:proofErr w:type="spellEnd"/>
      <w:r w:rsidRPr="00E138F9">
        <w:rPr>
          <w:rFonts w:asciiTheme="minorHAnsi" w:hAnsiTheme="minorHAnsi" w:cstheme="minorHAnsi"/>
        </w:rPr>
        <w:t xml:space="preserve"> </w:t>
      </w:r>
      <w:proofErr w:type="spellStart"/>
      <w:r w:rsidRPr="00E138F9">
        <w:rPr>
          <w:rFonts w:asciiTheme="minorHAnsi" w:hAnsiTheme="minorHAnsi" w:cstheme="minorHAnsi"/>
        </w:rPr>
        <w:t>elektronskih</w:t>
      </w:r>
      <w:proofErr w:type="spellEnd"/>
      <w:r w:rsidRPr="00E138F9">
        <w:rPr>
          <w:rFonts w:asciiTheme="minorHAnsi" w:hAnsiTheme="minorHAnsi" w:cstheme="minorHAnsi"/>
        </w:rPr>
        <w:t xml:space="preserve"> </w:t>
      </w:r>
      <w:proofErr w:type="spellStart"/>
      <w:r w:rsidRPr="00E138F9">
        <w:rPr>
          <w:rFonts w:asciiTheme="minorHAnsi" w:hAnsiTheme="minorHAnsi" w:cstheme="minorHAnsi"/>
        </w:rPr>
        <w:t>medija</w:t>
      </w:r>
      <w:proofErr w:type="spellEnd"/>
      <w:r w:rsidRPr="00E138F9">
        <w:rPr>
          <w:rFonts w:asciiTheme="minorHAnsi" w:hAnsiTheme="minorHAnsi" w:cstheme="minorHAnsi"/>
        </w:rPr>
        <w:t xml:space="preserve">, </w:t>
      </w:r>
      <w:proofErr w:type="spellStart"/>
      <w:r w:rsidRPr="00E138F9">
        <w:rPr>
          <w:rFonts w:asciiTheme="minorHAnsi" w:hAnsiTheme="minorHAnsi" w:cstheme="minorHAnsi"/>
        </w:rPr>
        <w:t>kao</w:t>
      </w:r>
      <w:proofErr w:type="spellEnd"/>
      <w:r w:rsidRPr="00E138F9">
        <w:rPr>
          <w:rFonts w:asciiTheme="minorHAnsi" w:hAnsiTheme="minorHAnsi" w:cstheme="minorHAnsi"/>
        </w:rPr>
        <w:t xml:space="preserve"> </w:t>
      </w:r>
      <w:proofErr w:type="spellStart"/>
      <w:r w:rsidRPr="00E138F9">
        <w:rPr>
          <w:rFonts w:asciiTheme="minorHAnsi" w:hAnsiTheme="minorHAnsi" w:cstheme="minorHAnsi"/>
        </w:rPr>
        <w:t>i</w:t>
      </w:r>
      <w:proofErr w:type="spellEnd"/>
      <w:r w:rsidRPr="00E138F9">
        <w:rPr>
          <w:rFonts w:asciiTheme="minorHAnsi" w:hAnsiTheme="minorHAnsi" w:cstheme="minorHAnsi"/>
        </w:rPr>
        <w:t xml:space="preserve"> </w:t>
      </w:r>
      <w:proofErr w:type="spellStart"/>
      <w:r w:rsidRPr="00E138F9">
        <w:rPr>
          <w:rFonts w:asciiTheme="minorHAnsi" w:hAnsiTheme="minorHAnsi" w:cstheme="minorHAnsi"/>
        </w:rPr>
        <w:t>svih</w:t>
      </w:r>
      <w:proofErr w:type="spellEnd"/>
      <w:r w:rsidRPr="00E138F9">
        <w:rPr>
          <w:rFonts w:asciiTheme="minorHAnsi" w:hAnsiTheme="minorHAnsi" w:cstheme="minorHAnsi"/>
        </w:rPr>
        <w:t xml:space="preserve"> </w:t>
      </w:r>
      <w:proofErr w:type="spellStart"/>
      <w:r w:rsidRPr="00E138F9">
        <w:rPr>
          <w:rFonts w:asciiTheme="minorHAnsi" w:hAnsiTheme="minorHAnsi" w:cstheme="minorHAnsi"/>
        </w:rPr>
        <w:t>dostupnih</w:t>
      </w:r>
      <w:proofErr w:type="spellEnd"/>
      <w:r w:rsidRPr="00E138F9">
        <w:rPr>
          <w:rFonts w:asciiTheme="minorHAnsi" w:hAnsiTheme="minorHAnsi" w:cstheme="minorHAnsi"/>
        </w:rPr>
        <w:t xml:space="preserve"> </w:t>
      </w:r>
      <w:proofErr w:type="spellStart"/>
      <w:r w:rsidRPr="00E138F9">
        <w:rPr>
          <w:rFonts w:asciiTheme="minorHAnsi" w:hAnsiTheme="minorHAnsi" w:cstheme="minorHAnsi"/>
        </w:rPr>
        <w:t>zvaničnih</w:t>
      </w:r>
      <w:proofErr w:type="spellEnd"/>
      <w:r w:rsidRPr="00E138F9">
        <w:rPr>
          <w:rFonts w:asciiTheme="minorHAnsi" w:hAnsiTheme="minorHAnsi" w:cstheme="minorHAnsi"/>
        </w:rPr>
        <w:t xml:space="preserve"> </w:t>
      </w:r>
      <w:proofErr w:type="spellStart"/>
      <w:r w:rsidRPr="00E138F9">
        <w:rPr>
          <w:rFonts w:asciiTheme="minorHAnsi" w:hAnsiTheme="minorHAnsi" w:cstheme="minorHAnsi"/>
        </w:rPr>
        <w:t>naloga</w:t>
      </w:r>
      <w:proofErr w:type="spellEnd"/>
      <w:r w:rsidRPr="00E138F9">
        <w:rPr>
          <w:rFonts w:asciiTheme="minorHAnsi" w:hAnsiTheme="minorHAnsi" w:cstheme="minorHAnsi"/>
        </w:rPr>
        <w:t xml:space="preserve"> </w:t>
      </w:r>
      <w:proofErr w:type="spellStart"/>
      <w:r w:rsidRPr="00E138F9">
        <w:rPr>
          <w:rFonts w:asciiTheme="minorHAnsi" w:hAnsiTheme="minorHAnsi" w:cstheme="minorHAnsi"/>
        </w:rPr>
        <w:t>na</w:t>
      </w:r>
      <w:proofErr w:type="spellEnd"/>
      <w:r w:rsidRPr="00E138F9">
        <w:rPr>
          <w:rFonts w:asciiTheme="minorHAnsi" w:hAnsiTheme="minorHAnsi" w:cstheme="minorHAnsi"/>
        </w:rPr>
        <w:t xml:space="preserve"> </w:t>
      </w:r>
      <w:proofErr w:type="spellStart"/>
      <w:r w:rsidRPr="00E138F9">
        <w:rPr>
          <w:rFonts w:asciiTheme="minorHAnsi" w:hAnsiTheme="minorHAnsi" w:cstheme="minorHAnsi"/>
        </w:rPr>
        <w:t>društvenim</w:t>
      </w:r>
      <w:proofErr w:type="spellEnd"/>
      <w:r w:rsidRPr="00E138F9">
        <w:rPr>
          <w:rFonts w:asciiTheme="minorHAnsi" w:hAnsiTheme="minorHAnsi" w:cstheme="minorHAnsi"/>
        </w:rPr>
        <w:t xml:space="preserve"> </w:t>
      </w:r>
      <w:proofErr w:type="spellStart"/>
      <w:r w:rsidR="0017230D">
        <w:rPr>
          <w:rFonts w:asciiTheme="minorHAnsi" w:hAnsiTheme="minorHAnsi" w:cstheme="minorHAnsi"/>
        </w:rPr>
        <w:t>mreža</w:t>
      </w:r>
      <w:r w:rsidRPr="00E138F9">
        <w:rPr>
          <w:rFonts w:asciiTheme="minorHAnsi" w:hAnsiTheme="minorHAnsi" w:cstheme="minorHAnsi"/>
        </w:rPr>
        <w:t>ma</w:t>
      </w:r>
      <w:proofErr w:type="spellEnd"/>
      <w:r w:rsidRPr="00E138F9">
        <w:rPr>
          <w:rFonts w:asciiTheme="minorHAnsi" w:hAnsiTheme="minorHAnsi" w:cstheme="minorHAnsi"/>
        </w:rPr>
        <w:t xml:space="preserve"> </w:t>
      </w:r>
      <w:proofErr w:type="spellStart"/>
      <w:r w:rsidRPr="00E138F9">
        <w:rPr>
          <w:rFonts w:asciiTheme="minorHAnsi" w:hAnsiTheme="minorHAnsi" w:cstheme="minorHAnsi"/>
        </w:rPr>
        <w:t>i</w:t>
      </w:r>
      <w:proofErr w:type="spellEnd"/>
      <w:r w:rsidRPr="00E138F9">
        <w:rPr>
          <w:rFonts w:asciiTheme="minorHAnsi" w:hAnsiTheme="minorHAnsi" w:cstheme="minorHAnsi"/>
        </w:rPr>
        <w:t xml:space="preserve"> </w:t>
      </w:r>
      <w:proofErr w:type="spellStart"/>
      <w:r w:rsidRPr="00E138F9">
        <w:rPr>
          <w:rFonts w:asciiTheme="minorHAnsi" w:hAnsiTheme="minorHAnsi" w:cstheme="minorHAnsi"/>
        </w:rPr>
        <w:t>veb</w:t>
      </w:r>
      <w:proofErr w:type="spellEnd"/>
      <w:r w:rsidRPr="00E138F9">
        <w:rPr>
          <w:rFonts w:asciiTheme="minorHAnsi" w:hAnsiTheme="minorHAnsi" w:cstheme="minorHAnsi"/>
        </w:rPr>
        <w:t xml:space="preserve"> </w:t>
      </w:r>
      <w:proofErr w:type="spellStart"/>
      <w:r w:rsidRPr="00E138F9">
        <w:rPr>
          <w:rFonts w:asciiTheme="minorHAnsi" w:hAnsiTheme="minorHAnsi" w:cstheme="minorHAnsi"/>
        </w:rPr>
        <w:t>stranica</w:t>
      </w:r>
      <w:r w:rsidR="00BD1155">
        <w:rPr>
          <w:rFonts w:asciiTheme="minorHAnsi" w:hAnsiTheme="minorHAnsi" w:cstheme="minorHAnsi"/>
        </w:rPr>
        <w:t>ma</w:t>
      </w:r>
      <w:proofErr w:type="spellEnd"/>
      <w:r w:rsidRPr="00E138F9">
        <w:rPr>
          <w:rFonts w:asciiTheme="minorHAnsi" w:hAnsiTheme="minorHAnsi" w:cstheme="minorHAnsi"/>
        </w:rPr>
        <w:t xml:space="preserve"> Vlade </w:t>
      </w:r>
      <w:proofErr w:type="spellStart"/>
      <w:r w:rsidRPr="00E138F9">
        <w:rPr>
          <w:rFonts w:asciiTheme="minorHAnsi" w:hAnsiTheme="minorHAnsi" w:cstheme="minorHAnsi"/>
        </w:rPr>
        <w:t>i</w:t>
      </w:r>
      <w:proofErr w:type="spellEnd"/>
      <w:r w:rsidRPr="00E138F9">
        <w:rPr>
          <w:rFonts w:asciiTheme="minorHAnsi" w:hAnsiTheme="minorHAnsi" w:cstheme="minorHAnsi"/>
        </w:rPr>
        <w:t xml:space="preserve"> </w:t>
      </w:r>
      <w:proofErr w:type="spellStart"/>
      <w:r w:rsidRPr="00E138F9">
        <w:rPr>
          <w:rFonts w:asciiTheme="minorHAnsi" w:hAnsiTheme="minorHAnsi" w:cstheme="minorHAnsi"/>
        </w:rPr>
        <w:t>Agencije</w:t>
      </w:r>
      <w:proofErr w:type="spellEnd"/>
      <w:r w:rsidRPr="00E138F9">
        <w:rPr>
          <w:rFonts w:asciiTheme="minorHAnsi" w:hAnsiTheme="minorHAnsi" w:cstheme="minorHAnsi"/>
        </w:rPr>
        <w:t xml:space="preserve"> za </w:t>
      </w:r>
      <w:proofErr w:type="spellStart"/>
      <w:r w:rsidRPr="00E138F9">
        <w:rPr>
          <w:rFonts w:asciiTheme="minorHAnsi" w:hAnsiTheme="minorHAnsi" w:cstheme="minorHAnsi"/>
        </w:rPr>
        <w:t>implementaciju</w:t>
      </w:r>
      <w:proofErr w:type="spellEnd"/>
      <w:r w:rsidRPr="00E138F9">
        <w:rPr>
          <w:rFonts w:asciiTheme="minorHAnsi" w:hAnsiTheme="minorHAnsi" w:cstheme="minorHAnsi"/>
        </w:rPr>
        <w:t xml:space="preserve">, </w:t>
      </w:r>
      <w:proofErr w:type="spellStart"/>
      <w:r w:rsidRPr="00E138F9">
        <w:rPr>
          <w:rFonts w:asciiTheme="minorHAnsi" w:hAnsiTheme="minorHAnsi" w:cstheme="minorHAnsi"/>
        </w:rPr>
        <w:t>kao</w:t>
      </w:r>
      <w:proofErr w:type="spellEnd"/>
      <w:r w:rsidRPr="00E138F9">
        <w:rPr>
          <w:rFonts w:asciiTheme="minorHAnsi" w:hAnsiTheme="minorHAnsi" w:cstheme="minorHAnsi"/>
        </w:rPr>
        <w:t xml:space="preserve"> deo </w:t>
      </w:r>
      <w:proofErr w:type="spellStart"/>
      <w:r w:rsidRPr="00E138F9">
        <w:rPr>
          <w:rFonts w:asciiTheme="minorHAnsi" w:hAnsiTheme="minorHAnsi" w:cstheme="minorHAnsi"/>
        </w:rPr>
        <w:t>opštih</w:t>
      </w:r>
      <w:proofErr w:type="spellEnd"/>
      <w:r w:rsidRPr="00E138F9">
        <w:rPr>
          <w:rFonts w:asciiTheme="minorHAnsi" w:hAnsiTheme="minorHAnsi" w:cstheme="minorHAnsi"/>
        </w:rPr>
        <w:t xml:space="preserve"> </w:t>
      </w:r>
      <w:proofErr w:type="spellStart"/>
      <w:r w:rsidRPr="00E138F9">
        <w:rPr>
          <w:rFonts w:asciiTheme="minorHAnsi" w:hAnsiTheme="minorHAnsi" w:cstheme="minorHAnsi"/>
        </w:rPr>
        <w:t>aktivnosti</w:t>
      </w:r>
      <w:proofErr w:type="spellEnd"/>
      <w:r w:rsidRPr="00E138F9">
        <w:rPr>
          <w:rFonts w:asciiTheme="minorHAnsi" w:hAnsiTheme="minorHAnsi" w:cstheme="minorHAnsi"/>
        </w:rPr>
        <w:t xml:space="preserve"> </w:t>
      </w:r>
      <w:proofErr w:type="spellStart"/>
      <w:r w:rsidRPr="00E138F9">
        <w:rPr>
          <w:rFonts w:asciiTheme="minorHAnsi" w:hAnsiTheme="minorHAnsi" w:cstheme="minorHAnsi"/>
        </w:rPr>
        <w:t>uključivanja</w:t>
      </w:r>
      <w:proofErr w:type="spellEnd"/>
      <w:r w:rsidRPr="00E138F9">
        <w:rPr>
          <w:rFonts w:asciiTheme="minorHAnsi" w:hAnsiTheme="minorHAnsi" w:cstheme="minorHAnsi"/>
        </w:rPr>
        <w:t xml:space="preserve"> </w:t>
      </w:r>
      <w:proofErr w:type="spellStart"/>
      <w:r w:rsidRPr="00E138F9">
        <w:rPr>
          <w:rFonts w:asciiTheme="minorHAnsi" w:hAnsiTheme="minorHAnsi" w:cstheme="minorHAnsi"/>
        </w:rPr>
        <w:t>zainteresovanih</w:t>
      </w:r>
      <w:proofErr w:type="spellEnd"/>
      <w:r w:rsidRPr="00E138F9">
        <w:rPr>
          <w:rFonts w:asciiTheme="minorHAnsi" w:hAnsiTheme="minorHAnsi" w:cstheme="minorHAnsi"/>
        </w:rPr>
        <w:t xml:space="preserve"> </w:t>
      </w:r>
      <w:proofErr w:type="spellStart"/>
      <w:r w:rsidRPr="00E138F9">
        <w:rPr>
          <w:rFonts w:asciiTheme="minorHAnsi" w:hAnsiTheme="minorHAnsi" w:cstheme="minorHAnsi"/>
        </w:rPr>
        <w:t>strana</w:t>
      </w:r>
      <w:proofErr w:type="spellEnd"/>
      <w:r w:rsidRPr="00E138F9">
        <w:rPr>
          <w:rFonts w:asciiTheme="minorHAnsi" w:hAnsiTheme="minorHAnsi" w:cstheme="minorHAnsi"/>
        </w:rPr>
        <w:t xml:space="preserve"> </w:t>
      </w:r>
      <w:proofErr w:type="spellStart"/>
      <w:r w:rsidR="00BD1155">
        <w:rPr>
          <w:rFonts w:asciiTheme="minorHAnsi" w:hAnsiTheme="minorHAnsi" w:cstheme="minorHAnsi"/>
        </w:rPr>
        <w:t>opisanih</w:t>
      </w:r>
      <w:proofErr w:type="spellEnd"/>
      <w:r w:rsidR="00BD1155">
        <w:rPr>
          <w:rFonts w:asciiTheme="minorHAnsi" w:hAnsiTheme="minorHAnsi" w:cstheme="minorHAnsi"/>
        </w:rPr>
        <w:t xml:space="preserve"> </w:t>
      </w:r>
      <w:proofErr w:type="spellStart"/>
      <w:r w:rsidR="00BD1155">
        <w:rPr>
          <w:rFonts w:asciiTheme="minorHAnsi" w:hAnsiTheme="minorHAnsi" w:cstheme="minorHAnsi"/>
        </w:rPr>
        <w:t>ranije</w:t>
      </w:r>
      <w:proofErr w:type="spellEnd"/>
      <w:r w:rsidR="00BD1155">
        <w:rPr>
          <w:rFonts w:asciiTheme="minorHAnsi" w:hAnsiTheme="minorHAnsi" w:cstheme="minorHAnsi"/>
        </w:rPr>
        <w:t xml:space="preserve"> u </w:t>
      </w:r>
      <w:proofErr w:type="spellStart"/>
      <w:r w:rsidR="00BD1155">
        <w:rPr>
          <w:rFonts w:asciiTheme="minorHAnsi" w:hAnsiTheme="minorHAnsi" w:cstheme="minorHAnsi"/>
        </w:rPr>
        <w:t>tekstu</w:t>
      </w:r>
      <w:proofErr w:type="spellEnd"/>
      <w:r w:rsidRPr="00E138F9">
        <w:rPr>
          <w:rFonts w:asciiTheme="minorHAnsi" w:hAnsiTheme="minorHAnsi" w:cstheme="minorHAnsi"/>
        </w:rPr>
        <w:t>.</w:t>
      </w:r>
    </w:p>
    <w:p w14:paraId="75BF1D13" w14:textId="77777777" w:rsidR="005A473C" w:rsidRDefault="00E138F9" w:rsidP="00CC286C">
      <w:pPr>
        <w:spacing w:before="240" w:after="160" w:line="240" w:lineRule="auto"/>
        <w:contextualSpacing/>
        <w:rPr>
          <w:rFonts w:asciiTheme="minorHAnsi" w:hAnsiTheme="minorHAnsi" w:cstheme="minorHAnsi"/>
        </w:rPr>
      </w:pPr>
      <w:proofErr w:type="spellStart"/>
      <w:r w:rsidRPr="00E138F9">
        <w:rPr>
          <w:rFonts w:asciiTheme="minorHAnsi" w:hAnsiTheme="minorHAnsi" w:cstheme="minorHAnsi"/>
        </w:rPr>
        <w:t>Komentare</w:t>
      </w:r>
      <w:proofErr w:type="spellEnd"/>
      <w:r w:rsidRPr="00E138F9">
        <w:rPr>
          <w:rFonts w:asciiTheme="minorHAnsi" w:hAnsiTheme="minorHAnsi" w:cstheme="minorHAnsi"/>
        </w:rPr>
        <w:t xml:space="preserve"> </w:t>
      </w:r>
      <w:proofErr w:type="spellStart"/>
      <w:r w:rsidRPr="00E138F9">
        <w:rPr>
          <w:rFonts w:asciiTheme="minorHAnsi" w:hAnsiTheme="minorHAnsi" w:cstheme="minorHAnsi"/>
        </w:rPr>
        <w:t>na</w:t>
      </w:r>
      <w:proofErr w:type="spellEnd"/>
      <w:r w:rsidRPr="00E138F9">
        <w:rPr>
          <w:rFonts w:asciiTheme="minorHAnsi" w:hAnsiTheme="minorHAnsi" w:cstheme="minorHAnsi"/>
        </w:rPr>
        <w:t xml:space="preserve"> </w:t>
      </w:r>
      <w:proofErr w:type="spellStart"/>
      <w:r w:rsidRPr="00E138F9">
        <w:rPr>
          <w:rFonts w:asciiTheme="minorHAnsi" w:hAnsiTheme="minorHAnsi" w:cstheme="minorHAnsi"/>
        </w:rPr>
        <w:t>sve</w:t>
      </w:r>
      <w:proofErr w:type="spellEnd"/>
      <w:r w:rsidRPr="00E138F9">
        <w:rPr>
          <w:rFonts w:asciiTheme="minorHAnsi" w:hAnsiTheme="minorHAnsi" w:cstheme="minorHAnsi"/>
        </w:rPr>
        <w:t xml:space="preserve"> </w:t>
      </w:r>
      <w:proofErr w:type="spellStart"/>
      <w:r w:rsidRPr="00E138F9">
        <w:rPr>
          <w:rFonts w:asciiTheme="minorHAnsi" w:hAnsiTheme="minorHAnsi" w:cstheme="minorHAnsi"/>
        </w:rPr>
        <w:t>obelodanjene</w:t>
      </w:r>
      <w:proofErr w:type="spellEnd"/>
      <w:r w:rsidRPr="00E138F9">
        <w:rPr>
          <w:rFonts w:asciiTheme="minorHAnsi" w:hAnsiTheme="minorHAnsi" w:cstheme="minorHAnsi"/>
        </w:rPr>
        <w:t xml:space="preserve"> </w:t>
      </w:r>
      <w:proofErr w:type="spellStart"/>
      <w:r w:rsidRPr="00E138F9">
        <w:rPr>
          <w:rFonts w:asciiTheme="minorHAnsi" w:hAnsiTheme="minorHAnsi" w:cstheme="minorHAnsi"/>
        </w:rPr>
        <w:t>podatke</w:t>
      </w:r>
      <w:proofErr w:type="spellEnd"/>
      <w:r w:rsidRPr="00E138F9">
        <w:rPr>
          <w:rFonts w:asciiTheme="minorHAnsi" w:hAnsiTheme="minorHAnsi" w:cstheme="minorHAnsi"/>
        </w:rPr>
        <w:t xml:space="preserve"> </w:t>
      </w:r>
      <w:proofErr w:type="spellStart"/>
      <w:r w:rsidRPr="00E138F9">
        <w:rPr>
          <w:rFonts w:asciiTheme="minorHAnsi" w:hAnsiTheme="minorHAnsi" w:cstheme="minorHAnsi"/>
        </w:rPr>
        <w:t>i</w:t>
      </w:r>
      <w:proofErr w:type="spellEnd"/>
      <w:r w:rsidRPr="00E138F9">
        <w:rPr>
          <w:rFonts w:asciiTheme="minorHAnsi" w:hAnsiTheme="minorHAnsi" w:cstheme="minorHAnsi"/>
        </w:rPr>
        <w:t xml:space="preserve"> ESF </w:t>
      </w:r>
      <w:proofErr w:type="spellStart"/>
      <w:r w:rsidRPr="00E138F9">
        <w:rPr>
          <w:rFonts w:asciiTheme="minorHAnsi" w:hAnsiTheme="minorHAnsi" w:cstheme="minorHAnsi"/>
        </w:rPr>
        <w:t>dokumente</w:t>
      </w:r>
      <w:proofErr w:type="spellEnd"/>
      <w:r w:rsidRPr="00E138F9">
        <w:rPr>
          <w:rFonts w:asciiTheme="minorHAnsi" w:hAnsiTheme="minorHAnsi" w:cstheme="minorHAnsi"/>
        </w:rPr>
        <w:t xml:space="preserve"> </w:t>
      </w:r>
      <w:proofErr w:type="spellStart"/>
      <w:r w:rsidRPr="00E138F9">
        <w:rPr>
          <w:rFonts w:asciiTheme="minorHAnsi" w:hAnsiTheme="minorHAnsi" w:cstheme="minorHAnsi"/>
        </w:rPr>
        <w:t>pregledaće</w:t>
      </w:r>
      <w:proofErr w:type="spellEnd"/>
      <w:r w:rsidRPr="00E138F9">
        <w:rPr>
          <w:rFonts w:asciiTheme="minorHAnsi" w:hAnsiTheme="minorHAnsi" w:cstheme="minorHAnsi"/>
        </w:rPr>
        <w:t xml:space="preserve"> </w:t>
      </w:r>
      <w:proofErr w:type="spellStart"/>
      <w:r w:rsidRPr="00E138F9">
        <w:rPr>
          <w:rFonts w:asciiTheme="minorHAnsi" w:hAnsiTheme="minorHAnsi" w:cstheme="minorHAnsi"/>
        </w:rPr>
        <w:t>stručnjaci</w:t>
      </w:r>
      <w:proofErr w:type="spellEnd"/>
      <w:r w:rsidRPr="00E138F9">
        <w:rPr>
          <w:rFonts w:asciiTheme="minorHAnsi" w:hAnsiTheme="minorHAnsi" w:cstheme="minorHAnsi"/>
        </w:rPr>
        <w:t xml:space="preserve"> PIU </w:t>
      </w:r>
      <w:r w:rsidR="00BD1155">
        <w:rPr>
          <w:rFonts w:asciiTheme="minorHAnsi" w:hAnsiTheme="minorHAnsi" w:cstheme="minorHAnsi"/>
        </w:rPr>
        <w:t xml:space="preserve">za </w:t>
      </w:r>
      <w:proofErr w:type="spellStart"/>
      <w:r w:rsidR="00BD1155">
        <w:rPr>
          <w:rFonts w:asciiTheme="minorHAnsi" w:hAnsiTheme="minorHAnsi" w:cstheme="minorHAnsi"/>
        </w:rPr>
        <w:t>ekološka</w:t>
      </w:r>
      <w:proofErr w:type="spellEnd"/>
      <w:r w:rsidR="00BD1155">
        <w:rPr>
          <w:rFonts w:asciiTheme="minorHAnsi" w:hAnsiTheme="minorHAnsi" w:cstheme="minorHAnsi"/>
        </w:rPr>
        <w:t xml:space="preserve"> </w:t>
      </w:r>
      <w:proofErr w:type="spellStart"/>
      <w:r w:rsidR="00BD1155">
        <w:rPr>
          <w:rFonts w:asciiTheme="minorHAnsi" w:hAnsiTheme="minorHAnsi" w:cstheme="minorHAnsi"/>
        </w:rPr>
        <w:t>i</w:t>
      </w:r>
      <w:proofErr w:type="spellEnd"/>
      <w:r w:rsidR="00BD1155">
        <w:rPr>
          <w:rFonts w:asciiTheme="minorHAnsi" w:hAnsiTheme="minorHAnsi" w:cstheme="minorHAnsi"/>
        </w:rPr>
        <w:t xml:space="preserve"> </w:t>
      </w:r>
      <w:proofErr w:type="spellStart"/>
      <w:r w:rsidR="00BD1155">
        <w:rPr>
          <w:rFonts w:asciiTheme="minorHAnsi" w:hAnsiTheme="minorHAnsi" w:cstheme="minorHAnsi"/>
        </w:rPr>
        <w:t>socijalna</w:t>
      </w:r>
      <w:proofErr w:type="spellEnd"/>
      <w:r w:rsidR="00BD1155">
        <w:rPr>
          <w:rFonts w:asciiTheme="minorHAnsi" w:hAnsiTheme="minorHAnsi" w:cstheme="minorHAnsi"/>
        </w:rPr>
        <w:t xml:space="preserve"> </w:t>
      </w:r>
      <w:proofErr w:type="spellStart"/>
      <w:r w:rsidR="00BD1155">
        <w:rPr>
          <w:rFonts w:asciiTheme="minorHAnsi" w:hAnsiTheme="minorHAnsi" w:cstheme="minorHAnsi"/>
        </w:rPr>
        <w:t>pitanja</w:t>
      </w:r>
      <w:proofErr w:type="spellEnd"/>
      <w:r w:rsidRPr="00E138F9">
        <w:rPr>
          <w:rFonts w:asciiTheme="minorHAnsi" w:hAnsiTheme="minorHAnsi" w:cstheme="minorHAnsi"/>
        </w:rPr>
        <w:t xml:space="preserve"> </w:t>
      </w:r>
      <w:proofErr w:type="spellStart"/>
      <w:r w:rsidRPr="00E138F9">
        <w:rPr>
          <w:rFonts w:asciiTheme="minorHAnsi" w:hAnsiTheme="minorHAnsi" w:cstheme="minorHAnsi"/>
        </w:rPr>
        <w:t>odmah</w:t>
      </w:r>
      <w:proofErr w:type="spellEnd"/>
      <w:r w:rsidRPr="00E138F9">
        <w:rPr>
          <w:rFonts w:asciiTheme="minorHAnsi" w:hAnsiTheme="minorHAnsi" w:cstheme="minorHAnsi"/>
        </w:rPr>
        <w:t xml:space="preserve"> po </w:t>
      </w:r>
      <w:proofErr w:type="spellStart"/>
      <w:r w:rsidRPr="00E138F9">
        <w:rPr>
          <w:rFonts w:asciiTheme="minorHAnsi" w:hAnsiTheme="minorHAnsi" w:cstheme="minorHAnsi"/>
        </w:rPr>
        <w:t>dolasku</w:t>
      </w:r>
      <w:proofErr w:type="spellEnd"/>
      <w:r w:rsidRPr="00E138F9">
        <w:rPr>
          <w:rFonts w:asciiTheme="minorHAnsi" w:hAnsiTheme="minorHAnsi" w:cstheme="minorHAnsi"/>
        </w:rPr>
        <w:t xml:space="preserve">. </w:t>
      </w:r>
      <w:proofErr w:type="spellStart"/>
      <w:r w:rsidRPr="00E138F9">
        <w:rPr>
          <w:rFonts w:asciiTheme="minorHAnsi" w:hAnsiTheme="minorHAnsi" w:cstheme="minorHAnsi"/>
        </w:rPr>
        <w:t>Glavni</w:t>
      </w:r>
      <w:proofErr w:type="spellEnd"/>
      <w:r w:rsidRPr="00E138F9">
        <w:rPr>
          <w:rFonts w:asciiTheme="minorHAnsi" w:hAnsiTheme="minorHAnsi" w:cstheme="minorHAnsi"/>
        </w:rPr>
        <w:t xml:space="preserve"> </w:t>
      </w:r>
      <w:proofErr w:type="spellStart"/>
      <w:r w:rsidRPr="00E138F9">
        <w:rPr>
          <w:rFonts w:asciiTheme="minorHAnsi" w:hAnsiTheme="minorHAnsi" w:cstheme="minorHAnsi"/>
        </w:rPr>
        <w:t>komentar</w:t>
      </w:r>
      <w:proofErr w:type="spellEnd"/>
      <w:r w:rsidRPr="00E138F9">
        <w:rPr>
          <w:rFonts w:asciiTheme="minorHAnsi" w:hAnsiTheme="minorHAnsi" w:cstheme="minorHAnsi"/>
        </w:rPr>
        <w:t xml:space="preserve"> </w:t>
      </w:r>
      <w:proofErr w:type="spellStart"/>
      <w:r w:rsidRPr="00E138F9">
        <w:rPr>
          <w:rFonts w:asciiTheme="minorHAnsi" w:hAnsiTheme="minorHAnsi" w:cstheme="minorHAnsi"/>
        </w:rPr>
        <w:t>biće</w:t>
      </w:r>
      <w:proofErr w:type="spellEnd"/>
      <w:r w:rsidRPr="00E138F9">
        <w:rPr>
          <w:rFonts w:asciiTheme="minorHAnsi" w:hAnsiTheme="minorHAnsi" w:cstheme="minorHAnsi"/>
        </w:rPr>
        <w:t xml:space="preserve"> </w:t>
      </w:r>
      <w:proofErr w:type="spellStart"/>
      <w:r w:rsidRPr="00E138F9">
        <w:rPr>
          <w:rFonts w:asciiTheme="minorHAnsi" w:hAnsiTheme="minorHAnsi" w:cstheme="minorHAnsi"/>
        </w:rPr>
        <w:t>ugrađen</w:t>
      </w:r>
      <w:proofErr w:type="spellEnd"/>
      <w:r w:rsidRPr="00E138F9">
        <w:rPr>
          <w:rFonts w:asciiTheme="minorHAnsi" w:hAnsiTheme="minorHAnsi" w:cstheme="minorHAnsi"/>
        </w:rPr>
        <w:t xml:space="preserve"> u </w:t>
      </w:r>
      <w:proofErr w:type="spellStart"/>
      <w:r w:rsidRPr="00E138F9">
        <w:rPr>
          <w:rFonts w:asciiTheme="minorHAnsi" w:hAnsiTheme="minorHAnsi" w:cstheme="minorHAnsi"/>
        </w:rPr>
        <w:t>konačnu</w:t>
      </w:r>
      <w:proofErr w:type="spellEnd"/>
      <w:r w:rsidRPr="00E138F9">
        <w:rPr>
          <w:rFonts w:asciiTheme="minorHAnsi" w:hAnsiTheme="minorHAnsi" w:cstheme="minorHAnsi"/>
        </w:rPr>
        <w:t xml:space="preserve"> </w:t>
      </w:r>
      <w:proofErr w:type="spellStart"/>
      <w:r w:rsidRPr="00E138F9">
        <w:rPr>
          <w:rFonts w:asciiTheme="minorHAnsi" w:hAnsiTheme="minorHAnsi" w:cstheme="minorHAnsi"/>
        </w:rPr>
        <w:t>verziju</w:t>
      </w:r>
      <w:proofErr w:type="spellEnd"/>
      <w:r w:rsidRPr="00E138F9">
        <w:rPr>
          <w:rFonts w:asciiTheme="minorHAnsi" w:hAnsiTheme="minorHAnsi" w:cstheme="minorHAnsi"/>
        </w:rPr>
        <w:t xml:space="preserve"> </w:t>
      </w:r>
      <w:proofErr w:type="spellStart"/>
      <w:r w:rsidRPr="00E138F9">
        <w:rPr>
          <w:rFonts w:asciiTheme="minorHAnsi" w:hAnsiTheme="minorHAnsi" w:cstheme="minorHAnsi"/>
        </w:rPr>
        <w:t>dokumenata</w:t>
      </w:r>
      <w:proofErr w:type="spellEnd"/>
      <w:r w:rsidR="00BD1155">
        <w:rPr>
          <w:rFonts w:asciiTheme="minorHAnsi" w:hAnsiTheme="minorHAnsi" w:cstheme="minorHAnsi"/>
        </w:rPr>
        <w:t xml:space="preserve"> ESF </w:t>
      </w:r>
      <w:proofErr w:type="spellStart"/>
      <w:r w:rsidR="00BD1155">
        <w:rPr>
          <w:rFonts w:asciiTheme="minorHAnsi" w:hAnsiTheme="minorHAnsi" w:cstheme="minorHAnsi"/>
        </w:rPr>
        <w:t>okvir</w:t>
      </w:r>
      <w:r w:rsidRPr="00E138F9">
        <w:rPr>
          <w:rFonts w:asciiTheme="minorHAnsi" w:hAnsiTheme="minorHAnsi" w:cstheme="minorHAnsi"/>
        </w:rPr>
        <w:t>a</w:t>
      </w:r>
      <w:proofErr w:type="spellEnd"/>
      <w:r w:rsidRPr="00E138F9">
        <w:rPr>
          <w:rFonts w:asciiTheme="minorHAnsi" w:hAnsiTheme="minorHAnsi" w:cstheme="minorHAnsi"/>
        </w:rPr>
        <w:t xml:space="preserve"> </w:t>
      </w:r>
      <w:proofErr w:type="spellStart"/>
      <w:r w:rsidRPr="00E138F9">
        <w:rPr>
          <w:rFonts w:asciiTheme="minorHAnsi" w:hAnsiTheme="minorHAnsi" w:cstheme="minorHAnsi"/>
        </w:rPr>
        <w:t>i</w:t>
      </w:r>
      <w:proofErr w:type="spellEnd"/>
      <w:r w:rsidRPr="00E138F9">
        <w:rPr>
          <w:rFonts w:asciiTheme="minorHAnsi" w:hAnsiTheme="minorHAnsi" w:cstheme="minorHAnsi"/>
        </w:rPr>
        <w:t xml:space="preserve"> </w:t>
      </w:r>
      <w:proofErr w:type="spellStart"/>
      <w:r w:rsidRPr="00E138F9">
        <w:rPr>
          <w:rFonts w:asciiTheme="minorHAnsi" w:hAnsiTheme="minorHAnsi" w:cstheme="minorHAnsi"/>
        </w:rPr>
        <w:t>obelodanjen</w:t>
      </w:r>
      <w:proofErr w:type="spellEnd"/>
      <w:r w:rsidRPr="00E138F9">
        <w:rPr>
          <w:rFonts w:asciiTheme="minorHAnsi" w:hAnsiTheme="minorHAnsi" w:cstheme="minorHAnsi"/>
        </w:rPr>
        <w:t xml:space="preserve">, </w:t>
      </w:r>
      <w:proofErr w:type="spellStart"/>
      <w:r w:rsidRPr="00E138F9">
        <w:rPr>
          <w:rFonts w:asciiTheme="minorHAnsi" w:hAnsiTheme="minorHAnsi" w:cstheme="minorHAnsi"/>
        </w:rPr>
        <w:t>zajedno</w:t>
      </w:r>
      <w:proofErr w:type="spellEnd"/>
      <w:r w:rsidRPr="00E138F9">
        <w:rPr>
          <w:rFonts w:asciiTheme="minorHAnsi" w:hAnsiTheme="minorHAnsi" w:cstheme="minorHAnsi"/>
        </w:rPr>
        <w:t xml:space="preserve"> </w:t>
      </w:r>
      <w:proofErr w:type="spellStart"/>
      <w:r w:rsidRPr="00E138F9">
        <w:rPr>
          <w:rFonts w:asciiTheme="minorHAnsi" w:hAnsiTheme="minorHAnsi" w:cstheme="minorHAnsi"/>
        </w:rPr>
        <w:t>sa</w:t>
      </w:r>
      <w:proofErr w:type="spellEnd"/>
      <w:r w:rsidRPr="00E138F9">
        <w:rPr>
          <w:rFonts w:asciiTheme="minorHAnsi" w:hAnsiTheme="minorHAnsi" w:cstheme="minorHAnsi"/>
        </w:rPr>
        <w:t xml:space="preserve"> </w:t>
      </w:r>
      <w:proofErr w:type="spellStart"/>
      <w:r w:rsidRPr="00E138F9">
        <w:rPr>
          <w:rFonts w:asciiTheme="minorHAnsi" w:hAnsiTheme="minorHAnsi" w:cstheme="minorHAnsi"/>
        </w:rPr>
        <w:t>izveštajem</w:t>
      </w:r>
      <w:proofErr w:type="spellEnd"/>
      <w:r w:rsidRPr="00E138F9">
        <w:rPr>
          <w:rFonts w:asciiTheme="minorHAnsi" w:hAnsiTheme="minorHAnsi" w:cstheme="minorHAnsi"/>
        </w:rPr>
        <w:t xml:space="preserve"> o</w:t>
      </w:r>
      <w:r w:rsidR="00BD1155">
        <w:rPr>
          <w:rFonts w:asciiTheme="minorHAnsi" w:hAnsiTheme="minorHAnsi" w:cstheme="minorHAnsi"/>
        </w:rPr>
        <w:t xml:space="preserve"> </w:t>
      </w:r>
      <w:proofErr w:type="spellStart"/>
      <w:r w:rsidR="00BD1155">
        <w:rPr>
          <w:rFonts w:asciiTheme="minorHAnsi" w:hAnsiTheme="minorHAnsi" w:cstheme="minorHAnsi"/>
        </w:rPr>
        <w:t>povratnim</w:t>
      </w:r>
      <w:proofErr w:type="spellEnd"/>
      <w:r w:rsidR="00BD1155">
        <w:rPr>
          <w:rFonts w:asciiTheme="minorHAnsi" w:hAnsiTheme="minorHAnsi" w:cstheme="minorHAnsi"/>
        </w:rPr>
        <w:t xml:space="preserve"> </w:t>
      </w:r>
      <w:proofErr w:type="spellStart"/>
      <w:r w:rsidR="00BD1155">
        <w:rPr>
          <w:rFonts w:asciiTheme="minorHAnsi" w:hAnsiTheme="minorHAnsi" w:cstheme="minorHAnsi"/>
        </w:rPr>
        <w:t>informacijama</w:t>
      </w:r>
      <w:proofErr w:type="spellEnd"/>
      <w:r w:rsidR="00BD1155">
        <w:rPr>
          <w:rFonts w:asciiTheme="minorHAnsi" w:hAnsiTheme="minorHAnsi" w:cstheme="minorHAnsi"/>
        </w:rPr>
        <w:t xml:space="preserve">, </w:t>
      </w:r>
      <w:proofErr w:type="spellStart"/>
      <w:r w:rsidR="00BD1155">
        <w:rPr>
          <w:rFonts w:asciiTheme="minorHAnsi" w:hAnsiTheme="minorHAnsi" w:cstheme="minorHAnsi"/>
        </w:rPr>
        <w:t>tj</w:t>
      </w:r>
      <w:proofErr w:type="spellEnd"/>
      <w:r w:rsidR="00BD1155">
        <w:rPr>
          <w:rFonts w:asciiTheme="minorHAnsi" w:hAnsiTheme="minorHAnsi" w:cstheme="minorHAnsi"/>
        </w:rPr>
        <w:t>. (</w:t>
      </w:r>
      <w:proofErr w:type="spellStart"/>
      <w:r w:rsidR="00BD1155">
        <w:rPr>
          <w:rFonts w:asciiTheme="minorHAnsi" w:hAnsiTheme="minorHAnsi" w:cstheme="minorHAnsi"/>
        </w:rPr>
        <w:t>i</w:t>
      </w:r>
      <w:proofErr w:type="spellEnd"/>
      <w:r w:rsidRPr="00E138F9">
        <w:rPr>
          <w:rFonts w:asciiTheme="minorHAnsi" w:hAnsiTheme="minorHAnsi" w:cstheme="minorHAnsi"/>
        </w:rPr>
        <w:t xml:space="preserve">) </w:t>
      </w:r>
      <w:proofErr w:type="spellStart"/>
      <w:r w:rsidRPr="00E138F9">
        <w:rPr>
          <w:rFonts w:asciiTheme="minorHAnsi" w:hAnsiTheme="minorHAnsi" w:cstheme="minorHAnsi"/>
        </w:rPr>
        <w:t>spiskom</w:t>
      </w:r>
      <w:proofErr w:type="spellEnd"/>
      <w:r w:rsidRPr="00E138F9">
        <w:rPr>
          <w:rFonts w:asciiTheme="minorHAnsi" w:hAnsiTheme="minorHAnsi" w:cstheme="minorHAnsi"/>
        </w:rPr>
        <w:t xml:space="preserve"> </w:t>
      </w:r>
      <w:proofErr w:type="spellStart"/>
      <w:r w:rsidRPr="00E138F9">
        <w:rPr>
          <w:rFonts w:asciiTheme="minorHAnsi" w:hAnsiTheme="minorHAnsi" w:cstheme="minorHAnsi"/>
        </w:rPr>
        <w:t>medija</w:t>
      </w:r>
      <w:proofErr w:type="spellEnd"/>
      <w:r w:rsidRPr="00E138F9">
        <w:rPr>
          <w:rFonts w:asciiTheme="minorHAnsi" w:hAnsiTheme="minorHAnsi" w:cstheme="minorHAnsi"/>
        </w:rPr>
        <w:t xml:space="preserve"> u </w:t>
      </w:r>
      <w:proofErr w:type="spellStart"/>
      <w:r w:rsidRPr="00E138F9">
        <w:rPr>
          <w:rFonts w:asciiTheme="minorHAnsi" w:hAnsiTheme="minorHAnsi" w:cstheme="minorHAnsi"/>
        </w:rPr>
        <w:t>kojima</w:t>
      </w:r>
      <w:proofErr w:type="spellEnd"/>
      <w:r w:rsidRPr="00E138F9">
        <w:rPr>
          <w:rFonts w:asciiTheme="minorHAnsi" w:hAnsiTheme="minorHAnsi" w:cstheme="minorHAnsi"/>
        </w:rPr>
        <w:t xml:space="preserve"> je </w:t>
      </w:r>
      <w:proofErr w:type="spellStart"/>
      <w:r w:rsidRPr="00E138F9">
        <w:rPr>
          <w:rFonts w:asciiTheme="minorHAnsi" w:hAnsiTheme="minorHAnsi" w:cstheme="minorHAnsi"/>
        </w:rPr>
        <w:t>objavljeno</w:t>
      </w:r>
      <w:proofErr w:type="spellEnd"/>
      <w:r w:rsidRPr="00E138F9">
        <w:rPr>
          <w:rFonts w:asciiTheme="minorHAnsi" w:hAnsiTheme="minorHAnsi" w:cstheme="minorHAnsi"/>
        </w:rPr>
        <w:t xml:space="preserve"> </w:t>
      </w:r>
      <w:proofErr w:type="spellStart"/>
      <w:r w:rsidRPr="00E138F9">
        <w:rPr>
          <w:rFonts w:asciiTheme="minorHAnsi" w:hAnsiTheme="minorHAnsi" w:cstheme="minorHAnsi"/>
        </w:rPr>
        <w:t>saopštenje</w:t>
      </w:r>
      <w:proofErr w:type="spellEnd"/>
      <w:r w:rsidRPr="00E138F9">
        <w:rPr>
          <w:rFonts w:asciiTheme="minorHAnsi" w:hAnsiTheme="minorHAnsi" w:cstheme="minorHAnsi"/>
        </w:rPr>
        <w:t xml:space="preserve">, (ii) </w:t>
      </w:r>
      <w:proofErr w:type="spellStart"/>
      <w:r w:rsidRPr="00E138F9">
        <w:rPr>
          <w:rFonts w:asciiTheme="minorHAnsi" w:hAnsiTheme="minorHAnsi" w:cstheme="minorHAnsi"/>
        </w:rPr>
        <w:t>sadržajem</w:t>
      </w:r>
      <w:proofErr w:type="spellEnd"/>
      <w:r w:rsidRPr="00E138F9">
        <w:rPr>
          <w:rFonts w:asciiTheme="minorHAnsi" w:hAnsiTheme="minorHAnsi" w:cstheme="minorHAnsi"/>
        </w:rPr>
        <w:t xml:space="preserve"> </w:t>
      </w:r>
      <w:proofErr w:type="spellStart"/>
      <w:r w:rsidR="00BD1155">
        <w:rPr>
          <w:rFonts w:asciiTheme="minorHAnsi" w:hAnsiTheme="minorHAnsi" w:cstheme="minorHAnsi"/>
        </w:rPr>
        <w:t>objave</w:t>
      </w:r>
      <w:proofErr w:type="spellEnd"/>
      <w:r w:rsidR="00BD1155">
        <w:rPr>
          <w:rFonts w:asciiTheme="minorHAnsi" w:hAnsiTheme="minorHAnsi" w:cstheme="minorHAnsi"/>
        </w:rPr>
        <w:t xml:space="preserve">, (iii) </w:t>
      </w:r>
      <w:proofErr w:type="spellStart"/>
      <w:r w:rsidR="00BD1155">
        <w:rPr>
          <w:rFonts w:asciiTheme="minorHAnsi" w:hAnsiTheme="minorHAnsi" w:cstheme="minorHAnsi"/>
        </w:rPr>
        <w:t>vremenom</w:t>
      </w:r>
      <w:proofErr w:type="spellEnd"/>
      <w:r w:rsidR="00BD1155">
        <w:rPr>
          <w:rFonts w:asciiTheme="minorHAnsi" w:hAnsiTheme="minorHAnsi" w:cstheme="minorHAnsi"/>
        </w:rPr>
        <w:t xml:space="preserve"> </w:t>
      </w:r>
      <w:proofErr w:type="spellStart"/>
      <w:r w:rsidR="00BD1155">
        <w:rPr>
          <w:rFonts w:asciiTheme="minorHAnsi" w:hAnsiTheme="minorHAnsi" w:cstheme="minorHAnsi"/>
        </w:rPr>
        <w:t>objavljivanja</w:t>
      </w:r>
      <w:proofErr w:type="spellEnd"/>
      <w:r w:rsidR="00BD1155">
        <w:rPr>
          <w:rFonts w:asciiTheme="minorHAnsi" w:hAnsiTheme="minorHAnsi" w:cstheme="minorHAnsi"/>
        </w:rPr>
        <w:t xml:space="preserve">, (iv) </w:t>
      </w:r>
      <w:proofErr w:type="spellStart"/>
      <w:r w:rsidR="00BD1155">
        <w:rPr>
          <w:rFonts w:asciiTheme="minorHAnsi" w:hAnsiTheme="minorHAnsi" w:cstheme="minorHAnsi"/>
        </w:rPr>
        <w:t>spiskom</w:t>
      </w:r>
      <w:proofErr w:type="spellEnd"/>
      <w:r w:rsidRPr="00E138F9">
        <w:rPr>
          <w:rFonts w:asciiTheme="minorHAnsi" w:hAnsiTheme="minorHAnsi" w:cstheme="minorHAnsi"/>
        </w:rPr>
        <w:t xml:space="preserve"> </w:t>
      </w:r>
      <w:proofErr w:type="spellStart"/>
      <w:r w:rsidRPr="00E138F9">
        <w:rPr>
          <w:rFonts w:asciiTheme="minorHAnsi" w:hAnsiTheme="minorHAnsi" w:cstheme="minorHAnsi"/>
        </w:rPr>
        <w:t>primljenih</w:t>
      </w:r>
      <w:proofErr w:type="spellEnd"/>
      <w:r w:rsidRPr="00E138F9">
        <w:rPr>
          <w:rFonts w:asciiTheme="minorHAnsi" w:hAnsiTheme="minorHAnsi" w:cstheme="minorHAnsi"/>
        </w:rPr>
        <w:t xml:space="preserve"> </w:t>
      </w:r>
      <w:proofErr w:type="spellStart"/>
      <w:r w:rsidRPr="00E138F9">
        <w:rPr>
          <w:rFonts w:asciiTheme="minorHAnsi" w:hAnsiTheme="minorHAnsi" w:cstheme="minorHAnsi"/>
        </w:rPr>
        <w:t>povratnih</w:t>
      </w:r>
      <w:proofErr w:type="spellEnd"/>
      <w:r w:rsidRPr="00E138F9">
        <w:rPr>
          <w:rFonts w:asciiTheme="minorHAnsi" w:hAnsiTheme="minorHAnsi" w:cstheme="minorHAnsi"/>
        </w:rPr>
        <w:t xml:space="preserve"> </w:t>
      </w:r>
      <w:proofErr w:type="spellStart"/>
      <w:r w:rsidRPr="00E138F9">
        <w:rPr>
          <w:rFonts w:asciiTheme="minorHAnsi" w:hAnsiTheme="minorHAnsi" w:cstheme="minorHAnsi"/>
        </w:rPr>
        <w:t>informacija</w:t>
      </w:r>
      <w:proofErr w:type="spellEnd"/>
      <w:r w:rsidRPr="00E138F9">
        <w:rPr>
          <w:rFonts w:asciiTheme="minorHAnsi" w:hAnsiTheme="minorHAnsi" w:cstheme="minorHAnsi"/>
        </w:rPr>
        <w:t>.</w:t>
      </w:r>
    </w:p>
    <w:p w14:paraId="75BF1D14" w14:textId="77777777" w:rsidR="00BD1155" w:rsidRDefault="00BD1155" w:rsidP="00CC286C">
      <w:pPr>
        <w:spacing w:before="240" w:after="160" w:line="240" w:lineRule="auto"/>
        <w:contextualSpacing/>
        <w:rPr>
          <w:rFonts w:asciiTheme="minorHAnsi" w:hAnsiTheme="minorHAnsi" w:cstheme="minorHAnsi"/>
        </w:rPr>
      </w:pPr>
    </w:p>
    <w:p w14:paraId="75BF1D15" w14:textId="77777777" w:rsidR="000B080C" w:rsidRPr="00E170B0" w:rsidRDefault="000B080C" w:rsidP="00E14B81">
      <w:pPr>
        <w:pStyle w:val="Heading3"/>
      </w:pPr>
      <w:bookmarkStart w:id="12" w:name="_Toc76808552"/>
      <w:proofErr w:type="spellStart"/>
      <w:r w:rsidRPr="00E170B0">
        <w:t>Implementa</w:t>
      </w:r>
      <w:bookmarkEnd w:id="12"/>
      <w:r w:rsidR="00BD1155">
        <w:t>cija</w:t>
      </w:r>
      <w:proofErr w:type="spellEnd"/>
    </w:p>
    <w:p w14:paraId="75BF1D16" w14:textId="77777777" w:rsidR="00A332B0" w:rsidRPr="00A332B0" w:rsidRDefault="00A332B0" w:rsidP="00A332B0">
      <w:pPr>
        <w:spacing w:before="240" w:after="160" w:line="240" w:lineRule="auto"/>
        <w:rPr>
          <w:rFonts w:asciiTheme="minorHAnsi" w:eastAsiaTheme="minorEastAsia" w:hAnsiTheme="minorHAnsi"/>
          <w:szCs w:val="21"/>
          <w:lang w:eastAsia="ja-JP"/>
        </w:rPr>
      </w:pPr>
      <w:proofErr w:type="spellStart"/>
      <w:r w:rsidRPr="00A332B0">
        <w:rPr>
          <w:rFonts w:asciiTheme="minorHAnsi" w:eastAsiaTheme="minorEastAsia" w:hAnsiTheme="minorHAnsi"/>
          <w:szCs w:val="21"/>
          <w:lang w:eastAsia="ja-JP"/>
        </w:rPr>
        <w:t>Biće</w:t>
      </w:r>
      <w:proofErr w:type="spellEnd"/>
      <w:r w:rsidRPr="00A332B0">
        <w:rPr>
          <w:rFonts w:asciiTheme="minorHAnsi" w:eastAsiaTheme="minorEastAsia" w:hAnsiTheme="minorHAnsi"/>
          <w:szCs w:val="21"/>
          <w:lang w:eastAsia="ja-JP"/>
        </w:rPr>
        <w:t xml:space="preserve"> </w:t>
      </w:r>
      <w:proofErr w:type="spellStart"/>
      <w:r w:rsidRPr="00A332B0">
        <w:rPr>
          <w:rFonts w:asciiTheme="minorHAnsi" w:eastAsiaTheme="minorEastAsia" w:hAnsiTheme="minorHAnsi"/>
          <w:szCs w:val="21"/>
          <w:lang w:eastAsia="ja-JP"/>
        </w:rPr>
        <w:t>obelodanjeni</w:t>
      </w:r>
      <w:proofErr w:type="spellEnd"/>
      <w:r w:rsidRPr="00A332B0">
        <w:rPr>
          <w:rFonts w:asciiTheme="minorHAnsi" w:eastAsiaTheme="minorEastAsia" w:hAnsiTheme="minorHAnsi"/>
          <w:szCs w:val="21"/>
          <w:lang w:eastAsia="ja-JP"/>
        </w:rPr>
        <w:t xml:space="preserve"> </w:t>
      </w:r>
      <w:proofErr w:type="spellStart"/>
      <w:r w:rsidRPr="00A332B0">
        <w:rPr>
          <w:rFonts w:asciiTheme="minorHAnsi" w:eastAsiaTheme="minorEastAsia" w:hAnsiTheme="minorHAnsi"/>
          <w:szCs w:val="21"/>
          <w:lang w:eastAsia="ja-JP"/>
        </w:rPr>
        <w:t>instrumenti</w:t>
      </w:r>
      <w:proofErr w:type="spellEnd"/>
      <w:r w:rsidRPr="00A332B0">
        <w:rPr>
          <w:rFonts w:asciiTheme="minorHAnsi" w:eastAsiaTheme="minorEastAsia" w:hAnsiTheme="minorHAnsi"/>
          <w:szCs w:val="21"/>
          <w:lang w:eastAsia="ja-JP"/>
        </w:rPr>
        <w:t xml:space="preserve"> </w:t>
      </w:r>
      <w:proofErr w:type="spellStart"/>
      <w:r w:rsidRPr="00A332B0">
        <w:rPr>
          <w:rFonts w:asciiTheme="minorHAnsi" w:eastAsiaTheme="minorEastAsia" w:hAnsiTheme="minorHAnsi"/>
          <w:szCs w:val="21"/>
          <w:lang w:eastAsia="ja-JP"/>
        </w:rPr>
        <w:t>upravljanja</w:t>
      </w:r>
      <w:proofErr w:type="spellEnd"/>
      <w:r w:rsidRPr="00A332B0">
        <w:rPr>
          <w:rFonts w:asciiTheme="minorHAnsi" w:eastAsiaTheme="minorEastAsia" w:hAnsiTheme="minorHAnsi"/>
          <w:szCs w:val="21"/>
          <w:lang w:eastAsia="ja-JP"/>
        </w:rPr>
        <w:t xml:space="preserve"> </w:t>
      </w:r>
      <w:proofErr w:type="spellStart"/>
      <w:r w:rsidRPr="00A332B0">
        <w:rPr>
          <w:rFonts w:asciiTheme="minorHAnsi" w:eastAsiaTheme="minorEastAsia" w:hAnsiTheme="minorHAnsi"/>
          <w:szCs w:val="21"/>
          <w:lang w:eastAsia="ja-JP"/>
        </w:rPr>
        <w:t>specifični</w:t>
      </w:r>
      <w:proofErr w:type="spellEnd"/>
      <w:r w:rsidRPr="00A332B0">
        <w:rPr>
          <w:rFonts w:asciiTheme="minorHAnsi" w:eastAsiaTheme="minorEastAsia" w:hAnsiTheme="minorHAnsi"/>
          <w:szCs w:val="21"/>
          <w:lang w:eastAsia="ja-JP"/>
        </w:rPr>
        <w:t xml:space="preserve"> za </w:t>
      </w:r>
      <w:proofErr w:type="spellStart"/>
      <w:r w:rsidR="0033128F">
        <w:rPr>
          <w:rFonts w:asciiTheme="minorHAnsi" w:eastAsiaTheme="minorEastAsia" w:hAnsiTheme="minorHAnsi"/>
          <w:szCs w:val="21"/>
          <w:lang w:eastAsia="ja-JP"/>
        </w:rPr>
        <w:t>određenu</w:t>
      </w:r>
      <w:proofErr w:type="spellEnd"/>
      <w:r w:rsidR="0033128F">
        <w:rPr>
          <w:rFonts w:asciiTheme="minorHAnsi" w:eastAsiaTheme="minorEastAsia" w:hAnsiTheme="minorHAnsi"/>
          <w:szCs w:val="21"/>
          <w:lang w:eastAsia="ja-JP"/>
        </w:rPr>
        <w:t xml:space="preserve"> </w:t>
      </w:r>
      <w:proofErr w:type="spellStart"/>
      <w:r w:rsidRPr="00A332B0">
        <w:rPr>
          <w:rFonts w:asciiTheme="minorHAnsi" w:eastAsiaTheme="minorEastAsia" w:hAnsiTheme="minorHAnsi"/>
          <w:szCs w:val="21"/>
          <w:lang w:eastAsia="ja-JP"/>
        </w:rPr>
        <w:t>lokaciju</w:t>
      </w:r>
      <w:proofErr w:type="spellEnd"/>
      <w:r w:rsidRPr="00A332B0">
        <w:rPr>
          <w:rFonts w:asciiTheme="minorHAnsi" w:eastAsiaTheme="minorEastAsia" w:hAnsiTheme="minorHAnsi"/>
          <w:szCs w:val="21"/>
          <w:lang w:eastAsia="ja-JP"/>
        </w:rPr>
        <w:t xml:space="preserve"> </w:t>
      </w:r>
      <w:proofErr w:type="spellStart"/>
      <w:r w:rsidRPr="00A332B0">
        <w:rPr>
          <w:rFonts w:asciiTheme="minorHAnsi" w:eastAsiaTheme="minorEastAsia" w:hAnsiTheme="minorHAnsi"/>
          <w:szCs w:val="21"/>
          <w:lang w:eastAsia="ja-JP"/>
        </w:rPr>
        <w:t>razvijeni</w:t>
      </w:r>
      <w:proofErr w:type="spellEnd"/>
      <w:r w:rsidRPr="00A332B0">
        <w:rPr>
          <w:rFonts w:asciiTheme="minorHAnsi" w:eastAsiaTheme="minorEastAsia" w:hAnsiTheme="minorHAnsi"/>
          <w:szCs w:val="21"/>
          <w:lang w:eastAsia="ja-JP"/>
        </w:rPr>
        <w:t xml:space="preserve"> za </w:t>
      </w:r>
      <w:proofErr w:type="spellStart"/>
      <w:r w:rsidRPr="00A332B0">
        <w:rPr>
          <w:rFonts w:asciiTheme="minorHAnsi" w:eastAsiaTheme="minorEastAsia" w:hAnsiTheme="minorHAnsi"/>
          <w:szCs w:val="21"/>
          <w:lang w:eastAsia="ja-JP"/>
        </w:rPr>
        <w:t>upravljanje</w:t>
      </w:r>
      <w:proofErr w:type="spellEnd"/>
      <w:r w:rsidRPr="00A332B0">
        <w:rPr>
          <w:rFonts w:asciiTheme="minorHAnsi" w:eastAsiaTheme="minorEastAsia" w:hAnsiTheme="minorHAnsi"/>
          <w:szCs w:val="21"/>
          <w:lang w:eastAsia="ja-JP"/>
        </w:rPr>
        <w:t xml:space="preserve"> </w:t>
      </w:r>
      <w:proofErr w:type="spellStart"/>
      <w:r w:rsidRPr="00A332B0">
        <w:rPr>
          <w:rFonts w:asciiTheme="minorHAnsi" w:eastAsiaTheme="minorEastAsia" w:hAnsiTheme="minorHAnsi"/>
          <w:szCs w:val="21"/>
          <w:lang w:eastAsia="ja-JP"/>
        </w:rPr>
        <w:t>ekološkim</w:t>
      </w:r>
      <w:proofErr w:type="spellEnd"/>
      <w:r w:rsidRPr="00A332B0">
        <w:rPr>
          <w:rFonts w:asciiTheme="minorHAnsi" w:eastAsiaTheme="minorEastAsia" w:hAnsiTheme="minorHAnsi"/>
          <w:szCs w:val="21"/>
          <w:lang w:eastAsia="ja-JP"/>
        </w:rPr>
        <w:t xml:space="preserve"> </w:t>
      </w:r>
      <w:proofErr w:type="spellStart"/>
      <w:r w:rsidRPr="00A332B0">
        <w:rPr>
          <w:rFonts w:asciiTheme="minorHAnsi" w:eastAsiaTheme="minorEastAsia" w:hAnsiTheme="minorHAnsi"/>
          <w:szCs w:val="21"/>
          <w:lang w:eastAsia="ja-JP"/>
        </w:rPr>
        <w:t>i</w:t>
      </w:r>
      <w:proofErr w:type="spellEnd"/>
      <w:r w:rsidRPr="00A332B0">
        <w:rPr>
          <w:rFonts w:asciiTheme="minorHAnsi" w:eastAsiaTheme="minorEastAsia" w:hAnsiTheme="minorHAnsi"/>
          <w:szCs w:val="21"/>
          <w:lang w:eastAsia="ja-JP"/>
        </w:rPr>
        <w:t xml:space="preserve"> </w:t>
      </w:r>
      <w:proofErr w:type="spellStart"/>
      <w:r w:rsidR="0033128F">
        <w:rPr>
          <w:rFonts w:asciiTheme="minorHAnsi" w:eastAsiaTheme="minorEastAsia" w:hAnsiTheme="minorHAnsi"/>
          <w:szCs w:val="21"/>
          <w:lang w:eastAsia="ja-JP"/>
        </w:rPr>
        <w:t>socijalnim</w:t>
      </w:r>
      <w:proofErr w:type="spellEnd"/>
      <w:r w:rsidRPr="00A332B0">
        <w:rPr>
          <w:rFonts w:asciiTheme="minorHAnsi" w:eastAsiaTheme="minorEastAsia" w:hAnsiTheme="minorHAnsi"/>
          <w:szCs w:val="21"/>
          <w:lang w:eastAsia="ja-JP"/>
        </w:rPr>
        <w:t xml:space="preserve"> </w:t>
      </w:r>
      <w:proofErr w:type="spellStart"/>
      <w:r w:rsidRPr="00A332B0">
        <w:rPr>
          <w:rFonts w:asciiTheme="minorHAnsi" w:eastAsiaTheme="minorEastAsia" w:hAnsiTheme="minorHAnsi"/>
          <w:szCs w:val="21"/>
          <w:lang w:eastAsia="ja-JP"/>
        </w:rPr>
        <w:t>ri</w:t>
      </w:r>
      <w:r w:rsidR="0033128F">
        <w:rPr>
          <w:rFonts w:asciiTheme="minorHAnsi" w:eastAsiaTheme="minorEastAsia" w:hAnsiTheme="minorHAnsi"/>
          <w:szCs w:val="21"/>
          <w:lang w:eastAsia="ja-JP"/>
        </w:rPr>
        <w:t>zicima</w:t>
      </w:r>
      <w:proofErr w:type="spellEnd"/>
      <w:r w:rsidR="0033128F">
        <w:rPr>
          <w:rFonts w:asciiTheme="minorHAnsi" w:eastAsiaTheme="minorEastAsia" w:hAnsiTheme="minorHAnsi"/>
          <w:szCs w:val="21"/>
          <w:lang w:eastAsia="ja-JP"/>
        </w:rPr>
        <w:t xml:space="preserve"> </w:t>
      </w:r>
      <w:proofErr w:type="spellStart"/>
      <w:r w:rsidR="0033128F">
        <w:rPr>
          <w:rFonts w:asciiTheme="minorHAnsi" w:eastAsiaTheme="minorEastAsia" w:hAnsiTheme="minorHAnsi"/>
          <w:szCs w:val="21"/>
          <w:lang w:eastAsia="ja-JP"/>
        </w:rPr>
        <w:t>i</w:t>
      </w:r>
      <w:proofErr w:type="spellEnd"/>
      <w:r w:rsidR="0033128F">
        <w:rPr>
          <w:rFonts w:asciiTheme="minorHAnsi" w:eastAsiaTheme="minorEastAsia" w:hAnsiTheme="minorHAnsi"/>
          <w:szCs w:val="21"/>
          <w:lang w:eastAsia="ja-JP"/>
        </w:rPr>
        <w:t xml:space="preserve"> </w:t>
      </w:r>
      <w:proofErr w:type="spellStart"/>
      <w:r w:rsidR="0033128F">
        <w:rPr>
          <w:rFonts w:asciiTheme="minorHAnsi" w:eastAsiaTheme="minorEastAsia" w:hAnsiTheme="minorHAnsi"/>
          <w:szCs w:val="21"/>
          <w:lang w:eastAsia="ja-JP"/>
        </w:rPr>
        <w:t>uticajima</w:t>
      </w:r>
      <w:proofErr w:type="spellEnd"/>
      <w:r w:rsidR="0033128F">
        <w:rPr>
          <w:rFonts w:asciiTheme="minorHAnsi" w:eastAsiaTheme="minorEastAsia" w:hAnsiTheme="minorHAnsi"/>
          <w:szCs w:val="21"/>
          <w:lang w:eastAsia="ja-JP"/>
        </w:rPr>
        <w:t xml:space="preserve">, </w:t>
      </w:r>
      <w:proofErr w:type="spellStart"/>
      <w:r w:rsidR="0033128F">
        <w:rPr>
          <w:rFonts w:asciiTheme="minorHAnsi" w:eastAsiaTheme="minorEastAsia" w:hAnsiTheme="minorHAnsi"/>
          <w:szCs w:val="21"/>
          <w:lang w:eastAsia="ja-JP"/>
        </w:rPr>
        <w:t>kao</w:t>
      </w:r>
      <w:proofErr w:type="spellEnd"/>
      <w:r w:rsidR="0033128F">
        <w:rPr>
          <w:rFonts w:asciiTheme="minorHAnsi" w:eastAsiaTheme="minorEastAsia" w:hAnsiTheme="minorHAnsi"/>
          <w:szCs w:val="21"/>
          <w:lang w:eastAsia="ja-JP"/>
        </w:rPr>
        <w:t xml:space="preserve"> </w:t>
      </w:r>
      <w:proofErr w:type="spellStart"/>
      <w:r w:rsidR="0033128F">
        <w:rPr>
          <w:rFonts w:asciiTheme="minorHAnsi" w:eastAsiaTheme="minorEastAsia" w:hAnsiTheme="minorHAnsi"/>
          <w:szCs w:val="21"/>
          <w:lang w:eastAsia="ja-JP"/>
        </w:rPr>
        <w:t>što</w:t>
      </w:r>
      <w:proofErr w:type="spellEnd"/>
      <w:r w:rsidR="0033128F">
        <w:rPr>
          <w:rFonts w:asciiTheme="minorHAnsi" w:eastAsiaTheme="minorEastAsia" w:hAnsiTheme="minorHAnsi"/>
          <w:szCs w:val="21"/>
          <w:lang w:eastAsia="ja-JP"/>
        </w:rPr>
        <w:t xml:space="preserve"> </w:t>
      </w:r>
      <w:proofErr w:type="spellStart"/>
      <w:r w:rsidR="0033128F">
        <w:rPr>
          <w:rFonts w:asciiTheme="minorHAnsi" w:eastAsiaTheme="minorEastAsia" w:hAnsiTheme="minorHAnsi"/>
          <w:szCs w:val="21"/>
          <w:lang w:eastAsia="ja-JP"/>
        </w:rPr>
        <w:t>su</w:t>
      </w:r>
      <w:proofErr w:type="spellEnd"/>
      <w:r w:rsidR="0033128F">
        <w:rPr>
          <w:rFonts w:asciiTheme="minorHAnsi" w:eastAsiaTheme="minorEastAsia" w:hAnsiTheme="minorHAnsi"/>
          <w:szCs w:val="21"/>
          <w:lang w:eastAsia="ja-JP"/>
        </w:rPr>
        <w:t xml:space="preserve"> </w:t>
      </w:r>
      <w:proofErr w:type="spellStart"/>
      <w:r w:rsidR="0033128F">
        <w:rPr>
          <w:rFonts w:asciiTheme="minorHAnsi" w:eastAsiaTheme="minorEastAsia" w:hAnsiTheme="minorHAnsi"/>
          <w:szCs w:val="21"/>
          <w:lang w:eastAsia="ja-JP"/>
        </w:rPr>
        <w:t>P</w:t>
      </w:r>
      <w:r w:rsidRPr="00A332B0">
        <w:rPr>
          <w:rFonts w:asciiTheme="minorHAnsi" w:eastAsiaTheme="minorEastAsia" w:hAnsiTheme="minorHAnsi"/>
          <w:szCs w:val="21"/>
          <w:lang w:eastAsia="ja-JP"/>
        </w:rPr>
        <w:t>lanovi</w:t>
      </w:r>
      <w:proofErr w:type="spellEnd"/>
      <w:r w:rsidRPr="00A332B0">
        <w:rPr>
          <w:rFonts w:asciiTheme="minorHAnsi" w:eastAsiaTheme="minorEastAsia" w:hAnsiTheme="minorHAnsi"/>
          <w:szCs w:val="21"/>
          <w:lang w:eastAsia="ja-JP"/>
        </w:rPr>
        <w:t xml:space="preserve"> </w:t>
      </w:r>
      <w:proofErr w:type="spellStart"/>
      <w:r w:rsidRPr="00A332B0">
        <w:rPr>
          <w:rFonts w:asciiTheme="minorHAnsi" w:eastAsiaTheme="minorEastAsia" w:hAnsiTheme="minorHAnsi"/>
          <w:szCs w:val="21"/>
          <w:lang w:eastAsia="ja-JP"/>
        </w:rPr>
        <w:t>upravljanja</w:t>
      </w:r>
      <w:proofErr w:type="spellEnd"/>
      <w:r w:rsidRPr="00A332B0">
        <w:rPr>
          <w:rFonts w:asciiTheme="minorHAnsi" w:eastAsiaTheme="minorEastAsia" w:hAnsiTheme="minorHAnsi"/>
          <w:szCs w:val="21"/>
          <w:lang w:eastAsia="ja-JP"/>
        </w:rPr>
        <w:t xml:space="preserve"> </w:t>
      </w:r>
      <w:proofErr w:type="spellStart"/>
      <w:r w:rsidR="0033128F">
        <w:rPr>
          <w:rFonts w:asciiTheme="minorHAnsi" w:eastAsiaTheme="minorEastAsia" w:hAnsiTheme="minorHAnsi"/>
          <w:szCs w:val="21"/>
          <w:lang w:eastAsia="ja-JP"/>
        </w:rPr>
        <w:t>životnom</w:t>
      </w:r>
      <w:proofErr w:type="spellEnd"/>
      <w:r w:rsidRPr="00A332B0">
        <w:rPr>
          <w:rFonts w:asciiTheme="minorHAnsi" w:eastAsiaTheme="minorEastAsia" w:hAnsiTheme="minorHAnsi"/>
          <w:szCs w:val="21"/>
          <w:lang w:eastAsia="ja-JP"/>
        </w:rPr>
        <w:t xml:space="preserve"> </w:t>
      </w:r>
      <w:proofErr w:type="spellStart"/>
      <w:r w:rsidRPr="00A332B0">
        <w:rPr>
          <w:rFonts w:asciiTheme="minorHAnsi" w:eastAsiaTheme="minorEastAsia" w:hAnsiTheme="minorHAnsi"/>
          <w:szCs w:val="21"/>
          <w:lang w:eastAsia="ja-JP"/>
        </w:rPr>
        <w:t>sredin</w:t>
      </w:r>
      <w:r w:rsidR="0033128F">
        <w:rPr>
          <w:rFonts w:asciiTheme="minorHAnsi" w:eastAsiaTheme="minorEastAsia" w:hAnsiTheme="minorHAnsi"/>
          <w:szCs w:val="21"/>
          <w:lang w:eastAsia="ja-JP"/>
        </w:rPr>
        <w:t>om</w:t>
      </w:r>
      <w:proofErr w:type="spellEnd"/>
      <w:r w:rsidR="0033128F">
        <w:rPr>
          <w:rFonts w:asciiTheme="minorHAnsi" w:eastAsiaTheme="minorEastAsia" w:hAnsiTheme="minorHAnsi"/>
          <w:szCs w:val="21"/>
          <w:lang w:eastAsia="ja-JP"/>
        </w:rPr>
        <w:t xml:space="preserve"> </w:t>
      </w:r>
      <w:proofErr w:type="spellStart"/>
      <w:r w:rsidR="0033128F">
        <w:rPr>
          <w:rFonts w:asciiTheme="minorHAnsi" w:eastAsiaTheme="minorEastAsia" w:hAnsiTheme="minorHAnsi"/>
          <w:szCs w:val="21"/>
          <w:lang w:eastAsia="ja-JP"/>
        </w:rPr>
        <w:t>i</w:t>
      </w:r>
      <w:proofErr w:type="spellEnd"/>
      <w:r w:rsidR="0033128F">
        <w:rPr>
          <w:rFonts w:asciiTheme="minorHAnsi" w:eastAsiaTheme="minorEastAsia" w:hAnsiTheme="minorHAnsi"/>
          <w:szCs w:val="21"/>
          <w:lang w:eastAsia="ja-JP"/>
        </w:rPr>
        <w:t xml:space="preserve"> </w:t>
      </w:r>
      <w:proofErr w:type="spellStart"/>
      <w:r w:rsidR="0033128F">
        <w:rPr>
          <w:rFonts w:asciiTheme="minorHAnsi" w:eastAsiaTheme="minorEastAsia" w:hAnsiTheme="minorHAnsi"/>
          <w:szCs w:val="21"/>
          <w:lang w:eastAsia="ja-JP"/>
        </w:rPr>
        <w:t>socijalnim</w:t>
      </w:r>
      <w:proofErr w:type="spellEnd"/>
      <w:r w:rsidR="0033128F">
        <w:rPr>
          <w:rFonts w:asciiTheme="minorHAnsi" w:eastAsiaTheme="minorEastAsia" w:hAnsiTheme="minorHAnsi"/>
          <w:szCs w:val="21"/>
          <w:lang w:eastAsia="ja-JP"/>
        </w:rPr>
        <w:t xml:space="preserve"> </w:t>
      </w:r>
      <w:proofErr w:type="spellStart"/>
      <w:r w:rsidR="0033128F">
        <w:rPr>
          <w:rFonts w:asciiTheme="minorHAnsi" w:eastAsiaTheme="minorEastAsia" w:hAnsiTheme="minorHAnsi"/>
          <w:szCs w:val="21"/>
          <w:lang w:eastAsia="ja-JP"/>
        </w:rPr>
        <w:t>pitanjima</w:t>
      </w:r>
      <w:proofErr w:type="spellEnd"/>
      <w:r w:rsidR="0033128F">
        <w:rPr>
          <w:rFonts w:asciiTheme="minorHAnsi" w:eastAsiaTheme="minorEastAsia" w:hAnsiTheme="minorHAnsi"/>
          <w:szCs w:val="21"/>
          <w:lang w:eastAsia="ja-JP"/>
        </w:rPr>
        <w:t xml:space="preserve"> (ESMP) </w:t>
      </w:r>
      <w:proofErr w:type="spellStart"/>
      <w:r w:rsidR="0033128F">
        <w:rPr>
          <w:rFonts w:asciiTheme="minorHAnsi" w:eastAsiaTheme="minorEastAsia" w:hAnsiTheme="minorHAnsi"/>
          <w:szCs w:val="21"/>
          <w:lang w:eastAsia="ja-JP"/>
        </w:rPr>
        <w:t>i</w:t>
      </w:r>
      <w:proofErr w:type="spellEnd"/>
      <w:r w:rsidR="0033128F">
        <w:rPr>
          <w:rFonts w:asciiTheme="minorHAnsi" w:eastAsiaTheme="minorEastAsia" w:hAnsiTheme="minorHAnsi"/>
          <w:szCs w:val="21"/>
          <w:lang w:eastAsia="ja-JP"/>
        </w:rPr>
        <w:t xml:space="preserve"> </w:t>
      </w:r>
      <w:proofErr w:type="spellStart"/>
      <w:r w:rsidR="0033128F">
        <w:rPr>
          <w:rFonts w:asciiTheme="minorHAnsi" w:eastAsiaTheme="minorEastAsia" w:hAnsiTheme="minorHAnsi"/>
          <w:szCs w:val="21"/>
          <w:lang w:eastAsia="ja-JP"/>
        </w:rPr>
        <w:t>A</w:t>
      </w:r>
      <w:r w:rsidRPr="00A332B0">
        <w:rPr>
          <w:rFonts w:asciiTheme="minorHAnsi" w:eastAsiaTheme="minorEastAsia" w:hAnsiTheme="minorHAnsi"/>
          <w:szCs w:val="21"/>
          <w:lang w:eastAsia="ja-JP"/>
        </w:rPr>
        <w:t>kcioni</w:t>
      </w:r>
      <w:proofErr w:type="spellEnd"/>
      <w:r w:rsidRPr="00A332B0">
        <w:rPr>
          <w:rFonts w:asciiTheme="minorHAnsi" w:eastAsiaTheme="minorEastAsia" w:hAnsiTheme="minorHAnsi"/>
          <w:szCs w:val="21"/>
          <w:lang w:eastAsia="ja-JP"/>
        </w:rPr>
        <w:t xml:space="preserve"> </w:t>
      </w:r>
      <w:proofErr w:type="spellStart"/>
      <w:r w:rsidRPr="00A332B0">
        <w:rPr>
          <w:rFonts w:asciiTheme="minorHAnsi" w:eastAsiaTheme="minorEastAsia" w:hAnsiTheme="minorHAnsi"/>
          <w:szCs w:val="21"/>
          <w:lang w:eastAsia="ja-JP"/>
        </w:rPr>
        <w:t>planovi</w:t>
      </w:r>
      <w:proofErr w:type="spellEnd"/>
      <w:r w:rsidRPr="00A332B0">
        <w:rPr>
          <w:rFonts w:asciiTheme="minorHAnsi" w:eastAsiaTheme="minorEastAsia" w:hAnsiTheme="minorHAnsi"/>
          <w:szCs w:val="21"/>
          <w:lang w:eastAsia="ja-JP"/>
        </w:rPr>
        <w:t xml:space="preserve"> </w:t>
      </w:r>
      <w:proofErr w:type="spellStart"/>
      <w:r w:rsidR="0033128F">
        <w:rPr>
          <w:rFonts w:asciiTheme="minorHAnsi" w:eastAsiaTheme="minorEastAsia" w:hAnsiTheme="minorHAnsi"/>
          <w:szCs w:val="21"/>
          <w:lang w:eastAsia="ja-JP"/>
        </w:rPr>
        <w:t>raseljavan</w:t>
      </w:r>
      <w:r w:rsidRPr="00A332B0">
        <w:rPr>
          <w:rFonts w:asciiTheme="minorHAnsi" w:eastAsiaTheme="minorEastAsia" w:hAnsiTheme="minorHAnsi"/>
          <w:szCs w:val="21"/>
          <w:lang w:eastAsia="ja-JP"/>
        </w:rPr>
        <w:t>ja</w:t>
      </w:r>
      <w:proofErr w:type="spellEnd"/>
      <w:r w:rsidRPr="00A332B0">
        <w:rPr>
          <w:rFonts w:asciiTheme="minorHAnsi" w:eastAsiaTheme="minorEastAsia" w:hAnsiTheme="minorHAnsi"/>
          <w:szCs w:val="21"/>
          <w:lang w:eastAsia="ja-JP"/>
        </w:rPr>
        <w:t xml:space="preserve"> (RAP).</w:t>
      </w:r>
    </w:p>
    <w:p w14:paraId="75BF1D17" w14:textId="77777777" w:rsidR="00A332B0" w:rsidRDefault="00A332B0" w:rsidP="00A332B0">
      <w:pPr>
        <w:spacing w:before="240" w:after="160" w:line="240" w:lineRule="auto"/>
        <w:rPr>
          <w:rFonts w:asciiTheme="minorHAnsi" w:eastAsiaTheme="minorEastAsia" w:hAnsiTheme="minorHAnsi"/>
          <w:szCs w:val="21"/>
          <w:lang w:eastAsia="ja-JP"/>
        </w:rPr>
      </w:pPr>
      <w:proofErr w:type="spellStart"/>
      <w:r w:rsidRPr="00A332B0">
        <w:rPr>
          <w:rFonts w:asciiTheme="minorHAnsi" w:eastAsiaTheme="minorEastAsia" w:hAnsiTheme="minorHAnsi"/>
          <w:szCs w:val="21"/>
          <w:lang w:eastAsia="ja-JP"/>
        </w:rPr>
        <w:t>Dokumenti</w:t>
      </w:r>
      <w:proofErr w:type="spellEnd"/>
      <w:r w:rsidRPr="00A332B0">
        <w:rPr>
          <w:rFonts w:asciiTheme="minorHAnsi" w:eastAsiaTheme="minorEastAsia" w:hAnsiTheme="minorHAnsi"/>
          <w:szCs w:val="21"/>
          <w:lang w:eastAsia="ja-JP"/>
        </w:rPr>
        <w:t xml:space="preserve"> </w:t>
      </w:r>
      <w:proofErr w:type="spellStart"/>
      <w:r w:rsidRPr="00A332B0">
        <w:rPr>
          <w:rFonts w:asciiTheme="minorHAnsi" w:eastAsiaTheme="minorEastAsia" w:hAnsiTheme="minorHAnsi"/>
          <w:szCs w:val="21"/>
          <w:lang w:eastAsia="ja-JP"/>
        </w:rPr>
        <w:t>izvođača</w:t>
      </w:r>
      <w:proofErr w:type="spellEnd"/>
      <w:r w:rsidR="00647F06">
        <w:rPr>
          <w:rFonts w:asciiTheme="minorHAnsi" w:eastAsiaTheme="minorEastAsia" w:hAnsiTheme="minorHAnsi"/>
          <w:szCs w:val="21"/>
          <w:lang w:eastAsia="ja-JP"/>
        </w:rPr>
        <w:t xml:space="preserve"> </w:t>
      </w:r>
      <w:proofErr w:type="spellStart"/>
      <w:r w:rsidR="00647F06">
        <w:rPr>
          <w:rFonts w:asciiTheme="minorHAnsi" w:eastAsiaTheme="minorEastAsia" w:hAnsiTheme="minorHAnsi"/>
          <w:szCs w:val="21"/>
          <w:lang w:eastAsia="ja-JP"/>
        </w:rPr>
        <w:t>radova</w:t>
      </w:r>
      <w:proofErr w:type="spellEnd"/>
      <w:r w:rsidR="00647F06">
        <w:rPr>
          <w:rFonts w:asciiTheme="minorHAnsi" w:eastAsiaTheme="minorEastAsia" w:hAnsiTheme="minorHAnsi"/>
          <w:szCs w:val="21"/>
          <w:lang w:eastAsia="ja-JP"/>
        </w:rPr>
        <w:t xml:space="preserve"> </w:t>
      </w:r>
      <w:r w:rsidRPr="00A332B0">
        <w:rPr>
          <w:rFonts w:asciiTheme="minorHAnsi" w:eastAsiaTheme="minorEastAsia" w:hAnsiTheme="minorHAnsi"/>
          <w:szCs w:val="21"/>
          <w:lang w:eastAsia="ja-JP"/>
        </w:rPr>
        <w:t xml:space="preserve">koji se </w:t>
      </w:r>
      <w:proofErr w:type="spellStart"/>
      <w:r w:rsidRPr="00A332B0">
        <w:rPr>
          <w:rFonts w:asciiTheme="minorHAnsi" w:eastAsiaTheme="minorEastAsia" w:hAnsiTheme="minorHAnsi"/>
          <w:szCs w:val="21"/>
          <w:lang w:eastAsia="ja-JP"/>
        </w:rPr>
        <w:t>odnose</w:t>
      </w:r>
      <w:proofErr w:type="spellEnd"/>
      <w:r w:rsidRPr="00A332B0">
        <w:rPr>
          <w:rFonts w:asciiTheme="minorHAnsi" w:eastAsiaTheme="minorEastAsia" w:hAnsiTheme="minorHAnsi"/>
          <w:szCs w:val="21"/>
          <w:lang w:eastAsia="ja-JP"/>
        </w:rPr>
        <w:t xml:space="preserve"> </w:t>
      </w:r>
      <w:proofErr w:type="spellStart"/>
      <w:r w:rsidRPr="00A332B0">
        <w:rPr>
          <w:rFonts w:asciiTheme="minorHAnsi" w:eastAsiaTheme="minorEastAsia" w:hAnsiTheme="minorHAnsi"/>
          <w:szCs w:val="21"/>
          <w:lang w:eastAsia="ja-JP"/>
        </w:rPr>
        <w:t>na</w:t>
      </w:r>
      <w:proofErr w:type="spellEnd"/>
      <w:r w:rsidRPr="00A332B0">
        <w:rPr>
          <w:rFonts w:asciiTheme="minorHAnsi" w:eastAsiaTheme="minorEastAsia" w:hAnsiTheme="minorHAnsi"/>
          <w:szCs w:val="21"/>
          <w:lang w:eastAsia="ja-JP"/>
        </w:rPr>
        <w:t xml:space="preserve"> </w:t>
      </w:r>
      <w:proofErr w:type="spellStart"/>
      <w:r w:rsidRPr="00A332B0">
        <w:rPr>
          <w:rFonts w:asciiTheme="minorHAnsi" w:eastAsiaTheme="minorEastAsia" w:hAnsiTheme="minorHAnsi"/>
          <w:szCs w:val="21"/>
          <w:lang w:eastAsia="ja-JP"/>
        </w:rPr>
        <w:t>upravljanje</w:t>
      </w:r>
      <w:proofErr w:type="spellEnd"/>
      <w:r w:rsidRPr="00A332B0">
        <w:rPr>
          <w:rFonts w:asciiTheme="minorHAnsi" w:eastAsiaTheme="minorEastAsia" w:hAnsiTheme="minorHAnsi"/>
          <w:szCs w:val="21"/>
          <w:lang w:eastAsia="ja-JP"/>
        </w:rPr>
        <w:t xml:space="preserve"> </w:t>
      </w:r>
      <w:proofErr w:type="spellStart"/>
      <w:r w:rsidRPr="00A332B0">
        <w:rPr>
          <w:rFonts w:asciiTheme="minorHAnsi" w:eastAsiaTheme="minorEastAsia" w:hAnsiTheme="minorHAnsi"/>
          <w:szCs w:val="21"/>
          <w:lang w:eastAsia="ja-JP"/>
        </w:rPr>
        <w:t>ekološkim</w:t>
      </w:r>
      <w:proofErr w:type="spellEnd"/>
      <w:r w:rsidRPr="00A332B0">
        <w:rPr>
          <w:rFonts w:asciiTheme="minorHAnsi" w:eastAsiaTheme="minorEastAsia" w:hAnsiTheme="minorHAnsi"/>
          <w:szCs w:val="21"/>
          <w:lang w:eastAsia="ja-JP"/>
        </w:rPr>
        <w:t xml:space="preserve"> </w:t>
      </w:r>
      <w:proofErr w:type="spellStart"/>
      <w:r w:rsidRPr="00A332B0">
        <w:rPr>
          <w:rFonts w:asciiTheme="minorHAnsi" w:eastAsiaTheme="minorEastAsia" w:hAnsiTheme="minorHAnsi"/>
          <w:szCs w:val="21"/>
          <w:lang w:eastAsia="ja-JP"/>
        </w:rPr>
        <w:t>i</w:t>
      </w:r>
      <w:proofErr w:type="spellEnd"/>
      <w:r w:rsidRPr="00A332B0">
        <w:rPr>
          <w:rFonts w:asciiTheme="minorHAnsi" w:eastAsiaTheme="minorEastAsia" w:hAnsiTheme="minorHAnsi"/>
          <w:szCs w:val="21"/>
          <w:lang w:eastAsia="ja-JP"/>
        </w:rPr>
        <w:t xml:space="preserve"> </w:t>
      </w:r>
      <w:proofErr w:type="spellStart"/>
      <w:r w:rsidR="00647F06">
        <w:rPr>
          <w:rFonts w:asciiTheme="minorHAnsi" w:eastAsiaTheme="minorEastAsia" w:hAnsiTheme="minorHAnsi"/>
          <w:szCs w:val="21"/>
          <w:lang w:eastAsia="ja-JP"/>
        </w:rPr>
        <w:t>socijalnim</w:t>
      </w:r>
      <w:proofErr w:type="spellEnd"/>
      <w:r w:rsidRPr="00A332B0">
        <w:rPr>
          <w:rFonts w:asciiTheme="minorHAnsi" w:eastAsiaTheme="minorEastAsia" w:hAnsiTheme="minorHAnsi"/>
          <w:szCs w:val="21"/>
          <w:lang w:eastAsia="ja-JP"/>
        </w:rPr>
        <w:t xml:space="preserve"> </w:t>
      </w:r>
      <w:proofErr w:type="spellStart"/>
      <w:r w:rsidRPr="00A332B0">
        <w:rPr>
          <w:rFonts w:asciiTheme="minorHAnsi" w:eastAsiaTheme="minorEastAsia" w:hAnsiTheme="minorHAnsi"/>
          <w:szCs w:val="21"/>
          <w:lang w:eastAsia="ja-JP"/>
        </w:rPr>
        <w:t>rizicima</w:t>
      </w:r>
      <w:proofErr w:type="spellEnd"/>
      <w:r w:rsidRPr="00A332B0">
        <w:rPr>
          <w:rFonts w:asciiTheme="minorHAnsi" w:eastAsiaTheme="minorEastAsia" w:hAnsiTheme="minorHAnsi"/>
          <w:szCs w:val="21"/>
          <w:lang w:eastAsia="ja-JP"/>
        </w:rPr>
        <w:t xml:space="preserve"> (</w:t>
      </w:r>
      <w:proofErr w:type="spellStart"/>
      <w:r w:rsidRPr="00A332B0">
        <w:rPr>
          <w:rFonts w:asciiTheme="minorHAnsi" w:eastAsiaTheme="minorEastAsia" w:hAnsiTheme="minorHAnsi"/>
          <w:szCs w:val="21"/>
          <w:lang w:eastAsia="ja-JP"/>
        </w:rPr>
        <w:t>oni</w:t>
      </w:r>
      <w:proofErr w:type="spellEnd"/>
      <w:r w:rsidRPr="00A332B0">
        <w:rPr>
          <w:rFonts w:asciiTheme="minorHAnsi" w:eastAsiaTheme="minorEastAsia" w:hAnsiTheme="minorHAnsi"/>
          <w:szCs w:val="21"/>
          <w:lang w:eastAsia="ja-JP"/>
        </w:rPr>
        <w:t xml:space="preserve"> </w:t>
      </w:r>
      <w:proofErr w:type="spellStart"/>
      <w:r w:rsidRPr="00A332B0">
        <w:rPr>
          <w:rFonts w:asciiTheme="minorHAnsi" w:eastAsiaTheme="minorEastAsia" w:hAnsiTheme="minorHAnsi"/>
          <w:szCs w:val="21"/>
          <w:lang w:eastAsia="ja-JP"/>
        </w:rPr>
        <w:t>mogu</w:t>
      </w:r>
      <w:proofErr w:type="spellEnd"/>
      <w:r w:rsidRPr="00A332B0">
        <w:rPr>
          <w:rFonts w:asciiTheme="minorHAnsi" w:eastAsiaTheme="minorEastAsia" w:hAnsiTheme="minorHAnsi"/>
          <w:szCs w:val="21"/>
          <w:lang w:eastAsia="ja-JP"/>
        </w:rPr>
        <w:t xml:space="preserve"> </w:t>
      </w:r>
      <w:proofErr w:type="spellStart"/>
      <w:r w:rsidRPr="00A332B0">
        <w:rPr>
          <w:rFonts w:asciiTheme="minorHAnsi" w:eastAsiaTheme="minorEastAsia" w:hAnsiTheme="minorHAnsi"/>
          <w:szCs w:val="21"/>
          <w:lang w:eastAsia="ja-JP"/>
        </w:rPr>
        <w:t>uključivati</w:t>
      </w:r>
      <w:proofErr w:type="spellEnd"/>
      <w:r w:rsidRPr="00A332B0">
        <w:rPr>
          <w:rFonts w:asciiTheme="minorHAnsi" w:eastAsiaTheme="minorEastAsia" w:hAnsiTheme="minorHAnsi"/>
          <w:szCs w:val="21"/>
          <w:lang w:eastAsia="ja-JP"/>
        </w:rPr>
        <w:t xml:space="preserve"> Plan </w:t>
      </w:r>
      <w:proofErr w:type="spellStart"/>
      <w:r w:rsidRPr="00A332B0">
        <w:rPr>
          <w:rFonts w:asciiTheme="minorHAnsi" w:eastAsiaTheme="minorEastAsia" w:hAnsiTheme="minorHAnsi"/>
          <w:szCs w:val="21"/>
          <w:lang w:eastAsia="ja-JP"/>
        </w:rPr>
        <w:t>upravljanja</w:t>
      </w:r>
      <w:proofErr w:type="spellEnd"/>
      <w:r w:rsidRPr="00A332B0">
        <w:rPr>
          <w:rFonts w:asciiTheme="minorHAnsi" w:eastAsiaTheme="minorEastAsia" w:hAnsiTheme="minorHAnsi"/>
          <w:szCs w:val="21"/>
          <w:lang w:eastAsia="ja-JP"/>
        </w:rPr>
        <w:t xml:space="preserve"> </w:t>
      </w:r>
      <w:proofErr w:type="spellStart"/>
      <w:r w:rsidRPr="00A332B0">
        <w:rPr>
          <w:rFonts w:asciiTheme="minorHAnsi" w:eastAsiaTheme="minorEastAsia" w:hAnsiTheme="minorHAnsi"/>
          <w:szCs w:val="21"/>
          <w:lang w:eastAsia="ja-JP"/>
        </w:rPr>
        <w:t>saobraćajem</w:t>
      </w:r>
      <w:proofErr w:type="spellEnd"/>
      <w:r w:rsidRPr="00A332B0">
        <w:rPr>
          <w:rFonts w:asciiTheme="minorHAnsi" w:eastAsiaTheme="minorEastAsia" w:hAnsiTheme="minorHAnsi"/>
          <w:szCs w:val="21"/>
          <w:lang w:eastAsia="ja-JP"/>
        </w:rPr>
        <w:t xml:space="preserve">, </w:t>
      </w:r>
      <w:proofErr w:type="spellStart"/>
      <w:r w:rsidRPr="00A332B0">
        <w:rPr>
          <w:rFonts w:asciiTheme="minorHAnsi" w:eastAsiaTheme="minorEastAsia" w:hAnsiTheme="minorHAnsi"/>
          <w:szCs w:val="21"/>
          <w:lang w:eastAsia="ja-JP"/>
        </w:rPr>
        <w:t>Planove</w:t>
      </w:r>
      <w:proofErr w:type="spellEnd"/>
      <w:r w:rsidRPr="00A332B0">
        <w:rPr>
          <w:rFonts w:asciiTheme="minorHAnsi" w:eastAsiaTheme="minorEastAsia" w:hAnsiTheme="minorHAnsi"/>
          <w:szCs w:val="21"/>
          <w:lang w:eastAsia="ja-JP"/>
        </w:rPr>
        <w:t xml:space="preserve"> </w:t>
      </w:r>
      <w:proofErr w:type="spellStart"/>
      <w:r w:rsidRPr="00A332B0">
        <w:rPr>
          <w:rFonts w:asciiTheme="minorHAnsi" w:eastAsiaTheme="minorEastAsia" w:hAnsiTheme="minorHAnsi"/>
          <w:szCs w:val="21"/>
          <w:lang w:eastAsia="ja-JP"/>
        </w:rPr>
        <w:t>pripravnosti</w:t>
      </w:r>
      <w:proofErr w:type="spellEnd"/>
      <w:r w:rsidRPr="00A332B0">
        <w:rPr>
          <w:rFonts w:asciiTheme="minorHAnsi" w:eastAsiaTheme="minorEastAsia" w:hAnsiTheme="minorHAnsi"/>
          <w:szCs w:val="21"/>
          <w:lang w:eastAsia="ja-JP"/>
        </w:rPr>
        <w:t xml:space="preserve"> </w:t>
      </w:r>
      <w:proofErr w:type="spellStart"/>
      <w:r w:rsidRPr="00A332B0">
        <w:rPr>
          <w:rFonts w:asciiTheme="minorHAnsi" w:eastAsiaTheme="minorEastAsia" w:hAnsiTheme="minorHAnsi"/>
          <w:szCs w:val="21"/>
          <w:lang w:eastAsia="ja-JP"/>
        </w:rPr>
        <w:t>i</w:t>
      </w:r>
      <w:proofErr w:type="spellEnd"/>
      <w:r w:rsidRPr="00A332B0">
        <w:rPr>
          <w:rFonts w:asciiTheme="minorHAnsi" w:eastAsiaTheme="minorEastAsia" w:hAnsiTheme="minorHAnsi"/>
          <w:szCs w:val="21"/>
          <w:lang w:eastAsia="ja-JP"/>
        </w:rPr>
        <w:t xml:space="preserve"> </w:t>
      </w:r>
      <w:proofErr w:type="spellStart"/>
      <w:r w:rsidRPr="00A332B0">
        <w:rPr>
          <w:rFonts w:asciiTheme="minorHAnsi" w:eastAsiaTheme="minorEastAsia" w:hAnsiTheme="minorHAnsi"/>
          <w:szCs w:val="21"/>
          <w:lang w:eastAsia="ja-JP"/>
        </w:rPr>
        <w:t>reagovanja</w:t>
      </w:r>
      <w:proofErr w:type="spellEnd"/>
      <w:r w:rsidRPr="00A332B0">
        <w:rPr>
          <w:rFonts w:asciiTheme="minorHAnsi" w:eastAsiaTheme="minorEastAsia" w:hAnsiTheme="minorHAnsi"/>
          <w:szCs w:val="21"/>
          <w:lang w:eastAsia="ja-JP"/>
        </w:rPr>
        <w:t xml:space="preserve"> u </w:t>
      </w:r>
      <w:proofErr w:type="spellStart"/>
      <w:r w:rsidRPr="00A332B0">
        <w:rPr>
          <w:rFonts w:asciiTheme="minorHAnsi" w:eastAsiaTheme="minorEastAsia" w:hAnsiTheme="minorHAnsi"/>
          <w:szCs w:val="21"/>
          <w:lang w:eastAsia="ja-JP"/>
        </w:rPr>
        <w:t>hitnim</w:t>
      </w:r>
      <w:proofErr w:type="spellEnd"/>
      <w:r w:rsidRPr="00A332B0">
        <w:rPr>
          <w:rFonts w:asciiTheme="minorHAnsi" w:eastAsiaTheme="minorEastAsia" w:hAnsiTheme="minorHAnsi"/>
          <w:szCs w:val="21"/>
          <w:lang w:eastAsia="ja-JP"/>
        </w:rPr>
        <w:t xml:space="preserve"> </w:t>
      </w:r>
      <w:proofErr w:type="spellStart"/>
      <w:r w:rsidRPr="00A332B0">
        <w:rPr>
          <w:rFonts w:asciiTheme="minorHAnsi" w:eastAsiaTheme="minorEastAsia" w:hAnsiTheme="minorHAnsi"/>
          <w:szCs w:val="21"/>
          <w:lang w:eastAsia="ja-JP"/>
        </w:rPr>
        <w:t>slučajevima</w:t>
      </w:r>
      <w:proofErr w:type="spellEnd"/>
      <w:r w:rsidRPr="00A332B0">
        <w:rPr>
          <w:rFonts w:asciiTheme="minorHAnsi" w:eastAsiaTheme="minorEastAsia" w:hAnsiTheme="minorHAnsi"/>
          <w:szCs w:val="21"/>
          <w:lang w:eastAsia="ja-JP"/>
        </w:rPr>
        <w:t xml:space="preserve">, </w:t>
      </w:r>
      <w:proofErr w:type="spellStart"/>
      <w:r w:rsidRPr="00A332B0">
        <w:rPr>
          <w:rFonts w:asciiTheme="minorHAnsi" w:eastAsiaTheme="minorEastAsia" w:hAnsiTheme="minorHAnsi"/>
          <w:szCs w:val="21"/>
          <w:lang w:eastAsia="ja-JP"/>
        </w:rPr>
        <w:t>Kodekse</w:t>
      </w:r>
      <w:proofErr w:type="spellEnd"/>
      <w:r w:rsidRPr="00A332B0">
        <w:rPr>
          <w:rFonts w:asciiTheme="minorHAnsi" w:eastAsiaTheme="minorEastAsia" w:hAnsiTheme="minorHAnsi"/>
          <w:szCs w:val="21"/>
          <w:lang w:eastAsia="ja-JP"/>
        </w:rPr>
        <w:t xml:space="preserve"> </w:t>
      </w:r>
      <w:proofErr w:type="spellStart"/>
      <w:r w:rsidRPr="00A332B0">
        <w:rPr>
          <w:rFonts w:asciiTheme="minorHAnsi" w:eastAsiaTheme="minorEastAsia" w:hAnsiTheme="minorHAnsi"/>
          <w:szCs w:val="21"/>
          <w:lang w:eastAsia="ja-JP"/>
        </w:rPr>
        <w:t>ponašanja</w:t>
      </w:r>
      <w:proofErr w:type="spellEnd"/>
      <w:r w:rsidRPr="00A332B0">
        <w:rPr>
          <w:rFonts w:asciiTheme="minorHAnsi" w:eastAsiaTheme="minorEastAsia" w:hAnsiTheme="minorHAnsi"/>
          <w:szCs w:val="21"/>
          <w:lang w:eastAsia="ja-JP"/>
        </w:rPr>
        <w:t xml:space="preserve"> </w:t>
      </w:r>
      <w:proofErr w:type="spellStart"/>
      <w:r w:rsidRPr="00A332B0">
        <w:rPr>
          <w:rFonts w:asciiTheme="minorHAnsi" w:eastAsiaTheme="minorEastAsia" w:hAnsiTheme="minorHAnsi"/>
          <w:szCs w:val="21"/>
          <w:lang w:eastAsia="ja-JP"/>
        </w:rPr>
        <w:t>zaposlenih</w:t>
      </w:r>
      <w:proofErr w:type="spellEnd"/>
      <w:r w:rsidRPr="00A332B0">
        <w:rPr>
          <w:rFonts w:asciiTheme="minorHAnsi" w:eastAsiaTheme="minorEastAsia" w:hAnsiTheme="minorHAnsi"/>
          <w:szCs w:val="21"/>
          <w:lang w:eastAsia="ja-JP"/>
        </w:rPr>
        <w:t xml:space="preserve"> </w:t>
      </w:r>
      <w:proofErr w:type="spellStart"/>
      <w:r w:rsidRPr="00A332B0">
        <w:rPr>
          <w:rFonts w:asciiTheme="minorHAnsi" w:eastAsiaTheme="minorEastAsia" w:hAnsiTheme="minorHAnsi"/>
          <w:szCs w:val="21"/>
          <w:lang w:eastAsia="ja-JP"/>
        </w:rPr>
        <w:t>i</w:t>
      </w:r>
      <w:proofErr w:type="spellEnd"/>
      <w:r w:rsidRPr="00A332B0">
        <w:rPr>
          <w:rFonts w:asciiTheme="minorHAnsi" w:eastAsiaTheme="minorEastAsia" w:hAnsiTheme="minorHAnsi"/>
          <w:szCs w:val="21"/>
          <w:lang w:eastAsia="ja-JP"/>
        </w:rPr>
        <w:t xml:space="preserve"> </w:t>
      </w:r>
      <w:proofErr w:type="spellStart"/>
      <w:r w:rsidRPr="00A332B0">
        <w:rPr>
          <w:rFonts w:asciiTheme="minorHAnsi" w:eastAsiaTheme="minorEastAsia" w:hAnsiTheme="minorHAnsi"/>
          <w:szCs w:val="21"/>
          <w:lang w:eastAsia="ja-JP"/>
        </w:rPr>
        <w:t>radnika</w:t>
      </w:r>
      <w:proofErr w:type="spellEnd"/>
      <w:r w:rsidR="00647F06">
        <w:rPr>
          <w:rFonts w:asciiTheme="minorHAnsi" w:eastAsiaTheme="minorEastAsia" w:hAnsiTheme="minorHAnsi"/>
          <w:szCs w:val="21"/>
          <w:lang w:eastAsia="ja-JP"/>
        </w:rPr>
        <w:t xml:space="preserve"> pod </w:t>
      </w:r>
      <w:proofErr w:type="spellStart"/>
      <w:r w:rsidR="00647F06">
        <w:rPr>
          <w:rFonts w:asciiTheme="minorHAnsi" w:eastAsiaTheme="minorEastAsia" w:hAnsiTheme="minorHAnsi"/>
          <w:szCs w:val="21"/>
          <w:lang w:eastAsia="ja-JP"/>
        </w:rPr>
        <w:t>ugovorom</w:t>
      </w:r>
      <w:proofErr w:type="spellEnd"/>
      <w:r w:rsidR="00647F06">
        <w:rPr>
          <w:rFonts w:asciiTheme="minorHAnsi" w:eastAsiaTheme="minorEastAsia" w:hAnsiTheme="minorHAnsi"/>
          <w:szCs w:val="21"/>
          <w:lang w:eastAsia="ja-JP"/>
        </w:rPr>
        <w:t>,</w:t>
      </w:r>
      <w:r w:rsidRPr="00A332B0">
        <w:rPr>
          <w:rFonts w:asciiTheme="minorHAnsi" w:eastAsiaTheme="minorEastAsia" w:hAnsiTheme="minorHAnsi"/>
          <w:szCs w:val="21"/>
          <w:lang w:eastAsia="ja-JP"/>
        </w:rPr>
        <w:t xml:space="preserve"> </w:t>
      </w:r>
      <w:proofErr w:type="spellStart"/>
      <w:r w:rsidRPr="00A332B0">
        <w:rPr>
          <w:rFonts w:asciiTheme="minorHAnsi" w:eastAsiaTheme="minorEastAsia" w:hAnsiTheme="minorHAnsi"/>
          <w:szCs w:val="21"/>
          <w:lang w:eastAsia="ja-JP"/>
        </w:rPr>
        <w:t>itd</w:t>
      </w:r>
      <w:proofErr w:type="spellEnd"/>
      <w:r w:rsidRPr="00A332B0">
        <w:rPr>
          <w:rFonts w:asciiTheme="minorHAnsi" w:eastAsiaTheme="minorEastAsia" w:hAnsiTheme="minorHAnsi"/>
          <w:szCs w:val="21"/>
          <w:lang w:eastAsia="ja-JP"/>
        </w:rPr>
        <w:t xml:space="preserve">.) </w:t>
      </w:r>
      <w:proofErr w:type="spellStart"/>
      <w:r w:rsidR="00647F06">
        <w:rPr>
          <w:rFonts w:asciiTheme="minorHAnsi" w:eastAsiaTheme="minorEastAsia" w:hAnsiTheme="minorHAnsi"/>
          <w:szCs w:val="21"/>
          <w:lang w:eastAsia="ja-JP"/>
        </w:rPr>
        <w:t>Biće</w:t>
      </w:r>
      <w:proofErr w:type="spellEnd"/>
      <w:r w:rsidR="00647F06">
        <w:rPr>
          <w:rFonts w:asciiTheme="minorHAnsi" w:eastAsiaTheme="minorEastAsia" w:hAnsiTheme="minorHAnsi"/>
          <w:szCs w:val="21"/>
          <w:lang w:eastAsia="ja-JP"/>
        </w:rPr>
        <w:t xml:space="preserve"> </w:t>
      </w:r>
      <w:proofErr w:type="spellStart"/>
      <w:r w:rsidR="00647F06">
        <w:rPr>
          <w:rFonts w:asciiTheme="minorHAnsi" w:eastAsiaTheme="minorEastAsia" w:hAnsiTheme="minorHAnsi"/>
          <w:szCs w:val="21"/>
          <w:lang w:eastAsia="ja-JP"/>
        </w:rPr>
        <w:t>dostupni</w:t>
      </w:r>
      <w:proofErr w:type="spellEnd"/>
      <w:r w:rsidR="00647F06">
        <w:rPr>
          <w:rFonts w:asciiTheme="minorHAnsi" w:eastAsiaTheme="minorEastAsia" w:hAnsiTheme="minorHAnsi"/>
          <w:szCs w:val="21"/>
          <w:lang w:eastAsia="ja-JP"/>
        </w:rPr>
        <w:t xml:space="preserve"> </w:t>
      </w:r>
      <w:proofErr w:type="spellStart"/>
      <w:r w:rsidR="00647F06">
        <w:rPr>
          <w:rFonts w:asciiTheme="minorHAnsi" w:eastAsiaTheme="minorEastAsia" w:hAnsiTheme="minorHAnsi"/>
          <w:szCs w:val="21"/>
          <w:lang w:eastAsia="ja-JP"/>
        </w:rPr>
        <w:t>na</w:t>
      </w:r>
      <w:proofErr w:type="spellEnd"/>
      <w:r w:rsidR="00647F06">
        <w:rPr>
          <w:rFonts w:asciiTheme="minorHAnsi" w:eastAsiaTheme="minorEastAsia" w:hAnsiTheme="minorHAnsi"/>
          <w:szCs w:val="21"/>
          <w:lang w:eastAsia="ja-JP"/>
        </w:rPr>
        <w:t xml:space="preserve"> </w:t>
      </w:r>
      <w:proofErr w:type="spellStart"/>
      <w:r w:rsidR="00647F06">
        <w:rPr>
          <w:rFonts w:asciiTheme="minorHAnsi" w:eastAsiaTheme="minorEastAsia" w:hAnsiTheme="minorHAnsi"/>
          <w:szCs w:val="21"/>
          <w:lang w:eastAsia="ja-JP"/>
        </w:rPr>
        <w:t>veb</w:t>
      </w:r>
      <w:proofErr w:type="spellEnd"/>
      <w:r w:rsidR="00647F06">
        <w:rPr>
          <w:rFonts w:asciiTheme="minorHAnsi" w:eastAsiaTheme="minorEastAsia" w:hAnsiTheme="minorHAnsi"/>
          <w:szCs w:val="21"/>
          <w:lang w:eastAsia="ja-JP"/>
        </w:rPr>
        <w:t xml:space="preserve"> </w:t>
      </w:r>
      <w:proofErr w:type="spellStart"/>
      <w:r w:rsidR="00647F06">
        <w:rPr>
          <w:rFonts w:asciiTheme="minorHAnsi" w:eastAsiaTheme="minorEastAsia" w:hAnsiTheme="minorHAnsi"/>
          <w:szCs w:val="21"/>
          <w:lang w:eastAsia="ja-JP"/>
        </w:rPr>
        <w:t>stranici</w:t>
      </w:r>
      <w:proofErr w:type="spellEnd"/>
      <w:r w:rsidR="00647F06">
        <w:rPr>
          <w:rFonts w:asciiTheme="minorHAnsi" w:eastAsiaTheme="minorEastAsia" w:hAnsiTheme="minorHAnsi"/>
          <w:szCs w:val="21"/>
          <w:lang w:eastAsia="ja-JP"/>
        </w:rPr>
        <w:t xml:space="preserve"> </w:t>
      </w:r>
      <w:proofErr w:type="spellStart"/>
      <w:r w:rsidR="00647F06">
        <w:rPr>
          <w:rFonts w:asciiTheme="minorHAnsi" w:eastAsiaTheme="minorEastAsia" w:hAnsiTheme="minorHAnsi"/>
          <w:szCs w:val="21"/>
          <w:lang w:eastAsia="ja-JP"/>
        </w:rPr>
        <w:t>i</w:t>
      </w:r>
      <w:r w:rsidRPr="00A332B0">
        <w:rPr>
          <w:rFonts w:asciiTheme="minorHAnsi" w:eastAsiaTheme="minorEastAsia" w:hAnsiTheme="minorHAnsi"/>
          <w:szCs w:val="21"/>
          <w:lang w:eastAsia="ja-JP"/>
        </w:rPr>
        <w:t>zvođača</w:t>
      </w:r>
      <w:proofErr w:type="spellEnd"/>
      <w:r w:rsidR="00647F06">
        <w:rPr>
          <w:rFonts w:asciiTheme="minorHAnsi" w:eastAsiaTheme="minorEastAsia" w:hAnsiTheme="minorHAnsi"/>
          <w:szCs w:val="21"/>
          <w:lang w:eastAsia="ja-JP"/>
        </w:rPr>
        <w:t xml:space="preserve"> </w:t>
      </w:r>
      <w:proofErr w:type="spellStart"/>
      <w:r w:rsidR="00647F06">
        <w:rPr>
          <w:rFonts w:asciiTheme="minorHAnsi" w:eastAsiaTheme="minorEastAsia" w:hAnsiTheme="minorHAnsi"/>
          <w:szCs w:val="21"/>
          <w:lang w:eastAsia="ja-JP"/>
        </w:rPr>
        <w:t>radova</w:t>
      </w:r>
      <w:proofErr w:type="spellEnd"/>
      <w:r w:rsidR="00647F06">
        <w:rPr>
          <w:rFonts w:asciiTheme="minorHAnsi" w:eastAsiaTheme="minorEastAsia" w:hAnsiTheme="minorHAnsi"/>
          <w:szCs w:val="21"/>
          <w:lang w:eastAsia="ja-JP"/>
        </w:rPr>
        <w:t xml:space="preserve">. </w:t>
      </w:r>
      <w:proofErr w:type="spellStart"/>
      <w:r w:rsidR="00647F06">
        <w:rPr>
          <w:rFonts w:asciiTheme="minorHAnsi" w:eastAsiaTheme="minorEastAsia" w:hAnsiTheme="minorHAnsi"/>
          <w:szCs w:val="21"/>
          <w:lang w:eastAsia="ja-JP"/>
        </w:rPr>
        <w:t>Informacije</w:t>
      </w:r>
      <w:proofErr w:type="spellEnd"/>
      <w:r w:rsidR="00647F06">
        <w:rPr>
          <w:rFonts w:asciiTheme="minorHAnsi" w:eastAsiaTheme="minorEastAsia" w:hAnsiTheme="minorHAnsi"/>
          <w:szCs w:val="21"/>
          <w:lang w:eastAsia="ja-JP"/>
        </w:rPr>
        <w:t xml:space="preserve"> o </w:t>
      </w:r>
      <w:proofErr w:type="spellStart"/>
      <w:r w:rsidR="00647F06">
        <w:rPr>
          <w:rFonts w:asciiTheme="minorHAnsi" w:eastAsiaTheme="minorEastAsia" w:hAnsiTheme="minorHAnsi"/>
          <w:szCs w:val="21"/>
          <w:lang w:eastAsia="ja-JP"/>
        </w:rPr>
        <w:t>vremenskom</w:t>
      </w:r>
      <w:proofErr w:type="spellEnd"/>
      <w:r w:rsidR="00647F06">
        <w:rPr>
          <w:rFonts w:asciiTheme="minorHAnsi" w:eastAsiaTheme="minorEastAsia" w:hAnsiTheme="minorHAnsi"/>
          <w:szCs w:val="21"/>
          <w:lang w:eastAsia="ja-JP"/>
        </w:rPr>
        <w:t xml:space="preserve"> </w:t>
      </w:r>
      <w:proofErr w:type="spellStart"/>
      <w:r w:rsidR="00647F06">
        <w:rPr>
          <w:rFonts w:asciiTheme="minorHAnsi" w:eastAsiaTheme="minorEastAsia" w:hAnsiTheme="minorHAnsi"/>
          <w:szCs w:val="21"/>
          <w:lang w:eastAsia="ja-JP"/>
        </w:rPr>
        <w:t>okviru</w:t>
      </w:r>
      <w:proofErr w:type="spellEnd"/>
      <w:r w:rsidRPr="00A332B0">
        <w:rPr>
          <w:rFonts w:asciiTheme="minorHAnsi" w:eastAsiaTheme="minorEastAsia" w:hAnsiTheme="minorHAnsi"/>
          <w:szCs w:val="21"/>
          <w:lang w:eastAsia="ja-JP"/>
        </w:rPr>
        <w:t xml:space="preserve"> </w:t>
      </w:r>
      <w:proofErr w:type="spellStart"/>
      <w:r w:rsidRPr="00A332B0">
        <w:rPr>
          <w:rFonts w:asciiTheme="minorHAnsi" w:eastAsiaTheme="minorEastAsia" w:hAnsiTheme="minorHAnsi"/>
          <w:szCs w:val="21"/>
          <w:lang w:eastAsia="ja-JP"/>
        </w:rPr>
        <w:t>projektnih</w:t>
      </w:r>
      <w:proofErr w:type="spellEnd"/>
      <w:r w:rsidRPr="00A332B0">
        <w:rPr>
          <w:rFonts w:asciiTheme="minorHAnsi" w:eastAsiaTheme="minorEastAsia" w:hAnsiTheme="minorHAnsi"/>
          <w:szCs w:val="21"/>
          <w:lang w:eastAsia="ja-JP"/>
        </w:rPr>
        <w:t xml:space="preserve"> </w:t>
      </w:r>
      <w:proofErr w:type="spellStart"/>
      <w:r w:rsidRPr="00A332B0">
        <w:rPr>
          <w:rFonts w:asciiTheme="minorHAnsi" w:eastAsiaTheme="minorEastAsia" w:hAnsiTheme="minorHAnsi"/>
          <w:szCs w:val="21"/>
          <w:lang w:eastAsia="ja-JP"/>
        </w:rPr>
        <w:t>aktivnosti</w:t>
      </w:r>
      <w:proofErr w:type="spellEnd"/>
      <w:r w:rsidRPr="00A332B0">
        <w:rPr>
          <w:rFonts w:asciiTheme="minorHAnsi" w:eastAsiaTheme="minorEastAsia" w:hAnsiTheme="minorHAnsi"/>
          <w:szCs w:val="21"/>
          <w:lang w:eastAsia="ja-JP"/>
        </w:rPr>
        <w:t xml:space="preserve"> </w:t>
      </w:r>
      <w:proofErr w:type="spellStart"/>
      <w:r w:rsidRPr="00A332B0">
        <w:rPr>
          <w:rFonts w:asciiTheme="minorHAnsi" w:eastAsiaTheme="minorEastAsia" w:hAnsiTheme="minorHAnsi"/>
          <w:szCs w:val="21"/>
          <w:lang w:eastAsia="ja-JP"/>
        </w:rPr>
        <w:t>i</w:t>
      </w:r>
      <w:proofErr w:type="spellEnd"/>
      <w:r w:rsidRPr="00A332B0">
        <w:rPr>
          <w:rFonts w:asciiTheme="minorHAnsi" w:eastAsiaTheme="minorEastAsia" w:hAnsiTheme="minorHAnsi"/>
          <w:szCs w:val="21"/>
          <w:lang w:eastAsia="ja-JP"/>
        </w:rPr>
        <w:t xml:space="preserve"> </w:t>
      </w:r>
      <w:proofErr w:type="spellStart"/>
      <w:r w:rsidRPr="00A332B0">
        <w:rPr>
          <w:rFonts w:asciiTheme="minorHAnsi" w:eastAsiaTheme="minorEastAsia" w:hAnsiTheme="minorHAnsi"/>
          <w:szCs w:val="21"/>
          <w:lang w:eastAsia="ja-JP"/>
        </w:rPr>
        <w:t>srodne</w:t>
      </w:r>
      <w:proofErr w:type="spellEnd"/>
      <w:r w:rsidRPr="00A332B0">
        <w:rPr>
          <w:rFonts w:asciiTheme="minorHAnsi" w:eastAsiaTheme="minorEastAsia" w:hAnsiTheme="minorHAnsi"/>
          <w:szCs w:val="21"/>
          <w:lang w:eastAsia="ja-JP"/>
        </w:rPr>
        <w:t xml:space="preserve"> </w:t>
      </w:r>
      <w:proofErr w:type="spellStart"/>
      <w:r w:rsidRPr="00A332B0">
        <w:rPr>
          <w:rFonts w:asciiTheme="minorHAnsi" w:eastAsiaTheme="minorEastAsia" w:hAnsiTheme="minorHAnsi"/>
          <w:szCs w:val="21"/>
          <w:lang w:eastAsia="ja-JP"/>
        </w:rPr>
        <w:t>informacije</w:t>
      </w:r>
      <w:proofErr w:type="spellEnd"/>
      <w:r w:rsidRPr="00A332B0">
        <w:rPr>
          <w:rFonts w:asciiTheme="minorHAnsi" w:eastAsiaTheme="minorEastAsia" w:hAnsiTheme="minorHAnsi"/>
          <w:szCs w:val="21"/>
          <w:lang w:eastAsia="ja-JP"/>
        </w:rPr>
        <w:t xml:space="preserve"> </w:t>
      </w:r>
      <w:proofErr w:type="spellStart"/>
      <w:r w:rsidRPr="00A332B0">
        <w:rPr>
          <w:rFonts w:asciiTheme="minorHAnsi" w:eastAsiaTheme="minorEastAsia" w:hAnsiTheme="minorHAnsi"/>
          <w:szCs w:val="21"/>
          <w:lang w:eastAsia="ja-JP"/>
        </w:rPr>
        <w:t>objavljuju</w:t>
      </w:r>
      <w:proofErr w:type="spellEnd"/>
      <w:r w:rsidRPr="00A332B0">
        <w:rPr>
          <w:rFonts w:asciiTheme="minorHAnsi" w:eastAsiaTheme="minorEastAsia" w:hAnsiTheme="minorHAnsi"/>
          <w:szCs w:val="21"/>
          <w:lang w:eastAsia="ja-JP"/>
        </w:rPr>
        <w:t xml:space="preserve"> se </w:t>
      </w:r>
      <w:proofErr w:type="spellStart"/>
      <w:r w:rsidRPr="00A332B0">
        <w:rPr>
          <w:rFonts w:asciiTheme="minorHAnsi" w:eastAsiaTheme="minorEastAsia" w:hAnsiTheme="minorHAnsi"/>
          <w:szCs w:val="21"/>
          <w:lang w:eastAsia="ja-JP"/>
        </w:rPr>
        <w:t>putem</w:t>
      </w:r>
      <w:proofErr w:type="spellEnd"/>
      <w:r w:rsidRPr="00A332B0">
        <w:rPr>
          <w:rFonts w:asciiTheme="minorHAnsi" w:eastAsiaTheme="minorEastAsia" w:hAnsiTheme="minorHAnsi"/>
          <w:szCs w:val="21"/>
          <w:lang w:eastAsia="ja-JP"/>
        </w:rPr>
        <w:t xml:space="preserve"> </w:t>
      </w:r>
      <w:proofErr w:type="spellStart"/>
      <w:r w:rsidRPr="00A332B0">
        <w:rPr>
          <w:rFonts w:asciiTheme="minorHAnsi" w:eastAsiaTheme="minorEastAsia" w:hAnsiTheme="minorHAnsi"/>
          <w:szCs w:val="21"/>
          <w:lang w:eastAsia="ja-JP"/>
        </w:rPr>
        <w:t>r</w:t>
      </w:r>
      <w:r w:rsidR="00647F06">
        <w:rPr>
          <w:rFonts w:asciiTheme="minorHAnsi" w:eastAsiaTheme="minorEastAsia" w:hAnsiTheme="minorHAnsi"/>
          <w:szCs w:val="21"/>
          <w:lang w:eastAsia="ja-JP"/>
        </w:rPr>
        <w:t>azličitih</w:t>
      </w:r>
      <w:proofErr w:type="spellEnd"/>
      <w:r w:rsidR="00647F06">
        <w:rPr>
          <w:rFonts w:asciiTheme="minorHAnsi" w:eastAsiaTheme="minorEastAsia" w:hAnsiTheme="minorHAnsi"/>
          <w:szCs w:val="21"/>
          <w:lang w:eastAsia="ja-JP"/>
        </w:rPr>
        <w:t xml:space="preserve"> </w:t>
      </w:r>
      <w:proofErr w:type="spellStart"/>
      <w:r w:rsidR="00647F06">
        <w:rPr>
          <w:rFonts w:asciiTheme="minorHAnsi" w:eastAsiaTheme="minorEastAsia" w:hAnsiTheme="minorHAnsi"/>
          <w:szCs w:val="21"/>
          <w:lang w:eastAsia="ja-JP"/>
        </w:rPr>
        <w:t>medija</w:t>
      </w:r>
      <w:proofErr w:type="spellEnd"/>
      <w:r w:rsidR="00647F06">
        <w:rPr>
          <w:rFonts w:asciiTheme="minorHAnsi" w:eastAsiaTheme="minorEastAsia" w:hAnsiTheme="minorHAnsi"/>
          <w:szCs w:val="21"/>
          <w:lang w:eastAsia="ja-JP"/>
        </w:rPr>
        <w:t xml:space="preserve">, </w:t>
      </w:r>
      <w:proofErr w:type="spellStart"/>
      <w:r w:rsidR="00647F06">
        <w:rPr>
          <w:rFonts w:asciiTheme="minorHAnsi" w:eastAsiaTheme="minorEastAsia" w:hAnsiTheme="minorHAnsi"/>
          <w:szCs w:val="21"/>
          <w:lang w:eastAsia="ja-JP"/>
        </w:rPr>
        <w:t>novina</w:t>
      </w:r>
      <w:proofErr w:type="spellEnd"/>
      <w:r w:rsidR="00647F06">
        <w:rPr>
          <w:rFonts w:asciiTheme="minorHAnsi" w:eastAsiaTheme="minorEastAsia" w:hAnsiTheme="minorHAnsi"/>
          <w:szCs w:val="21"/>
          <w:lang w:eastAsia="ja-JP"/>
        </w:rPr>
        <w:t xml:space="preserve"> </w:t>
      </w:r>
      <w:proofErr w:type="spellStart"/>
      <w:r w:rsidR="00647F06">
        <w:rPr>
          <w:rFonts w:asciiTheme="minorHAnsi" w:eastAsiaTheme="minorEastAsia" w:hAnsiTheme="minorHAnsi"/>
          <w:szCs w:val="21"/>
          <w:lang w:eastAsia="ja-JP"/>
        </w:rPr>
        <w:t>i</w:t>
      </w:r>
      <w:proofErr w:type="spellEnd"/>
      <w:r w:rsidR="00647F06">
        <w:rPr>
          <w:rFonts w:asciiTheme="minorHAnsi" w:eastAsiaTheme="minorEastAsia" w:hAnsiTheme="minorHAnsi"/>
          <w:szCs w:val="21"/>
          <w:lang w:eastAsia="ja-JP"/>
        </w:rPr>
        <w:t xml:space="preserve"> radio </w:t>
      </w:r>
      <w:proofErr w:type="spellStart"/>
      <w:r w:rsidR="00647F06">
        <w:rPr>
          <w:rFonts w:asciiTheme="minorHAnsi" w:eastAsiaTheme="minorEastAsia" w:hAnsiTheme="minorHAnsi"/>
          <w:szCs w:val="21"/>
          <w:lang w:eastAsia="ja-JP"/>
        </w:rPr>
        <w:t>stanica</w:t>
      </w:r>
      <w:proofErr w:type="spellEnd"/>
      <w:r w:rsidR="00647F06">
        <w:rPr>
          <w:rFonts w:asciiTheme="minorHAnsi" w:eastAsiaTheme="minorEastAsia" w:hAnsiTheme="minorHAnsi"/>
          <w:szCs w:val="21"/>
          <w:lang w:eastAsia="ja-JP"/>
        </w:rPr>
        <w:t xml:space="preserve"> </w:t>
      </w:r>
      <w:proofErr w:type="spellStart"/>
      <w:r w:rsidR="00647F06">
        <w:rPr>
          <w:rFonts w:asciiTheme="minorHAnsi" w:eastAsiaTheme="minorEastAsia" w:hAnsiTheme="minorHAnsi"/>
          <w:szCs w:val="21"/>
          <w:lang w:eastAsia="ja-JP"/>
        </w:rPr>
        <w:t>najmanje</w:t>
      </w:r>
      <w:proofErr w:type="spellEnd"/>
      <w:r w:rsidR="00647F06">
        <w:rPr>
          <w:rFonts w:asciiTheme="minorHAnsi" w:eastAsiaTheme="minorEastAsia" w:hAnsiTheme="minorHAnsi"/>
          <w:szCs w:val="21"/>
          <w:lang w:eastAsia="ja-JP"/>
        </w:rPr>
        <w:t xml:space="preserve"> </w:t>
      </w:r>
      <w:proofErr w:type="spellStart"/>
      <w:r w:rsidR="00647F06">
        <w:rPr>
          <w:rFonts w:asciiTheme="minorHAnsi" w:eastAsiaTheme="minorEastAsia" w:hAnsiTheme="minorHAnsi"/>
          <w:szCs w:val="21"/>
          <w:lang w:eastAsia="ja-JP"/>
        </w:rPr>
        <w:t>dve</w:t>
      </w:r>
      <w:proofErr w:type="spellEnd"/>
      <w:r w:rsidRPr="00A332B0">
        <w:rPr>
          <w:rFonts w:asciiTheme="minorHAnsi" w:eastAsiaTheme="minorEastAsia" w:hAnsiTheme="minorHAnsi"/>
          <w:szCs w:val="21"/>
          <w:lang w:eastAsia="ja-JP"/>
        </w:rPr>
        <w:t xml:space="preserve"> </w:t>
      </w:r>
      <w:proofErr w:type="spellStart"/>
      <w:r w:rsidR="00647F06">
        <w:rPr>
          <w:rFonts w:asciiTheme="minorHAnsi" w:eastAsiaTheme="minorEastAsia" w:hAnsiTheme="minorHAnsi"/>
          <w:szCs w:val="21"/>
          <w:lang w:eastAsia="ja-JP"/>
        </w:rPr>
        <w:t>nedelje</w:t>
      </w:r>
      <w:proofErr w:type="spellEnd"/>
      <w:r w:rsidR="00647F06">
        <w:rPr>
          <w:rFonts w:asciiTheme="minorHAnsi" w:eastAsiaTheme="minorEastAsia" w:hAnsiTheme="minorHAnsi"/>
          <w:szCs w:val="21"/>
          <w:lang w:eastAsia="ja-JP"/>
        </w:rPr>
        <w:t xml:space="preserve"> pr</w:t>
      </w:r>
      <w:r w:rsidRPr="00A332B0">
        <w:rPr>
          <w:rFonts w:asciiTheme="minorHAnsi" w:eastAsiaTheme="minorEastAsia" w:hAnsiTheme="minorHAnsi"/>
          <w:szCs w:val="21"/>
          <w:lang w:eastAsia="ja-JP"/>
        </w:rPr>
        <w:t xml:space="preserve">e </w:t>
      </w:r>
      <w:proofErr w:type="spellStart"/>
      <w:r w:rsidRPr="00A332B0">
        <w:rPr>
          <w:rFonts w:asciiTheme="minorHAnsi" w:eastAsiaTheme="minorEastAsia" w:hAnsiTheme="minorHAnsi"/>
          <w:szCs w:val="21"/>
          <w:lang w:eastAsia="ja-JP"/>
        </w:rPr>
        <w:t>stvarnog</w:t>
      </w:r>
      <w:proofErr w:type="spellEnd"/>
      <w:r w:rsidRPr="00A332B0">
        <w:rPr>
          <w:rFonts w:asciiTheme="minorHAnsi" w:eastAsiaTheme="minorEastAsia" w:hAnsiTheme="minorHAnsi"/>
          <w:szCs w:val="21"/>
          <w:lang w:eastAsia="ja-JP"/>
        </w:rPr>
        <w:t xml:space="preserve"> </w:t>
      </w:r>
      <w:proofErr w:type="spellStart"/>
      <w:r w:rsidRPr="00A332B0">
        <w:rPr>
          <w:rFonts w:asciiTheme="minorHAnsi" w:eastAsiaTheme="minorEastAsia" w:hAnsiTheme="minorHAnsi"/>
          <w:szCs w:val="21"/>
          <w:lang w:eastAsia="ja-JP"/>
        </w:rPr>
        <w:t>izvršenja</w:t>
      </w:r>
      <w:proofErr w:type="spellEnd"/>
      <w:r w:rsidRPr="00A332B0">
        <w:rPr>
          <w:rFonts w:asciiTheme="minorHAnsi" w:eastAsiaTheme="minorEastAsia" w:hAnsiTheme="minorHAnsi"/>
          <w:szCs w:val="21"/>
          <w:lang w:eastAsia="ja-JP"/>
        </w:rPr>
        <w:t>.</w:t>
      </w:r>
    </w:p>
    <w:p w14:paraId="75BF1D18" w14:textId="77777777" w:rsidR="000B080C" w:rsidRPr="00E170B0" w:rsidRDefault="00A332B0" w:rsidP="00E14B81">
      <w:pPr>
        <w:pStyle w:val="Heading3"/>
      </w:pPr>
      <w:proofErr w:type="spellStart"/>
      <w:r>
        <w:t>Praćenje</w:t>
      </w:r>
      <w:proofErr w:type="spellEnd"/>
    </w:p>
    <w:p w14:paraId="75BF1D19" w14:textId="77777777" w:rsidR="00A332B0" w:rsidRDefault="00A332B0" w:rsidP="006A63E1">
      <w:pPr>
        <w:spacing w:before="240" w:after="160" w:line="240" w:lineRule="auto"/>
        <w:rPr>
          <w:rFonts w:asciiTheme="minorHAnsi" w:eastAsiaTheme="minorEastAsia" w:hAnsiTheme="minorHAnsi"/>
          <w:szCs w:val="21"/>
          <w:lang w:eastAsia="ja-JP"/>
        </w:rPr>
      </w:pPr>
      <w:proofErr w:type="spellStart"/>
      <w:r w:rsidRPr="00A332B0">
        <w:rPr>
          <w:rFonts w:asciiTheme="minorHAnsi" w:eastAsiaTheme="minorEastAsia" w:hAnsiTheme="minorHAnsi"/>
          <w:szCs w:val="21"/>
          <w:lang w:eastAsia="ja-JP"/>
        </w:rPr>
        <w:t>Tokom</w:t>
      </w:r>
      <w:proofErr w:type="spellEnd"/>
      <w:r w:rsidRPr="00A332B0">
        <w:rPr>
          <w:rFonts w:asciiTheme="minorHAnsi" w:eastAsiaTheme="minorEastAsia" w:hAnsiTheme="minorHAnsi"/>
          <w:szCs w:val="21"/>
          <w:lang w:eastAsia="ja-JP"/>
        </w:rPr>
        <w:t xml:space="preserve"> faze </w:t>
      </w:r>
      <w:proofErr w:type="spellStart"/>
      <w:r w:rsidRPr="00A332B0">
        <w:rPr>
          <w:rFonts w:asciiTheme="minorHAnsi" w:eastAsiaTheme="minorEastAsia" w:hAnsiTheme="minorHAnsi"/>
          <w:szCs w:val="21"/>
          <w:lang w:eastAsia="ja-JP"/>
        </w:rPr>
        <w:t>razvoja</w:t>
      </w:r>
      <w:proofErr w:type="spellEnd"/>
      <w:r w:rsidRPr="00A332B0">
        <w:rPr>
          <w:rFonts w:asciiTheme="minorHAnsi" w:eastAsiaTheme="minorEastAsia" w:hAnsiTheme="minorHAnsi"/>
          <w:szCs w:val="21"/>
          <w:lang w:eastAsia="ja-JP"/>
        </w:rPr>
        <w:t xml:space="preserve"> </w:t>
      </w:r>
      <w:proofErr w:type="spellStart"/>
      <w:r w:rsidRPr="00A332B0">
        <w:rPr>
          <w:rFonts w:asciiTheme="minorHAnsi" w:eastAsiaTheme="minorEastAsia" w:hAnsiTheme="minorHAnsi"/>
          <w:szCs w:val="21"/>
          <w:lang w:eastAsia="ja-JP"/>
        </w:rPr>
        <w:t>projekta</w:t>
      </w:r>
      <w:proofErr w:type="spellEnd"/>
      <w:r w:rsidRPr="00A332B0">
        <w:rPr>
          <w:rFonts w:asciiTheme="minorHAnsi" w:eastAsiaTheme="minorEastAsia" w:hAnsiTheme="minorHAnsi"/>
          <w:szCs w:val="21"/>
          <w:lang w:eastAsia="ja-JP"/>
        </w:rPr>
        <w:t xml:space="preserve"> </w:t>
      </w:r>
      <w:proofErr w:type="spellStart"/>
      <w:r w:rsidRPr="00A332B0">
        <w:rPr>
          <w:rFonts w:asciiTheme="minorHAnsi" w:eastAsiaTheme="minorEastAsia" w:hAnsiTheme="minorHAnsi"/>
          <w:szCs w:val="21"/>
          <w:lang w:eastAsia="ja-JP"/>
        </w:rPr>
        <w:t>i</w:t>
      </w:r>
      <w:proofErr w:type="spellEnd"/>
      <w:r w:rsidRPr="00A332B0">
        <w:rPr>
          <w:rFonts w:asciiTheme="minorHAnsi" w:eastAsiaTheme="minorEastAsia" w:hAnsiTheme="minorHAnsi"/>
          <w:szCs w:val="21"/>
          <w:lang w:eastAsia="ja-JP"/>
        </w:rPr>
        <w:t xml:space="preserve"> </w:t>
      </w:r>
      <w:r w:rsidR="00C31BF8">
        <w:rPr>
          <w:rFonts w:asciiTheme="minorHAnsi" w:eastAsiaTheme="minorEastAsia" w:hAnsiTheme="minorHAnsi"/>
          <w:szCs w:val="21"/>
          <w:lang w:eastAsia="ja-JP"/>
        </w:rPr>
        <w:t xml:space="preserve">faze </w:t>
      </w:r>
      <w:proofErr w:type="spellStart"/>
      <w:r w:rsidRPr="00A332B0">
        <w:rPr>
          <w:rFonts w:asciiTheme="minorHAnsi" w:eastAsiaTheme="minorEastAsia" w:hAnsiTheme="minorHAnsi"/>
          <w:szCs w:val="21"/>
          <w:lang w:eastAsia="ja-JP"/>
        </w:rPr>
        <w:t>izgradnje</w:t>
      </w:r>
      <w:proofErr w:type="spellEnd"/>
      <w:r w:rsidRPr="00A332B0">
        <w:rPr>
          <w:rFonts w:asciiTheme="minorHAnsi" w:eastAsiaTheme="minorEastAsia" w:hAnsiTheme="minorHAnsi"/>
          <w:szCs w:val="21"/>
          <w:lang w:eastAsia="ja-JP"/>
        </w:rPr>
        <w:t xml:space="preserve">, </w:t>
      </w:r>
      <w:proofErr w:type="spellStart"/>
      <w:r w:rsidRPr="00A332B0">
        <w:rPr>
          <w:rFonts w:asciiTheme="minorHAnsi" w:eastAsiaTheme="minorEastAsia" w:hAnsiTheme="minorHAnsi"/>
          <w:szCs w:val="21"/>
          <w:lang w:eastAsia="ja-JP"/>
        </w:rPr>
        <w:t>stručnjak</w:t>
      </w:r>
      <w:proofErr w:type="spellEnd"/>
      <w:r w:rsidRPr="00A332B0">
        <w:rPr>
          <w:rFonts w:asciiTheme="minorHAnsi" w:eastAsiaTheme="minorEastAsia" w:hAnsiTheme="minorHAnsi"/>
          <w:szCs w:val="21"/>
          <w:lang w:eastAsia="ja-JP"/>
        </w:rPr>
        <w:t xml:space="preserve"> za </w:t>
      </w:r>
      <w:proofErr w:type="spellStart"/>
      <w:r w:rsidR="00C31BF8">
        <w:rPr>
          <w:rFonts w:asciiTheme="minorHAnsi" w:eastAsiaTheme="minorEastAsia" w:hAnsiTheme="minorHAnsi"/>
          <w:szCs w:val="21"/>
          <w:lang w:eastAsia="ja-JP"/>
        </w:rPr>
        <w:t>socijalna</w:t>
      </w:r>
      <w:proofErr w:type="spellEnd"/>
      <w:r w:rsidRPr="00A332B0">
        <w:rPr>
          <w:rFonts w:asciiTheme="minorHAnsi" w:eastAsiaTheme="minorEastAsia" w:hAnsiTheme="minorHAnsi"/>
          <w:szCs w:val="21"/>
          <w:lang w:eastAsia="ja-JP"/>
        </w:rPr>
        <w:t xml:space="preserve"> </w:t>
      </w:r>
      <w:proofErr w:type="spellStart"/>
      <w:r w:rsidRPr="00A332B0">
        <w:rPr>
          <w:rFonts w:asciiTheme="minorHAnsi" w:eastAsiaTheme="minorEastAsia" w:hAnsiTheme="minorHAnsi"/>
          <w:szCs w:val="21"/>
          <w:lang w:eastAsia="ja-JP"/>
        </w:rPr>
        <w:t>pitanja</w:t>
      </w:r>
      <w:proofErr w:type="spellEnd"/>
      <w:r w:rsidRPr="00A332B0">
        <w:rPr>
          <w:rFonts w:asciiTheme="minorHAnsi" w:eastAsiaTheme="minorEastAsia" w:hAnsiTheme="minorHAnsi"/>
          <w:szCs w:val="21"/>
          <w:lang w:eastAsia="ja-JP"/>
        </w:rPr>
        <w:t xml:space="preserve"> </w:t>
      </w:r>
      <w:proofErr w:type="spellStart"/>
      <w:r w:rsidRPr="00A332B0">
        <w:rPr>
          <w:rFonts w:asciiTheme="minorHAnsi" w:eastAsiaTheme="minorEastAsia" w:hAnsiTheme="minorHAnsi"/>
          <w:szCs w:val="21"/>
          <w:lang w:eastAsia="ja-JP"/>
        </w:rPr>
        <w:t>i</w:t>
      </w:r>
      <w:proofErr w:type="spellEnd"/>
      <w:r w:rsidRPr="00A332B0">
        <w:rPr>
          <w:rFonts w:asciiTheme="minorHAnsi" w:eastAsiaTheme="minorEastAsia" w:hAnsiTheme="minorHAnsi"/>
          <w:szCs w:val="21"/>
          <w:lang w:eastAsia="ja-JP"/>
        </w:rPr>
        <w:t xml:space="preserve"> </w:t>
      </w:r>
      <w:proofErr w:type="spellStart"/>
      <w:r w:rsidRPr="00A332B0">
        <w:rPr>
          <w:rFonts w:asciiTheme="minorHAnsi" w:eastAsiaTheme="minorEastAsia" w:hAnsiTheme="minorHAnsi"/>
          <w:szCs w:val="21"/>
          <w:lang w:eastAsia="ja-JP"/>
        </w:rPr>
        <w:t>životnu</w:t>
      </w:r>
      <w:proofErr w:type="spellEnd"/>
      <w:r w:rsidRPr="00A332B0">
        <w:rPr>
          <w:rFonts w:asciiTheme="minorHAnsi" w:eastAsiaTheme="minorEastAsia" w:hAnsiTheme="minorHAnsi"/>
          <w:szCs w:val="21"/>
          <w:lang w:eastAsia="ja-JP"/>
        </w:rPr>
        <w:t xml:space="preserve"> </w:t>
      </w:r>
      <w:proofErr w:type="spellStart"/>
      <w:r w:rsidRPr="00A332B0">
        <w:rPr>
          <w:rFonts w:asciiTheme="minorHAnsi" w:eastAsiaTheme="minorEastAsia" w:hAnsiTheme="minorHAnsi"/>
          <w:szCs w:val="21"/>
          <w:lang w:eastAsia="ja-JP"/>
        </w:rPr>
        <w:t>sredinu</w:t>
      </w:r>
      <w:proofErr w:type="spellEnd"/>
      <w:r w:rsidRPr="00A332B0">
        <w:rPr>
          <w:rFonts w:asciiTheme="minorHAnsi" w:eastAsiaTheme="minorEastAsia" w:hAnsiTheme="minorHAnsi"/>
          <w:szCs w:val="21"/>
          <w:lang w:eastAsia="ja-JP"/>
        </w:rPr>
        <w:t xml:space="preserve"> </w:t>
      </w:r>
      <w:proofErr w:type="spellStart"/>
      <w:r w:rsidRPr="00A332B0">
        <w:rPr>
          <w:rFonts w:asciiTheme="minorHAnsi" w:eastAsiaTheme="minorEastAsia" w:hAnsiTheme="minorHAnsi"/>
          <w:szCs w:val="21"/>
          <w:lang w:eastAsia="ja-JP"/>
        </w:rPr>
        <w:t>pripremaće</w:t>
      </w:r>
      <w:proofErr w:type="spellEnd"/>
      <w:r w:rsidRPr="00A332B0">
        <w:rPr>
          <w:rFonts w:asciiTheme="minorHAnsi" w:eastAsiaTheme="minorEastAsia" w:hAnsiTheme="minorHAnsi"/>
          <w:szCs w:val="21"/>
          <w:lang w:eastAsia="ja-JP"/>
        </w:rPr>
        <w:t xml:space="preserve"> </w:t>
      </w:r>
      <w:proofErr w:type="spellStart"/>
      <w:r w:rsidRPr="00A332B0">
        <w:rPr>
          <w:rFonts w:asciiTheme="minorHAnsi" w:eastAsiaTheme="minorEastAsia" w:hAnsiTheme="minorHAnsi"/>
          <w:szCs w:val="21"/>
          <w:lang w:eastAsia="ja-JP"/>
        </w:rPr>
        <w:t>mesečne</w:t>
      </w:r>
      <w:proofErr w:type="spellEnd"/>
      <w:r w:rsidRPr="00A332B0">
        <w:rPr>
          <w:rFonts w:asciiTheme="minorHAnsi" w:eastAsiaTheme="minorEastAsia" w:hAnsiTheme="minorHAnsi"/>
          <w:szCs w:val="21"/>
          <w:lang w:eastAsia="ja-JP"/>
        </w:rPr>
        <w:t xml:space="preserve"> </w:t>
      </w:r>
      <w:proofErr w:type="spellStart"/>
      <w:r w:rsidRPr="00A332B0">
        <w:rPr>
          <w:rFonts w:asciiTheme="minorHAnsi" w:eastAsiaTheme="minorEastAsia" w:hAnsiTheme="minorHAnsi"/>
          <w:szCs w:val="21"/>
          <w:lang w:eastAsia="ja-JP"/>
        </w:rPr>
        <w:t>izveštaje</w:t>
      </w:r>
      <w:proofErr w:type="spellEnd"/>
      <w:r w:rsidRPr="00A332B0">
        <w:rPr>
          <w:rFonts w:asciiTheme="minorHAnsi" w:eastAsiaTheme="minorEastAsia" w:hAnsiTheme="minorHAnsi"/>
          <w:szCs w:val="21"/>
          <w:lang w:eastAsia="ja-JP"/>
        </w:rPr>
        <w:t xml:space="preserve"> o </w:t>
      </w:r>
      <w:proofErr w:type="spellStart"/>
      <w:r w:rsidR="00C31BF8">
        <w:rPr>
          <w:rFonts w:asciiTheme="minorHAnsi" w:eastAsiaTheme="minorEastAsia" w:hAnsiTheme="minorHAnsi"/>
          <w:szCs w:val="21"/>
          <w:lang w:eastAsia="ja-JP"/>
        </w:rPr>
        <w:t>ekološkom</w:t>
      </w:r>
      <w:proofErr w:type="spellEnd"/>
      <w:r w:rsidR="00C31BF8">
        <w:rPr>
          <w:rFonts w:asciiTheme="minorHAnsi" w:eastAsiaTheme="minorEastAsia" w:hAnsiTheme="minorHAnsi"/>
          <w:szCs w:val="21"/>
          <w:lang w:eastAsia="ja-JP"/>
        </w:rPr>
        <w:t xml:space="preserve"> </w:t>
      </w:r>
      <w:proofErr w:type="spellStart"/>
      <w:r w:rsidR="00C31BF8">
        <w:rPr>
          <w:rFonts w:asciiTheme="minorHAnsi" w:eastAsiaTheme="minorEastAsia" w:hAnsiTheme="minorHAnsi"/>
          <w:szCs w:val="21"/>
          <w:lang w:eastAsia="ja-JP"/>
        </w:rPr>
        <w:t>i</w:t>
      </w:r>
      <w:proofErr w:type="spellEnd"/>
      <w:r w:rsidR="00C31BF8">
        <w:rPr>
          <w:rFonts w:asciiTheme="minorHAnsi" w:eastAsiaTheme="minorEastAsia" w:hAnsiTheme="minorHAnsi"/>
          <w:szCs w:val="21"/>
          <w:lang w:eastAsia="ja-JP"/>
        </w:rPr>
        <w:t xml:space="preserve"> </w:t>
      </w:r>
      <w:proofErr w:type="spellStart"/>
      <w:r w:rsidR="00C31BF8">
        <w:rPr>
          <w:rFonts w:asciiTheme="minorHAnsi" w:eastAsiaTheme="minorEastAsia" w:hAnsiTheme="minorHAnsi"/>
          <w:szCs w:val="21"/>
          <w:lang w:eastAsia="ja-JP"/>
        </w:rPr>
        <w:t>socijalnom</w:t>
      </w:r>
      <w:proofErr w:type="spellEnd"/>
      <w:r w:rsidR="00C31BF8">
        <w:rPr>
          <w:rFonts w:asciiTheme="minorHAnsi" w:eastAsiaTheme="minorEastAsia" w:hAnsiTheme="minorHAnsi"/>
          <w:szCs w:val="21"/>
          <w:lang w:eastAsia="ja-JP"/>
        </w:rPr>
        <w:t xml:space="preserve"> </w:t>
      </w:r>
      <w:proofErr w:type="spellStart"/>
      <w:r w:rsidRPr="00A332B0">
        <w:rPr>
          <w:rFonts w:asciiTheme="minorHAnsi" w:eastAsiaTheme="minorEastAsia" w:hAnsiTheme="minorHAnsi"/>
          <w:szCs w:val="21"/>
          <w:lang w:eastAsia="ja-JP"/>
        </w:rPr>
        <w:t>učinku</w:t>
      </w:r>
      <w:proofErr w:type="spellEnd"/>
      <w:r w:rsidRPr="00A332B0">
        <w:rPr>
          <w:rFonts w:asciiTheme="minorHAnsi" w:eastAsiaTheme="minorEastAsia" w:hAnsiTheme="minorHAnsi"/>
          <w:szCs w:val="21"/>
          <w:lang w:eastAsia="ja-JP"/>
        </w:rPr>
        <w:t xml:space="preserve"> za PIU </w:t>
      </w:r>
      <w:proofErr w:type="spellStart"/>
      <w:r w:rsidRPr="00A332B0">
        <w:rPr>
          <w:rFonts w:asciiTheme="minorHAnsi" w:eastAsiaTheme="minorEastAsia" w:hAnsiTheme="minorHAnsi"/>
          <w:szCs w:val="21"/>
          <w:lang w:eastAsia="ja-JP"/>
        </w:rPr>
        <w:t>i</w:t>
      </w:r>
      <w:proofErr w:type="spellEnd"/>
      <w:r w:rsidRPr="00A332B0">
        <w:rPr>
          <w:rFonts w:asciiTheme="minorHAnsi" w:eastAsiaTheme="minorEastAsia" w:hAnsiTheme="minorHAnsi"/>
          <w:szCs w:val="21"/>
          <w:lang w:eastAsia="ja-JP"/>
        </w:rPr>
        <w:t xml:space="preserve"> SB</w:t>
      </w:r>
      <w:r w:rsidR="00C31BF8">
        <w:rPr>
          <w:rFonts w:asciiTheme="minorHAnsi" w:eastAsiaTheme="minorEastAsia" w:hAnsiTheme="minorHAnsi"/>
          <w:szCs w:val="21"/>
          <w:lang w:eastAsia="ja-JP"/>
        </w:rPr>
        <w:t xml:space="preserve"> koji </w:t>
      </w:r>
      <w:proofErr w:type="spellStart"/>
      <w:r w:rsidR="00C31BF8">
        <w:rPr>
          <w:rFonts w:asciiTheme="minorHAnsi" w:eastAsiaTheme="minorEastAsia" w:hAnsiTheme="minorHAnsi"/>
          <w:szCs w:val="21"/>
          <w:lang w:eastAsia="ja-JP"/>
        </w:rPr>
        <w:t>će</w:t>
      </w:r>
      <w:proofErr w:type="spellEnd"/>
      <w:r w:rsidR="00C31BF8">
        <w:rPr>
          <w:rFonts w:asciiTheme="minorHAnsi" w:eastAsiaTheme="minorEastAsia" w:hAnsiTheme="minorHAnsi"/>
          <w:szCs w:val="21"/>
          <w:lang w:eastAsia="ja-JP"/>
        </w:rPr>
        <w:t xml:space="preserve"> </w:t>
      </w:r>
      <w:proofErr w:type="spellStart"/>
      <w:r w:rsidR="00C31BF8">
        <w:rPr>
          <w:rFonts w:asciiTheme="minorHAnsi" w:eastAsiaTheme="minorEastAsia" w:hAnsiTheme="minorHAnsi"/>
          <w:szCs w:val="21"/>
          <w:lang w:eastAsia="ja-JP"/>
        </w:rPr>
        <w:t>uključivati</w:t>
      </w:r>
      <w:proofErr w:type="spellEnd"/>
      <w:r w:rsidR="00C31BF8">
        <w:rPr>
          <w:rFonts w:asciiTheme="minorHAnsi" w:eastAsiaTheme="minorEastAsia" w:hAnsiTheme="minorHAnsi"/>
          <w:szCs w:val="21"/>
          <w:lang w:eastAsia="ja-JP"/>
        </w:rPr>
        <w:t xml:space="preserve"> </w:t>
      </w:r>
      <w:proofErr w:type="spellStart"/>
      <w:r w:rsidR="00C31BF8">
        <w:rPr>
          <w:rFonts w:asciiTheme="minorHAnsi" w:eastAsiaTheme="minorEastAsia" w:hAnsiTheme="minorHAnsi"/>
          <w:szCs w:val="21"/>
          <w:lang w:eastAsia="ja-JP"/>
        </w:rPr>
        <w:t>ažurirane</w:t>
      </w:r>
      <w:proofErr w:type="spellEnd"/>
      <w:r w:rsidR="00C31BF8">
        <w:rPr>
          <w:rFonts w:asciiTheme="minorHAnsi" w:eastAsiaTheme="minorEastAsia" w:hAnsiTheme="minorHAnsi"/>
          <w:szCs w:val="21"/>
          <w:lang w:eastAsia="ja-JP"/>
        </w:rPr>
        <w:t xml:space="preserve"> </w:t>
      </w:r>
      <w:proofErr w:type="spellStart"/>
      <w:r w:rsidR="00C31BF8">
        <w:rPr>
          <w:rFonts w:asciiTheme="minorHAnsi" w:eastAsiaTheme="minorEastAsia" w:hAnsiTheme="minorHAnsi"/>
          <w:szCs w:val="21"/>
          <w:lang w:eastAsia="ja-JP"/>
        </w:rPr>
        <w:t>informacije</w:t>
      </w:r>
      <w:proofErr w:type="spellEnd"/>
      <w:r w:rsidRPr="00A332B0">
        <w:rPr>
          <w:rFonts w:asciiTheme="minorHAnsi" w:eastAsiaTheme="minorEastAsia" w:hAnsiTheme="minorHAnsi"/>
          <w:szCs w:val="21"/>
          <w:lang w:eastAsia="ja-JP"/>
        </w:rPr>
        <w:t xml:space="preserve"> o </w:t>
      </w:r>
      <w:proofErr w:type="spellStart"/>
      <w:r w:rsidR="00C31BF8">
        <w:rPr>
          <w:rFonts w:asciiTheme="minorHAnsi" w:eastAsiaTheme="minorEastAsia" w:hAnsiTheme="minorHAnsi"/>
          <w:szCs w:val="21"/>
          <w:lang w:eastAsia="ja-JP"/>
        </w:rPr>
        <w:t>implementaciji</w:t>
      </w:r>
      <w:proofErr w:type="spellEnd"/>
      <w:r w:rsidRPr="00A332B0">
        <w:rPr>
          <w:rFonts w:asciiTheme="minorHAnsi" w:eastAsiaTheme="minorEastAsia" w:hAnsiTheme="minorHAnsi"/>
          <w:szCs w:val="21"/>
          <w:lang w:eastAsia="ja-JP"/>
        </w:rPr>
        <w:t xml:space="preserve"> plana </w:t>
      </w:r>
      <w:proofErr w:type="spellStart"/>
      <w:r w:rsidR="00C31BF8">
        <w:rPr>
          <w:rFonts w:asciiTheme="minorHAnsi" w:eastAsiaTheme="minorEastAsia" w:hAnsiTheme="minorHAnsi"/>
          <w:szCs w:val="21"/>
          <w:lang w:eastAsia="ja-JP"/>
        </w:rPr>
        <w:t>uključivanja</w:t>
      </w:r>
      <w:proofErr w:type="spellEnd"/>
      <w:r w:rsidR="00C31BF8">
        <w:rPr>
          <w:rFonts w:asciiTheme="minorHAnsi" w:eastAsiaTheme="minorEastAsia" w:hAnsiTheme="minorHAnsi"/>
          <w:szCs w:val="21"/>
          <w:lang w:eastAsia="ja-JP"/>
        </w:rPr>
        <w:t xml:space="preserve"> </w:t>
      </w:r>
      <w:proofErr w:type="spellStart"/>
      <w:r w:rsidR="00C31BF8">
        <w:rPr>
          <w:rFonts w:asciiTheme="minorHAnsi" w:eastAsiaTheme="minorEastAsia" w:hAnsiTheme="minorHAnsi"/>
          <w:szCs w:val="21"/>
          <w:lang w:eastAsia="ja-JP"/>
        </w:rPr>
        <w:t>zainteresovanih</w:t>
      </w:r>
      <w:proofErr w:type="spellEnd"/>
      <w:r w:rsidR="00C31BF8">
        <w:rPr>
          <w:rFonts w:asciiTheme="minorHAnsi" w:eastAsiaTheme="minorEastAsia" w:hAnsiTheme="minorHAnsi"/>
          <w:szCs w:val="21"/>
          <w:lang w:eastAsia="ja-JP"/>
        </w:rPr>
        <w:t xml:space="preserve"> </w:t>
      </w:r>
      <w:proofErr w:type="spellStart"/>
      <w:r w:rsidR="00C31BF8">
        <w:rPr>
          <w:rFonts w:asciiTheme="minorHAnsi" w:eastAsiaTheme="minorEastAsia" w:hAnsiTheme="minorHAnsi"/>
          <w:szCs w:val="21"/>
          <w:lang w:eastAsia="ja-JP"/>
        </w:rPr>
        <w:t>strana</w:t>
      </w:r>
      <w:proofErr w:type="spellEnd"/>
      <w:r w:rsidR="00C31BF8">
        <w:rPr>
          <w:rFonts w:asciiTheme="minorHAnsi" w:eastAsiaTheme="minorEastAsia" w:hAnsiTheme="minorHAnsi"/>
          <w:szCs w:val="21"/>
          <w:lang w:eastAsia="ja-JP"/>
        </w:rPr>
        <w:t xml:space="preserve">. </w:t>
      </w:r>
      <w:proofErr w:type="spellStart"/>
      <w:r w:rsidR="00C31BF8">
        <w:rPr>
          <w:rFonts w:asciiTheme="minorHAnsi" w:eastAsiaTheme="minorEastAsia" w:hAnsiTheme="minorHAnsi"/>
          <w:szCs w:val="21"/>
          <w:lang w:eastAsia="ja-JP"/>
        </w:rPr>
        <w:t>Mesečni</w:t>
      </w:r>
      <w:proofErr w:type="spellEnd"/>
      <w:r w:rsidR="00C31BF8">
        <w:rPr>
          <w:rFonts w:asciiTheme="minorHAnsi" w:eastAsiaTheme="minorEastAsia" w:hAnsiTheme="minorHAnsi"/>
          <w:szCs w:val="21"/>
          <w:lang w:eastAsia="ja-JP"/>
        </w:rPr>
        <w:t xml:space="preserve"> </w:t>
      </w:r>
      <w:proofErr w:type="spellStart"/>
      <w:r w:rsidR="00C31BF8">
        <w:rPr>
          <w:rFonts w:asciiTheme="minorHAnsi" w:eastAsiaTheme="minorEastAsia" w:hAnsiTheme="minorHAnsi"/>
          <w:szCs w:val="21"/>
          <w:lang w:eastAsia="ja-JP"/>
        </w:rPr>
        <w:t>izv</w:t>
      </w:r>
      <w:r w:rsidRPr="00A332B0">
        <w:rPr>
          <w:rFonts w:asciiTheme="minorHAnsi" w:eastAsiaTheme="minorEastAsia" w:hAnsiTheme="minorHAnsi"/>
          <w:szCs w:val="21"/>
          <w:lang w:eastAsia="ja-JP"/>
        </w:rPr>
        <w:t>eštaji</w:t>
      </w:r>
      <w:proofErr w:type="spellEnd"/>
      <w:r w:rsidRPr="00A332B0">
        <w:rPr>
          <w:rFonts w:asciiTheme="minorHAnsi" w:eastAsiaTheme="minorEastAsia" w:hAnsiTheme="minorHAnsi"/>
          <w:szCs w:val="21"/>
          <w:lang w:eastAsia="ja-JP"/>
        </w:rPr>
        <w:t xml:space="preserve"> </w:t>
      </w:r>
      <w:proofErr w:type="spellStart"/>
      <w:r w:rsidRPr="00A332B0">
        <w:rPr>
          <w:rFonts w:asciiTheme="minorHAnsi" w:eastAsiaTheme="minorEastAsia" w:hAnsiTheme="minorHAnsi"/>
          <w:szCs w:val="21"/>
          <w:lang w:eastAsia="ja-JP"/>
        </w:rPr>
        <w:t>će</w:t>
      </w:r>
      <w:proofErr w:type="spellEnd"/>
      <w:r w:rsidRPr="00A332B0">
        <w:rPr>
          <w:rFonts w:asciiTheme="minorHAnsi" w:eastAsiaTheme="minorEastAsia" w:hAnsiTheme="minorHAnsi"/>
          <w:szCs w:val="21"/>
          <w:lang w:eastAsia="ja-JP"/>
        </w:rPr>
        <w:t xml:space="preserve"> se </w:t>
      </w:r>
      <w:proofErr w:type="spellStart"/>
      <w:r w:rsidRPr="00A332B0">
        <w:rPr>
          <w:rFonts w:asciiTheme="minorHAnsi" w:eastAsiaTheme="minorEastAsia" w:hAnsiTheme="minorHAnsi"/>
          <w:szCs w:val="21"/>
          <w:lang w:eastAsia="ja-JP"/>
        </w:rPr>
        <w:t>kor</w:t>
      </w:r>
      <w:r w:rsidR="00C31BF8">
        <w:rPr>
          <w:rFonts w:asciiTheme="minorHAnsi" w:eastAsiaTheme="minorEastAsia" w:hAnsiTheme="minorHAnsi"/>
          <w:szCs w:val="21"/>
          <w:lang w:eastAsia="ja-JP"/>
        </w:rPr>
        <w:t>istiti</w:t>
      </w:r>
      <w:proofErr w:type="spellEnd"/>
      <w:r w:rsidR="00C31BF8">
        <w:rPr>
          <w:rFonts w:asciiTheme="minorHAnsi" w:eastAsiaTheme="minorEastAsia" w:hAnsiTheme="minorHAnsi"/>
          <w:szCs w:val="21"/>
          <w:lang w:eastAsia="ja-JP"/>
        </w:rPr>
        <w:t xml:space="preserve"> za </w:t>
      </w:r>
      <w:proofErr w:type="spellStart"/>
      <w:r w:rsidR="00C31BF8">
        <w:rPr>
          <w:rFonts w:asciiTheme="minorHAnsi" w:eastAsiaTheme="minorEastAsia" w:hAnsiTheme="minorHAnsi"/>
          <w:szCs w:val="21"/>
          <w:lang w:eastAsia="ja-JP"/>
        </w:rPr>
        <w:t>izradu</w:t>
      </w:r>
      <w:proofErr w:type="spellEnd"/>
      <w:r w:rsidR="00C31BF8">
        <w:rPr>
          <w:rFonts w:asciiTheme="minorHAnsi" w:eastAsiaTheme="minorEastAsia" w:hAnsiTheme="minorHAnsi"/>
          <w:szCs w:val="21"/>
          <w:lang w:eastAsia="ja-JP"/>
        </w:rPr>
        <w:t xml:space="preserve"> </w:t>
      </w:r>
      <w:proofErr w:type="spellStart"/>
      <w:r w:rsidR="00C31BF8">
        <w:rPr>
          <w:rFonts w:asciiTheme="minorHAnsi" w:eastAsiaTheme="minorEastAsia" w:hAnsiTheme="minorHAnsi"/>
          <w:szCs w:val="21"/>
          <w:lang w:eastAsia="ja-JP"/>
        </w:rPr>
        <w:t>kvartalnih</w:t>
      </w:r>
      <w:proofErr w:type="spellEnd"/>
      <w:r w:rsidR="00C31BF8">
        <w:rPr>
          <w:rFonts w:asciiTheme="minorHAnsi" w:eastAsiaTheme="minorEastAsia" w:hAnsiTheme="minorHAnsi"/>
          <w:szCs w:val="21"/>
          <w:lang w:eastAsia="ja-JP"/>
        </w:rPr>
        <w:t xml:space="preserve"> </w:t>
      </w:r>
      <w:proofErr w:type="spellStart"/>
      <w:r w:rsidR="00C31BF8">
        <w:rPr>
          <w:rFonts w:asciiTheme="minorHAnsi" w:eastAsiaTheme="minorEastAsia" w:hAnsiTheme="minorHAnsi"/>
          <w:szCs w:val="21"/>
          <w:lang w:eastAsia="ja-JP"/>
        </w:rPr>
        <w:t>izveštaja</w:t>
      </w:r>
      <w:proofErr w:type="spellEnd"/>
      <w:r w:rsidR="00C31BF8">
        <w:rPr>
          <w:rFonts w:asciiTheme="minorHAnsi" w:eastAsiaTheme="minorEastAsia" w:hAnsiTheme="minorHAnsi"/>
          <w:szCs w:val="21"/>
          <w:lang w:eastAsia="ja-JP"/>
        </w:rPr>
        <w:t xml:space="preserve">. </w:t>
      </w:r>
      <w:proofErr w:type="spellStart"/>
      <w:r w:rsidR="00C31BF8">
        <w:rPr>
          <w:rFonts w:asciiTheme="minorHAnsi" w:eastAsiaTheme="minorEastAsia" w:hAnsiTheme="minorHAnsi"/>
          <w:szCs w:val="21"/>
          <w:lang w:eastAsia="ja-JP"/>
        </w:rPr>
        <w:t>Kvartalni</w:t>
      </w:r>
      <w:proofErr w:type="spellEnd"/>
      <w:r w:rsidR="00C31BF8">
        <w:rPr>
          <w:rFonts w:asciiTheme="minorHAnsi" w:eastAsiaTheme="minorEastAsia" w:hAnsiTheme="minorHAnsi"/>
          <w:szCs w:val="21"/>
          <w:lang w:eastAsia="ja-JP"/>
        </w:rPr>
        <w:t xml:space="preserve"> </w:t>
      </w:r>
      <w:proofErr w:type="spellStart"/>
      <w:r w:rsidR="00C31BF8">
        <w:rPr>
          <w:rFonts w:asciiTheme="minorHAnsi" w:eastAsiaTheme="minorEastAsia" w:hAnsiTheme="minorHAnsi"/>
          <w:szCs w:val="21"/>
          <w:lang w:eastAsia="ja-JP"/>
        </w:rPr>
        <w:t>izv</w:t>
      </w:r>
      <w:r w:rsidRPr="00A332B0">
        <w:rPr>
          <w:rFonts w:asciiTheme="minorHAnsi" w:eastAsiaTheme="minorEastAsia" w:hAnsiTheme="minorHAnsi"/>
          <w:szCs w:val="21"/>
          <w:lang w:eastAsia="ja-JP"/>
        </w:rPr>
        <w:t>eštaji</w:t>
      </w:r>
      <w:proofErr w:type="spellEnd"/>
      <w:r w:rsidRPr="00A332B0">
        <w:rPr>
          <w:rFonts w:asciiTheme="minorHAnsi" w:eastAsiaTheme="minorEastAsia" w:hAnsiTheme="minorHAnsi"/>
          <w:szCs w:val="21"/>
          <w:lang w:eastAsia="ja-JP"/>
        </w:rPr>
        <w:t xml:space="preserve"> </w:t>
      </w:r>
      <w:proofErr w:type="spellStart"/>
      <w:r w:rsidR="00C31BF8">
        <w:rPr>
          <w:rFonts w:asciiTheme="minorHAnsi" w:eastAsiaTheme="minorEastAsia" w:hAnsiTheme="minorHAnsi"/>
          <w:szCs w:val="21"/>
          <w:lang w:eastAsia="ja-JP"/>
        </w:rPr>
        <w:t>biće</w:t>
      </w:r>
      <w:proofErr w:type="spellEnd"/>
      <w:r w:rsidRPr="00A332B0">
        <w:rPr>
          <w:rFonts w:asciiTheme="minorHAnsi" w:eastAsiaTheme="minorEastAsia" w:hAnsiTheme="minorHAnsi"/>
          <w:szCs w:val="21"/>
          <w:lang w:eastAsia="ja-JP"/>
        </w:rPr>
        <w:t xml:space="preserve"> </w:t>
      </w:r>
      <w:proofErr w:type="spellStart"/>
      <w:r w:rsidRPr="00A332B0">
        <w:rPr>
          <w:rFonts w:asciiTheme="minorHAnsi" w:eastAsiaTheme="minorEastAsia" w:hAnsiTheme="minorHAnsi"/>
          <w:szCs w:val="21"/>
          <w:lang w:eastAsia="ja-JP"/>
        </w:rPr>
        <w:t>objavljeni</w:t>
      </w:r>
      <w:proofErr w:type="spellEnd"/>
      <w:r w:rsidRPr="00A332B0">
        <w:rPr>
          <w:rFonts w:asciiTheme="minorHAnsi" w:eastAsiaTheme="minorEastAsia" w:hAnsiTheme="minorHAnsi"/>
          <w:szCs w:val="21"/>
          <w:lang w:eastAsia="ja-JP"/>
        </w:rPr>
        <w:t xml:space="preserve"> </w:t>
      </w:r>
      <w:proofErr w:type="spellStart"/>
      <w:r w:rsidRPr="00A332B0">
        <w:rPr>
          <w:rFonts w:asciiTheme="minorHAnsi" w:eastAsiaTheme="minorEastAsia" w:hAnsiTheme="minorHAnsi"/>
          <w:szCs w:val="21"/>
          <w:lang w:eastAsia="ja-JP"/>
        </w:rPr>
        <w:t>na</w:t>
      </w:r>
      <w:proofErr w:type="spellEnd"/>
      <w:r w:rsidRPr="00A332B0">
        <w:rPr>
          <w:rFonts w:asciiTheme="minorHAnsi" w:eastAsiaTheme="minorEastAsia" w:hAnsiTheme="minorHAnsi"/>
          <w:szCs w:val="21"/>
          <w:lang w:eastAsia="ja-JP"/>
        </w:rPr>
        <w:t xml:space="preserve"> </w:t>
      </w:r>
      <w:proofErr w:type="spellStart"/>
      <w:r w:rsidRPr="00A332B0">
        <w:rPr>
          <w:rFonts w:asciiTheme="minorHAnsi" w:eastAsiaTheme="minorEastAsia" w:hAnsiTheme="minorHAnsi"/>
          <w:szCs w:val="21"/>
          <w:lang w:eastAsia="ja-JP"/>
        </w:rPr>
        <w:t>veb</w:t>
      </w:r>
      <w:proofErr w:type="spellEnd"/>
      <w:r w:rsidRPr="00A332B0">
        <w:rPr>
          <w:rFonts w:asciiTheme="minorHAnsi" w:eastAsiaTheme="minorEastAsia" w:hAnsiTheme="minorHAnsi"/>
          <w:szCs w:val="21"/>
          <w:lang w:eastAsia="ja-JP"/>
        </w:rPr>
        <w:t xml:space="preserve"> </w:t>
      </w:r>
      <w:proofErr w:type="spellStart"/>
      <w:r w:rsidRPr="00A332B0">
        <w:rPr>
          <w:rFonts w:asciiTheme="minorHAnsi" w:eastAsiaTheme="minorEastAsia" w:hAnsiTheme="minorHAnsi"/>
          <w:szCs w:val="21"/>
          <w:lang w:eastAsia="ja-JP"/>
        </w:rPr>
        <w:t>stranici</w:t>
      </w:r>
      <w:proofErr w:type="spellEnd"/>
      <w:r w:rsidRPr="00A332B0">
        <w:rPr>
          <w:rFonts w:asciiTheme="minorHAnsi" w:eastAsiaTheme="minorEastAsia" w:hAnsiTheme="minorHAnsi"/>
          <w:szCs w:val="21"/>
          <w:lang w:eastAsia="ja-JP"/>
        </w:rPr>
        <w:t xml:space="preserve"> </w:t>
      </w:r>
      <w:proofErr w:type="spellStart"/>
      <w:r w:rsidRPr="00A332B0">
        <w:rPr>
          <w:rFonts w:asciiTheme="minorHAnsi" w:eastAsiaTheme="minorEastAsia" w:hAnsiTheme="minorHAnsi"/>
          <w:szCs w:val="21"/>
          <w:lang w:eastAsia="ja-JP"/>
        </w:rPr>
        <w:t>projekta</w:t>
      </w:r>
      <w:proofErr w:type="spellEnd"/>
      <w:r w:rsidRPr="00A332B0">
        <w:rPr>
          <w:rFonts w:asciiTheme="minorHAnsi" w:eastAsiaTheme="minorEastAsia" w:hAnsiTheme="minorHAnsi"/>
          <w:szCs w:val="21"/>
          <w:lang w:eastAsia="ja-JP"/>
        </w:rPr>
        <w:t xml:space="preserve"> </w:t>
      </w:r>
      <w:proofErr w:type="spellStart"/>
      <w:r w:rsidRPr="00A332B0">
        <w:rPr>
          <w:rFonts w:asciiTheme="minorHAnsi" w:eastAsiaTheme="minorEastAsia" w:hAnsiTheme="minorHAnsi"/>
          <w:szCs w:val="21"/>
          <w:lang w:eastAsia="ja-JP"/>
        </w:rPr>
        <w:t>i</w:t>
      </w:r>
      <w:proofErr w:type="spellEnd"/>
      <w:r w:rsidRPr="00A332B0">
        <w:rPr>
          <w:rFonts w:asciiTheme="minorHAnsi" w:eastAsiaTheme="minorEastAsia" w:hAnsiTheme="minorHAnsi"/>
          <w:szCs w:val="21"/>
          <w:lang w:eastAsia="ja-JP"/>
        </w:rPr>
        <w:t xml:space="preserve"> </w:t>
      </w:r>
      <w:proofErr w:type="spellStart"/>
      <w:r w:rsidR="00C31BF8">
        <w:rPr>
          <w:rFonts w:asciiTheme="minorHAnsi" w:eastAsiaTheme="minorEastAsia" w:hAnsiTheme="minorHAnsi"/>
          <w:szCs w:val="21"/>
          <w:lang w:eastAsia="ja-JP"/>
        </w:rPr>
        <w:t>biće</w:t>
      </w:r>
      <w:proofErr w:type="spellEnd"/>
      <w:r w:rsidR="00C31BF8">
        <w:rPr>
          <w:rFonts w:asciiTheme="minorHAnsi" w:eastAsiaTheme="minorEastAsia" w:hAnsiTheme="minorHAnsi"/>
          <w:szCs w:val="21"/>
          <w:lang w:eastAsia="ja-JP"/>
        </w:rPr>
        <w:t xml:space="preserve"> </w:t>
      </w:r>
      <w:proofErr w:type="spellStart"/>
      <w:r w:rsidRPr="00A332B0">
        <w:rPr>
          <w:rFonts w:asciiTheme="minorHAnsi" w:eastAsiaTheme="minorEastAsia" w:hAnsiTheme="minorHAnsi"/>
          <w:szCs w:val="21"/>
          <w:lang w:eastAsia="ja-JP"/>
        </w:rPr>
        <w:t>dostupni</w:t>
      </w:r>
      <w:proofErr w:type="spellEnd"/>
      <w:r w:rsidRPr="00A332B0">
        <w:rPr>
          <w:rFonts w:asciiTheme="minorHAnsi" w:eastAsiaTheme="minorEastAsia" w:hAnsiTheme="minorHAnsi"/>
          <w:szCs w:val="21"/>
          <w:lang w:eastAsia="ja-JP"/>
        </w:rPr>
        <w:t xml:space="preserve"> </w:t>
      </w:r>
      <w:proofErr w:type="spellStart"/>
      <w:r w:rsidRPr="00A332B0">
        <w:rPr>
          <w:rFonts w:asciiTheme="minorHAnsi" w:eastAsiaTheme="minorEastAsia" w:hAnsiTheme="minorHAnsi"/>
          <w:szCs w:val="21"/>
          <w:lang w:eastAsia="ja-JP"/>
        </w:rPr>
        <w:t>na</w:t>
      </w:r>
      <w:proofErr w:type="spellEnd"/>
      <w:r w:rsidRPr="00A332B0">
        <w:rPr>
          <w:rFonts w:asciiTheme="minorHAnsi" w:eastAsiaTheme="minorEastAsia" w:hAnsiTheme="minorHAnsi"/>
          <w:szCs w:val="21"/>
          <w:lang w:eastAsia="ja-JP"/>
        </w:rPr>
        <w:t xml:space="preserve"> </w:t>
      </w:r>
      <w:proofErr w:type="spellStart"/>
      <w:r w:rsidRPr="00A332B0">
        <w:rPr>
          <w:rFonts w:asciiTheme="minorHAnsi" w:eastAsiaTheme="minorEastAsia" w:hAnsiTheme="minorHAnsi"/>
          <w:szCs w:val="21"/>
          <w:lang w:eastAsia="ja-JP"/>
        </w:rPr>
        <w:t>nivou</w:t>
      </w:r>
      <w:proofErr w:type="spellEnd"/>
      <w:r w:rsidRPr="00A332B0">
        <w:rPr>
          <w:rFonts w:asciiTheme="minorHAnsi" w:eastAsiaTheme="minorEastAsia" w:hAnsiTheme="minorHAnsi"/>
          <w:szCs w:val="21"/>
          <w:lang w:eastAsia="ja-JP"/>
        </w:rPr>
        <w:t xml:space="preserve"> </w:t>
      </w:r>
      <w:proofErr w:type="spellStart"/>
      <w:r w:rsidRPr="00A332B0">
        <w:rPr>
          <w:rFonts w:asciiTheme="minorHAnsi" w:eastAsiaTheme="minorEastAsia" w:hAnsiTheme="minorHAnsi"/>
          <w:szCs w:val="21"/>
          <w:lang w:eastAsia="ja-JP"/>
        </w:rPr>
        <w:t>projekta</w:t>
      </w:r>
      <w:proofErr w:type="spellEnd"/>
      <w:r w:rsidRPr="00A332B0">
        <w:rPr>
          <w:rFonts w:asciiTheme="minorHAnsi" w:eastAsiaTheme="minorEastAsia" w:hAnsiTheme="minorHAnsi"/>
          <w:szCs w:val="21"/>
          <w:lang w:eastAsia="ja-JP"/>
        </w:rPr>
        <w:t>.</w:t>
      </w:r>
    </w:p>
    <w:p w14:paraId="75BF1D1A" w14:textId="77777777" w:rsidR="00D8723B" w:rsidRPr="00760E9B" w:rsidRDefault="00A332B0" w:rsidP="00760E9B">
      <w:pPr>
        <w:pStyle w:val="Heading2"/>
        <w:rPr>
          <w:rFonts w:ascii="Calibri Light" w:hAnsi="Calibri Light" w:cs="Calibri Light"/>
        </w:rPr>
      </w:pPr>
      <w:proofErr w:type="spellStart"/>
      <w:r>
        <w:rPr>
          <w:rFonts w:ascii="Calibri Light" w:hAnsi="Calibri Light" w:cs="Calibri Light"/>
        </w:rPr>
        <w:lastRenderedPageBreak/>
        <w:t>Predložena</w:t>
      </w:r>
      <w:proofErr w:type="spellEnd"/>
      <w:r>
        <w:rPr>
          <w:rFonts w:ascii="Calibri Light" w:hAnsi="Calibri Light" w:cs="Calibri Light"/>
        </w:rPr>
        <w:t xml:space="preserve"> </w:t>
      </w:r>
      <w:proofErr w:type="spellStart"/>
      <w:r>
        <w:rPr>
          <w:rFonts w:ascii="Calibri Light" w:hAnsi="Calibri Light" w:cs="Calibri Light"/>
        </w:rPr>
        <w:t>strategija</w:t>
      </w:r>
      <w:proofErr w:type="spellEnd"/>
      <w:r>
        <w:rPr>
          <w:rFonts w:ascii="Calibri Light" w:hAnsi="Calibri Light" w:cs="Calibri Light"/>
        </w:rPr>
        <w:t xml:space="preserve"> za </w:t>
      </w:r>
      <w:proofErr w:type="spellStart"/>
      <w:r>
        <w:rPr>
          <w:rFonts w:ascii="Calibri Light" w:hAnsi="Calibri Light" w:cs="Calibri Light"/>
        </w:rPr>
        <w:t>konsultacije</w:t>
      </w:r>
      <w:proofErr w:type="spellEnd"/>
    </w:p>
    <w:p w14:paraId="75BF1D1B" w14:textId="77777777" w:rsidR="009B4A9D" w:rsidRDefault="009B4A9D" w:rsidP="006A63E1">
      <w:pPr>
        <w:spacing w:before="240" w:after="160" w:line="240" w:lineRule="auto"/>
        <w:rPr>
          <w:rFonts w:asciiTheme="minorHAnsi" w:eastAsiaTheme="minorEastAsia" w:hAnsiTheme="minorHAnsi"/>
          <w:szCs w:val="21"/>
          <w:lang w:eastAsia="ja-JP"/>
        </w:rPr>
      </w:pPr>
      <w:proofErr w:type="spellStart"/>
      <w:r w:rsidRPr="009B4A9D">
        <w:rPr>
          <w:rFonts w:asciiTheme="minorHAnsi" w:eastAsiaTheme="minorEastAsia" w:hAnsiTheme="minorHAnsi"/>
          <w:szCs w:val="21"/>
          <w:lang w:eastAsia="ja-JP"/>
        </w:rPr>
        <w:t>Predloženi</w:t>
      </w:r>
      <w:proofErr w:type="spellEnd"/>
      <w:r w:rsidRPr="009B4A9D">
        <w:rPr>
          <w:rFonts w:asciiTheme="minorHAnsi" w:eastAsiaTheme="minorEastAsia" w:hAnsiTheme="minorHAnsi"/>
          <w:szCs w:val="21"/>
          <w:lang w:eastAsia="ja-JP"/>
        </w:rPr>
        <w:t xml:space="preserve"> </w:t>
      </w:r>
      <w:proofErr w:type="spellStart"/>
      <w:r w:rsidRPr="009B4A9D">
        <w:rPr>
          <w:rFonts w:asciiTheme="minorHAnsi" w:eastAsiaTheme="minorEastAsia" w:hAnsiTheme="minorHAnsi"/>
          <w:szCs w:val="21"/>
          <w:lang w:eastAsia="ja-JP"/>
        </w:rPr>
        <w:t>su</w:t>
      </w:r>
      <w:proofErr w:type="spellEnd"/>
      <w:r w:rsidRPr="009B4A9D">
        <w:rPr>
          <w:rFonts w:asciiTheme="minorHAnsi" w:eastAsiaTheme="minorEastAsia" w:hAnsiTheme="minorHAnsi"/>
          <w:szCs w:val="21"/>
          <w:lang w:eastAsia="ja-JP"/>
        </w:rPr>
        <w:t xml:space="preserve"> </w:t>
      </w:r>
      <w:proofErr w:type="spellStart"/>
      <w:r w:rsidRPr="009B4A9D">
        <w:rPr>
          <w:rFonts w:asciiTheme="minorHAnsi" w:eastAsiaTheme="minorEastAsia" w:hAnsiTheme="minorHAnsi"/>
          <w:szCs w:val="21"/>
          <w:lang w:eastAsia="ja-JP"/>
        </w:rPr>
        <w:t>različiti</w:t>
      </w:r>
      <w:proofErr w:type="spellEnd"/>
      <w:r w:rsidRPr="009B4A9D">
        <w:rPr>
          <w:rFonts w:asciiTheme="minorHAnsi" w:eastAsiaTheme="minorEastAsia" w:hAnsiTheme="minorHAnsi"/>
          <w:szCs w:val="21"/>
          <w:lang w:eastAsia="ja-JP"/>
        </w:rPr>
        <w:t xml:space="preserve"> </w:t>
      </w:r>
      <w:proofErr w:type="spellStart"/>
      <w:r w:rsidRPr="009B4A9D">
        <w:rPr>
          <w:rFonts w:asciiTheme="minorHAnsi" w:eastAsiaTheme="minorEastAsia" w:hAnsiTheme="minorHAnsi"/>
          <w:szCs w:val="21"/>
          <w:lang w:eastAsia="ja-JP"/>
        </w:rPr>
        <w:t>načini</w:t>
      </w:r>
      <w:proofErr w:type="spellEnd"/>
      <w:r w:rsidRPr="009B4A9D">
        <w:rPr>
          <w:rFonts w:asciiTheme="minorHAnsi" w:eastAsiaTheme="minorEastAsia" w:hAnsiTheme="minorHAnsi"/>
          <w:szCs w:val="21"/>
          <w:lang w:eastAsia="ja-JP"/>
        </w:rPr>
        <w:t xml:space="preserve"> </w:t>
      </w:r>
      <w:proofErr w:type="spellStart"/>
      <w:r w:rsidR="00CE65B3">
        <w:rPr>
          <w:rFonts w:asciiTheme="minorHAnsi" w:eastAsiaTheme="minorEastAsia" w:hAnsiTheme="minorHAnsi"/>
          <w:szCs w:val="21"/>
          <w:lang w:eastAsia="ja-JP"/>
        </w:rPr>
        <w:t>uključivanj</w:t>
      </w:r>
      <w:r w:rsidRPr="009B4A9D">
        <w:rPr>
          <w:rFonts w:asciiTheme="minorHAnsi" w:eastAsiaTheme="minorEastAsia" w:hAnsiTheme="minorHAnsi"/>
          <w:szCs w:val="21"/>
          <w:lang w:eastAsia="ja-JP"/>
        </w:rPr>
        <w:t>a</w:t>
      </w:r>
      <w:proofErr w:type="spellEnd"/>
      <w:r w:rsidRPr="009B4A9D">
        <w:rPr>
          <w:rFonts w:asciiTheme="minorHAnsi" w:eastAsiaTheme="minorEastAsia" w:hAnsiTheme="minorHAnsi"/>
          <w:szCs w:val="21"/>
          <w:lang w:eastAsia="ja-JP"/>
        </w:rPr>
        <w:t xml:space="preserve">, </w:t>
      </w:r>
      <w:proofErr w:type="spellStart"/>
      <w:r w:rsidRPr="009B4A9D">
        <w:rPr>
          <w:rFonts w:asciiTheme="minorHAnsi" w:eastAsiaTheme="minorEastAsia" w:hAnsiTheme="minorHAnsi"/>
          <w:szCs w:val="21"/>
          <w:lang w:eastAsia="ja-JP"/>
        </w:rPr>
        <w:t>ali</w:t>
      </w:r>
      <w:proofErr w:type="spellEnd"/>
      <w:r w:rsidRPr="009B4A9D">
        <w:rPr>
          <w:rFonts w:asciiTheme="minorHAnsi" w:eastAsiaTheme="minorEastAsia" w:hAnsiTheme="minorHAnsi"/>
          <w:szCs w:val="21"/>
          <w:lang w:eastAsia="ja-JP"/>
        </w:rPr>
        <w:t xml:space="preserve"> </w:t>
      </w:r>
      <w:proofErr w:type="spellStart"/>
      <w:r w:rsidRPr="009B4A9D">
        <w:rPr>
          <w:rFonts w:asciiTheme="minorHAnsi" w:eastAsiaTheme="minorEastAsia" w:hAnsiTheme="minorHAnsi"/>
          <w:szCs w:val="21"/>
          <w:lang w:eastAsia="ja-JP"/>
        </w:rPr>
        <w:t>vođeni</w:t>
      </w:r>
      <w:proofErr w:type="spellEnd"/>
      <w:r w:rsidRPr="009B4A9D">
        <w:rPr>
          <w:rFonts w:asciiTheme="minorHAnsi" w:eastAsiaTheme="minorEastAsia" w:hAnsiTheme="minorHAnsi"/>
          <w:szCs w:val="21"/>
          <w:lang w:eastAsia="ja-JP"/>
        </w:rPr>
        <w:t xml:space="preserve"> </w:t>
      </w:r>
      <w:proofErr w:type="spellStart"/>
      <w:r w:rsidRPr="009B4A9D">
        <w:rPr>
          <w:rFonts w:asciiTheme="minorHAnsi" w:eastAsiaTheme="minorEastAsia" w:hAnsiTheme="minorHAnsi"/>
          <w:szCs w:val="21"/>
          <w:lang w:eastAsia="ja-JP"/>
        </w:rPr>
        <w:t>obzirima</w:t>
      </w:r>
      <w:proofErr w:type="spellEnd"/>
      <w:r w:rsidRPr="009B4A9D">
        <w:rPr>
          <w:rFonts w:asciiTheme="minorHAnsi" w:eastAsiaTheme="minorEastAsia" w:hAnsiTheme="minorHAnsi"/>
          <w:szCs w:val="21"/>
          <w:lang w:eastAsia="ja-JP"/>
        </w:rPr>
        <w:t xml:space="preserve"> </w:t>
      </w:r>
      <w:proofErr w:type="spellStart"/>
      <w:r w:rsidRPr="009B4A9D">
        <w:rPr>
          <w:rFonts w:asciiTheme="minorHAnsi" w:eastAsiaTheme="minorEastAsia" w:hAnsiTheme="minorHAnsi"/>
          <w:szCs w:val="21"/>
          <w:lang w:eastAsia="ja-JP"/>
        </w:rPr>
        <w:t>i</w:t>
      </w:r>
      <w:proofErr w:type="spellEnd"/>
      <w:r w:rsidRPr="009B4A9D">
        <w:rPr>
          <w:rFonts w:asciiTheme="minorHAnsi" w:eastAsiaTheme="minorEastAsia" w:hAnsiTheme="minorHAnsi"/>
          <w:szCs w:val="21"/>
          <w:lang w:eastAsia="ja-JP"/>
        </w:rPr>
        <w:t xml:space="preserve"> </w:t>
      </w:r>
      <w:proofErr w:type="spellStart"/>
      <w:r w:rsidRPr="009B4A9D">
        <w:rPr>
          <w:rFonts w:asciiTheme="minorHAnsi" w:eastAsiaTheme="minorEastAsia" w:hAnsiTheme="minorHAnsi"/>
          <w:szCs w:val="21"/>
          <w:lang w:eastAsia="ja-JP"/>
        </w:rPr>
        <w:t>ograničenjima</w:t>
      </w:r>
      <w:proofErr w:type="spellEnd"/>
      <w:r w:rsidRPr="009B4A9D">
        <w:rPr>
          <w:rFonts w:asciiTheme="minorHAnsi" w:eastAsiaTheme="minorEastAsia" w:hAnsiTheme="minorHAnsi"/>
          <w:szCs w:val="21"/>
          <w:lang w:eastAsia="ja-JP"/>
        </w:rPr>
        <w:t xml:space="preserve"> </w:t>
      </w:r>
      <w:proofErr w:type="spellStart"/>
      <w:r w:rsidR="00CE65B3">
        <w:rPr>
          <w:rFonts w:asciiTheme="minorHAnsi" w:eastAsiaTheme="minorEastAsia" w:hAnsiTheme="minorHAnsi"/>
          <w:szCs w:val="21"/>
          <w:lang w:eastAsia="ja-JP"/>
        </w:rPr>
        <w:t>usled</w:t>
      </w:r>
      <w:proofErr w:type="spellEnd"/>
      <w:r w:rsidR="00CE65B3">
        <w:rPr>
          <w:rFonts w:asciiTheme="minorHAnsi" w:eastAsiaTheme="minorEastAsia" w:hAnsiTheme="minorHAnsi"/>
          <w:szCs w:val="21"/>
          <w:lang w:eastAsia="ja-JP"/>
        </w:rPr>
        <w:t xml:space="preserve"> </w:t>
      </w:r>
      <w:proofErr w:type="spellStart"/>
      <w:r w:rsidR="00CE65B3">
        <w:rPr>
          <w:rFonts w:asciiTheme="minorHAnsi" w:eastAsiaTheme="minorEastAsia" w:hAnsiTheme="minorHAnsi"/>
          <w:szCs w:val="21"/>
          <w:lang w:eastAsia="ja-JP"/>
        </w:rPr>
        <w:t>pandemije</w:t>
      </w:r>
      <w:proofErr w:type="spellEnd"/>
      <w:r w:rsidR="00CE65B3">
        <w:rPr>
          <w:rFonts w:asciiTheme="minorHAnsi" w:eastAsiaTheme="minorEastAsia" w:hAnsiTheme="minorHAnsi"/>
          <w:szCs w:val="21"/>
          <w:lang w:eastAsia="ja-JP"/>
        </w:rPr>
        <w:t xml:space="preserve"> </w:t>
      </w:r>
      <w:proofErr w:type="spellStart"/>
      <w:r w:rsidR="00CE65B3">
        <w:rPr>
          <w:rFonts w:asciiTheme="minorHAnsi" w:eastAsiaTheme="minorEastAsia" w:hAnsiTheme="minorHAnsi"/>
          <w:szCs w:val="21"/>
          <w:lang w:eastAsia="ja-JP"/>
        </w:rPr>
        <w:t>virusa</w:t>
      </w:r>
      <w:proofErr w:type="spellEnd"/>
      <w:r w:rsidR="00CE65B3">
        <w:rPr>
          <w:rFonts w:asciiTheme="minorHAnsi" w:eastAsiaTheme="minorEastAsia" w:hAnsiTheme="minorHAnsi"/>
          <w:szCs w:val="21"/>
          <w:lang w:eastAsia="ja-JP"/>
        </w:rPr>
        <w:t xml:space="preserve"> COVID-19, </w:t>
      </w:r>
      <w:proofErr w:type="spellStart"/>
      <w:r w:rsidR="00CE65B3">
        <w:rPr>
          <w:rFonts w:asciiTheme="minorHAnsi" w:eastAsiaTheme="minorEastAsia" w:hAnsiTheme="minorHAnsi"/>
          <w:szCs w:val="21"/>
          <w:lang w:eastAsia="ja-JP"/>
        </w:rPr>
        <w:t>p</w:t>
      </w:r>
      <w:r w:rsidRPr="009B4A9D">
        <w:rPr>
          <w:rFonts w:asciiTheme="minorHAnsi" w:eastAsiaTheme="minorEastAsia" w:hAnsiTheme="minorHAnsi"/>
          <w:szCs w:val="21"/>
          <w:lang w:eastAsia="ja-JP"/>
        </w:rPr>
        <w:t>rojekat</w:t>
      </w:r>
      <w:proofErr w:type="spellEnd"/>
      <w:r w:rsidRPr="009B4A9D">
        <w:rPr>
          <w:rFonts w:asciiTheme="minorHAnsi" w:eastAsiaTheme="minorEastAsia" w:hAnsiTheme="minorHAnsi"/>
          <w:szCs w:val="21"/>
          <w:lang w:eastAsia="ja-JP"/>
        </w:rPr>
        <w:t xml:space="preserve"> </w:t>
      </w:r>
      <w:proofErr w:type="spellStart"/>
      <w:r w:rsidRPr="009B4A9D">
        <w:rPr>
          <w:rFonts w:asciiTheme="minorHAnsi" w:eastAsiaTheme="minorEastAsia" w:hAnsiTheme="minorHAnsi"/>
          <w:szCs w:val="21"/>
          <w:lang w:eastAsia="ja-JP"/>
        </w:rPr>
        <w:t>će</w:t>
      </w:r>
      <w:proofErr w:type="spellEnd"/>
      <w:r w:rsidRPr="009B4A9D">
        <w:rPr>
          <w:rFonts w:asciiTheme="minorHAnsi" w:eastAsiaTheme="minorEastAsia" w:hAnsiTheme="minorHAnsi"/>
          <w:szCs w:val="21"/>
          <w:lang w:eastAsia="ja-JP"/>
        </w:rPr>
        <w:t xml:space="preserve"> </w:t>
      </w:r>
      <w:proofErr w:type="spellStart"/>
      <w:r w:rsidRPr="009B4A9D">
        <w:rPr>
          <w:rFonts w:asciiTheme="minorHAnsi" w:eastAsiaTheme="minorEastAsia" w:hAnsiTheme="minorHAnsi"/>
          <w:szCs w:val="21"/>
          <w:lang w:eastAsia="ja-JP"/>
        </w:rPr>
        <w:t>prilagoditi</w:t>
      </w:r>
      <w:proofErr w:type="spellEnd"/>
      <w:r w:rsidRPr="009B4A9D">
        <w:rPr>
          <w:rFonts w:asciiTheme="minorHAnsi" w:eastAsiaTheme="minorEastAsia" w:hAnsiTheme="minorHAnsi"/>
          <w:szCs w:val="21"/>
          <w:lang w:eastAsia="ja-JP"/>
        </w:rPr>
        <w:t xml:space="preserve"> </w:t>
      </w:r>
      <w:proofErr w:type="spellStart"/>
      <w:r w:rsidRPr="009B4A9D">
        <w:rPr>
          <w:rFonts w:asciiTheme="minorHAnsi" w:eastAsiaTheme="minorEastAsia" w:hAnsiTheme="minorHAnsi"/>
          <w:szCs w:val="21"/>
          <w:lang w:eastAsia="ja-JP"/>
        </w:rPr>
        <w:t>metode</w:t>
      </w:r>
      <w:proofErr w:type="spellEnd"/>
      <w:r w:rsidRPr="009B4A9D">
        <w:rPr>
          <w:rFonts w:asciiTheme="minorHAnsi" w:eastAsiaTheme="minorEastAsia" w:hAnsiTheme="minorHAnsi"/>
          <w:szCs w:val="21"/>
          <w:lang w:eastAsia="ja-JP"/>
        </w:rPr>
        <w:t xml:space="preserve"> </w:t>
      </w:r>
      <w:proofErr w:type="spellStart"/>
      <w:r w:rsidRPr="009B4A9D">
        <w:rPr>
          <w:rFonts w:asciiTheme="minorHAnsi" w:eastAsiaTheme="minorEastAsia" w:hAnsiTheme="minorHAnsi"/>
          <w:szCs w:val="21"/>
          <w:lang w:eastAsia="ja-JP"/>
        </w:rPr>
        <w:t>virtuelne</w:t>
      </w:r>
      <w:proofErr w:type="spellEnd"/>
      <w:r w:rsidRPr="009B4A9D">
        <w:rPr>
          <w:rFonts w:asciiTheme="minorHAnsi" w:eastAsiaTheme="minorEastAsia" w:hAnsiTheme="minorHAnsi"/>
          <w:szCs w:val="21"/>
          <w:lang w:eastAsia="ja-JP"/>
        </w:rPr>
        <w:t xml:space="preserve"> </w:t>
      </w:r>
      <w:proofErr w:type="spellStart"/>
      <w:r w:rsidRPr="009B4A9D">
        <w:rPr>
          <w:rFonts w:asciiTheme="minorHAnsi" w:eastAsiaTheme="minorEastAsia" w:hAnsiTheme="minorHAnsi"/>
          <w:szCs w:val="21"/>
          <w:lang w:eastAsia="ja-JP"/>
        </w:rPr>
        <w:t>komunikacije</w:t>
      </w:r>
      <w:proofErr w:type="spellEnd"/>
      <w:r w:rsidRPr="009B4A9D">
        <w:rPr>
          <w:rFonts w:asciiTheme="minorHAnsi" w:eastAsiaTheme="minorEastAsia" w:hAnsiTheme="minorHAnsi"/>
          <w:szCs w:val="21"/>
          <w:lang w:eastAsia="ja-JP"/>
        </w:rPr>
        <w:t xml:space="preserve"> </w:t>
      </w:r>
      <w:proofErr w:type="spellStart"/>
      <w:r w:rsidRPr="009B4A9D">
        <w:rPr>
          <w:rFonts w:asciiTheme="minorHAnsi" w:eastAsiaTheme="minorEastAsia" w:hAnsiTheme="minorHAnsi"/>
          <w:szCs w:val="21"/>
          <w:lang w:eastAsia="ja-JP"/>
        </w:rPr>
        <w:t>i</w:t>
      </w:r>
      <w:proofErr w:type="spellEnd"/>
      <w:r w:rsidRPr="009B4A9D">
        <w:rPr>
          <w:rFonts w:asciiTheme="minorHAnsi" w:eastAsiaTheme="minorEastAsia" w:hAnsiTheme="minorHAnsi"/>
          <w:szCs w:val="21"/>
          <w:lang w:eastAsia="ja-JP"/>
        </w:rPr>
        <w:t xml:space="preserve"> </w:t>
      </w:r>
      <w:proofErr w:type="spellStart"/>
      <w:r w:rsidRPr="009B4A9D">
        <w:rPr>
          <w:rFonts w:asciiTheme="minorHAnsi" w:eastAsiaTheme="minorEastAsia" w:hAnsiTheme="minorHAnsi"/>
          <w:szCs w:val="21"/>
          <w:lang w:eastAsia="ja-JP"/>
        </w:rPr>
        <w:t>konsultacija</w:t>
      </w:r>
      <w:proofErr w:type="spellEnd"/>
      <w:r w:rsidRPr="009B4A9D">
        <w:rPr>
          <w:rFonts w:asciiTheme="minorHAnsi" w:eastAsiaTheme="minorEastAsia" w:hAnsiTheme="minorHAnsi"/>
          <w:szCs w:val="21"/>
          <w:lang w:eastAsia="ja-JP"/>
        </w:rPr>
        <w:t xml:space="preserve"> </w:t>
      </w:r>
      <w:proofErr w:type="spellStart"/>
      <w:r w:rsidRPr="009B4A9D">
        <w:rPr>
          <w:rFonts w:asciiTheme="minorHAnsi" w:eastAsiaTheme="minorEastAsia" w:hAnsiTheme="minorHAnsi"/>
          <w:szCs w:val="21"/>
          <w:lang w:eastAsia="ja-JP"/>
        </w:rPr>
        <w:t>uzimajući</w:t>
      </w:r>
      <w:proofErr w:type="spellEnd"/>
      <w:r w:rsidRPr="009B4A9D">
        <w:rPr>
          <w:rFonts w:asciiTheme="minorHAnsi" w:eastAsiaTheme="minorEastAsia" w:hAnsiTheme="minorHAnsi"/>
          <w:szCs w:val="21"/>
          <w:lang w:eastAsia="ja-JP"/>
        </w:rPr>
        <w:t xml:space="preserve"> u </w:t>
      </w:r>
      <w:proofErr w:type="spellStart"/>
      <w:r w:rsidRPr="009B4A9D">
        <w:rPr>
          <w:rFonts w:asciiTheme="minorHAnsi" w:eastAsiaTheme="minorEastAsia" w:hAnsiTheme="minorHAnsi"/>
          <w:szCs w:val="21"/>
          <w:lang w:eastAsia="ja-JP"/>
        </w:rPr>
        <w:t>obzir</w:t>
      </w:r>
      <w:proofErr w:type="spellEnd"/>
      <w:r w:rsidRPr="009B4A9D">
        <w:rPr>
          <w:rFonts w:asciiTheme="minorHAnsi" w:eastAsiaTheme="minorEastAsia" w:hAnsiTheme="minorHAnsi"/>
          <w:szCs w:val="21"/>
          <w:lang w:eastAsia="ja-JP"/>
        </w:rPr>
        <w:t xml:space="preserve"> </w:t>
      </w:r>
      <w:proofErr w:type="spellStart"/>
      <w:r w:rsidRPr="009B4A9D">
        <w:rPr>
          <w:rFonts w:asciiTheme="minorHAnsi" w:eastAsiaTheme="minorEastAsia" w:hAnsiTheme="minorHAnsi"/>
          <w:szCs w:val="21"/>
          <w:lang w:eastAsia="ja-JP"/>
        </w:rPr>
        <w:t>zahteve</w:t>
      </w:r>
      <w:proofErr w:type="spellEnd"/>
      <w:r w:rsidRPr="009B4A9D">
        <w:rPr>
          <w:rFonts w:asciiTheme="minorHAnsi" w:eastAsiaTheme="minorEastAsia" w:hAnsiTheme="minorHAnsi"/>
          <w:szCs w:val="21"/>
          <w:lang w:eastAsia="ja-JP"/>
        </w:rPr>
        <w:t xml:space="preserve"> </w:t>
      </w:r>
      <w:proofErr w:type="spellStart"/>
      <w:r w:rsidRPr="009B4A9D">
        <w:rPr>
          <w:rFonts w:asciiTheme="minorHAnsi" w:eastAsiaTheme="minorEastAsia" w:hAnsiTheme="minorHAnsi"/>
          <w:szCs w:val="21"/>
          <w:lang w:eastAsia="ja-JP"/>
        </w:rPr>
        <w:t>socijalne</w:t>
      </w:r>
      <w:proofErr w:type="spellEnd"/>
      <w:r w:rsidRPr="009B4A9D">
        <w:rPr>
          <w:rFonts w:asciiTheme="minorHAnsi" w:eastAsiaTheme="minorEastAsia" w:hAnsiTheme="minorHAnsi"/>
          <w:szCs w:val="21"/>
          <w:lang w:eastAsia="ja-JP"/>
        </w:rPr>
        <w:t xml:space="preserve"> distance. </w:t>
      </w:r>
      <w:proofErr w:type="spellStart"/>
      <w:r w:rsidRPr="009B4A9D">
        <w:rPr>
          <w:rFonts w:asciiTheme="minorHAnsi" w:eastAsiaTheme="minorEastAsia" w:hAnsiTheme="minorHAnsi"/>
          <w:szCs w:val="21"/>
          <w:lang w:eastAsia="ja-JP"/>
        </w:rPr>
        <w:t>Stoga</w:t>
      </w:r>
      <w:proofErr w:type="spellEnd"/>
      <w:r w:rsidRPr="009B4A9D">
        <w:rPr>
          <w:rFonts w:asciiTheme="minorHAnsi" w:eastAsiaTheme="minorEastAsia" w:hAnsiTheme="minorHAnsi"/>
          <w:szCs w:val="21"/>
          <w:lang w:eastAsia="ja-JP"/>
        </w:rPr>
        <w:t xml:space="preserve"> </w:t>
      </w:r>
      <w:proofErr w:type="spellStart"/>
      <w:r w:rsidRPr="009B4A9D">
        <w:rPr>
          <w:rFonts w:asciiTheme="minorHAnsi" w:eastAsiaTheme="minorEastAsia" w:hAnsiTheme="minorHAnsi"/>
          <w:szCs w:val="21"/>
          <w:lang w:eastAsia="ja-JP"/>
        </w:rPr>
        <w:t>će</w:t>
      </w:r>
      <w:proofErr w:type="spellEnd"/>
      <w:r w:rsidRPr="009B4A9D">
        <w:rPr>
          <w:rFonts w:asciiTheme="minorHAnsi" w:eastAsiaTheme="minorEastAsia" w:hAnsiTheme="minorHAnsi"/>
          <w:szCs w:val="21"/>
          <w:lang w:eastAsia="ja-JP"/>
        </w:rPr>
        <w:t xml:space="preserve"> se </w:t>
      </w:r>
      <w:proofErr w:type="spellStart"/>
      <w:r w:rsidRPr="009B4A9D">
        <w:rPr>
          <w:rFonts w:asciiTheme="minorHAnsi" w:eastAsiaTheme="minorEastAsia" w:hAnsiTheme="minorHAnsi"/>
          <w:szCs w:val="21"/>
          <w:lang w:eastAsia="ja-JP"/>
        </w:rPr>
        <w:t>usvojiti</w:t>
      </w:r>
      <w:proofErr w:type="spellEnd"/>
      <w:r w:rsidRPr="009B4A9D">
        <w:rPr>
          <w:rFonts w:asciiTheme="minorHAnsi" w:eastAsiaTheme="minorEastAsia" w:hAnsiTheme="minorHAnsi"/>
          <w:szCs w:val="21"/>
          <w:lang w:eastAsia="ja-JP"/>
        </w:rPr>
        <w:t xml:space="preserve"> </w:t>
      </w:r>
      <w:proofErr w:type="spellStart"/>
      <w:r w:rsidRPr="009B4A9D">
        <w:rPr>
          <w:rFonts w:asciiTheme="minorHAnsi" w:eastAsiaTheme="minorEastAsia" w:hAnsiTheme="minorHAnsi"/>
          <w:szCs w:val="21"/>
          <w:lang w:eastAsia="ja-JP"/>
        </w:rPr>
        <w:t>alternativni</w:t>
      </w:r>
      <w:proofErr w:type="spellEnd"/>
      <w:r w:rsidRPr="009B4A9D">
        <w:rPr>
          <w:rFonts w:asciiTheme="minorHAnsi" w:eastAsiaTheme="minorEastAsia" w:hAnsiTheme="minorHAnsi"/>
          <w:szCs w:val="21"/>
          <w:lang w:eastAsia="ja-JP"/>
        </w:rPr>
        <w:t xml:space="preserve"> </w:t>
      </w:r>
      <w:proofErr w:type="spellStart"/>
      <w:r w:rsidRPr="009B4A9D">
        <w:rPr>
          <w:rFonts w:asciiTheme="minorHAnsi" w:eastAsiaTheme="minorEastAsia" w:hAnsiTheme="minorHAnsi"/>
          <w:szCs w:val="21"/>
          <w:lang w:eastAsia="ja-JP"/>
        </w:rPr>
        <w:t>načini</w:t>
      </w:r>
      <w:proofErr w:type="spellEnd"/>
      <w:r w:rsidRPr="009B4A9D">
        <w:rPr>
          <w:rFonts w:asciiTheme="minorHAnsi" w:eastAsiaTheme="minorEastAsia" w:hAnsiTheme="minorHAnsi"/>
          <w:szCs w:val="21"/>
          <w:lang w:eastAsia="ja-JP"/>
        </w:rPr>
        <w:t xml:space="preserve"> u </w:t>
      </w:r>
      <w:proofErr w:type="spellStart"/>
      <w:r w:rsidRPr="009B4A9D">
        <w:rPr>
          <w:rFonts w:asciiTheme="minorHAnsi" w:eastAsiaTheme="minorEastAsia" w:hAnsiTheme="minorHAnsi"/>
          <w:szCs w:val="21"/>
          <w:lang w:eastAsia="ja-JP"/>
        </w:rPr>
        <w:t>skladu</w:t>
      </w:r>
      <w:proofErr w:type="spellEnd"/>
      <w:r w:rsidRPr="009B4A9D">
        <w:rPr>
          <w:rFonts w:asciiTheme="minorHAnsi" w:eastAsiaTheme="minorEastAsia" w:hAnsiTheme="minorHAnsi"/>
          <w:szCs w:val="21"/>
          <w:lang w:eastAsia="ja-JP"/>
        </w:rPr>
        <w:t xml:space="preserve"> </w:t>
      </w:r>
      <w:proofErr w:type="spellStart"/>
      <w:r w:rsidRPr="009B4A9D">
        <w:rPr>
          <w:rFonts w:asciiTheme="minorHAnsi" w:eastAsiaTheme="minorEastAsia" w:hAnsiTheme="minorHAnsi"/>
          <w:szCs w:val="21"/>
          <w:lang w:eastAsia="ja-JP"/>
        </w:rPr>
        <w:t>sa</w:t>
      </w:r>
      <w:proofErr w:type="spellEnd"/>
      <w:r w:rsidRPr="009B4A9D">
        <w:rPr>
          <w:rFonts w:asciiTheme="minorHAnsi" w:eastAsiaTheme="minorEastAsia" w:hAnsiTheme="minorHAnsi"/>
          <w:szCs w:val="21"/>
          <w:lang w:eastAsia="ja-JP"/>
        </w:rPr>
        <w:t xml:space="preserve"> </w:t>
      </w:r>
      <w:proofErr w:type="spellStart"/>
      <w:r w:rsidRPr="009B4A9D">
        <w:rPr>
          <w:rFonts w:asciiTheme="minorHAnsi" w:eastAsiaTheme="minorEastAsia" w:hAnsiTheme="minorHAnsi"/>
          <w:szCs w:val="21"/>
          <w:lang w:eastAsia="ja-JP"/>
        </w:rPr>
        <w:t>lokalnim</w:t>
      </w:r>
      <w:proofErr w:type="spellEnd"/>
      <w:r w:rsidRPr="009B4A9D">
        <w:rPr>
          <w:rFonts w:asciiTheme="minorHAnsi" w:eastAsiaTheme="minorEastAsia" w:hAnsiTheme="minorHAnsi"/>
          <w:szCs w:val="21"/>
          <w:lang w:eastAsia="ja-JP"/>
        </w:rPr>
        <w:t xml:space="preserve"> </w:t>
      </w:r>
      <w:proofErr w:type="spellStart"/>
      <w:r w:rsidRPr="009B4A9D">
        <w:rPr>
          <w:rFonts w:asciiTheme="minorHAnsi" w:eastAsiaTheme="minorEastAsia" w:hAnsiTheme="minorHAnsi"/>
          <w:szCs w:val="21"/>
          <w:lang w:eastAsia="ja-JP"/>
        </w:rPr>
        <w:t>zakonima</w:t>
      </w:r>
      <w:proofErr w:type="spellEnd"/>
      <w:r w:rsidRPr="009B4A9D">
        <w:rPr>
          <w:rFonts w:asciiTheme="minorHAnsi" w:eastAsiaTheme="minorEastAsia" w:hAnsiTheme="minorHAnsi"/>
          <w:szCs w:val="21"/>
          <w:lang w:eastAsia="ja-JP"/>
        </w:rPr>
        <w:t xml:space="preserve">, </w:t>
      </w:r>
      <w:proofErr w:type="spellStart"/>
      <w:r w:rsidRPr="009B4A9D">
        <w:rPr>
          <w:rFonts w:asciiTheme="minorHAnsi" w:eastAsiaTheme="minorEastAsia" w:hAnsiTheme="minorHAnsi"/>
          <w:szCs w:val="21"/>
          <w:lang w:eastAsia="ja-JP"/>
        </w:rPr>
        <w:t>politikama</w:t>
      </w:r>
      <w:proofErr w:type="spellEnd"/>
      <w:r w:rsidRPr="009B4A9D">
        <w:rPr>
          <w:rFonts w:asciiTheme="minorHAnsi" w:eastAsiaTheme="minorEastAsia" w:hAnsiTheme="minorHAnsi"/>
          <w:szCs w:val="21"/>
          <w:lang w:eastAsia="ja-JP"/>
        </w:rPr>
        <w:t xml:space="preserve"> </w:t>
      </w:r>
      <w:proofErr w:type="spellStart"/>
      <w:r w:rsidRPr="009B4A9D">
        <w:rPr>
          <w:rFonts w:asciiTheme="minorHAnsi" w:eastAsiaTheme="minorEastAsia" w:hAnsiTheme="minorHAnsi"/>
          <w:szCs w:val="21"/>
          <w:lang w:eastAsia="ja-JP"/>
        </w:rPr>
        <w:t>i</w:t>
      </w:r>
      <w:proofErr w:type="spellEnd"/>
      <w:r w:rsidRPr="009B4A9D">
        <w:rPr>
          <w:rFonts w:asciiTheme="minorHAnsi" w:eastAsiaTheme="minorEastAsia" w:hAnsiTheme="minorHAnsi"/>
          <w:szCs w:val="21"/>
          <w:lang w:eastAsia="ja-JP"/>
        </w:rPr>
        <w:t xml:space="preserve"> </w:t>
      </w:r>
      <w:proofErr w:type="spellStart"/>
      <w:r w:rsidRPr="009B4A9D">
        <w:rPr>
          <w:rFonts w:asciiTheme="minorHAnsi" w:eastAsiaTheme="minorEastAsia" w:hAnsiTheme="minorHAnsi"/>
          <w:szCs w:val="21"/>
          <w:lang w:eastAsia="ja-JP"/>
        </w:rPr>
        <w:t>novim</w:t>
      </w:r>
      <w:proofErr w:type="spellEnd"/>
      <w:r w:rsidRPr="009B4A9D">
        <w:rPr>
          <w:rFonts w:asciiTheme="minorHAnsi" w:eastAsiaTheme="minorEastAsia" w:hAnsiTheme="minorHAnsi"/>
          <w:szCs w:val="21"/>
          <w:lang w:eastAsia="ja-JP"/>
        </w:rPr>
        <w:t xml:space="preserve"> </w:t>
      </w:r>
      <w:proofErr w:type="spellStart"/>
      <w:r w:rsidRPr="009B4A9D">
        <w:rPr>
          <w:rFonts w:asciiTheme="minorHAnsi" w:eastAsiaTheme="minorEastAsia" w:hAnsiTheme="minorHAnsi"/>
          <w:szCs w:val="21"/>
          <w:lang w:eastAsia="ja-JP"/>
        </w:rPr>
        <w:t>društvenim</w:t>
      </w:r>
      <w:proofErr w:type="spellEnd"/>
      <w:r w:rsidRPr="009B4A9D">
        <w:rPr>
          <w:rFonts w:asciiTheme="minorHAnsi" w:eastAsiaTheme="minorEastAsia" w:hAnsiTheme="minorHAnsi"/>
          <w:szCs w:val="21"/>
          <w:lang w:eastAsia="ja-JP"/>
        </w:rPr>
        <w:t xml:space="preserve"> </w:t>
      </w:r>
      <w:proofErr w:type="spellStart"/>
      <w:r w:rsidRPr="009B4A9D">
        <w:rPr>
          <w:rFonts w:asciiTheme="minorHAnsi" w:eastAsiaTheme="minorEastAsia" w:hAnsiTheme="minorHAnsi"/>
          <w:szCs w:val="21"/>
          <w:lang w:eastAsia="ja-JP"/>
        </w:rPr>
        <w:t>normama</w:t>
      </w:r>
      <w:proofErr w:type="spellEnd"/>
      <w:r w:rsidRPr="009B4A9D">
        <w:rPr>
          <w:rFonts w:asciiTheme="minorHAnsi" w:eastAsiaTheme="minorEastAsia" w:hAnsiTheme="minorHAnsi"/>
          <w:szCs w:val="21"/>
          <w:lang w:eastAsia="ja-JP"/>
        </w:rPr>
        <w:t xml:space="preserve"> </w:t>
      </w:r>
      <w:proofErr w:type="spellStart"/>
      <w:r w:rsidRPr="009B4A9D">
        <w:rPr>
          <w:rFonts w:asciiTheme="minorHAnsi" w:eastAsiaTheme="minorEastAsia" w:hAnsiTheme="minorHAnsi"/>
          <w:szCs w:val="21"/>
          <w:lang w:eastAsia="ja-JP"/>
        </w:rPr>
        <w:t>na</w:t>
      </w:r>
      <w:proofErr w:type="spellEnd"/>
      <w:r w:rsidRPr="009B4A9D">
        <w:rPr>
          <w:rFonts w:asciiTheme="minorHAnsi" w:eastAsiaTheme="minorEastAsia" w:hAnsiTheme="minorHAnsi"/>
          <w:szCs w:val="21"/>
          <w:lang w:eastAsia="ja-JP"/>
        </w:rPr>
        <w:t xml:space="preserve"> </w:t>
      </w:r>
      <w:proofErr w:type="spellStart"/>
      <w:r w:rsidRPr="009B4A9D">
        <w:rPr>
          <w:rFonts w:asciiTheme="minorHAnsi" w:eastAsiaTheme="minorEastAsia" w:hAnsiTheme="minorHAnsi"/>
          <w:szCs w:val="21"/>
          <w:lang w:eastAsia="ja-JP"/>
        </w:rPr>
        <w:t>snazi</w:t>
      </w:r>
      <w:proofErr w:type="spellEnd"/>
      <w:r w:rsidRPr="009B4A9D">
        <w:rPr>
          <w:rFonts w:asciiTheme="minorHAnsi" w:eastAsiaTheme="minorEastAsia" w:hAnsiTheme="minorHAnsi"/>
          <w:szCs w:val="21"/>
          <w:lang w:eastAsia="ja-JP"/>
        </w:rPr>
        <w:t xml:space="preserve"> za </w:t>
      </w:r>
      <w:proofErr w:type="spellStart"/>
      <w:r w:rsidRPr="009B4A9D">
        <w:rPr>
          <w:rFonts w:asciiTheme="minorHAnsi" w:eastAsiaTheme="minorEastAsia" w:hAnsiTheme="minorHAnsi"/>
          <w:szCs w:val="21"/>
          <w:lang w:eastAsia="ja-JP"/>
        </w:rPr>
        <w:t>ublažavanje</w:t>
      </w:r>
      <w:proofErr w:type="spellEnd"/>
      <w:r w:rsidRPr="009B4A9D">
        <w:rPr>
          <w:rFonts w:asciiTheme="minorHAnsi" w:eastAsiaTheme="minorEastAsia" w:hAnsiTheme="minorHAnsi"/>
          <w:szCs w:val="21"/>
          <w:lang w:eastAsia="ja-JP"/>
        </w:rPr>
        <w:t xml:space="preserve"> </w:t>
      </w:r>
      <w:proofErr w:type="spellStart"/>
      <w:r w:rsidRPr="009B4A9D">
        <w:rPr>
          <w:rFonts w:asciiTheme="minorHAnsi" w:eastAsiaTheme="minorEastAsia" w:hAnsiTheme="minorHAnsi"/>
          <w:szCs w:val="21"/>
          <w:lang w:eastAsia="ja-JP"/>
        </w:rPr>
        <w:t>prenošenja</w:t>
      </w:r>
      <w:proofErr w:type="spellEnd"/>
      <w:r w:rsidRPr="009B4A9D">
        <w:rPr>
          <w:rFonts w:asciiTheme="minorHAnsi" w:eastAsiaTheme="minorEastAsia" w:hAnsiTheme="minorHAnsi"/>
          <w:szCs w:val="21"/>
          <w:lang w:eastAsia="ja-JP"/>
        </w:rPr>
        <w:t xml:space="preserve"> </w:t>
      </w:r>
      <w:proofErr w:type="spellStart"/>
      <w:r w:rsidRPr="009B4A9D">
        <w:rPr>
          <w:rFonts w:asciiTheme="minorHAnsi" w:eastAsiaTheme="minorEastAsia" w:hAnsiTheme="minorHAnsi"/>
          <w:szCs w:val="21"/>
          <w:lang w:eastAsia="ja-JP"/>
        </w:rPr>
        <w:t>virusa</w:t>
      </w:r>
      <w:proofErr w:type="spellEnd"/>
      <w:r w:rsidRPr="009B4A9D">
        <w:rPr>
          <w:rFonts w:asciiTheme="minorHAnsi" w:eastAsiaTheme="minorEastAsia" w:hAnsiTheme="minorHAnsi"/>
          <w:szCs w:val="21"/>
          <w:lang w:eastAsia="ja-JP"/>
        </w:rPr>
        <w:t xml:space="preserve">, </w:t>
      </w:r>
      <w:proofErr w:type="spellStart"/>
      <w:r w:rsidRPr="009B4A9D">
        <w:rPr>
          <w:rFonts w:asciiTheme="minorHAnsi" w:eastAsiaTheme="minorEastAsia" w:hAnsiTheme="minorHAnsi"/>
          <w:szCs w:val="21"/>
          <w:lang w:eastAsia="ja-JP"/>
        </w:rPr>
        <w:t>kao</w:t>
      </w:r>
      <w:proofErr w:type="spellEnd"/>
      <w:r w:rsidRPr="009B4A9D">
        <w:rPr>
          <w:rFonts w:asciiTheme="minorHAnsi" w:eastAsiaTheme="minorEastAsia" w:hAnsiTheme="minorHAnsi"/>
          <w:szCs w:val="21"/>
          <w:lang w:eastAsia="ja-JP"/>
        </w:rPr>
        <w:t xml:space="preserve"> </w:t>
      </w:r>
      <w:proofErr w:type="spellStart"/>
      <w:r w:rsidRPr="009B4A9D">
        <w:rPr>
          <w:rFonts w:asciiTheme="minorHAnsi" w:eastAsiaTheme="minorEastAsia" w:hAnsiTheme="minorHAnsi"/>
          <w:szCs w:val="21"/>
          <w:lang w:eastAsia="ja-JP"/>
        </w:rPr>
        <w:t>i</w:t>
      </w:r>
      <w:proofErr w:type="spellEnd"/>
      <w:r w:rsidRPr="009B4A9D">
        <w:rPr>
          <w:rFonts w:asciiTheme="minorHAnsi" w:eastAsiaTheme="minorEastAsia" w:hAnsiTheme="minorHAnsi"/>
          <w:szCs w:val="21"/>
          <w:lang w:eastAsia="ja-JP"/>
        </w:rPr>
        <w:t xml:space="preserve"> </w:t>
      </w:r>
      <w:proofErr w:type="spellStart"/>
      <w:r w:rsidRPr="009B4A9D">
        <w:rPr>
          <w:rFonts w:asciiTheme="minorHAnsi" w:eastAsiaTheme="minorEastAsia" w:hAnsiTheme="minorHAnsi"/>
          <w:szCs w:val="21"/>
          <w:lang w:eastAsia="ja-JP"/>
        </w:rPr>
        <w:t>relevantnim</w:t>
      </w:r>
      <w:proofErr w:type="spellEnd"/>
      <w:r w:rsidRPr="009B4A9D">
        <w:rPr>
          <w:rFonts w:asciiTheme="minorHAnsi" w:eastAsiaTheme="minorEastAsia" w:hAnsiTheme="minorHAnsi"/>
          <w:szCs w:val="21"/>
          <w:lang w:eastAsia="ja-JP"/>
        </w:rPr>
        <w:t xml:space="preserve"> </w:t>
      </w:r>
      <w:proofErr w:type="spellStart"/>
      <w:r w:rsidRPr="009B4A9D">
        <w:rPr>
          <w:rFonts w:asciiTheme="minorHAnsi" w:eastAsiaTheme="minorEastAsia" w:hAnsiTheme="minorHAnsi"/>
          <w:szCs w:val="21"/>
          <w:lang w:eastAsia="ja-JP"/>
        </w:rPr>
        <w:t>smernicama</w:t>
      </w:r>
      <w:proofErr w:type="spellEnd"/>
      <w:r w:rsidRPr="009B4A9D">
        <w:rPr>
          <w:rFonts w:asciiTheme="minorHAnsi" w:eastAsiaTheme="minorEastAsia" w:hAnsiTheme="minorHAnsi"/>
          <w:szCs w:val="21"/>
          <w:lang w:eastAsia="ja-JP"/>
        </w:rPr>
        <w:t xml:space="preserve"> SZO </w:t>
      </w:r>
      <w:proofErr w:type="spellStart"/>
      <w:r w:rsidRPr="009B4A9D">
        <w:rPr>
          <w:rFonts w:asciiTheme="minorHAnsi" w:eastAsiaTheme="minorEastAsia" w:hAnsiTheme="minorHAnsi"/>
          <w:szCs w:val="21"/>
          <w:lang w:eastAsia="ja-JP"/>
        </w:rPr>
        <w:t>i</w:t>
      </w:r>
      <w:proofErr w:type="spellEnd"/>
      <w:r w:rsidRPr="009B4A9D">
        <w:rPr>
          <w:rFonts w:asciiTheme="minorHAnsi" w:eastAsiaTheme="minorEastAsia" w:hAnsiTheme="minorHAnsi"/>
          <w:szCs w:val="21"/>
          <w:lang w:eastAsia="ja-JP"/>
        </w:rPr>
        <w:t xml:space="preserve"> </w:t>
      </w:r>
      <w:proofErr w:type="spellStart"/>
      <w:r w:rsidRPr="009B4A9D">
        <w:rPr>
          <w:rFonts w:asciiTheme="minorHAnsi" w:eastAsiaTheme="minorEastAsia" w:hAnsiTheme="minorHAnsi"/>
          <w:szCs w:val="21"/>
          <w:lang w:eastAsia="ja-JP"/>
        </w:rPr>
        <w:t>Tehničkom</w:t>
      </w:r>
      <w:proofErr w:type="spellEnd"/>
      <w:r w:rsidRPr="009B4A9D">
        <w:rPr>
          <w:rFonts w:asciiTheme="minorHAnsi" w:eastAsiaTheme="minorEastAsia" w:hAnsiTheme="minorHAnsi"/>
          <w:szCs w:val="21"/>
          <w:lang w:eastAsia="ja-JP"/>
        </w:rPr>
        <w:t xml:space="preserve"> </w:t>
      </w:r>
      <w:proofErr w:type="spellStart"/>
      <w:r w:rsidRPr="009B4A9D">
        <w:rPr>
          <w:rFonts w:asciiTheme="minorHAnsi" w:eastAsiaTheme="minorEastAsia" w:hAnsiTheme="minorHAnsi"/>
          <w:szCs w:val="21"/>
          <w:lang w:eastAsia="ja-JP"/>
        </w:rPr>
        <w:t>napomenom</w:t>
      </w:r>
      <w:proofErr w:type="spellEnd"/>
      <w:r w:rsidRPr="009B4A9D">
        <w:rPr>
          <w:rFonts w:asciiTheme="minorHAnsi" w:eastAsiaTheme="minorEastAsia" w:hAnsiTheme="minorHAnsi"/>
          <w:szCs w:val="21"/>
          <w:lang w:eastAsia="ja-JP"/>
        </w:rPr>
        <w:t xml:space="preserve"> </w:t>
      </w:r>
      <w:proofErr w:type="spellStart"/>
      <w:r w:rsidRPr="009B4A9D">
        <w:rPr>
          <w:rFonts w:asciiTheme="minorHAnsi" w:eastAsiaTheme="minorEastAsia" w:hAnsiTheme="minorHAnsi"/>
          <w:szCs w:val="21"/>
          <w:lang w:eastAsia="ja-JP"/>
        </w:rPr>
        <w:t>banaka</w:t>
      </w:r>
      <w:proofErr w:type="spellEnd"/>
      <w:r w:rsidRPr="009B4A9D">
        <w:rPr>
          <w:rFonts w:asciiTheme="minorHAnsi" w:eastAsiaTheme="minorEastAsia" w:hAnsiTheme="minorHAnsi"/>
          <w:szCs w:val="21"/>
          <w:lang w:eastAsia="ja-JP"/>
        </w:rPr>
        <w:t xml:space="preserve">: Javne </w:t>
      </w:r>
      <w:proofErr w:type="spellStart"/>
      <w:r w:rsidRPr="009B4A9D">
        <w:rPr>
          <w:rFonts w:asciiTheme="minorHAnsi" w:eastAsiaTheme="minorEastAsia" w:hAnsiTheme="minorHAnsi"/>
          <w:szCs w:val="21"/>
          <w:lang w:eastAsia="ja-JP"/>
        </w:rPr>
        <w:t>konsultacije</w:t>
      </w:r>
      <w:proofErr w:type="spellEnd"/>
      <w:r w:rsidRPr="009B4A9D">
        <w:rPr>
          <w:rFonts w:asciiTheme="minorHAnsi" w:eastAsiaTheme="minorEastAsia" w:hAnsiTheme="minorHAnsi"/>
          <w:szCs w:val="21"/>
          <w:lang w:eastAsia="ja-JP"/>
        </w:rPr>
        <w:t xml:space="preserve"> </w:t>
      </w:r>
      <w:proofErr w:type="spellStart"/>
      <w:r w:rsidRPr="009B4A9D">
        <w:rPr>
          <w:rFonts w:asciiTheme="minorHAnsi" w:eastAsiaTheme="minorEastAsia" w:hAnsiTheme="minorHAnsi"/>
          <w:szCs w:val="21"/>
          <w:lang w:eastAsia="ja-JP"/>
        </w:rPr>
        <w:t>i</w:t>
      </w:r>
      <w:proofErr w:type="spellEnd"/>
      <w:r w:rsidRPr="009B4A9D">
        <w:rPr>
          <w:rFonts w:asciiTheme="minorHAnsi" w:eastAsiaTheme="minorEastAsia" w:hAnsiTheme="minorHAnsi"/>
          <w:szCs w:val="21"/>
          <w:lang w:eastAsia="ja-JP"/>
        </w:rPr>
        <w:t xml:space="preserve"> </w:t>
      </w:r>
      <w:proofErr w:type="spellStart"/>
      <w:r w:rsidRPr="009B4A9D">
        <w:rPr>
          <w:rFonts w:asciiTheme="minorHAnsi" w:eastAsiaTheme="minorEastAsia" w:hAnsiTheme="minorHAnsi"/>
          <w:szCs w:val="21"/>
          <w:lang w:eastAsia="ja-JP"/>
        </w:rPr>
        <w:t>uključivanje</w:t>
      </w:r>
      <w:proofErr w:type="spellEnd"/>
      <w:r w:rsidRPr="009B4A9D">
        <w:rPr>
          <w:rFonts w:asciiTheme="minorHAnsi" w:eastAsiaTheme="minorEastAsia" w:hAnsiTheme="minorHAnsi"/>
          <w:szCs w:val="21"/>
          <w:lang w:eastAsia="ja-JP"/>
        </w:rPr>
        <w:t xml:space="preserve"> </w:t>
      </w:r>
      <w:proofErr w:type="spellStart"/>
      <w:r w:rsidRPr="009B4A9D">
        <w:rPr>
          <w:rFonts w:asciiTheme="minorHAnsi" w:eastAsiaTheme="minorEastAsia" w:hAnsiTheme="minorHAnsi"/>
          <w:szCs w:val="21"/>
          <w:lang w:eastAsia="ja-JP"/>
        </w:rPr>
        <w:t>zainteresovanih</w:t>
      </w:r>
      <w:proofErr w:type="spellEnd"/>
      <w:r w:rsidRPr="009B4A9D">
        <w:rPr>
          <w:rFonts w:asciiTheme="minorHAnsi" w:eastAsiaTheme="minorEastAsia" w:hAnsiTheme="minorHAnsi"/>
          <w:szCs w:val="21"/>
          <w:lang w:eastAsia="ja-JP"/>
        </w:rPr>
        <w:t xml:space="preserve"> </w:t>
      </w:r>
      <w:proofErr w:type="spellStart"/>
      <w:r w:rsidRPr="009B4A9D">
        <w:rPr>
          <w:rFonts w:asciiTheme="minorHAnsi" w:eastAsiaTheme="minorEastAsia" w:hAnsiTheme="minorHAnsi"/>
          <w:szCs w:val="21"/>
          <w:lang w:eastAsia="ja-JP"/>
        </w:rPr>
        <w:t>strana</w:t>
      </w:r>
      <w:proofErr w:type="spellEnd"/>
      <w:r w:rsidRPr="009B4A9D">
        <w:rPr>
          <w:rFonts w:asciiTheme="minorHAnsi" w:eastAsiaTheme="minorEastAsia" w:hAnsiTheme="minorHAnsi"/>
          <w:szCs w:val="21"/>
          <w:lang w:eastAsia="ja-JP"/>
        </w:rPr>
        <w:t xml:space="preserve"> u </w:t>
      </w:r>
      <w:proofErr w:type="spellStart"/>
      <w:r w:rsidRPr="009B4A9D">
        <w:rPr>
          <w:rFonts w:asciiTheme="minorHAnsi" w:eastAsiaTheme="minorEastAsia" w:hAnsiTheme="minorHAnsi"/>
          <w:szCs w:val="21"/>
          <w:lang w:eastAsia="ja-JP"/>
        </w:rPr>
        <w:t>operacije</w:t>
      </w:r>
      <w:proofErr w:type="spellEnd"/>
      <w:r w:rsidRPr="009B4A9D">
        <w:rPr>
          <w:rFonts w:asciiTheme="minorHAnsi" w:eastAsiaTheme="minorEastAsia" w:hAnsiTheme="minorHAnsi"/>
          <w:szCs w:val="21"/>
          <w:lang w:eastAsia="ja-JP"/>
        </w:rPr>
        <w:t xml:space="preserve"> </w:t>
      </w:r>
      <w:proofErr w:type="spellStart"/>
      <w:r w:rsidRPr="009B4A9D">
        <w:rPr>
          <w:rFonts w:asciiTheme="minorHAnsi" w:eastAsiaTheme="minorEastAsia" w:hAnsiTheme="minorHAnsi"/>
          <w:szCs w:val="21"/>
          <w:lang w:eastAsia="ja-JP"/>
        </w:rPr>
        <w:t>koje</w:t>
      </w:r>
      <w:proofErr w:type="spellEnd"/>
      <w:r w:rsidRPr="009B4A9D">
        <w:rPr>
          <w:rFonts w:asciiTheme="minorHAnsi" w:eastAsiaTheme="minorEastAsia" w:hAnsiTheme="minorHAnsi"/>
          <w:szCs w:val="21"/>
          <w:lang w:eastAsia="ja-JP"/>
        </w:rPr>
        <w:t xml:space="preserve"> </w:t>
      </w:r>
      <w:proofErr w:type="spellStart"/>
      <w:r w:rsidRPr="009B4A9D">
        <w:rPr>
          <w:rFonts w:asciiTheme="minorHAnsi" w:eastAsiaTheme="minorEastAsia" w:hAnsiTheme="minorHAnsi"/>
          <w:szCs w:val="21"/>
          <w:lang w:eastAsia="ja-JP"/>
        </w:rPr>
        <w:t>podržava</w:t>
      </w:r>
      <w:proofErr w:type="spellEnd"/>
      <w:r w:rsidRPr="009B4A9D">
        <w:rPr>
          <w:rFonts w:asciiTheme="minorHAnsi" w:eastAsiaTheme="minorEastAsia" w:hAnsiTheme="minorHAnsi"/>
          <w:szCs w:val="21"/>
          <w:lang w:eastAsia="ja-JP"/>
        </w:rPr>
        <w:t xml:space="preserve"> </w:t>
      </w:r>
      <w:proofErr w:type="spellStart"/>
      <w:r w:rsidRPr="009B4A9D">
        <w:rPr>
          <w:rFonts w:asciiTheme="minorHAnsi" w:eastAsiaTheme="minorEastAsia" w:hAnsiTheme="minorHAnsi"/>
          <w:szCs w:val="21"/>
          <w:lang w:eastAsia="ja-JP"/>
        </w:rPr>
        <w:t>Svetska</w:t>
      </w:r>
      <w:proofErr w:type="spellEnd"/>
      <w:r w:rsidRPr="009B4A9D">
        <w:rPr>
          <w:rFonts w:asciiTheme="minorHAnsi" w:eastAsiaTheme="minorEastAsia" w:hAnsiTheme="minorHAnsi"/>
          <w:szCs w:val="21"/>
          <w:lang w:eastAsia="ja-JP"/>
        </w:rPr>
        <w:t xml:space="preserve"> </w:t>
      </w:r>
      <w:proofErr w:type="spellStart"/>
      <w:r w:rsidRPr="009B4A9D">
        <w:rPr>
          <w:rFonts w:asciiTheme="minorHAnsi" w:eastAsiaTheme="minorEastAsia" w:hAnsiTheme="minorHAnsi"/>
          <w:szCs w:val="21"/>
          <w:lang w:eastAsia="ja-JP"/>
        </w:rPr>
        <w:t>banka</w:t>
      </w:r>
      <w:proofErr w:type="spellEnd"/>
      <w:r w:rsidRPr="009B4A9D">
        <w:rPr>
          <w:rFonts w:asciiTheme="minorHAnsi" w:eastAsiaTheme="minorEastAsia" w:hAnsiTheme="minorHAnsi"/>
          <w:szCs w:val="21"/>
          <w:lang w:eastAsia="ja-JP"/>
        </w:rPr>
        <w:t xml:space="preserve"> </w:t>
      </w:r>
      <w:proofErr w:type="spellStart"/>
      <w:r w:rsidRPr="009B4A9D">
        <w:rPr>
          <w:rFonts w:asciiTheme="minorHAnsi" w:eastAsiaTheme="minorEastAsia" w:hAnsiTheme="minorHAnsi"/>
          <w:szCs w:val="21"/>
          <w:lang w:eastAsia="ja-JP"/>
        </w:rPr>
        <w:t>kada</w:t>
      </w:r>
      <w:proofErr w:type="spellEnd"/>
      <w:r w:rsidRPr="009B4A9D">
        <w:rPr>
          <w:rFonts w:asciiTheme="minorHAnsi" w:eastAsiaTheme="minorEastAsia" w:hAnsiTheme="minorHAnsi"/>
          <w:szCs w:val="21"/>
          <w:lang w:eastAsia="ja-JP"/>
        </w:rPr>
        <w:t xml:space="preserve"> </w:t>
      </w:r>
      <w:proofErr w:type="spellStart"/>
      <w:r w:rsidRPr="009B4A9D">
        <w:rPr>
          <w:rFonts w:asciiTheme="minorHAnsi" w:eastAsiaTheme="minorEastAsia" w:hAnsiTheme="minorHAnsi"/>
          <w:szCs w:val="21"/>
          <w:lang w:eastAsia="ja-JP"/>
        </w:rPr>
        <w:t>postoje</w:t>
      </w:r>
      <w:proofErr w:type="spellEnd"/>
      <w:r w:rsidRPr="009B4A9D">
        <w:rPr>
          <w:rFonts w:asciiTheme="minorHAnsi" w:eastAsiaTheme="minorEastAsia" w:hAnsiTheme="minorHAnsi"/>
          <w:szCs w:val="21"/>
          <w:lang w:eastAsia="ja-JP"/>
        </w:rPr>
        <w:t xml:space="preserve"> </w:t>
      </w:r>
      <w:proofErr w:type="spellStart"/>
      <w:r w:rsidRPr="009B4A9D">
        <w:rPr>
          <w:rFonts w:asciiTheme="minorHAnsi" w:eastAsiaTheme="minorEastAsia" w:hAnsiTheme="minorHAnsi"/>
          <w:szCs w:val="21"/>
          <w:lang w:eastAsia="ja-JP"/>
        </w:rPr>
        <w:t>ograničenja</w:t>
      </w:r>
      <w:proofErr w:type="spellEnd"/>
      <w:r w:rsidRPr="009B4A9D">
        <w:rPr>
          <w:rFonts w:asciiTheme="minorHAnsi" w:eastAsiaTheme="minorEastAsia" w:hAnsiTheme="minorHAnsi"/>
          <w:szCs w:val="21"/>
          <w:lang w:eastAsia="ja-JP"/>
        </w:rPr>
        <w:t xml:space="preserve"> u </w:t>
      </w:r>
      <w:proofErr w:type="spellStart"/>
      <w:r w:rsidRPr="009B4A9D">
        <w:rPr>
          <w:rFonts w:asciiTheme="minorHAnsi" w:eastAsiaTheme="minorEastAsia" w:hAnsiTheme="minorHAnsi"/>
          <w:szCs w:val="21"/>
          <w:lang w:eastAsia="ja-JP"/>
        </w:rPr>
        <w:t>sprovođenju</w:t>
      </w:r>
      <w:proofErr w:type="spellEnd"/>
      <w:r w:rsidRPr="009B4A9D">
        <w:rPr>
          <w:rFonts w:asciiTheme="minorHAnsi" w:eastAsiaTheme="minorEastAsia" w:hAnsiTheme="minorHAnsi"/>
          <w:szCs w:val="21"/>
          <w:lang w:eastAsia="ja-JP"/>
        </w:rPr>
        <w:t xml:space="preserve"> </w:t>
      </w:r>
      <w:proofErr w:type="spellStart"/>
      <w:r w:rsidRPr="009B4A9D">
        <w:rPr>
          <w:rFonts w:asciiTheme="minorHAnsi" w:eastAsiaTheme="minorEastAsia" w:hAnsiTheme="minorHAnsi"/>
          <w:szCs w:val="21"/>
          <w:lang w:eastAsia="ja-JP"/>
        </w:rPr>
        <w:t>javnih</w:t>
      </w:r>
      <w:proofErr w:type="spellEnd"/>
      <w:r w:rsidRPr="009B4A9D">
        <w:rPr>
          <w:rFonts w:asciiTheme="minorHAnsi" w:eastAsiaTheme="minorEastAsia" w:hAnsiTheme="minorHAnsi"/>
          <w:szCs w:val="21"/>
          <w:lang w:eastAsia="ja-JP"/>
        </w:rPr>
        <w:t xml:space="preserve"> </w:t>
      </w:r>
      <w:proofErr w:type="spellStart"/>
      <w:r w:rsidRPr="009B4A9D">
        <w:rPr>
          <w:rFonts w:asciiTheme="minorHAnsi" w:eastAsiaTheme="minorEastAsia" w:hAnsiTheme="minorHAnsi"/>
          <w:szCs w:val="21"/>
          <w:lang w:eastAsia="ja-JP"/>
        </w:rPr>
        <w:t>sastanaka</w:t>
      </w:r>
      <w:proofErr w:type="spellEnd"/>
      <w:r w:rsidRPr="009B4A9D">
        <w:rPr>
          <w:rFonts w:asciiTheme="minorHAnsi" w:eastAsiaTheme="minorEastAsia" w:hAnsiTheme="minorHAnsi"/>
          <w:szCs w:val="21"/>
          <w:lang w:eastAsia="ja-JP"/>
        </w:rPr>
        <w:t xml:space="preserve">. </w:t>
      </w:r>
      <w:proofErr w:type="spellStart"/>
      <w:r w:rsidRPr="009B4A9D">
        <w:rPr>
          <w:rFonts w:asciiTheme="minorHAnsi" w:eastAsiaTheme="minorEastAsia" w:hAnsiTheme="minorHAnsi"/>
          <w:szCs w:val="21"/>
          <w:lang w:eastAsia="ja-JP"/>
        </w:rPr>
        <w:t>Alternativni</w:t>
      </w:r>
      <w:proofErr w:type="spellEnd"/>
      <w:r w:rsidRPr="009B4A9D">
        <w:rPr>
          <w:rFonts w:asciiTheme="minorHAnsi" w:eastAsiaTheme="minorEastAsia" w:hAnsiTheme="minorHAnsi"/>
          <w:szCs w:val="21"/>
          <w:lang w:eastAsia="ja-JP"/>
        </w:rPr>
        <w:t xml:space="preserve"> </w:t>
      </w:r>
      <w:proofErr w:type="spellStart"/>
      <w:r w:rsidRPr="009B4A9D">
        <w:rPr>
          <w:rFonts w:asciiTheme="minorHAnsi" w:eastAsiaTheme="minorEastAsia" w:hAnsiTheme="minorHAnsi"/>
          <w:szCs w:val="21"/>
          <w:lang w:eastAsia="ja-JP"/>
        </w:rPr>
        <w:t>pristupi</w:t>
      </w:r>
      <w:proofErr w:type="spellEnd"/>
      <w:r w:rsidRPr="009B4A9D">
        <w:rPr>
          <w:rFonts w:asciiTheme="minorHAnsi" w:eastAsiaTheme="minorEastAsia" w:hAnsiTheme="minorHAnsi"/>
          <w:szCs w:val="21"/>
          <w:lang w:eastAsia="ja-JP"/>
        </w:rPr>
        <w:t xml:space="preserve"> za </w:t>
      </w:r>
      <w:proofErr w:type="spellStart"/>
      <w:r w:rsidR="00CE65B3">
        <w:rPr>
          <w:rFonts w:asciiTheme="minorHAnsi" w:eastAsiaTheme="minorEastAsia" w:hAnsiTheme="minorHAnsi"/>
          <w:szCs w:val="21"/>
          <w:lang w:eastAsia="ja-JP"/>
        </w:rPr>
        <w:t>uključivanje</w:t>
      </w:r>
      <w:proofErr w:type="spellEnd"/>
      <w:r w:rsidRPr="009B4A9D">
        <w:rPr>
          <w:rFonts w:asciiTheme="minorHAnsi" w:eastAsiaTheme="minorEastAsia" w:hAnsiTheme="minorHAnsi"/>
          <w:szCs w:val="21"/>
          <w:lang w:eastAsia="ja-JP"/>
        </w:rPr>
        <w:t xml:space="preserve"> </w:t>
      </w:r>
      <w:proofErr w:type="spellStart"/>
      <w:r w:rsidRPr="009B4A9D">
        <w:rPr>
          <w:rFonts w:asciiTheme="minorHAnsi" w:eastAsiaTheme="minorEastAsia" w:hAnsiTheme="minorHAnsi"/>
          <w:szCs w:val="21"/>
          <w:lang w:eastAsia="ja-JP"/>
        </w:rPr>
        <w:t>zainteresovanih</w:t>
      </w:r>
      <w:proofErr w:type="spellEnd"/>
      <w:r w:rsidRPr="009B4A9D">
        <w:rPr>
          <w:rFonts w:asciiTheme="minorHAnsi" w:eastAsiaTheme="minorEastAsia" w:hAnsiTheme="minorHAnsi"/>
          <w:szCs w:val="21"/>
          <w:lang w:eastAsia="ja-JP"/>
        </w:rPr>
        <w:t xml:space="preserve"> </w:t>
      </w:r>
      <w:proofErr w:type="spellStart"/>
      <w:r w:rsidRPr="009B4A9D">
        <w:rPr>
          <w:rFonts w:asciiTheme="minorHAnsi" w:eastAsiaTheme="minorEastAsia" w:hAnsiTheme="minorHAnsi"/>
          <w:szCs w:val="21"/>
          <w:lang w:eastAsia="ja-JP"/>
        </w:rPr>
        <w:t>strana</w:t>
      </w:r>
      <w:proofErr w:type="spellEnd"/>
      <w:r w:rsidRPr="009B4A9D">
        <w:rPr>
          <w:rFonts w:asciiTheme="minorHAnsi" w:eastAsiaTheme="minorEastAsia" w:hAnsiTheme="minorHAnsi"/>
          <w:szCs w:val="21"/>
          <w:lang w:eastAsia="ja-JP"/>
        </w:rPr>
        <w:t xml:space="preserve"> </w:t>
      </w:r>
      <w:proofErr w:type="spellStart"/>
      <w:r w:rsidR="00CE65B3">
        <w:rPr>
          <w:rFonts w:asciiTheme="minorHAnsi" w:eastAsiaTheme="minorEastAsia" w:hAnsiTheme="minorHAnsi"/>
          <w:szCs w:val="21"/>
          <w:lang w:eastAsia="ja-JP"/>
        </w:rPr>
        <w:t>uključivaće</w:t>
      </w:r>
      <w:proofErr w:type="spellEnd"/>
      <w:r w:rsidR="00CE65B3">
        <w:rPr>
          <w:rFonts w:asciiTheme="minorHAnsi" w:eastAsiaTheme="minorEastAsia" w:hAnsiTheme="minorHAnsi"/>
          <w:szCs w:val="21"/>
          <w:lang w:eastAsia="ja-JP"/>
        </w:rPr>
        <w:t xml:space="preserve"> </w:t>
      </w:r>
      <w:proofErr w:type="spellStart"/>
      <w:r w:rsidR="00CE65B3">
        <w:rPr>
          <w:rFonts w:asciiTheme="minorHAnsi" w:eastAsiaTheme="minorEastAsia" w:hAnsiTheme="minorHAnsi"/>
          <w:szCs w:val="21"/>
          <w:lang w:eastAsia="ja-JP"/>
        </w:rPr>
        <w:t>sledeće</w:t>
      </w:r>
      <w:proofErr w:type="spellEnd"/>
      <w:r w:rsidRPr="009B4A9D">
        <w:rPr>
          <w:rFonts w:asciiTheme="minorHAnsi" w:eastAsiaTheme="minorEastAsia" w:hAnsiTheme="minorHAnsi"/>
          <w:szCs w:val="21"/>
          <w:lang w:eastAsia="ja-JP"/>
        </w:rPr>
        <w:t>:</w:t>
      </w:r>
    </w:p>
    <w:p w14:paraId="75BF1D1C" w14:textId="77777777" w:rsidR="009B4A9D" w:rsidRPr="00DF75E8" w:rsidRDefault="009B4A9D" w:rsidP="002B2C94">
      <w:pPr>
        <w:pStyle w:val="ListParagraph"/>
      </w:pPr>
      <w:proofErr w:type="spellStart"/>
      <w:r w:rsidRPr="00DF75E8">
        <w:t>Konsultacije</w:t>
      </w:r>
      <w:proofErr w:type="spellEnd"/>
      <w:r w:rsidRPr="00DF75E8">
        <w:t xml:space="preserve"> u </w:t>
      </w:r>
      <w:proofErr w:type="spellStart"/>
      <w:r w:rsidRPr="00DF75E8">
        <w:t>malim</w:t>
      </w:r>
      <w:proofErr w:type="spellEnd"/>
      <w:r w:rsidRPr="00DF75E8">
        <w:t xml:space="preserve"> </w:t>
      </w:r>
      <w:proofErr w:type="spellStart"/>
      <w:r w:rsidRPr="00DF75E8">
        <w:t>grupama</w:t>
      </w:r>
      <w:proofErr w:type="spellEnd"/>
      <w:r w:rsidRPr="00DF75E8">
        <w:t xml:space="preserve"> </w:t>
      </w:r>
      <w:proofErr w:type="spellStart"/>
      <w:r w:rsidRPr="00DF75E8">
        <w:t>ako</w:t>
      </w:r>
      <w:proofErr w:type="spellEnd"/>
      <w:r w:rsidRPr="00DF75E8">
        <w:t xml:space="preserve"> </w:t>
      </w:r>
      <w:proofErr w:type="spellStart"/>
      <w:r w:rsidRPr="00DF75E8">
        <w:t>su</w:t>
      </w:r>
      <w:proofErr w:type="spellEnd"/>
      <w:r w:rsidRPr="00DF75E8">
        <w:t xml:space="preserve"> </w:t>
      </w:r>
      <w:proofErr w:type="spellStart"/>
      <w:r w:rsidRPr="00DF75E8">
        <w:t>dozvoljeni</w:t>
      </w:r>
      <w:proofErr w:type="spellEnd"/>
      <w:r w:rsidRPr="00DF75E8">
        <w:t xml:space="preserve"> </w:t>
      </w:r>
      <w:proofErr w:type="spellStart"/>
      <w:r w:rsidRPr="00DF75E8">
        <w:t>manji</w:t>
      </w:r>
      <w:proofErr w:type="spellEnd"/>
      <w:r w:rsidRPr="00DF75E8">
        <w:t xml:space="preserve"> </w:t>
      </w:r>
      <w:proofErr w:type="spellStart"/>
      <w:r w:rsidRPr="00DF75E8">
        <w:t>sastanci</w:t>
      </w:r>
      <w:proofErr w:type="spellEnd"/>
      <w:r w:rsidRPr="00DF75E8">
        <w:t xml:space="preserve"> </w:t>
      </w:r>
      <w:proofErr w:type="spellStart"/>
      <w:r w:rsidRPr="00DF75E8">
        <w:t>ili</w:t>
      </w:r>
      <w:proofErr w:type="spellEnd"/>
      <w:r w:rsidRPr="00DF75E8">
        <w:t xml:space="preserve"> </w:t>
      </w:r>
      <w:proofErr w:type="spellStart"/>
      <w:r w:rsidRPr="00DF75E8">
        <w:t>ulaganje</w:t>
      </w:r>
      <w:proofErr w:type="spellEnd"/>
      <w:r w:rsidRPr="00DF75E8">
        <w:t xml:space="preserve"> </w:t>
      </w:r>
      <w:proofErr w:type="spellStart"/>
      <w:r w:rsidRPr="00DF75E8">
        <w:t>razumnih</w:t>
      </w:r>
      <w:proofErr w:type="spellEnd"/>
      <w:r w:rsidRPr="00DF75E8">
        <w:t xml:space="preserve"> </w:t>
      </w:r>
      <w:proofErr w:type="spellStart"/>
      <w:r w:rsidRPr="00DF75E8">
        <w:t>napora</w:t>
      </w:r>
      <w:proofErr w:type="spellEnd"/>
      <w:r w:rsidRPr="00DF75E8">
        <w:t xml:space="preserve"> da se </w:t>
      </w:r>
      <w:proofErr w:type="spellStart"/>
      <w:r w:rsidRPr="00DF75E8">
        <w:t>sastanci</w:t>
      </w:r>
      <w:proofErr w:type="spellEnd"/>
      <w:r w:rsidRPr="00DF75E8">
        <w:t xml:space="preserve"> </w:t>
      </w:r>
      <w:proofErr w:type="spellStart"/>
      <w:r w:rsidRPr="00DF75E8">
        <w:t>v</w:t>
      </w:r>
      <w:r w:rsidR="00371D09">
        <w:t>ode</w:t>
      </w:r>
      <w:proofErr w:type="spellEnd"/>
      <w:r w:rsidR="00371D09">
        <w:t xml:space="preserve"> </w:t>
      </w:r>
      <w:proofErr w:type="spellStart"/>
      <w:r w:rsidR="00371D09">
        <w:t>putem</w:t>
      </w:r>
      <w:proofErr w:type="spellEnd"/>
      <w:r w:rsidR="00371D09">
        <w:t xml:space="preserve"> </w:t>
      </w:r>
      <w:proofErr w:type="spellStart"/>
      <w:r w:rsidR="00371D09">
        <w:t>mrežnih</w:t>
      </w:r>
      <w:proofErr w:type="spellEnd"/>
      <w:r w:rsidR="00371D09">
        <w:t xml:space="preserve"> </w:t>
      </w:r>
      <w:proofErr w:type="spellStart"/>
      <w:r w:rsidR="00371D09">
        <w:t>kanala</w:t>
      </w:r>
      <w:proofErr w:type="spellEnd"/>
      <w:r w:rsidR="00371D09">
        <w:t xml:space="preserve"> (</w:t>
      </w:r>
      <w:proofErr w:type="spellStart"/>
      <w:r w:rsidR="00371D09">
        <w:t>npr</w:t>
      </w:r>
      <w:proofErr w:type="spellEnd"/>
      <w:r w:rsidR="00371D09">
        <w:t xml:space="preserve">. </w:t>
      </w:r>
      <w:proofErr w:type="spellStart"/>
      <w:r w:rsidR="00371D09">
        <w:t>webex</w:t>
      </w:r>
      <w:proofErr w:type="spellEnd"/>
      <w:r w:rsidR="00371D09">
        <w:t>, Zoom, Sky</w:t>
      </w:r>
      <w:r w:rsidRPr="00DF75E8">
        <w:t>pe</w:t>
      </w:r>
      <w:r w:rsidR="00371D09">
        <w:t>,</w:t>
      </w:r>
      <w:r w:rsidRPr="00DF75E8">
        <w:t xml:space="preserve"> </w:t>
      </w:r>
      <w:proofErr w:type="spellStart"/>
      <w:r w:rsidRPr="00DF75E8">
        <w:t>itd</w:t>
      </w:r>
      <w:proofErr w:type="spellEnd"/>
      <w:r w:rsidRPr="00DF75E8">
        <w:t xml:space="preserve">.); </w:t>
      </w:r>
      <w:proofErr w:type="spellStart"/>
      <w:r w:rsidRPr="00DF75E8">
        <w:t>Kada</w:t>
      </w:r>
      <w:proofErr w:type="spellEnd"/>
      <w:r w:rsidRPr="00DF75E8">
        <w:t xml:space="preserve"> je </w:t>
      </w:r>
      <w:proofErr w:type="spellStart"/>
      <w:r w:rsidRPr="00DF75E8">
        <w:t>moguće</w:t>
      </w:r>
      <w:proofErr w:type="spellEnd"/>
      <w:r w:rsidRPr="00DF75E8">
        <w:t xml:space="preserve"> </w:t>
      </w:r>
      <w:proofErr w:type="spellStart"/>
      <w:r w:rsidRPr="00DF75E8">
        <w:t>i</w:t>
      </w:r>
      <w:proofErr w:type="spellEnd"/>
      <w:r w:rsidRPr="00DF75E8">
        <w:t xml:space="preserve"> </w:t>
      </w:r>
      <w:proofErr w:type="spellStart"/>
      <w:r w:rsidRPr="00DF75E8">
        <w:t>prikladno</w:t>
      </w:r>
      <w:proofErr w:type="spellEnd"/>
      <w:r w:rsidRPr="00DF75E8">
        <w:t xml:space="preserve">, </w:t>
      </w:r>
      <w:proofErr w:type="spellStart"/>
      <w:r w:rsidRPr="00DF75E8">
        <w:t>stvoriti</w:t>
      </w:r>
      <w:proofErr w:type="spellEnd"/>
      <w:r w:rsidRPr="00DF75E8">
        <w:t xml:space="preserve"> </w:t>
      </w:r>
      <w:proofErr w:type="spellStart"/>
      <w:r w:rsidRPr="00DF75E8">
        <w:t>namenske</w:t>
      </w:r>
      <w:proofErr w:type="spellEnd"/>
      <w:r w:rsidRPr="00DF75E8">
        <w:t xml:space="preserve"> internet </w:t>
      </w:r>
      <w:proofErr w:type="spellStart"/>
      <w:r w:rsidRPr="00DF75E8">
        <w:t>platforme</w:t>
      </w:r>
      <w:proofErr w:type="spellEnd"/>
      <w:r w:rsidRPr="00DF75E8">
        <w:t xml:space="preserve"> </w:t>
      </w:r>
      <w:proofErr w:type="spellStart"/>
      <w:r w:rsidRPr="00DF75E8">
        <w:t>i</w:t>
      </w:r>
      <w:proofErr w:type="spellEnd"/>
      <w:r w:rsidRPr="00DF75E8">
        <w:t xml:space="preserve"> </w:t>
      </w:r>
      <w:proofErr w:type="spellStart"/>
      <w:r w:rsidRPr="00DF75E8">
        <w:t>grupe</w:t>
      </w:r>
      <w:proofErr w:type="spellEnd"/>
      <w:r w:rsidRPr="00DF75E8">
        <w:t xml:space="preserve"> za </w:t>
      </w:r>
      <w:proofErr w:type="spellStart"/>
      <w:r w:rsidRPr="00DF75E8">
        <w:t>ćaskanje</w:t>
      </w:r>
      <w:proofErr w:type="spellEnd"/>
      <w:r w:rsidRPr="00DF75E8">
        <w:t xml:space="preserve"> </w:t>
      </w:r>
      <w:proofErr w:type="spellStart"/>
      <w:r w:rsidRPr="00DF75E8">
        <w:t>koje</w:t>
      </w:r>
      <w:proofErr w:type="spellEnd"/>
      <w:r w:rsidRPr="00DF75E8">
        <w:t xml:space="preserve"> </w:t>
      </w:r>
      <w:proofErr w:type="spellStart"/>
      <w:r w:rsidRPr="00DF75E8">
        <w:t>odgovaraju</w:t>
      </w:r>
      <w:proofErr w:type="spellEnd"/>
      <w:r w:rsidRPr="00DF75E8">
        <w:t xml:space="preserve"> </w:t>
      </w:r>
      <w:proofErr w:type="spellStart"/>
      <w:r w:rsidRPr="00DF75E8">
        <w:t>svrsi</w:t>
      </w:r>
      <w:proofErr w:type="spellEnd"/>
      <w:r w:rsidRPr="00DF75E8">
        <w:t xml:space="preserve">, </w:t>
      </w:r>
      <w:proofErr w:type="spellStart"/>
      <w:r w:rsidRPr="00DF75E8">
        <w:t>na</w:t>
      </w:r>
      <w:proofErr w:type="spellEnd"/>
      <w:r w:rsidRPr="00DF75E8">
        <w:t xml:space="preserve"> </w:t>
      </w:r>
      <w:proofErr w:type="spellStart"/>
      <w:r w:rsidRPr="00DF75E8">
        <w:t>osnovu</w:t>
      </w:r>
      <w:proofErr w:type="spellEnd"/>
      <w:r w:rsidRPr="00DF75E8">
        <w:t xml:space="preserve"> </w:t>
      </w:r>
      <w:proofErr w:type="spellStart"/>
      <w:r w:rsidRPr="00DF75E8">
        <w:t>vrste</w:t>
      </w:r>
      <w:proofErr w:type="spellEnd"/>
      <w:r w:rsidRPr="00DF75E8">
        <w:t xml:space="preserve"> </w:t>
      </w:r>
      <w:proofErr w:type="spellStart"/>
      <w:r w:rsidRPr="00DF75E8">
        <w:t>i</w:t>
      </w:r>
      <w:proofErr w:type="spellEnd"/>
      <w:r w:rsidRPr="00DF75E8">
        <w:t xml:space="preserve"> </w:t>
      </w:r>
      <w:proofErr w:type="spellStart"/>
      <w:r w:rsidRPr="00DF75E8">
        <w:t>kategorije</w:t>
      </w:r>
      <w:proofErr w:type="spellEnd"/>
      <w:r w:rsidRPr="00DF75E8">
        <w:t xml:space="preserve"> </w:t>
      </w:r>
      <w:proofErr w:type="spellStart"/>
      <w:r w:rsidRPr="00DF75E8">
        <w:t>zainteresovanih</w:t>
      </w:r>
      <w:proofErr w:type="spellEnd"/>
      <w:r w:rsidRPr="00DF75E8">
        <w:t xml:space="preserve"> </w:t>
      </w:r>
      <w:proofErr w:type="spellStart"/>
      <w:r w:rsidRPr="00DF75E8">
        <w:t>strana</w:t>
      </w:r>
      <w:proofErr w:type="spellEnd"/>
      <w:r w:rsidRPr="00DF75E8">
        <w:t>;</w:t>
      </w:r>
    </w:p>
    <w:p w14:paraId="75BF1D1D" w14:textId="77777777" w:rsidR="009B4A9D" w:rsidRPr="00DF75E8" w:rsidRDefault="00EF3912" w:rsidP="002B2C94">
      <w:pPr>
        <w:pStyle w:val="ListParagraph"/>
      </w:pPr>
      <w:proofErr w:type="spellStart"/>
      <w:r>
        <w:t>R</w:t>
      </w:r>
      <w:r w:rsidR="009B4A9D" w:rsidRPr="00DF75E8">
        <w:t>aznolikost</w:t>
      </w:r>
      <w:proofErr w:type="spellEnd"/>
      <w:r w:rsidR="009B4A9D" w:rsidRPr="00DF75E8">
        <w:t xml:space="preserve"> </w:t>
      </w:r>
      <w:proofErr w:type="spellStart"/>
      <w:r w:rsidR="009B4A9D" w:rsidRPr="00DF75E8">
        <w:t>sredstava</w:t>
      </w:r>
      <w:proofErr w:type="spellEnd"/>
      <w:r w:rsidR="009B4A9D" w:rsidRPr="00DF75E8">
        <w:t xml:space="preserve"> </w:t>
      </w:r>
      <w:proofErr w:type="spellStart"/>
      <w:r w:rsidR="009B4A9D" w:rsidRPr="00DF75E8">
        <w:t>komunikacije</w:t>
      </w:r>
      <w:proofErr w:type="spellEnd"/>
      <w:r w:rsidR="009B4A9D" w:rsidRPr="00DF75E8">
        <w:t xml:space="preserve"> </w:t>
      </w:r>
      <w:proofErr w:type="spellStart"/>
      <w:r w:rsidR="009B4A9D" w:rsidRPr="00DF75E8">
        <w:t>i</w:t>
      </w:r>
      <w:proofErr w:type="spellEnd"/>
      <w:r w:rsidR="009B4A9D" w:rsidRPr="00DF75E8">
        <w:t xml:space="preserve"> </w:t>
      </w:r>
      <w:proofErr w:type="spellStart"/>
      <w:r w:rsidR="009B4A9D" w:rsidRPr="00DF75E8">
        <w:t>oslanjanje</w:t>
      </w:r>
      <w:proofErr w:type="spellEnd"/>
      <w:r w:rsidR="009B4A9D" w:rsidRPr="00DF75E8">
        <w:t xml:space="preserve"> </w:t>
      </w:r>
      <w:r w:rsidR="00DB2BA4">
        <w:t xml:space="preserve">u </w:t>
      </w:r>
      <w:proofErr w:type="spellStart"/>
      <w:r w:rsidR="00DB2BA4">
        <w:t>većoj</w:t>
      </w:r>
      <w:proofErr w:type="spellEnd"/>
      <w:r w:rsidR="00DB2BA4">
        <w:t xml:space="preserve"> meri </w:t>
      </w:r>
      <w:proofErr w:type="spellStart"/>
      <w:r w:rsidR="009B4A9D" w:rsidRPr="00DF75E8">
        <w:t>na</w:t>
      </w:r>
      <w:proofErr w:type="spellEnd"/>
      <w:r w:rsidR="009B4A9D" w:rsidRPr="00DF75E8">
        <w:t xml:space="preserve"> </w:t>
      </w:r>
      <w:proofErr w:type="spellStart"/>
      <w:r w:rsidR="009B4A9D" w:rsidRPr="00DF75E8">
        <w:t>društvene</w:t>
      </w:r>
      <w:proofErr w:type="spellEnd"/>
      <w:r w:rsidR="009B4A9D" w:rsidRPr="00DF75E8">
        <w:t xml:space="preserve"> </w:t>
      </w:r>
      <w:proofErr w:type="spellStart"/>
      <w:r w:rsidR="0017230D">
        <w:t>mreže</w:t>
      </w:r>
      <w:proofErr w:type="spellEnd"/>
      <w:r w:rsidR="009B4A9D" w:rsidRPr="00DF75E8">
        <w:t xml:space="preserve">, </w:t>
      </w:r>
      <w:proofErr w:type="spellStart"/>
      <w:r w:rsidR="009B4A9D" w:rsidRPr="00DF75E8">
        <w:t>grupe</w:t>
      </w:r>
      <w:proofErr w:type="spellEnd"/>
      <w:r w:rsidR="009B4A9D" w:rsidRPr="00DF75E8">
        <w:t xml:space="preserve"> za </w:t>
      </w:r>
      <w:proofErr w:type="spellStart"/>
      <w:r w:rsidR="009B4A9D" w:rsidRPr="00DF75E8">
        <w:t>ćaskanje</w:t>
      </w:r>
      <w:proofErr w:type="spellEnd"/>
      <w:r w:rsidR="009B4A9D" w:rsidRPr="00DF75E8">
        <w:t xml:space="preserve">, </w:t>
      </w:r>
      <w:proofErr w:type="spellStart"/>
      <w:r w:rsidR="009B4A9D" w:rsidRPr="00DF75E8">
        <w:t>namenske</w:t>
      </w:r>
      <w:proofErr w:type="spellEnd"/>
      <w:r w:rsidR="009B4A9D" w:rsidRPr="00DF75E8">
        <w:t xml:space="preserve"> </w:t>
      </w:r>
      <w:proofErr w:type="spellStart"/>
      <w:r w:rsidR="009B4A9D" w:rsidRPr="00DF75E8">
        <w:t>mrežne</w:t>
      </w:r>
      <w:proofErr w:type="spellEnd"/>
      <w:r w:rsidR="009B4A9D" w:rsidRPr="00DF75E8">
        <w:t xml:space="preserve"> </w:t>
      </w:r>
      <w:proofErr w:type="spellStart"/>
      <w:r w:rsidR="009B4A9D" w:rsidRPr="00DF75E8">
        <w:t>platforme</w:t>
      </w:r>
      <w:proofErr w:type="spellEnd"/>
      <w:r w:rsidR="009B4A9D" w:rsidRPr="00DF75E8">
        <w:t xml:space="preserve"> </w:t>
      </w:r>
      <w:proofErr w:type="spellStart"/>
      <w:r w:rsidR="009B4A9D" w:rsidRPr="00DF75E8">
        <w:t>i</w:t>
      </w:r>
      <w:proofErr w:type="spellEnd"/>
      <w:r w:rsidR="009B4A9D" w:rsidRPr="00DF75E8">
        <w:t xml:space="preserve"> </w:t>
      </w:r>
      <w:proofErr w:type="spellStart"/>
      <w:r w:rsidR="009B4A9D" w:rsidRPr="00DF75E8">
        <w:t>mobil</w:t>
      </w:r>
      <w:r w:rsidR="00DB2BA4">
        <w:t>ne</w:t>
      </w:r>
      <w:proofErr w:type="spellEnd"/>
      <w:r w:rsidR="00DB2BA4">
        <w:t xml:space="preserve"> </w:t>
      </w:r>
      <w:proofErr w:type="spellStart"/>
      <w:r w:rsidR="00DB2BA4">
        <w:t>aplikacije</w:t>
      </w:r>
      <w:proofErr w:type="spellEnd"/>
      <w:r w:rsidR="00DB2BA4">
        <w:t xml:space="preserve"> (</w:t>
      </w:r>
      <w:proofErr w:type="spellStart"/>
      <w:r w:rsidR="00DB2BA4">
        <w:t>npr</w:t>
      </w:r>
      <w:proofErr w:type="spellEnd"/>
      <w:r w:rsidR="00DB2BA4">
        <w:t xml:space="preserve">. Facebook, Twitter, </w:t>
      </w:r>
      <w:proofErr w:type="spellStart"/>
      <w:r w:rsidR="00DB2BA4">
        <w:t>grupe</w:t>
      </w:r>
      <w:proofErr w:type="spellEnd"/>
      <w:r w:rsidR="00DB2BA4">
        <w:t xml:space="preserve"> </w:t>
      </w:r>
      <w:proofErr w:type="spellStart"/>
      <w:r w:rsidR="00DB2BA4">
        <w:t>na</w:t>
      </w:r>
      <w:proofErr w:type="spellEnd"/>
      <w:r w:rsidR="00DB2BA4">
        <w:t xml:space="preserve"> W</w:t>
      </w:r>
      <w:r w:rsidR="009B4A9D" w:rsidRPr="00DF75E8">
        <w:t>hatsApp</w:t>
      </w:r>
      <w:r w:rsidR="00DB2BA4">
        <w:t>-u</w:t>
      </w:r>
      <w:r w:rsidR="009B4A9D" w:rsidRPr="00DF75E8">
        <w:t xml:space="preserve">, </w:t>
      </w:r>
      <w:proofErr w:type="spellStart"/>
      <w:r w:rsidR="009B4A9D" w:rsidRPr="00DF75E8">
        <w:t>grupe</w:t>
      </w:r>
      <w:proofErr w:type="spellEnd"/>
      <w:r w:rsidR="009B4A9D" w:rsidRPr="00DF75E8">
        <w:t xml:space="preserve"> </w:t>
      </w:r>
      <w:proofErr w:type="spellStart"/>
      <w:r w:rsidR="00CF3372">
        <w:t>na</w:t>
      </w:r>
      <w:proofErr w:type="spellEnd"/>
      <w:r w:rsidR="00CF3372">
        <w:t xml:space="preserve"> Viber </w:t>
      </w:r>
      <w:proofErr w:type="spellStart"/>
      <w:r w:rsidR="00CF3372">
        <w:t>aplikaciji</w:t>
      </w:r>
      <w:proofErr w:type="spellEnd"/>
      <w:r w:rsidR="009B4A9D" w:rsidRPr="00DF75E8">
        <w:t xml:space="preserve">, </w:t>
      </w:r>
      <w:proofErr w:type="spellStart"/>
      <w:r w:rsidR="009B4A9D" w:rsidRPr="00DF75E8">
        <w:t>veb</w:t>
      </w:r>
      <w:proofErr w:type="spellEnd"/>
      <w:r w:rsidR="009B4A9D" w:rsidRPr="00DF75E8">
        <w:t xml:space="preserve"> </w:t>
      </w:r>
      <w:proofErr w:type="spellStart"/>
      <w:r w:rsidR="00DB2BA4">
        <w:t>linkovi</w:t>
      </w:r>
      <w:proofErr w:type="spellEnd"/>
      <w:r w:rsidR="009B4A9D" w:rsidRPr="00DF75E8">
        <w:t>/</w:t>
      </w:r>
      <w:proofErr w:type="spellStart"/>
      <w:r w:rsidR="009B4A9D" w:rsidRPr="00DF75E8">
        <w:t>veb</w:t>
      </w:r>
      <w:proofErr w:type="spellEnd"/>
      <w:r w:rsidR="009B4A9D" w:rsidRPr="00DF75E8">
        <w:t xml:space="preserve"> </w:t>
      </w:r>
      <w:proofErr w:type="spellStart"/>
      <w:r w:rsidR="009B4A9D" w:rsidRPr="00DF75E8">
        <w:t>lokacije</w:t>
      </w:r>
      <w:proofErr w:type="spellEnd"/>
      <w:r w:rsidR="009B4A9D" w:rsidRPr="00DF75E8">
        <w:t xml:space="preserve"> </w:t>
      </w:r>
      <w:proofErr w:type="spellStart"/>
      <w:r w:rsidR="009B4A9D" w:rsidRPr="00DF75E8">
        <w:t>projekata</w:t>
      </w:r>
      <w:proofErr w:type="spellEnd"/>
      <w:r w:rsidR="00DB2BA4">
        <w:t>,</w:t>
      </w:r>
      <w:r w:rsidR="009B4A9D" w:rsidRPr="00DF75E8">
        <w:t xml:space="preserve"> </w:t>
      </w:r>
      <w:proofErr w:type="spellStart"/>
      <w:r w:rsidR="009B4A9D" w:rsidRPr="00DF75E8">
        <w:t>itd</w:t>
      </w:r>
      <w:proofErr w:type="spellEnd"/>
      <w:r w:rsidR="009B4A9D" w:rsidRPr="00DF75E8">
        <w:t>.);</w:t>
      </w:r>
    </w:p>
    <w:p w14:paraId="75BF1D1E" w14:textId="77777777" w:rsidR="009B4A9D" w:rsidRPr="00DF75E8" w:rsidRDefault="009B4A9D" w:rsidP="002B2C94">
      <w:pPr>
        <w:pStyle w:val="ListParagraph"/>
      </w:pPr>
      <w:proofErr w:type="spellStart"/>
      <w:r w:rsidRPr="00DF75E8">
        <w:t>Korišćenje</w:t>
      </w:r>
      <w:proofErr w:type="spellEnd"/>
      <w:r w:rsidRPr="00DF75E8">
        <w:t xml:space="preserve"> </w:t>
      </w:r>
      <w:proofErr w:type="spellStart"/>
      <w:r w:rsidRPr="00DF75E8">
        <w:t>tradicionalnih</w:t>
      </w:r>
      <w:proofErr w:type="spellEnd"/>
      <w:r w:rsidRPr="00DF75E8">
        <w:t xml:space="preserve"> </w:t>
      </w:r>
      <w:proofErr w:type="spellStart"/>
      <w:r w:rsidRPr="00DF75E8">
        <w:t>komunikacionih</w:t>
      </w:r>
      <w:proofErr w:type="spellEnd"/>
      <w:r w:rsidRPr="00DF75E8">
        <w:t xml:space="preserve"> </w:t>
      </w:r>
      <w:proofErr w:type="spellStart"/>
      <w:r w:rsidRPr="00DF75E8">
        <w:t>kanala</w:t>
      </w:r>
      <w:proofErr w:type="spellEnd"/>
      <w:r w:rsidRPr="00DF75E8">
        <w:t xml:space="preserve">, </w:t>
      </w:r>
      <w:proofErr w:type="spellStart"/>
      <w:r w:rsidRPr="00DF75E8">
        <w:t>poput</w:t>
      </w:r>
      <w:proofErr w:type="spellEnd"/>
      <w:r w:rsidRPr="00DF75E8">
        <w:t xml:space="preserve"> </w:t>
      </w:r>
      <w:proofErr w:type="spellStart"/>
      <w:r w:rsidRPr="00DF75E8">
        <w:t>televizije</w:t>
      </w:r>
      <w:proofErr w:type="spellEnd"/>
      <w:r w:rsidRPr="00DF75E8">
        <w:t xml:space="preserve">, </w:t>
      </w:r>
      <w:proofErr w:type="spellStart"/>
      <w:r w:rsidRPr="00DF75E8">
        <w:t>radija</w:t>
      </w:r>
      <w:proofErr w:type="spellEnd"/>
      <w:r w:rsidRPr="00DF75E8">
        <w:t xml:space="preserve">, </w:t>
      </w:r>
      <w:proofErr w:type="spellStart"/>
      <w:r w:rsidRPr="00DF75E8">
        <w:t>namenskih</w:t>
      </w:r>
      <w:proofErr w:type="spellEnd"/>
      <w:r w:rsidRPr="00DF75E8">
        <w:t xml:space="preserve"> </w:t>
      </w:r>
      <w:proofErr w:type="spellStart"/>
      <w:r w:rsidRPr="00DF75E8">
        <w:t>telefonskih</w:t>
      </w:r>
      <w:proofErr w:type="spellEnd"/>
      <w:r w:rsidRPr="00DF75E8">
        <w:t xml:space="preserve"> </w:t>
      </w:r>
      <w:proofErr w:type="spellStart"/>
      <w:r w:rsidRPr="00DF75E8">
        <w:t>linija</w:t>
      </w:r>
      <w:proofErr w:type="spellEnd"/>
      <w:r w:rsidRPr="00DF75E8">
        <w:t xml:space="preserve">, </w:t>
      </w:r>
      <w:proofErr w:type="spellStart"/>
      <w:r w:rsidRPr="00DF75E8">
        <w:t>emitovanja</w:t>
      </w:r>
      <w:proofErr w:type="spellEnd"/>
      <w:r w:rsidRPr="00DF75E8">
        <w:t xml:space="preserve"> SMS-</w:t>
      </w:r>
      <w:r w:rsidR="00EF3912">
        <w:t>ov</w:t>
      </w:r>
      <w:r w:rsidRPr="00DF75E8">
        <w:t xml:space="preserve">a, </w:t>
      </w:r>
      <w:proofErr w:type="spellStart"/>
      <w:r w:rsidRPr="00DF75E8">
        <w:t>javnih</w:t>
      </w:r>
      <w:proofErr w:type="spellEnd"/>
      <w:r w:rsidRPr="00DF75E8">
        <w:t xml:space="preserve"> </w:t>
      </w:r>
      <w:proofErr w:type="spellStart"/>
      <w:r w:rsidRPr="00DF75E8">
        <w:t>saopštenja</w:t>
      </w:r>
      <w:proofErr w:type="spellEnd"/>
      <w:r w:rsidRPr="00DF75E8">
        <w:t xml:space="preserve"> </w:t>
      </w:r>
      <w:proofErr w:type="spellStart"/>
      <w:r w:rsidRPr="00DF75E8">
        <w:t>kada</w:t>
      </w:r>
      <w:proofErr w:type="spellEnd"/>
      <w:r w:rsidRPr="00DF75E8">
        <w:t xml:space="preserve"> </w:t>
      </w:r>
      <w:proofErr w:type="spellStart"/>
      <w:r w:rsidRPr="00DF75E8">
        <w:t>zainteresovane</w:t>
      </w:r>
      <w:proofErr w:type="spellEnd"/>
      <w:r w:rsidRPr="00DF75E8">
        <w:t xml:space="preserve"> </w:t>
      </w:r>
      <w:proofErr w:type="spellStart"/>
      <w:r w:rsidRPr="00DF75E8">
        <w:t>strane</w:t>
      </w:r>
      <w:proofErr w:type="spellEnd"/>
      <w:r w:rsidRPr="00DF75E8">
        <w:t xml:space="preserve"> </w:t>
      </w:r>
      <w:proofErr w:type="spellStart"/>
      <w:r w:rsidRPr="00DF75E8">
        <w:t>nemaju</w:t>
      </w:r>
      <w:proofErr w:type="spellEnd"/>
      <w:r w:rsidRPr="00DF75E8">
        <w:t xml:space="preserve"> </w:t>
      </w:r>
      <w:proofErr w:type="spellStart"/>
      <w:r w:rsidRPr="00DF75E8">
        <w:t>pristup</w:t>
      </w:r>
      <w:proofErr w:type="spellEnd"/>
      <w:r w:rsidRPr="00DF75E8">
        <w:t xml:space="preserve"> </w:t>
      </w:r>
      <w:proofErr w:type="spellStart"/>
      <w:r w:rsidRPr="00DF75E8">
        <w:t>mrežnim</w:t>
      </w:r>
      <w:proofErr w:type="spellEnd"/>
      <w:r w:rsidRPr="00DF75E8">
        <w:t xml:space="preserve"> </w:t>
      </w:r>
      <w:proofErr w:type="spellStart"/>
      <w:r w:rsidRPr="00DF75E8">
        <w:t>kanalima</w:t>
      </w:r>
      <w:proofErr w:type="spellEnd"/>
      <w:r w:rsidRPr="00DF75E8">
        <w:t xml:space="preserve"> </w:t>
      </w:r>
      <w:proofErr w:type="spellStart"/>
      <w:r w:rsidRPr="00DF75E8">
        <w:t>ili</w:t>
      </w:r>
      <w:proofErr w:type="spellEnd"/>
      <w:r w:rsidRPr="00DF75E8">
        <w:t xml:space="preserve"> </w:t>
      </w:r>
      <w:proofErr w:type="spellStart"/>
      <w:r w:rsidRPr="00DF75E8">
        <w:t>ih</w:t>
      </w:r>
      <w:proofErr w:type="spellEnd"/>
      <w:r w:rsidRPr="00DF75E8">
        <w:t xml:space="preserve"> ne </w:t>
      </w:r>
      <w:proofErr w:type="spellStart"/>
      <w:r w:rsidRPr="00DF75E8">
        <w:t>koriste</w:t>
      </w:r>
      <w:proofErr w:type="spellEnd"/>
      <w:r w:rsidRPr="00DF75E8">
        <w:t xml:space="preserve"> </w:t>
      </w:r>
      <w:proofErr w:type="spellStart"/>
      <w:r w:rsidRPr="00DF75E8">
        <w:t>često</w:t>
      </w:r>
      <w:proofErr w:type="spellEnd"/>
      <w:r w:rsidRPr="00DF75E8">
        <w:t>.</w:t>
      </w:r>
    </w:p>
    <w:p w14:paraId="75BF1D1F" w14:textId="77777777" w:rsidR="009B4A9D" w:rsidRPr="00DF75E8" w:rsidRDefault="009B4A9D" w:rsidP="002B2C94">
      <w:pPr>
        <w:pStyle w:val="ListParagraph"/>
      </w:pPr>
      <w:proofErr w:type="spellStart"/>
      <w:r w:rsidRPr="00DF75E8">
        <w:t>Pažljivo</w:t>
      </w:r>
      <w:proofErr w:type="spellEnd"/>
      <w:r w:rsidRPr="00DF75E8">
        <w:t xml:space="preserve"> </w:t>
      </w:r>
      <w:proofErr w:type="spellStart"/>
      <w:r w:rsidRPr="00DF75E8">
        <w:t>birajte</w:t>
      </w:r>
      <w:proofErr w:type="spellEnd"/>
      <w:r w:rsidRPr="00DF75E8">
        <w:t xml:space="preserve"> </w:t>
      </w:r>
      <w:proofErr w:type="spellStart"/>
      <w:r w:rsidRPr="00DF75E8">
        <w:t>mesta</w:t>
      </w:r>
      <w:proofErr w:type="spellEnd"/>
      <w:r w:rsidRPr="00DF75E8">
        <w:t xml:space="preserve"> </w:t>
      </w:r>
      <w:proofErr w:type="spellStart"/>
      <w:r w:rsidRPr="00DF75E8">
        <w:t>na</w:t>
      </w:r>
      <w:proofErr w:type="spellEnd"/>
      <w:r w:rsidRPr="00DF75E8">
        <w:t xml:space="preserve"> </w:t>
      </w:r>
      <w:proofErr w:type="spellStart"/>
      <w:r w:rsidRPr="00DF75E8">
        <w:t>osnovu</w:t>
      </w:r>
      <w:proofErr w:type="spellEnd"/>
      <w:r w:rsidRPr="00DF75E8">
        <w:t xml:space="preserve"> </w:t>
      </w:r>
      <w:proofErr w:type="spellStart"/>
      <w:r w:rsidRPr="00DF75E8">
        <w:t>higijenskih</w:t>
      </w:r>
      <w:proofErr w:type="spellEnd"/>
      <w:r w:rsidRPr="00DF75E8">
        <w:t xml:space="preserve"> </w:t>
      </w:r>
      <w:proofErr w:type="spellStart"/>
      <w:r w:rsidRPr="00DF75E8">
        <w:t>i</w:t>
      </w:r>
      <w:proofErr w:type="spellEnd"/>
      <w:r w:rsidRPr="00DF75E8">
        <w:t xml:space="preserve"> </w:t>
      </w:r>
      <w:proofErr w:type="spellStart"/>
      <w:r w:rsidRPr="00DF75E8">
        <w:t>sanitarnih</w:t>
      </w:r>
      <w:proofErr w:type="spellEnd"/>
      <w:r w:rsidRPr="00DF75E8">
        <w:t xml:space="preserve"> </w:t>
      </w:r>
      <w:proofErr w:type="spellStart"/>
      <w:r w:rsidRPr="00DF75E8">
        <w:t>standarda</w:t>
      </w:r>
      <w:proofErr w:type="spellEnd"/>
      <w:r w:rsidRPr="00DF75E8">
        <w:t xml:space="preserve"> koji se </w:t>
      </w:r>
      <w:proofErr w:type="spellStart"/>
      <w:r w:rsidRPr="00DF75E8">
        <w:t>mogu</w:t>
      </w:r>
      <w:proofErr w:type="spellEnd"/>
      <w:r w:rsidRPr="00DF75E8">
        <w:t xml:space="preserve"> </w:t>
      </w:r>
      <w:proofErr w:type="spellStart"/>
      <w:r w:rsidRPr="00DF75E8">
        <w:t>postići</w:t>
      </w:r>
      <w:proofErr w:type="spellEnd"/>
      <w:r w:rsidRPr="00DF75E8">
        <w:t xml:space="preserve"> </w:t>
      </w:r>
      <w:proofErr w:type="spellStart"/>
      <w:r w:rsidRPr="00DF75E8">
        <w:t>tokom</w:t>
      </w:r>
      <w:proofErr w:type="spellEnd"/>
      <w:r w:rsidRPr="00DF75E8">
        <w:t xml:space="preserve"> </w:t>
      </w:r>
      <w:proofErr w:type="spellStart"/>
      <w:r w:rsidRPr="00DF75E8">
        <w:t>sastanaka</w:t>
      </w:r>
      <w:proofErr w:type="spellEnd"/>
      <w:r w:rsidRPr="00DF75E8">
        <w:t>;</w:t>
      </w:r>
    </w:p>
    <w:p w14:paraId="75BF1D20" w14:textId="77777777" w:rsidR="009B4A9D" w:rsidRPr="00DF75E8" w:rsidRDefault="00341EE8" w:rsidP="002B2C94">
      <w:pPr>
        <w:pStyle w:val="ListParagraph"/>
      </w:pPr>
      <w:proofErr w:type="spellStart"/>
      <w:r>
        <w:t>Primena</w:t>
      </w:r>
      <w:proofErr w:type="spellEnd"/>
      <w:r>
        <w:t xml:space="preserve"> </w:t>
      </w:r>
      <w:proofErr w:type="spellStart"/>
      <w:r>
        <w:t>tradicionalnih</w:t>
      </w:r>
      <w:proofErr w:type="spellEnd"/>
      <w:r>
        <w:t xml:space="preserve"> </w:t>
      </w:r>
      <w:proofErr w:type="spellStart"/>
      <w:r>
        <w:t>komunikacionih</w:t>
      </w:r>
      <w:proofErr w:type="spellEnd"/>
      <w:r>
        <w:t xml:space="preserve"> </w:t>
      </w:r>
      <w:proofErr w:type="spellStart"/>
      <w:r>
        <w:t>kanala</w:t>
      </w:r>
      <w:proofErr w:type="spellEnd"/>
      <w:r w:rsidR="009B4A9D" w:rsidRPr="00DF75E8">
        <w:t xml:space="preserve"> (TV, </w:t>
      </w:r>
      <w:proofErr w:type="spellStart"/>
      <w:r w:rsidR="009B4A9D" w:rsidRPr="00DF75E8">
        <w:t>novine</w:t>
      </w:r>
      <w:proofErr w:type="spellEnd"/>
      <w:r w:rsidR="009B4A9D" w:rsidRPr="00DF75E8">
        <w:t xml:space="preserve">, radio, </w:t>
      </w:r>
      <w:proofErr w:type="spellStart"/>
      <w:r w:rsidR="009B4A9D" w:rsidRPr="00DF75E8">
        <w:t>na</w:t>
      </w:r>
      <w:r>
        <w:t>menske</w:t>
      </w:r>
      <w:proofErr w:type="spellEnd"/>
      <w:r>
        <w:t xml:space="preserve"> </w:t>
      </w:r>
      <w:proofErr w:type="spellStart"/>
      <w:r>
        <w:t>telefonske</w:t>
      </w:r>
      <w:proofErr w:type="spellEnd"/>
      <w:r>
        <w:t xml:space="preserve"> </w:t>
      </w:r>
      <w:proofErr w:type="spellStart"/>
      <w:r>
        <w:t>linije</w:t>
      </w:r>
      <w:proofErr w:type="spellEnd"/>
      <w:r>
        <w:t xml:space="preserve"> </w:t>
      </w:r>
      <w:proofErr w:type="spellStart"/>
      <w:r>
        <w:t>i</w:t>
      </w:r>
      <w:proofErr w:type="spellEnd"/>
      <w:r>
        <w:t xml:space="preserve"> </w:t>
      </w:r>
      <w:proofErr w:type="spellStart"/>
      <w:r>
        <w:t>pošta</w:t>
      </w:r>
      <w:proofErr w:type="spellEnd"/>
      <w:r w:rsidR="009B4A9D" w:rsidRPr="00DF75E8">
        <w:t xml:space="preserve">) </w:t>
      </w:r>
      <w:proofErr w:type="spellStart"/>
      <w:r w:rsidR="009B4A9D" w:rsidRPr="00DF75E8">
        <w:t>kada</w:t>
      </w:r>
      <w:proofErr w:type="spellEnd"/>
      <w:r w:rsidR="009B4A9D" w:rsidRPr="00DF75E8">
        <w:t xml:space="preserve"> </w:t>
      </w:r>
      <w:proofErr w:type="spellStart"/>
      <w:r w:rsidR="009B4A9D" w:rsidRPr="00DF75E8">
        <w:t>zainteresovane</w:t>
      </w:r>
      <w:proofErr w:type="spellEnd"/>
      <w:r w:rsidR="009B4A9D" w:rsidRPr="00DF75E8">
        <w:t xml:space="preserve"> </w:t>
      </w:r>
      <w:proofErr w:type="spellStart"/>
      <w:r w:rsidR="009B4A9D" w:rsidRPr="00DF75E8">
        <w:t>strane</w:t>
      </w:r>
      <w:proofErr w:type="spellEnd"/>
      <w:r w:rsidR="009B4A9D" w:rsidRPr="00DF75E8">
        <w:t xml:space="preserve"> </w:t>
      </w:r>
      <w:proofErr w:type="spellStart"/>
      <w:r w:rsidR="009B4A9D" w:rsidRPr="00DF75E8">
        <w:t>nemaju</w:t>
      </w:r>
      <w:proofErr w:type="spellEnd"/>
      <w:r w:rsidR="009B4A9D" w:rsidRPr="00DF75E8">
        <w:t xml:space="preserve"> </w:t>
      </w:r>
      <w:proofErr w:type="spellStart"/>
      <w:r w:rsidR="009B4A9D" w:rsidRPr="00DF75E8">
        <w:t>pristup</w:t>
      </w:r>
      <w:proofErr w:type="spellEnd"/>
      <w:r w:rsidR="009B4A9D" w:rsidRPr="00DF75E8">
        <w:t xml:space="preserve"> </w:t>
      </w:r>
      <w:proofErr w:type="spellStart"/>
      <w:r w:rsidR="009B4A9D" w:rsidRPr="00DF75E8">
        <w:t>mrežnim</w:t>
      </w:r>
      <w:proofErr w:type="spellEnd"/>
      <w:r w:rsidR="009B4A9D" w:rsidRPr="00DF75E8">
        <w:t xml:space="preserve"> </w:t>
      </w:r>
      <w:proofErr w:type="spellStart"/>
      <w:r w:rsidR="009B4A9D" w:rsidRPr="00DF75E8">
        <w:t>kanalima</w:t>
      </w:r>
      <w:proofErr w:type="spellEnd"/>
      <w:r w:rsidR="009B4A9D" w:rsidRPr="00DF75E8">
        <w:t xml:space="preserve"> </w:t>
      </w:r>
      <w:proofErr w:type="spellStart"/>
      <w:r w:rsidR="009B4A9D" w:rsidRPr="00DF75E8">
        <w:t>ili</w:t>
      </w:r>
      <w:proofErr w:type="spellEnd"/>
      <w:r w:rsidR="009B4A9D" w:rsidRPr="00DF75E8">
        <w:t xml:space="preserve"> </w:t>
      </w:r>
      <w:proofErr w:type="spellStart"/>
      <w:r w:rsidR="009B4A9D" w:rsidRPr="00DF75E8">
        <w:t>ih</w:t>
      </w:r>
      <w:proofErr w:type="spellEnd"/>
      <w:r w:rsidR="009B4A9D" w:rsidRPr="00DF75E8">
        <w:t xml:space="preserve"> ne </w:t>
      </w:r>
      <w:proofErr w:type="spellStart"/>
      <w:r w:rsidR="009B4A9D" w:rsidRPr="00DF75E8">
        <w:t>koriste</w:t>
      </w:r>
      <w:proofErr w:type="spellEnd"/>
      <w:r w:rsidR="009B4A9D" w:rsidRPr="00DF75E8">
        <w:t xml:space="preserve"> </w:t>
      </w:r>
      <w:proofErr w:type="spellStart"/>
      <w:r w:rsidR="009B4A9D" w:rsidRPr="00DF75E8">
        <w:t>često</w:t>
      </w:r>
      <w:proofErr w:type="spellEnd"/>
      <w:r w:rsidR="009B4A9D" w:rsidRPr="00DF75E8">
        <w:t xml:space="preserve">. </w:t>
      </w:r>
      <w:proofErr w:type="spellStart"/>
      <w:r w:rsidR="009B4A9D" w:rsidRPr="00DF75E8">
        <w:t>Tradicionalni</w:t>
      </w:r>
      <w:proofErr w:type="spellEnd"/>
      <w:r w:rsidR="009B4A9D" w:rsidRPr="00DF75E8">
        <w:t xml:space="preserve"> </w:t>
      </w:r>
      <w:proofErr w:type="spellStart"/>
      <w:r w:rsidR="009B4A9D" w:rsidRPr="00DF75E8">
        <w:t>kanali</w:t>
      </w:r>
      <w:proofErr w:type="spellEnd"/>
      <w:r w:rsidR="009B4A9D" w:rsidRPr="00DF75E8">
        <w:t xml:space="preserve"> </w:t>
      </w:r>
      <w:proofErr w:type="spellStart"/>
      <w:r w:rsidR="009B4A9D" w:rsidRPr="00DF75E8">
        <w:t>takođe</w:t>
      </w:r>
      <w:proofErr w:type="spellEnd"/>
      <w:r w:rsidR="009B4A9D" w:rsidRPr="00DF75E8">
        <w:t xml:space="preserve"> </w:t>
      </w:r>
      <w:proofErr w:type="spellStart"/>
      <w:r w:rsidR="009B4A9D" w:rsidRPr="00DF75E8">
        <w:t>mogu</w:t>
      </w:r>
      <w:proofErr w:type="spellEnd"/>
      <w:r w:rsidR="009B4A9D" w:rsidRPr="00DF75E8">
        <w:t xml:space="preserve"> </w:t>
      </w:r>
      <w:proofErr w:type="spellStart"/>
      <w:r w:rsidR="009B4A9D" w:rsidRPr="00DF75E8">
        <w:t>biti</w:t>
      </w:r>
      <w:proofErr w:type="spellEnd"/>
      <w:r w:rsidR="009B4A9D" w:rsidRPr="00DF75E8">
        <w:t xml:space="preserve"> </w:t>
      </w:r>
      <w:proofErr w:type="spellStart"/>
      <w:r w:rsidR="009B4A9D" w:rsidRPr="00DF75E8">
        <w:t>veoma</w:t>
      </w:r>
      <w:proofErr w:type="spellEnd"/>
      <w:r w:rsidR="009B4A9D" w:rsidRPr="00DF75E8">
        <w:t xml:space="preserve"> </w:t>
      </w:r>
      <w:proofErr w:type="spellStart"/>
      <w:r w:rsidR="009B4A9D" w:rsidRPr="00DF75E8">
        <w:t>efikasni</w:t>
      </w:r>
      <w:proofErr w:type="spellEnd"/>
      <w:r w:rsidR="009B4A9D" w:rsidRPr="00DF75E8">
        <w:t xml:space="preserve"> u </w:t>
      </w:r>
      <w:proofErr w:type="spellStart"/>
      <w:r w:rsidR="009B4A9D" w:rsidRPr="00DF75E8">
        <w:t>prenošenju</w:t>
      </w:r>
      <w:proofErr w:type="spellEnd"/>
      <w:r w:rsidR="009B4A9D" w:rsidRPr="00DF75E8">
        <w:t xml:space="preserve"> </w:t>
      </w:r>
      <w:proofErr w:type="spellStart"/>
      <w:r w:rsidR="009B4A9D" w:rsidRPr="00DF75E8">
        <w:t>relevantnih</w:t>
      </w:r>
      <w:proofErr w:type="spellEnd"/>
      <w:r w:rsidR="009B4A9D" w:rsidRPr="00DF75E8">
        <w:t xml:space="preserve"> </w:t>
      </w:r>
      <w:proofErr w:type="spellStart"/>
      <w:r w:rsidR="009B4A9D" w:rsidRPr="00DF75E8">
        <w:t>informacija</w:t>
      </w:r>
      <w:proofErr w:type="spellEnd"/>
      <w:r w:rsidR="009B4A9D" w:rsidRPr="00DF75E8">
        <w:t xml:space="preserve"> </w:t>
      </w:r>
      <w:proofErr w:type="spellStart"/>
      <w:r w:rsidR="009B4A9D" w:rsidRPr="00DF75E8">
        <w:t>zainteresovanim</w:t>
      </w:r>
      <w:proofErr w:type="spellEnd"/>
      <w:r w:rsidR="009B4A9D" w:rsidRPr="00DF75E8">
        <w:t xml:space="preserve"> </w:t>
      </w:r>
      <w:proofErr w:type="spellStart"/>
      <w:r w:rsidR="009B4A9D" w:rsidRPr="00DF75E8">
        <w:t>stranama</w:t>
      </w:r>
      <w:proofErr w:type="spellEnd"/>
      <w:r w:rsidR="009B4A9D" w:rsidRPr="00DF75E8">
        <w:t xml:space="preserve"> </w:t>
      </w:r>
      <w:proofErr w:type="spellStart"/>
      <w:r w:rsidR="009B4A9D" w:rsidRPr="00DF75E8">
        <w:t>i</w:t>
      </w:r>
      <w:proofErr w:type="spellEnd"/>
      <w:r w:rsidR="009B4A9D" w:rsidRPr="00DF75E8">
        <w:t xml:space="preserve"> </w:t>
      </w:r>
      <w:proofErr w:type="spellStart"/>
      <w:r w:rsidR="009B4A9D" w:rsidRPr="00DF75E8">
        <w:t>omogućiti</w:t>
      </w:r>
      <w:proofErr w:type="spellEnd"/>
      <w:r w:rsidR="009B4A9D" w:rsidRPr="00DF75E8">
        <w:t xml:space="preserve"> </w:t>
      </w:r>
      <w:proofErr w:type="spellStart"/>
      <w:r w:rsidR="009B4A9D" w:rsidRPr="00DF75E8">
        <w:t>im</w:t>
      </w:r>
      <w:proofErr w:type="spellEnd"/>
      <w:r w:rsidR="009B4A9D" w:rsidRPr="00DF75E8">
        <w:t xml:space="preserve"> da </w:t>
      </w:r>
      <w:proofErr w:type="spellStart"/>
      <w:r w:rsidR="009B4A9D" w:rsidRPr="00DF75E8">
        <w:t>daju</w:t>
      </w:r>
      <w:proofErr w:type="spellEnd"/>
      <w:r w:rsidR="009B4A9D" w:rsidRPr="00DF75E8">
        <w:t xml:space="preserve"> </w:t>
      </w:r>
      <w:proofErr w:type="spellStart"/>
      <w:r w:rsidR="009B4A9D" w:rsidRPr="00DF75E8">
        <w:t>svoje</w:t>
      </w:r>
      <w:proofErr w:type="spellEnd"/>
      <w:r w:rsidR="009B4A9D" w:rsidRPr="00DF75E8">
        <w:t xml:space="preserve"> </w:t>
      </w:r>
      <w:proofErr w:type="spellStart"/>
      <w:r w:rsidR="009B4A9D" w:rsidRPr="00DF75E8">
        <w:t>povratne</w:t>
      </w:r>
      <w:proofErr w:type="spellEnd"/>
      <w:r w:rsidR="009B4A9D" w:rsidRPr="00DF75E8">
        <w:t xml:space="preserve"> </w:t>
      </w:r>
      <w:proofErr w:type="spellStart"/>
      <w:r w:rsidR="009B4A9D" w:rsidRPr="00DF75E8">
        <w:t>informacije</w:t>
      </w:r>
      <w:proofErr w:type="spellEnd"/>
      <w:r w:rsidR="009B4A9D" w:rsidRPr="00DF75E8">
        <w:t xml:space="preserve"> </w:t>
      </w:r>
      <w:proofErr w:type="spellStart"/>
      <w:r w:rsidR="009B4A9D" w:rsidRPr="00DF75E8">
        <w:t>i</w:t>
      </w:r>
      <w:proofErr w:type="spellEnd"/>
      <w:r w:rsidR="009B4A9D" w:rsidRPr="00DF75E8">
        <w:t xml:space="preserve"> </w:t>
      </w:r>
      <w:proofErr w:type="spellStart"/>
      <w:r w:rsidR="009B4A9D" w:rsidRPr="00DF75E8">
        <w:t>sugestije</w:t>
      </w:r>
      <w:proofErr w:type="spellEnd"/>
      <w:r w:rsidR="009B4A9D" w:rsidRPr="00DF75E8">
        <w:t>;</w:t>
      </w:r>
    </w:p>
    <w:p w14:paraId="75BF1D21" w14:textId="77777777" w:rsidR="00B06D6A" w:rsidRDefault="009B4A9D" w:rsidP="002B2C94">
      <w:pPr>
        <w:pStyle w:val="ListParagraph"/>
      </w:pPr>
      <w:proofErr w:type="spellStart"/>
      <w:r w:rsidRPr="00DF75E8">
        <w:t>Tamo</w:t>
      </w:r>
      <w:proofErr w:type="spellEnd"/>
      <w:r w:rsidRPr="00DF75E8">
        <w:t xml:space="preserve"> </w:t>
      </w:r>
      <w:proofErr w:type="spellStart"/>
      <w:r w:rsidRPr="00DF75E8">
        <w:t>gde</w:t>
      </w:r>
      <w:proofErr w:type="spellEnd"/>
      <w:r w:rsidRPr="00DF75E8">
        <w:t xml:space="preserve"> je </w:t>
      </w:r>
      <w:proofErr w:type="spellStart"/>
      <w:r w:rsidRPr="00DF75E8">
        <w:t>potrebno</w:t>
      </w:r>
      <w:proofErr w:type="spellEnd"/>
      <w:r w:rsidRPr="00DF75E8">
        <w:t xml:space="preserve"> </w:t>
      </w:r>
      <w:proofErr w:type="spellStart"/>
      <w:r w:rsidRPr="00DF75E8">
        <w:t>direktno</w:t>
      </w:r>
      <w:proofErr w:type="spellEnd"/>
      <w:r w:rsidRPr="00DF75E8">
        <w:t xml:space="preserve"> </w:t>
      </w:r>
      <w:proofErr w:type="spellStart"/>
      <w:r w:rsidR="005919EF">
        <w:t>uključivanje</w:t>
      </w:r>
      <w:proofErr w:type="spellEnd"/>
      <w:r w:rsidRPr="00DF75E8">
        <w:t xml:space="preserve"> </w:t>
      </w:r>
      <w:proofErr w:type="spellStart"/>
      <w:r w:rsidRPr="00DF75E8">
        <w:t>ljudi</w:t>
      </w:r>
      <w:proofErr w:type="spellEnd"/>
      <w:r w:rsidR="005919EF">
        <w:t xml:space="preserve"> </w:t>
      </w:r>
      <w:proofErr w:type="spellStart"/>
      <w:r w:rsidR="005919EF">
        <w:t>ili</w:t>
      </w:r>
      <w:proofErr w:type="spellEnd"/>
      <w:r w:rsidR="005919EF">
        <w:t xml:space="preserve"> </w:t>
      </w:r>
      <w:proofErr w:type="spellStart"/>
      <w:r w:rsidR="005919EF">
        <w:t>korisnika</w:t>
      </w:r>
      <w:proofErr w:type="spellEnd"/>
      <w:r w:rsidR="005919EF">
        <w:t xml:space="preserve"> </w:t>
      </w:r>
      <w:proofErr w:type="spellStart"/>
      <w:r w:rsidR="005919EF">
        <w:t>pogođenih</w:t>
      </w:r>
      <w:proofErr w:type="spellEnd"/>
      <w:r w:rsidRPr="00DF75E8">
        <w:t xml:space="preserve"> </w:t>
      </w:r>
      <w:proofErr w:type="spellStart"/>
      <w:r w:rsidRPr="00DF75E8">
        <w:t>projektom</w:t>
      </w:r>
      <w:proofErr w:type="spellEnd"/>
      <w:r w:rsidRPr="00DF75E8">
        <w:t xml:space="preserve">, </w:t>
      </w:r>
      <w:proofErr w:type="spellStart"/>
      <w:r w:rsidRPr="00DF75E8">
        <w:t>identifikovati</w:t>
      </w:r>
      <w:proofErr w:type="spellEnd"/>
      <w:r w:rsidRPr="00DF75E8">
        <w:t xml:space="preserve"> </w:t>
      </w:r>
      <w:proofErr w:type="spellStart"/>
      <w:r w:rsidRPr="00DF75E8">
        <w:t>kanale</w:t>
      </w:r>
      <w:proofErr w:type="spellEnd"/>
      <w:r w:rsidRPr="00DF75E8">
        <w:t xml:space="preserve"> za </w:t>
      </w:r>
      <w:proofErr w:type="spellStart"/>
      <w:r w:rsidRPr="00DF75E8">
        <w:t>direktnu</w:t>
      </w:r>
      <w:proofErr w:type="spellEnd"/>
      <w:r w:rsidRPr="00DF75E8">
        <w:t xml:space="preserve"> </w:t>
      </w:r>
      <w:proofErr w:type="spellStart"/>
      <w:r w:rsidRPr="00DF75E8">
        <w:t>komunikaciju</w:t>
      </w:r>
      <w:proofErr w:type="spellEnd"/>
      <w:r w:rsidRPr="00DF75E8">
        <w:t xml:space="preserve"> </w:t>
      </w:r>
      <w:proofErr w:type="spellStart"/>
      <w:r w:rsidRPr="00DF75E8">
        <w:t>sa</w:t>
      </w:r>
      <w:proofErr w:type="spellEnd"/>
      <w:r w:rsidRPr="00DF75E8">
        <w:t xml:space="preserve"> </w:t>
      </w:r>
      <w:proofErr w:type="spellStart"/>
      <w:r w:rsidRPr="00DF75E8">
        <w:t>svakim</w:t>
      </w:r>
      <w:proofErr w:type="spellEnd"/>
      <w:r w:rsidRPr="00DF75E8">
        <w:t xml:space="preserve"> </w:t>
      </w:r>
      <w:proofErr w:type="spellStart"/>
      <w:r w:rsidRPr="00DF75E8">
        <w:t>pogođenim</w:t>
      </w:r>
      <w:proofErr w:type="spellEnd"/>
      <w:r w:rsidRPr="00DF75E8">
        <w:t xml:space="preserve"> </w:t>
      </w:r>
      <w:proofErr w:type="spellStart"/>
      <w:r w:rsidRPr="00DF75E8">
        <w:t>do</w:t>
      </w:r>
      <w:r w:rsidR="009F23C0">
        <w:t>maćinstvom</w:t>
      </w:r>
      <w:proofErr w:type="spellEnd"/>
      <w:r w:rsidR="009F23C0">
        <w:t xml:space="preserve"> </w:t>
      </w:r>
      <w:proofErr w:type="spellStart"/>
      <w:r w:rsidR="009F23C0">
        <w:t>putem</w:t>
      </w:r>
      <w:proofErr w:type="spellEnd"/>
      <w:r w:rsidR="009F23C0">
        <w:t xml:space="preserve"> </w:t>
      </w:r>
      <w:proofErr w:type="spellStart"/>
      <w:r w:rsidR="009F23C0">
        <w:t>kombinacije</w:t>
      </w:r>
      <w:proofErr w:type="spellEnd"/>
      <w:r w:rsidR="009F23C0">
        <w:t xml:space="preserve"> e</w:t>
      </w:r>
      <w:r w:rsidRPr="00DF75E8">
        <w:t>-</w:t>
      </w:r>
      <w:proofErr w:type="spellStart"/>
      <w:r w:rsidRPr="00DF75E8">
        <w:t>poruka</w:t>
      </w:r>
      <w:proofErr w:type="spellEnd"/>
      <w:r w:rsidRPr="00DF75E8">
        <w:t xml:space="preserve">, </w:t>
      </w:r>
      <w:proofErr w:type="spellStart"/>
      <w:r w:rsidRPr="00DF75E8">
        <w:t>pošte</w:t>
      </w:r>
      <w:proofErr w:type="spellEnd"/>
      <w:r w:rsidRPr="00DF75E8">
        <w:t xml:space="preserve">, </w:t>
      </w:r>
      <w:proofErr w:type="spellStart"/>
      <w:r w:rsidRPr="00DF75E8">
        <w:t>mrežnih</w:t>
      </w:r>
      <w:proofErr w:type="spellEnd"/>
      <w:r w:rsidRPr="00DF75E8">
        <w:t xml:space="preserve"> </w:t>
      </w:r>
      <w:proofErr w:type="spellStart"/>
      <w:r w:rsidRPr="00DF75E8">
        <w:t>platformi</w:t>
      </w:r>
      <w:proofErr w:type="spellEnd"/>
      <w:r w:rsidRPr="00DF75E8">
        <w:t xml:space="preserve">, </w:t>
      </w:r>
      <w:proofErr w:type="spellStart"/>
      <w:r w:rsidRPr="00DF75E8">
        <w:t>namenskih</w:t>
      </w:r>
      <w:proofErr w:type="spellEnd"/>
      <w:r w:rsidRPr="00DF75E8">
        <w:t xml:space="preserve"> </w:t>
      </w:r>
      <w:proofErr w:type="spellStart"/>
      <w:r w:rsidRPr="00DF75E8">
        <w:t>telefonskih</w:t>
      </w:r>
      <w:proofErr w:type="spellEnd"/>
      <w:r w:rsidRPr="00DF75E8">
        <w:t xml:space="preserve"> </w:t>
      </w:r>
      <w:proofErr w:type="spellStart"/>
      <w:r w:rsidRPr="00DF75E8">
        <w:t>linija</w:t>
      </w:r>
      <w:proofErr w:type="spellEnd"/>
      <w:r w:rsidRPr="00DF75E8">
        <w:t xml:space="preserve"> </w:t>
      </w:r>
      <w:proofErr w:type="spellStart"/>
      <w:r w:rsidRPr="00DF75E8">
        <w:t>sa</w:t>
      </w:r>
      <w:proofErr w:type="spellEnd"/>
      <w:r w:rsidRPr="00DF75E8">
        <w:t xml:space="preserve"> </w:t>
      </w:r>
      <w:proofErr w:type="spellStart"/>
      <w:r w:rsidRPr="00DF75E8">
        <w:t>poznatim</w:t>
      </w:r>
      <w:proofErr w:type="spellEnd"/>
      <w:r w:rsidRPr="00DF75E8">
        <w:t xml:space="preserve"> </w:t>
      </w:r>
      <w:proofErr w:type="spellStart"/>
      <w:r w:rsidRPr="00DF75E8">
        <w:t>operaterima</w:t>
      </w:r>
      <w:proofErr w:type="spellEnd"/>
      <w:r w:rsidRPr="00DF75E8">
        <w:t>;</w:t>
      </w:r>
    </w:p>
    <w:p w14:paraId="75BF1D22" w14:textId="77777777" w:rsidR="009B4A9D" w:rsidRPr="009B4A9D" w:rsidRDefault="009B4A9D" w:rsidP="009B4A9D">
      <w:pPr>
        <w:spacing w:before="240" w:after="160" w:line="240" w:lineRule="auto"/>
        <w:rPr>
          <w:rFonts w:asciiTheme="minorHAnsi" w:eastAsiaTheme="minorEastAsia" w:hAnsiTheme="minorHAnsi"/>
          <w:szCs w:val="21"/>
          <w:lang w:eastAsia="ja-JP"/>
        </w:rPr>
      </w:pPr>
      <w:proofErr w:type="spellStart"/>
      <w:r w:rsidRPr="009B4A9D">
        <w:rPr>
          <w:rFonts w:asciiTheme="minorHAnsi" w:eastAsiaTheme="minorEastAsia" w:hAnsiTheme="minorHAnsi"/>
          <w:szCs w:val="21"/>
          <w:lang w:eastAsia="ja-JP"/>
        </w:rPr>
        <w:t>Svaki</w:t>
      </w:r>
      <w:proofErr w:type="spellEnd"/>
      <w:r w:rsidRPr="009B4A9D">
        <w:rPr>
          <w:rFonts w:asciiTheme="minorHAnsi" w:eastAsiaTheme="minorEastAsia" w:hAnsiTheme="minorHAnsi"/>
          <w:szCs w:val="21"/>
          <w:lang w:eastAsia="ja-JP"/>
        </w:rPr>
        <w:t xml:space="preserve"> od </w:t>
      </w:r>
      <w:proofErr w:type="spellStart"/>
      <w:r w:rsidRPr="009B4A9D">
        <w:rPr>
          <w:rFonts w:asciiTheme="minorHAnsi" w:eastAsiaTheme="minorEastAsia" w:hAnsiTheme="minorHAnsi"/>
          <w:szCs w:val="21"/>
          <w:lang w:eastAsia="ja-JP"/>
        </w:rPr>
        <w:t>predloženih</w:t>
      </w:r>
      <w:proofErr w:type="spellEnd"/>
      <w:r w:rsidRPr="009B4A9D">
        <w:rPr>
          <w:rFonts w:asciiTheme="minorHAnsi" w:eastAsiaTheme="minorEastAsia" w:hAnsiTheme="minorHAnsi"/>
          <w:szCs w:val="21"/>
          <w:lang w:eastAsia="ja-JP"/>
        </w:rPr>
        <w:t xml:space="preserve"> </w:t>
      </w:r>
      <w:proofErr w:type="spellStart"/>
      <w:r w:rsidRPr="009B4A9D">
        <w:rPr>
          <w:rFonts w:asciiTheme="minorHAnsi" w:eastAsiaTheme="minorEastAsia" w:hAnsiTheme="minorHAnsi"/>
          <w:szCs w:val="21"/>
          <w:lang w:eastAsia="ja-JP"/>
        </w:rPr>
        <w:t>kanala</w:t>
      </w:r>
      <w:proofErr w:type="spellEnd"/>
      <w:r w:rsidRPr="009B4A9D">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uključivanj</w:t>
      </w:r>
      <w:r w:rsidRPr="009B4A9D">
        <w:rPr>
          <w:rFonts w:asciiTheme="minorHAnsi" w:eastAsiaTheme="minorEastAsia" w:hAnsiTheme="minorHAnsi"/>
          <w:szCs w:val="21"/>
          <w:lang w:eastAsia="ja-JP"/>
        </w:rPr>
        <w:t>a</w:t>
      </w:r>
      <w:proofErr w:type="spellEnd"/>
      <w:r w:rsidRPr="009B4A9D">
        <w:rPr>
          <w:rFonts w:asciiTheme="minorHAnsi" w:eastAsiaTheme="minorEastAsia" w:hAnsiTheme="minorHAnsi"/>
          <w:szCs w:val="21"/>
          <w:lang w:eastAsia="ja-JP"/>
        </w:rPr>
        <w:t xml:space="preserve"> </w:t>
      </w:r>
      <w:proofErr w:type="spellStart"/>
      <w:r w:rsidRPr="009B4A9D">
        <w:rPr>
          <w:rFonts w:asciiTheme="minorHAnsi" w:eastAsiaTheme="minorEastAsia" w:hAnsiTheme="minorHAnsi"/>
          <w:szCs w:val="21"/>
          <w:lang w:eastAsia="ja-JP"/>
        </w:rPr>
        <w:t>treba</w:t>
      </w:r>
      <w:proofErr w:type="spellEnd"/>
      <w:r w:rsidRPr="009B4A9D">
        <w:rPr>
          <w:rFonts w:asciiTheme="minorHAnsi" w:eastAsiaTheme="minorEastAsia" w:hAnsiTheme="minorHAnsi"/>
          <w:szCs w:val="21"/>
          <w:lang w:eastAsia="ja-JP"/>
        </w:rPr>
        <w:t xml:space="preserve"> </w:t>
      </w:r>
      <w:proofErr w:type="spellStart"/>
      <w:r w:rsidRPr="009B4A9D">
        <w:rPr>
          <w:rFonts w:asciiTheme="minorHAnsi" w:eastAsiaTheme="minorEastAsia" w:hAnsiTheme="minorHAnsi"/>
          <w:szCs w:val="21"/>
          <w:lang w:eastAsia="ja-JP"/>
        </w:rPr>
        <w:t>jasno</w:t>
      </w:r>
      <w:proofErr w:type="spellEnd"/>
      <w:r w:rsidRPr="009B4A9D">
        <w:rPr>
          <w:rFonts w:asciiTheme="minorHAnsi" w:eastAsiaTheme="minorEastAsia" w:hAnsiTheme="minorHAnsi"/>
          <w:szCs w:val="21"/>
          <w:lang w:eastAsia="ja-JP"/>
        </w:rPr>
        <w:t xml:space="preserve"> da </w:t>
      </w:r>
      <w:proofErr w:type="spellStart"/>
      <w:r w:rsidRPr="009B4A9D">
        <w:rPr>
          <w:rFonts w:asciiTheme="minorHAnsi" w:eastAsiaTheme="minorEastAsia" w:hAnsiTheme="minorHAnsi"/>
          <w:szCs w:val="21"/>
          <w:lang w:eastAsia="ja-JP"/>
        </w:rPr>
        <w:t>precizira</w:t>
      </w:r>
      <w:proofErr w:type="spellEnd"/>
      <w:r w:rsidRPr="009B4A9D">
        <w:rPr>
          <w:rFonts w:asciiTheme="minorHAnsi" w:eastAsiaTheme="minorEastAsia" w:hAnsiTheme="minorHAnsi"/>
          <w:szCs w:val="21"/>
          <w:lang w:eastAsia="ja-JP"/>
        </w:rPr>
        <w:t xml:space="preserve"> </w:t>
      </w:r>
      <w:proofErr w:type="spellStart"/>
      <w:r w:rsidRPr="009B4A9D">
        <w:rPr>
          <w:rFonts w:asciiTheme="minorHAnsi" w:eastAsiaTheme="minorEastAsia" w:hAnsiTheme="minorHAnsi"/>
          <w:szCs w:val="21"/>
          <w:lang w:eastAsia="ja-JP"/>
        </w:rPr>
        <w:t>kako</w:t>
      </w:r>
      <w:proofErr w:type="spellEnd"/>
      <w:r w:rsidRPr="009B4A9D">
        <w:rPr>
          <w:rFonts w:asciiTheme="minorHAnsi" w:eastAsiaTheme="minorEastAsia" w:hAnsiTheme="minorHAnsi"/>
          <w:szCs w:val="21"/>
          <w:lang w:eastAsia="ja-JP"/>
        </w:rPr>
        <w:t xml:space="preserve"> </w:t>
      </w:r>
      <w:proofErr w:type="spellStart"/>
      <w:r w:rsidRPr="009B4A9D">
        <w:rPr>
          <w:rFonts w:asciiTheme="minorHAnsi" w:eastAsiaTheme="minorEastAsia" w:hAnsiTheme="minorHAnsi"/>
          <w:szCs w:val="21"/>
          <w:lang w:eastAsia="ja-JP"/>
        </w:rPr>
        <w:t>zainteresovane</w:t>
      </w:r>
      <w:proofErr w:type="spellEnd"/>
      <w:r w:rsidRPr="009B4A9D">
        <w:rPr>
          <w:rFonts w:asciiTheme="minorHAnsi" w:eastAsiaTheme="minorEastAsia" w:hAnsiTheme="minorHAnsi"/>
          <w:szCs w:val="21"/>
          <w:lang w:eastAsia="ja-JP"/>
        </w:rPr>
        <w:t xml:space="preserve"> </w:t>
      </w:r>
      <w:proofErr w:type="spellStart"/>
      <w:r w:rsidRPr="009B4A9D">
        <w:rPr>
          <w:rFonts w:asciiTheme="minorHAnsi" w:eastAsiaTheme="minorEastAsia" w:hAnsiTheme="minorHAnsi"/>
          <w:szCs w:val="21"/>
          <w:lang w:eastAsia="ja-JP"/>
        </w:rPr>
        <w:t>strane</w:t>
      </w:r>
      <w:proofErr w:type="spellEnd"/>
      <w:r w:rsidRPr="009B4A9D">
        <w:rPr>
          <w:rFonts w:asciiTheme="minorHAnsi" w:eastAsiaTheme="minorEastAsia" w:hAnsiTheme="minorHAnsi"/>
          <w:szCs w:val="21"/>
          <w:lang w:eastAsia="ja-JP"/>
        </w:rPr>
        <w:t xml:space="preserve"> </w:t>
      </w:r>
      <w:proofErr w:type="spellStart"/>
      <w:r w:rsidRPr="009B4A9D">
        <w:rPr>
          <w:rFonts w:asciiTheme="minorHAnsi" w:eastAsiaTheme="minorEastAsia" w:hAnsiTheme="minorHAnsi"/>
          <w:szCs w:val="21"/>
          <w:lang w:eastAsia="ja-JP"/>
        </w:rPr>
        <w:t>mogu</w:t>
      </w:r>
      <w:proofErr w:type="spellEnd"/>
      <w:r w:rsidRPr="009B4A9D">
        <w:rPr>
          <w:rFonts w:asciiTheme="minorHAnsi" w:eastAsiaTheme="minorEastAsia" w:hAnsiTheme="minorHAnsi"/>
          <w:szCs w:val="21"/>
          <w:lang w:eastAsia="ja-JP"/>
        </w:rPr>
        <w:t xml:space="preserve"> da </w:t>
      </w:r>
      <w:proofErr w:type="spellStart"/>
      <w:r w:rsidRPr="009B4A9D">
        <w:rPr>
          <w:rFonts w:asciiTheme="minorHAnsi" w:eastAsiaTheme="minorEastAsia" w:hAnsiTheme="minorHAnsi"/>
          <w:szCs w:val="21"/>
          <w:lang w:eastAsia="ja-JP"/>
        </w:rPr>
        <w:t>daju</w:t>
      </w:r>
      <w:proofErr w:type="spellEnd"/>
      <w:r w:rsidRPr="009B4A9D">
        <w:rPr>
          <w:rFonts w:asciiTheme="minorHAnsi" w:eastAsiaTheme="minorEastAsia" w:hAnsiTheme="minorHAnsi"/>
          <w:szCs w:val="21"/>
          <w:lang w:eastAsia="ja-JP"/>
        </w:rPr>
        <w:t xml:space="preserve"> </w:t>
      </w:r>
      <w:proofErr w:type="spellStart"/>
      <w:r w:rsidRPr="009B4A9D">
        <w:rPr>
          <w:rFonts w:asciiTheme="minorHAnsi" w:eastAsiaTheme="minorEastAsia" w:hAnsiTheme="minorHAnsi"/>
          <w:szCs w:val="21"/>
          <w:lang w:eastAsia="ja-JP"/>
        </w:rPr>
        <w:t>povratne</w:t>
      </w:r>
      <w:proofErr w:type="spellEnd"/>
      <w:r w:rsidRPr="009B4A9D">
        <w:rPr>
          <w:rFonts w:asciiTheme="minorHAnsi" w:eastAsiaTheme="minorEastAsia" w:hAnsiTheme="minorHAnsi"/>
          <w:szCs w:val="21"/>
          <w:lang w:eastAsia="ja-JP"/>
        </w:rPr>
        <w:t xml:space="preserve"> </w:t>
      </w:r>
      <w:proofErr w:type="spellStart"/>
      <w:r w:rsidRPr="009B4A9D">
        <w:rPr>
          <w:rFonts w:asciiTheme="minorHAnsi" w:eastAsiaTheme="minorEastAsia" w:hAnsiTheme="minorHAnsi"/>
          <w:szCs w:val="21"/>
          <w:lang w:eastAsia="ja-JP"/>
        </w:rPr>
        <w:t>informacije</w:t>
      </w:r>
      <w:proofErr w:type="spellEnd"/>
      <w:r w:rsidRPr="009B4A9D">
        <w:rPr>
          <w:rFonts w:asciiTheme="minorHAnsi" w:eastAsiaTheme="minorEastAsia" w:hAnsiTheme="minorHAnsi"/>
          <w:szCs w:val="21"/>
          <w:lang w:eastAsia="ja-JP"/>
        </w:rPr>
        <w:t xml:space="preserve"> </w:t>
      </w:r>
      <w:proofErr w:type="spellStart"/>
      <w:r w:rsidRPr="009B4A9D">
        <w:rPr>
          <w:rFonts w:asciiTheme="minorHAnsi" w:eastAsiaTheme="minorEastAsia" w:hAnsiTheme="minorHAnsi"/>
          <w:szCs w:val="21"/>
          <w:lang w:eastAsia="ja-JP"/>
        </w:rPr>
        <w:t>i</w:t>
      </w:r>
      <w:proofErr w:type="spellEnd"/>
      <w:r w:rsidRPr="009B4A9D">
        <w:rPr>
          <w:rFonts w:asciiTheme="minorHAnsi" w:eastAsiaTheme="minorEastAsia" w:hAnsiTheme="minorHAnsi"/>
          <w:szCs w:val="21"/>
          <w:lang w:eastAsia="ja-JP"/>
        </w:rPr>
        <w:t xml:space="preserve"> </w:t>
      </w:r>
      <w:proofErr w:type="spellStart"/>
      <w:r w:rsidRPr="009B4A9D">
        <w:rPr>
          <w:rFonts w:asciiTheme="minorHAnsi" w:eastAsiaTheme="minorEastAsia" w:hAnsiTheme="minorHAnsi"/>
          <w:szCs w:val="21"/>
          <w:lang w:eastAsia="ja-JP"/>
        </w:rPr>
        <w:t>sugestije</w:t>
      </w:r>
      <w:proofErr w:type="spellEnd"/>
      <w:r w:rsidRPr="009B4A9D">
        <w:rPr>
          <w:rFonts w:asciiTheme="minorHAnsi" w:eastAsiaTheme="minorEastAsia" w:hAnsiTheme="minorHAnsi"/>
          <w:szCs w:val="21"/>
          <w:lang w:eastAsia="ja-JP"/>
        </w:rPr>
        <w:t>.</w:t>
      </w:r>
    </w:p>
    <w:p w14:paraId="75BF1D23" w14:textId="77777777" w:rsidR="009B4A9D" w:rsidRDefault="009B4A9D" w:rsidP="009B4A9D">
      <w:pPr>
        <w:spacing w:before="240" w:after="160" w:line="240" w:lineRule="auto"/>
        <w:rPr>
          <w:rFonts w:asciiTheme="minorHAnsi" w:eastAsiaTheme="minorEastAsia" w:hAnsiTheme="minorHAnsi"/>
          <w:szCs w:val="21"/>
          <w:lang w:eastAsia="ja-JP"/>
        </w:rPr>
      </w:pPr>
      <w:proofErr w:type="spellStart"/>
      <w:r w:rsidRPr="009B4A9D">
        <w:rPr>
          <w:rFonts w:asciiTheme="minorHAnsi" w:eastAsiaTheme="minorEastAsia" w:hAnsiTheme="minorHAnsi"/>
          <w:szCs w:val="21"/>
          <w:lang w:eastAsia="ja-JP"/>
        </w:rPr>
        <w:t>Predložena</w:t>
      </w:r>
      <w:proofErr w:type="spellEnd"/>
      <w:r w:rsidRPr="009B4A9D">
        <w:rPr>
          <w:rFonts w:asciiTheme="minorHAnsi" w:eastAsiaTheme="minorEastAsia" w:hAnsiTheme="minorHAnsi"/>
          <w:szCs w:val="21"/>
          <w:lang w:eastAsia="ja-JP"/>
        </w:rPr>
        <w:t xml:space="preserve"> </w:t>
      </w:r>
      <w:proofErr w:type="spellStart"/>
      <w:r w:rsidRPr="009B4A9D">
        <w:rPr>
          <w:rFonts w:asciiTheme="minorHAnsi" w:eastAsiaTheme="minorEastAsia" w:hAnsiTheme="minorHAnsi"/>
          <w:szCs w:val="21"/>
          <w:lang w:eastAsia="ja-JP"/>
        </w:rPr>
        <w:t>strategija</w:t>
      </w:r>
      <w:proofErr w:type="spellEnd"/>
      <w:r w:rsidRPr="009B4A9D">
        <w:rPr>
          <w:rFonts w:asciiTheme="minorHAnsi" w:eastAsiaTheme="minorEastAsia" w:hAnsiTheme="minorHAnsi"/>
          <w:szCs w:val="21"/>
          <w:lang w:eastAsia="ja-JP"/>
        </w:rPr>
        <w:t xml:space="preserve"> za </w:t>
      </w:r>
      <w:proofErr w:type="spellStart"/>
      <w:r w:rsidRPr="009B4A9D">
        <w:rPr>
          <w:rFonts w:asciiTheme="minorHAnsi" w:eastAsiaTheme="minorEastAsia" w:hAnsiTheme="minorHAnsi"/>
          <w:szCs w:val="21"/>
          <w:lang w:eastAsia="ja-JP"/>
        </w:rPr>
        <w:t>konsultacije</w:t>
      </w:r>
      <w:proofErr w:type="spellEnd"/>
      <w:r w:rsidRPr="009B4A9D">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ponuđena</w:t>
      </w:r>
      <w:proofErr w:type="spellEnd"/>
      <w:r w:rsidRPr="009B4A9D">
        <w:rPr>
          <w:rFonts w:asciiTheme="minorHAnsi" w:eastAsiaTheme="minorEastAsia" w:hAnsiTheme="minorHAnsi"/>
          <w:szCs w:val="21"/>
          <w:lang w:eastAsia="ja-JP"/>
        </w:rPr>
        <w:t xml:space="preserve"> je u </w:t>
      </w:r>
      <w:proofErr w:type="spellStart"/>
      <w:r w:rsidRPr="009B4A9D">
        <w:rPr>
          <w:rFonts w:asciiTheme="minorHAnsi" w:eastAsiaTheme="minorEastAsia" w:hAnsiTheme="minorHAnsi"/>
          <w:szCs w:val="21"/>
          <w:lang w:eastAsia="ja-JP"/>
        </w:rPr>
        <w:t>Tabeli</w:t>
      </w:r>
      <w:proofErr w:type="spellEnd"/>
      <w:r w:rsidRPr="009B4A9D">
        <w:rPr>
          <w:rFonts w:asciiTheme="minorHAnsi" w:eastAsiaTheme="minorEastAsia" w:hAnsiTheme="minorHAnsi"/>
          <w:szCs w:val="21"/>
          <w:lang w:eastAsia="ja-JP"/>
        </w:rPr>
        <w:t xml:space="preserve"> 2.</w:t>
      </w:r>
    </w:p>
    <w:p w14:paraId="75BF1D24" w14:textId="77777777" w:rsidR="0075407D" w:rsidRPr="006A63E1" w:rsidRDefault="0075407D" w:rsidP="006A63E1">
      <w:pPr>
        <w:spacing w:before="240" w:after="160" w:line="240" w:lineRule="auto"/>
        <w:rPr>
          <w:rFonts w:asciiTheme="minorHAnsi" w:eastAsiaTheme="minorEastAsia" w:hAnsiTheme="minorHAnsi"/>
          <w:szCs w:val="21"/>
          <w:lang w:eastAsia="ja-JP"/>
        </w:rPr>
        <w:sectPr w:rsidR="0075407D" w:rsidRPr="006A63E1" w:rsidSect="00760E9B">
          <w:pgSz w:w="11907" w:h="16839" w:code="9"/>
          <w:pgMar w:top="1440" w:right="1440" w:bottom="1440" w:left="1440" w:header="709" w:footer="709" w:gutter="0"/>
          <w:cols w:space="720"/>
          <w:titlePg/>
          <w:docGrid w:linePitch="299"/>
        </w:sectPr>
      </w:pPr>
    </w:p>
    <w:p w14:paraId="75BF1D25" w14:textId="77777777" w:rsidR="009E2333" w:rsidRPr="00CA5280" w:rsidRDefault="00A10EC3" w:rsidP="00CA5280">
      <w:pPr>
        <w:pStyle w:val="Caption"/>
        <w:keepNext/>
        <w:jc w:val="left"/>
        <w:rPr>
          <w:rFonts w:asciiTheme="minorHAnsi" w:hAnsiTheme="minorHAnsi" w:cstheme="minorHAnsi"/>
        </w:rPr>
      </w:pPr>
      <w:bookmarkStart w:id="13" w:name="_Toc76808496"/>
      <w:proofErr w:type="spellStart"/>
      <w:r>
        <w:rPr>
          <w:rFonts w:asciiTheme="minorHAnsi" w:hAnsiTheme="minorHAnsi" w:cstheme="minorHAnsi"/>
          <w:b/>
          <w:bCs w:val="0"/>
        </w:rPr>
        <w:lastRenderedPageBreak/>
        <w:t>Tabela</w:t>
      </w:r>
      <w:proofErr w:type="spellEnd"/>
      <w:r w:rsidR="009E2333" w:rsidRPr="00CA5280">
        <w:rPr>
          <w:rFonts w:asciiTheme="minorHAnsi" w:hAnsiTheme="minorHAnsi" w:cstheme="minorHAnsi"/>
          <w:b/>
          <w:bCs w:val="0"/>
        </w:rPr>
        <w:t xml:space="preserve"> </w:t>
      </w:r>
      <w:r w:rsidR="0071230F" w:rsidRPr="00CA5280">
        <w:rPr>
          <w:rFonts w:asciiTheme="minorHAnsi" w:hAnsiTheme="minorHAnsi" w:cstheme="minorHAnsi"/>
          <w:b/>
          <w:bCs w:val="0"/>
        </w:rPr>
        <w:fldChar w:fldCharType="begin"/>
      </w:r>
      <w:r w:rsidR="009A4782" w:rsidRPr="00CA5280">
        <w:rPr>
          <w:rFonts w:asciiTheme="minorHAnsi" w:hAnsiTheme="minorHAnsi" w:cstheme="minorHAnsi"/>
          <w:b/>
          <w:bCs w:val="0"/>
        </w:rPr>
        <w:instrText xml:space="preserve"> SEQ Table \* ARABIC </w:instrText>
      </w:r>
      <w:r w:rsidR="0071230F" w:rsidRPr="00CA5280">
        <w:rPr>
          <w:rFonts w:asciiTheme="minorHAnsi" w:hAnsiTheme="minorHAnsi" w:cstheme="minorHAnsi"/>
          <w:b/>
          <w:bCs w:val="0"/>
        </w:rPr>
        <w:fldChar w:fldCharType="separate"/>
      </w:r>
      <w:r w:rsidR="0038547B">
        <w:rPr>
          <w:rFonts w:asciiTheme="minorHAnsi" w:hAnsiTheme="minorHAnsi" w:cstheme="minorHAnsi"/>
          <w:b/>
          <w:bCs w:val="0"/>
          <w:noProof/>
        </w:rPr>
        <w:t>2</w:t>
      </w:r>
      <w:r w:rsidR="0071230F" w:rsidRPr="00CA5280">
        <w:rPr>
          <w:rFonts w:asciiTheme="minorHAnsi" w:hAnsiTheme="minorHAnsi" w:cstheme="minorHAnsi"/>
          <w:b/>
          <w:bCs w:val="0"/>
        </w:rPr>
        <w:fldChar w:fldCharType="end"/>
      </w:r>
      <w:r w:rsidR="009E2333" w:rsidRPr="00CA5280">
        <w:rPr>
          <w:rFonts w:asciiTheme="minorHAnsi" w:hAnsiTheme="minorHAnsi" w:cstheme="minorHAnsi"/>
        </w:rPr>
        <w:t xml:space="preserve">: </w:t>
      </w:r>
      <w:bookmarkStart w:id="14" w:name="_Hlk76807212"/>
      <w:bookmarkEnd w:id="13"/>
      <w:proofErr w:type="spellStart"/>
      <w:r>
        <w:rPr>
          <w:rFonts w:asciiTheme="minorHAnsi" w:hAnsiTheme="minorHAnsi" w:cstheme="minorHAnsi"/>
        </w:rPr>
        <w:t>Predložena</w:t>
      </w:r>
      <w:proofErr w:type="spellEnd"/>
      <w:r>
        <w:rPr>
          <w:rFonts w:asciiTheme="minorHAnsi" w:hAnsiTheme="minorHAnsi" w:cstheme="minorHAnsi"/>
        </w:rPr>
        <w:t xml:space="preserve"> </w:t>
      </w:r>
      <w:proofErr w:type="spellStart"/>
      <w:r>
        <w:rPr>
          <w:rFonts w:asciiTheme="minorHAnsi" w:hAnsiTheme="minorHAnsi" w:cstheme="minorHAnsi"/>
        </w:rPr>
        <w:t>strategija</w:t>
      </w:r>
      <w:proofErr w:type="spellEnd"/>
      <w:r>
        <w:rPr>
          <w:rFonts w:asciiTheme="minorHAnsi" w:hAnsiTheme="minorHAnsi" w:cstheme="minorHAnsi"/>
        </w:rPr>
        <w:t xml:space="preserve"> za </w:t>
      </w:r>
      <w:proofErr w:type="spellStart"/>
      <w:r>
        <w:rPr>
          <w:rFonts w:asciiTheme="minorHAnsi" w:hAnsiTheme="minorHAnsi" w:cstheme="minorHAnsi"/>
        </w:rPr>
        <w:t>konsultacije</w:t>
      </w:r>
      <w:proofErr w:type="spellEnd"/>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58"/>
        <w:gridCol w:w="2262"/>
        <w:gridCol w:w="2680"/>
        <w:gridCol w:w="3105"/>
        <w:gridCol w:w="3102"/>
        <w:gridCol w:w="1842"/>
      </w:tblGrid>
      <w:tr w:rsidR="0059559D" w:rsidRPr="0059559D" w14:paraId="75BF1D2C" w14:textId="77777777" w:rsidTr="00FE6F97">
        <w:tc>
          <w:tcPr>
            <w:tcW w:w="959" w:type="dxa"/>
            <w:shd w:val="clear" w:color="auto" w:fill="276E8B"/>
          </w:tcPr>
          <w:bookmarkEnd w:id="14"/>
          <w:p w14:paraId="75BF1D26" w14:textId="77777777" w:rsidR="00CA5280" w:rsidRPr="0059559D" w:rsidRDefault="00A10EC3" w:rsidP="005F4683">
            <w:pPr>
              <w:spacing w:after="60"/>
              <w:rPr>
                <w:rFonts w:asciiTheme="minorHAnsi" w:hAnsiTheme="minorHAnsi" w:cstheme="minorHAnsi"/>
                <w:b/>
                <w:bCs/>
                <w:color w:val="FFFFFF" w:themeColor="background1"/>
                <w:sz w:val="18"/>
                <w:szCs w:val="18"/>
              </w:rPr>
            </w:pPr>
            <w:proofErr w:type="spellStart"/>
            <w:r>
              <w:rPr>
                <w:rFonts w:asciiTheme="minorHAnsi" w:hAnsiTheme="minorHAnsi" w:cstheme="minorHAnsi"/>
                <w:b/>
                <w:bCs/>
                <w:color w:val="FFFFFF" w:themeColor="background1"/>
                <w:sz w:val="18"/>
                <w:szCs w:val="18"/>
              </w:rPr>
              <w:t>Projektna</w:t>
            </w:r>
            <w:proofErr w:type="spellEnd"/>
            <w:r>
              <w:rPr>
                <w:rFonts w:asciiTheme="minorHAnsi" w:hAnsiTheme="minorHAnsi" w:cstheme="minorHAnsi"/>
                <w:b/>
                <w:bCs/>
                <w:color w:val="FFFFFF" w:themeColor="background1"/>
                <w:sz w:val="18"/>
                <w:szCs w:val="18"/>
              </w:rPr>
              <w:t xml:space="preserve"> </w:t>
            </w:r>
            <w:proofErr w:type="spellStart"/>
            <w:r>
              <w:rPr>
                <w:rFonts w:asciiTheme="minorHAnsi" w:hAnsiTheme="minorHAnsi" w:cstheme="minorHAnsi"/>
                <w:b/>
                <w:bCs/>
                <w:color w:val="FFFFFF" w:themeColor="background1"/>
                <w:sz w:val="18"/>
                <w:szCs w:val="18"/>
              </w:rPr>
              <w:t>faza</w:t>
            </w:r>
            <w:proofErr w:type="spellEnd"/>
          </w:p>
        </w:tc>
        <w:tc>
          <w:tcPr>
            <w:tcW w:w="2268" w:type="dxa"/>
            <w:shd w:val="clear" w:color="auto" w:fill="276E8B"/>
          </w:tcPr>
          <w:p w14:paraId="75BF1D27" w14:textId="77777777" w:rsidR="00CA5280" w:rsidRPr="0059559D" w:rsidRDefault="00A10EC3" w:rsidP="005F4683">
            <w:pPr>
              <w:spacing w:after="60"/>
              <w:rPr>
                <w:rFonts w:asciiTheme="minorHAnsi" w:hAnsiTheme="minorHAnsi" w:cstheme="minorHAnsi"/>
                <w:b/>
                <w:bCs/>
                <w:color w:val="FFFFFF" w:themeColor="background1"/>
                <w:sz w:val="18"/>
                <w:szCs w:val="18"/>
              </w:rPr>
            </w:pPr>
            <w:proofErr w:type="spellStart"/>
            <w:r>
              <w:rPr>
                <w:rFonts w:asciiTheme="minorHAnsi" w:hAnsiTheme="minorHAnsi" w:cstheme="minorHAnsi"/>
                <w:b/>
                <w:bCs/>
                <w:color w:val="FFFFFF" w:themeColor="background1"/>
                <w:sz w:val="18"/>
                <w:szCs w:val="18"/>
              </w:rPr>
              <w:t>Zainteresovana</w:t>
            </w:r>
            <w:proofErr w:type="spellEnd"/>
            <w:r>
              <w:rPr>
                <w:rFonts w:asciiTheme="minorHAnsi" w:hAnsiTheme="minorHAnsi" w:cstheme="minorHAnsi"/>
                <w:b/>
                <w:bCs/>
                <w:color w:val="FFFFFF" w:themeColor="background1"/>
                <w:sz w:val="18"/>
                <w:szCs w:val="18"/>
              </w:rPr>
              <w:t xml:space="preserve"> </w:t>
            </w:r>
            <w:proofErr w:type="spellStart"/>
            <w:r>
              <w:rPr>
                <w:rFonts w:asciiTheme="minorHAnsi" w:hAnsiTheme="minorHAnsi" w:cstheme="minorHAnsi"/>
                <w:b/>
                <w:bCs/>
                <w:color w:val="FFFFFF" w:themeColor="background1"/>
                <w:sz w:val="18"/>
                <w:szCs w:val="18"/>
              </w:rPr>
              <w:t>strana</w:t>
            </w:r>
            <w:proofErr w:type="spellEnd"/>
          </w:p>
        </w:tc>
        <w:tc>
          <w:tcPr>
            <w:tcW w:w="2693" w:type="dxa"/>
            <w:shd w:val="clear" w:color="auto" w:fill="276E8B"/>
          </w:tcPr>
          <w:p w14:paraId="75BF1D28" w14:textId="77777777" w:rsidR="00CA5280" w:rsidRPr="0059559D" w:rsidRDefault="00CA5280" w:rsidP="00A10EC3">
            <w:pPr>
              <w:spacing w:after="60"/>
              <w:rPr>
                <w:rFonts w:asciiTheme="minorHAnsi" w:hAnsiTheme="minorHAnsi" w:cstheme="minorHAnsi"/>
                <w:b/>
                <w:bCs/>
                <w:color w:val="FFFFFF" w:themeColor="background1"/>
                <w:sz w:val="18"/>
                <w:szCs w:val="18"/>
              </w:rPr>
            </w:pPr>
            <w:proofErr w:type="spellStart"/>
            <w:r w:rsidRPr="0059559D">
              <w:rPr>
                <w:rFonts w:asciiTheme="minorHAnsi" w:hAnsiTheme="minorHAnsi" w:cstheme="minorHAnsi"/>
                <w:b/>
                <w:bCs/>
                <w:color w:val="FFFFFF" w:themeColor="background1"/>
                <w:sz w:val="18"/>
                <w:szCs w:val="18"/>
              </w:rPr>
              <w:t>T</w:t>
            </w:r>
            <w:r w:rsidR="00A10EC3">
              <w:rPr>
                <w:rFonts w:asciiTheme="minorHAnsi" w:hAnsiTheme="minorHAnsi" w:cstheme="minorHAnsi"/>
                <w:b/>
                <w:bCs/>
                <w:color w:val="FFFFFF" w:themeColor="background1"/>
                <w:sz w:val="18"/>
                <w:szCs w:val="18"/>
              </w:rPr>
              <w:t>ema</w:t>
            </w:r>
            <w:proofErr w:type="spellEnd"/>
          </w:p>
        </w:tc>
        <w:tc>
          <w:tcPr>
            <w:tcW w:w="3119" w:type="dxa"/>
            <w:shd w:val="clear" w:color="auto" w:fill="276E8B"/>
          </w:tcPr>
          <w:p w14:paraId="75BF1D29" w14:textId="77777777" w:rsidR="00CA5280" w:rsidRPr="0059559D" w:rsidRDefault="00CA5280" w:rsidP="00A10EC3">
            <w:pPr>
              <w:spacing w:after="60"/>
              <w:rPr>
                <w:rFonts w:asciiTheme="minorHAnsi" w:hAnsiTheme="minorHAnsi" w:cstheme="minorHAnsi"/>
                <w:b/>
                <w:bCs/>
                <w:color w:val="FFFFFF" w:themeColor="background1"/>
                <w:sz w:val="18"/>
                <w:szCs w:val="18"/>
              </w:rPr>
            </w:pPr>
            <w:proofErr w:type="spellStart"/>
            <w:r w:rsidRPr="0059559D">
              <w:rPr>
                <w:rFonts w:asciiTheme="minorHAnsi" w:hAnsiTheme="minorHAnsi" w:cstheme="minorHAnsi"/>
                <w:b/>
                <w:bCs/>
                <w:color w:val="FFFFFF" w:themeColor="background1"/>
                <w:sz w:val="18"/>
                <w:szCs w:val="18"/>
              </w:rPr>
              <w:t>Met</w:t>
            </w:r>
            <w:r w:rsidR="00A10EC3">
              <w:rPr>
                <w:rFonts w:asciiTheme="minorHAnsi" w:hAnsiTheme="minorHAnsi" w:cstheme="minorHAnsi"/>
                <w:b/>
                <w:bCs/>
                <w:color w:val="FFFFFF" w:themeColor="background1"/>
                <w:sz w:val="18"/>
                <w:szCs w:val="18"/>
              </w:rPr>
              <w:t>oda</w:t>
            </w:r>
            <w:proofErr w:type="spellEnd"/>
          </w:p>
        </w:tc>
        <w:tc>
          <w:tcPr>
            <w:tcW w:w="3118" w:type="dxa"/>
            <w:shd w:val="clear" w:color="auto" w:fill="276E8B"/>
          </w:tcPr>
          <w:p w14:paraId="75BF1D2A" w14:textId="77777777" w:rsidR="00CA5280" w:rsidRPr="0059559D" w:rsidRDefault="00A10EC3" w:rsidP="005F4683">
            <w:pPr>
              <w:spacing w:after="60"/>
              <w:rPr>
                <w:rFonts w:asciiTheme="minorHAnsi" w:hAnsiTheme="minorHAnsi" w:cstheme="minorHAnsi"/>
                <w:b/>
                <w:bCs/>
                <w:color w:val="FFFFFF" w:themeColor="background1"/>
                <w:sz w:val="18"/>
                <w:szCs w:val="18"/>
              </w:rPr>
            </w:pPr>
            <w:proofErr w:type="spellStart"/>
            <w:r>
              <w:rPr>
                <w:rFonts w:asciiTheme="minorHAnsi" w:hAnsiTheme="minorHAnsi" w:cstheme="minorHAnsi"/>
                <w:b/>
                <w:bCs/>
                <w:color w:val="FFFFFF" w:themeColor="background1"/>
                <w:sz w:val="18"/>
                <w:szCs w:val="18"/>
              </w:rPr>
              <w:t>Vremenski</w:t>
            </w:r>
            <w:proofErr w:type="spellEnd"/>
            <w:r>
              <w:rPr>
                <w:rFonts w:asciiTheme="minorHAnsi" w:hAnsiTheme="minorHAnsi" w:cstheme="minorHAnsi"/>
                <w:b/>
                <w:bCs/>
                <w:color w:val="FFFFFF" w:themeColor="background1"/>
                <w:sz w:val="18"/>
                <w:szCs w:val="18"/>
              </w:rPr>
              <w:t xml:space="preserve"> </w:t>
            </w:r>
            <w:proofErr w:type="spellStart"/>
            <w:r>
              <w:rPr>
                <w:rFonts w:asciiTheme="minorHAnsi" w:hAnsiTheme="minorHAnsi" w:cstheme="minorHAnsi"/>
                <w:b/>
                <w:bCs/>
                <w:color w:val="FFFFFF" w:themeColor="background1"/>
                <w:sz w:val="18"/>
                <w:szCs w:val="18"/>
              </w:rPr>
              <w:t>okvir</w:t>
            </w:r>
            <w:proofErr w:type="spellEnd"/>
          </w:p>
        </w:tc>
        <w:tc>
          <w:tcPr>
            <w:tcW w:w="1843" w:type="dxa"/>
            <w:shd w:val="clear" w:color="auto" w:fill="276E8B"/>
          </w:tcPr>
          <w:p w14:paraId="75BF1D2B" w14:textId="77777777" w:rsidR="00CA5280" w:rsidRPr="0059559D" w:rsidRDefault="00A10EC3" w:rsidP="005F4683">
            <w:pPr>
              <w:spacing w:after="60"/>
              <w:rPr>
                <w:rFonts w:asciiTheme="minorHAnsi" w:hAnsiTheme="minorHAnsi" w:cstheme="minorHAnsi"/>
                <w:b/>
                <w:bCs/>
                <w:color w:val="FFFFFF" w:themeColor="background1"/>
                <w:sz w:val="18"/>
                <w:szCs w:val="18"/>
              </w:rPr>
            </w:pPr>
            <w:proofErr w:type="spellStart"/>
            <w:r>
              <w:rPr>
                <w:rFonts w:asciiTheme="minorHAnsi" w:hAnsiTheme="minorHAnsi" w:cstheme="minorHAnsi"/>
                <w:b/>
                <w:bCs/>
                <w:color w:val="FFFFFF" w:themeColor="background1"/>
                <w:sz w:val="18"/>
                <w:szCs w:val="18"/>
              </w:rPr>
              <w:t>Odgovornost</w:t>
            </w:r>
            <w:proofErr w:type="spellEnd"/>
          </w:p>
        </w:tc>
      </w:tr>
      <w:tr w:rsidR="007C5903" w:rsidRPr="002B1EE6" w14:paraId="75BF1D4B" w14:textId="77777777" w:rsidTr="007C5903">
        <w:tc>
          <w:tcPr>
            <w:tcW w:w="959" w:type="dxa"/>
            <w:vMerge w:val="restart"/>
            <w:shd w:val="clear" w:color="auto" w:fill="DAEEF3" w:themeFill="accent5" w:themeFillTint="33"/>
            <w:textDirection w:val="btLr"/>
          </w:tcPr>
          <w:p w14:paraId="75BF1D2D" w14:textId="77777777" w:rsidR="007C5903" w:rsidRPr="007C5903" w:rsidRDefault="00D132D7" w:rsidP="00D132D7">
            <w:pPr>
              <w:spacing w:after="60"/>
              <w:ind w:left="113" w:right="113"/>
              <w:rPr>
                <w:rFonts w:asciiTheme="minorHAnsi" w:hAnsiTheme="minorHAnsi" w:cstheme="minorHAnsi"/>
                <w:b/>
                <w:bCs/>
                <w:sz w:val="18"/>
                <w:szCs w:val="18"/>
              </w:rPr>
            </w:pPr>
            <w:r>
              <w:rPr>
                <w:rFonts w:asciiTheme="minorHAnsi" w:hAnsiTheme="minorHAnsi" w:cstheme="minorHAnsi"/>
                <w:b/>
                <w:bCs/>
                <w:sz w:val="18"/>
                <w:szCs w:val="18"/>
              </w:rPr>
              <w:t xml:space="preserve">RAP, SEP, LMP </w:t>
            </w:r>
            <w:proofErr w:type="spellStart"/>
            <w:r w:rsidR="00371D09">
              <w:rPr>
                <w:rFonts w:asciiTheme="minorHAnsi" w:hAnsiTheme="minorHAnsi" w:cstheme="minorHAnsi"/>
                <w:b/>
                <w:bCs/>
                <w:sz w:val="18"/>
                <w:szCs w:val="18"/>
              </w:rPr>
              <w:t>i</w:t>
            </w:r>
            <w:proofErr w:type="spellEnd"/>
            <w:r w:rsidR="007C5903" w:rsidRPr="007C5903">
              <w:rPr>
                <w:rFonts w:asciiTheme="minorHAnsi" w:hAnsiTheme="minorHAnsi" w:cstheme="minorHAnsi"/>
                <w:b/>
                <w:bCs/>
                <w:sz w:val="18"/>
                <w:szCs w:val="18"/>
              </w:rPr>
              <w:t xml:space="preserve"> ESMP </w:t>
            </w:r>
            <w:proofErr w:type="spellStart"/>
            <w:r>
              <w:rPr>
                <w:rFonts w:asciiTheme="minorHAnsi" w:hAnsiTheme="minorHAnsi" w:cstheme="minorHAnsi"/>
                <w:b/>
                <w:bCs/>
                <w:sz w:val="18"/>
                <w:szCs w:val="18"/>
              </w:rPr>
              <w:t>priprema</w:t>
            </w:r>
            <w:proofErr w:type="spellEnd"/>
            <w:r>
              <w:rPr>
                <w:rFonts w:asciiTheme="minorHAnsi" w:hAnsiTheme="minorHAnsi" w:cstheme="minorHAnsi"/>
                <w:b/>
                <w:bCs/>
                <w:sz w:val="18"/>
                <w:szCs w:val="18"/>
              </w:rPr>
              <w:t xml:space="preserve"> </w:t>
            </w:r>
            <w:proofErr w:type="spellStart"/>
            <w:r>
              <w:rPr>
                <w:rFonts w:asciiTheme="minorHAnsi" w:hAnsiTheme="minorHAnsi" w:cstheme="minorHAnsi"/>
                <w:b/>
                <w:bCs/>
                <w:sz w:val="18"/>
                <w:szCs w:val="18"/>
              </w:rPr>
              <w:t>i</w:t>
            </w:r>
            <w:proofErr w:type="spellEnd"/>
            <w:r>
              <w:rPr>
                <w:rFonts w:asciiTheme="minorHAnsi" w:hAnsiTheme="minorHAnsi" w:cstheme="minorHAnsi"/>
                <w:b/>
                <w:bCs/>
                <w:sz w:val="18"/>
                <w:szCs w:val="18"/>
              </w:rPr>
              <w:t xml:space="preserve"> </w:t>
            </w:r>
            <w:proofErr w:type="spellStart"/>
            <w:r>
              <w:rPr>
                <w:rFonts w:asciiTheme="minorHAnsi" w:hAnsiTheme="minorHAnsi" w:cstheme="minorHAnsi"/>
                <w:b/>
                <w:bCs/>
                <w:sz w:val="18"/>
                <w:szCs w:val="18"/>
              </w:rPr>
              <w:t>implementacija</w:t>
            </w:r>
            <w:proofErr w:type="spellEnd"/>
            <w:r w:rsidR="007C5903" w:rsidRPr="007C5903">
              <w:rPr>
                <w:rFonts w:asciiTheme="minorHAnsi" w:hAnsiTheme="minorHAnsi" w:cstheme="minorHAnsi"/>
                <w:b/>
                <w:bCs/>
                <w:sz w:val="18"/>
                <w:szCs w:val="18"/>
              </w:rPr>
              <w:t xml:space="preserve">; </w:t>
            </w:r>
            <w:proofErr w:type="spellStart"/>
            <w:r>
              <w:rPr>
                <w:rFonts w:asciiTheme="minorHAnsi" w:hAnsiTheme="minorHAnsi" w:cstheme="minorHAnsi"/>
                <w:b/>
                <w:bCs/>
                <w:sz w:val="18"/>
                <w:szCs w:val="18"/>
              </w:rPr>
              <w:t>Detaljno</w:t>
            </w:r>
            <w:proofErr w:type="spellEnd"/>
            <w:r>
              <w:rPr>
                <w:rFonts w:asciiTheme="minorHAnsi" w:hAnsiTheme="minorHAnsi" w:cstheme="minorHAnsi"/>
                <w:b/>
                <w:bCs/>
                <w:sz w:val="18"/>
                <w:szCs w:val="18"/>
              </w:rPr>
              <w:t xml:space="preserve"> </w:t>
            </w:r>
            <w:proofErr w:type="spellStart"/>
            <w:r>
              <w:rPr>
                <w:rFonts w:asciiTheme="minorHAnsi" w:hAnsiTheme="minorHAnsi" w:cstheme="minorHAnsi"/>
                <w:b/>
                <w:bCs/>
                <w:sz w:val="18"/>
                <w:szCs w:val="18"/>
              </w:rPr>
              <w:t>projektno</w:t>
            </w:r>
            <w:proofErr w:type="spellEnd"/>
            <w:r>
              <w:rPr>
                <w:rFonts w:asciiTheme="minorHAnsi" w:hAnsiTheme="minorHAnsi" w:cstheme="minorHAnsi"/>
                <w:b/>
                <w:bCs/>
                <w:sz w:val="18"/>
                <w:szCs w:val="18"/>
              </w:rPr>
              <w:t xml:space="preserve"> </w:t>
            </w:r>
            <w:proofErr w:type="spellStart"/>
            <w:r>
              <w:rPr>
                <w:rFonts w:asciiTheme="minorHAnsi" w:hAnsiTheme="minorHAnsi" w:cstheme="minorHAnsi"/>
                <w:b/>
                <w:bCs/>
                <w:sz w:val="18"/>
                <w:szCs w:val="18"/>
              </w:rPr>
              <w:t>rešenje</w:t>
            </w:r>
            <w:proofErr w:type="spellEnd"/>
          </w:p>
        </w:tc>
        <w:tc>
          <w:tcPr>
            <w:tcW w:w="2268" w:type="dxa"/>
          </w:tcPr>
          <w:p w14:paraId="75BF1D2E" w14:textId="77777777" w:rsidR="007C5903" w:rsidRPr="00901D4E" w:rsidRDefault="009F23C0" w:rsidP="002B1EE6">
            <w:pPr>
              <w:spacing w:after="60"/>
              <w:jc w:val="left"/>
              <w:rPr>
                <w:rFonts w:asciiTheme="minorHAnsi" w:hAnsiTheme="minorHAnsi" w:cstheme="minorHAnsi"/>
                <w:b/>
                <w:bCs/>
                <w:sz w:val="18"/>
                <w:szCs w:val="18"/>
              </w:rPr>
            </w:pPr>
            <w:proofErr w:type="spellStart"/>
            <w:r>
              <w:rPr>
                <w:rFonts w:asciiTheme="minorHAnsi" w:hAnsiTheme="minorHAnsi" w:cstheme="minorHAnsi"/>
                <w:b/>
                <w:bCs/>
                <w:sz w:val="18"/>
                <w:szCs w:val="18"/>
              </w:rPr>
              <w:t>Strane</w:t>
            </w:r>
            <w:proofErr w:type="spellEnd"/>
            <w:r>
              <w:rPr>
                <w:rFonts w:asciiTheme="minorHAnsi" w:hAnsiTheme="minorHAnsi" w:cstheme="minorHAnsi"/>
                <w:b/>
                <w:bCs/>
                <w:sz w:val="18"/>
                <w:szCs w:val="18"/>
              </w:rPr>
              <w:t xml:space="preserve"> </w:t>
            </w:r>
            <w:proofErr w:type="spellStart"/>
            <w:r>
              <w:rPr>
                <w:rFonts w:asciiTheme="minorHAnsi" w:hAnsiTheme="minorHAnsi" w:cstheme="minorHAnsi"/>
                <w:b/>
                <w:bCs/>
                <w:sz w:val="18"/>
                <w:szCs w:val="18"/>
              </w:rPr>
              <w:t>na</w:t>
            </w:r>
            <w:proofErr w:type="spellEnd"/>
            <w:r>
              <w:rPr>
                <w:rFonts w:asciiTheme="minorHAnsi" w:hAnsiTheme="minorHAnsi" w:cstheme="minorHAnsi"/>
                <w:b/>
                <w:bCs/>
                <w:sz w:val="18"/>
                <w:szCs w:val="18"/>
              </w:rPr>
              <w:t xml:space="preserve"> </w:t>
            </w:r>
            <w:proofErr w:type="spellStart"/>
            <w:r>
              <w:rPr>
                <w:rFonts w:asciiTheme="minorHAnsi" w:hAnsiTheme="minorHAnsi" w:cstheme="minorHAnsi"/>
                <w:b/>
                <w:bCs/>
                <w:sz w:val="18"/>
                <w:szCs w:val="18"/>
              </w:rPr>
              <w:t>koje</w:t>
            </w:r>
            <w:proofErr w:type="spellEnd"/>
            <w:r>
              <w:rPr>
                <w:rFonts w:asciiTheme="minorHAnsi" w:hAnsiTheme="minorHAnsi" w:cstheme="minorHAnsi"/>
                <w:b/>
                <w:bCs/>
                <w:sz w:val="18"/>
                <w:szCs w:val="18"/>
              </w:rPr>
              <w:t xml:space="preserve"> </w:t>
            </w:r>
            <w:proofErr w:type="spellStart"/>
            <w:r>
              <w:rPr>
                <w:rFonts w:asciiTheme="minorHAnsi" w:hAnsiTheme="minorHAnsi" w:cstheme="minorHAnsi"/>
                <w:b/>
                <w:bCs/>
                <w:sz w:val="18"/>
                <w:szCs w:val="18"/>
              </w:rPr>
              <w:t>utiče</w:t>
            </w:r>
            <w:proofErr w:type="spellEnd"/>
            <w:r>
              <w:rPr>
                <w:rFonts w:asciiTheme="minorHAnsi" w:hAnsiTheme="minorHAnsi" w:cstheme="minorHAnsi"/>
                <w:b/>
                <w:bCs/>
                <w:sz w:val="18"/>
                <w:szCs w:val="18"/>
              </w:rPr>
              <w:t xml:space="preserve"> </w:t>
            </w:r>
            <w:proofErr w:type="spellStart"/>
            <w:r>
              <w:rPr>
                <w:rFonts w:asciiTheme="minorHAnsi" w:hAnsiTheme="minorHAnsi" w:cstheme="minorHAnsi"/>
                <w:b/>
                <w:bCs/>
                <w:sz w:val="18"/>
                <w:szCs w:val="18"/>
              </w:rPr>
              <w:t>projekat</w:t>
            </w:r>
            <w:proofErr w:type="spellEnd"/>
            <w:r w:rsidR="007C5903" w:rsidRPr="00901D4E">
              <w:rPr>
                <w:rFonts w:asciiTheme="minorHAnsi" w:hAnsiTheme="minorHAnsi" w:cstheme="minorHAnsi"/>
                <w:b/>
                <w:bCs/>
                <w:sz w:val="18"/>
                <w:szCs w:val="18"/>
              </w:rPr>
              <w:t>:</w:t>
            </w:r>
          </w:p>
          <w:p w14:paraId="75BF1D2F" w14:textId="77777777" w:rsidR="007C5903" w:rsidRPr="002B1EE6" w:rsidRDefault="009F23C0" w:rsidP="002B1EE6">
            <w:pPr>
              <w:spacing w:after="60"/>
              <w:jc w:val="left"/>
              <w:rPr>
                <w:rFonts w:asciiTheme="minorHAnsi" w:hAnsiTheme="minorHAnsi" w:cstheme="minorHAnsi"/>
                <w:sz w:val="18"/>
                <w:szCs w:val="18"/>
              </w:rPr>
            </w:pPr>
            <w:proofErr w:type="spellStart"/>
            <w:r>
              <w:rPr>
                <w:rFonts w:asciiTheme="minorHAnsi" w:hAnsiTheme="minorHAnsi" w:cstheme="minorHAnsi"/>
                <w:sz w:val="18"/>
                <w:szCs w:val="18"/>
              </w:rPr>
              <w:t>Osobe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pogođene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otkupom</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zemljišta</w:t>
            </w:r>
            <w:proofErr w:type="spellEnd"/>
            <w:r w:rsidR="007C5903" w:rsidRPr="002B1EE6">
              <w:rPr>
                <w:rFonts w:asciiTheme="minorHAnsi" w:hAnsiTheme="minorHAnsi" w:cstheme="minorHAnsi"/>
                <w:sz w:val="18"/>
                <w:szCs w:val="18"/>
              </w:rPr>
              <w:t>;</w:t>
            </w:r>
          </w:p>
          <w:p w14:paraId="75BF1D30" w14:textId="77777777" w:rsidR="007C5903" w:rsidRPr="002B1EE6" w:rsidRDefault="009F23C0" w:rsidP="002B1EE6">
            <w:pPr>
              <w:spacing w:after="60"/>
              <w:jc w:val="left"/>
              <w:rPr>
                <w:rFonts w:asciiTheme="minorHAnsi" w:hAnsiTheme="minorHAnsi" w:cstheme="minorHAnsi"/>
                <w:sz w:val="18"/>
                <w:szCs w:val="18"/>
              </w:rPr>
            </w:pPr>
            <w:proofErr w:type="spellStart"/>
            <w:r>
              <w:rPr>
                <w:rFonts w:asciiTheme="minorHAnsi" w:hAnsiTheme="minorHAnsi" w:cstheme="minorHAnsi"/>
                <w:sz w:val="18"/>
                <w:szCs w:val="18"/>
              </w:rPr>
              <w:t>Osobe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koje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žive</w:t>
            </w:r>
            <w:proofErr w:type="spellEnd"/>
            <w:r>
              <w:rPr>
                <w:rFonts w:asciiTheme="minorHAnsi" w:hAnsiTheme="minorHAnsi" w:cstheme="minorHAnsi"/>
                <w:sz w:val="18"/>
                <w:szCs w:val="18"/>
              </w:rPr>
              <w:t xml:space="preserve"> u </w:t>
            </w:r>
            <w:proofErr w:type="spellStart"/>
            <w:r>
              <w:rPr>
                <w:rFonts w:asciiTheme="minorHAnsi" w:hAnsiTheme="minorHAnsi" w:cstheme="minorHAnsi"/>
                <w:sz w:val="18"/>
                <w:szCs w:val="18"/>
              </w:rPr>
              <w:t>pogođenim</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zajednicama</w:t>
            </w:r>
            <w:proofErr w:type="spellEnd"/>
            <w:r w:rsidR="007C5903" w:rsidRPr="002B1EE6">
              <w:rPr>
                <w:rFonts w:asciiTheme="minorHAnsi" w:hAnsiTheme="minorHAnsi" w:cstheme="minorHAnsi"/>
                <w:sz w:val="18"/>
                <w:szCs w:val="18"/>
              </w:rPr>
              <w:t>;</w:t>
            </w:r>
          </w:p>
          <w:p w14:paraId="75BF1D31" w14:textId="77777777" w:rsidR="007C5903" w:rsidRPr="002B1EE6" w:rsidRDefault="009F23C0" w:rsidP="002B1EE6">
            <w:pPr>
              <w:spacing w:after="60"/>
              <w:jc w:val="left"/>
              <w:rPr>
                <w:rFonts w:asciiTheme="minorHAnsi" w:hAnsiTheme="minorHAnsi" w:cstheme="minorHAnsi"/>
                <w:sz w:val="18"/>
                <w:szCs w:val="18"/>
              </w:rPr>
            </w:pPr>
            <w:proofErr w:type="spellStart"/>
            <w:r>
              <w:rPr>
                <w:rFonts w:asciiTheme="minorHAnsi" w:hAnsiTheme="minorHAnsi" w:cstheme="minorHAnsi"/>
                <w:sz w:val="18"/>
                <w:szCs w:val="18"/>
              </w:rPr>
              <w:t>Građani</w:t>
            </w:r>
            <w:proofErr w:type="spellEnd"/>
            <w:r>
              <w:rPr>
                <w:rFonts w:asciiTheme="minorHAnsi" w:hAnsiTheme="minorHAnsi" w:cstheme="minorHAnsi"/>
                <w:sz w:val="18"/>
                <w:szCs w:val="18"/>
              </w:rPr>
              <w:t>/</w:t>
            </w:r>
            <w:proofErr w:type="spellStart"/>
            <w:r>
              <w:rPr>
                <w:rFonts w:asciiTheme="minorHAnsi" w:hAnsiTheme="minorHAnsi" w:cstheme="minorHAnsi"/>
                <w:sz w:val="18"/>
                <w:szCs w:val="18"/>
              </w:rPr>
              <w:t>korisnici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pružanja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infrastrukturnih</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usluga</w:t>
            </w:r>
            <w:proofErr w:type="spellEnd"/>
            <w:r w:rsidR="007C5903" w:rsidRPr="002B1EE6">
              <w:rPr>
                <w:rFonts w:asciiTheme="minorHAnsi" w:hAnsiTheme="minorHAnsi" w:cstheme="minorHAnsi"/>
                <w:sz w:val="18"/>
                <w:szCs w:val="18"/>
              </w:rPr>
              <w:t>;</w:t>
            </w:r>
          </w:p>
          <w:p w14:paraId="75BF1D32" w14:textId="77777777" w:rsidR="007C5903" w:rsidRPr="002B1EE6" w:rsidRDefault="009F23C0" w:rsidP="002B1EE6">
            <w:pPr>
              <w:spacing w:after="60"/>
              <w:jc w:val="left"/>
              <w:rPr>
                <w:rFonts w:asciiTheme="minorHAnsi" w:hAnsiTheme="minorHAnsi" w:cstheme="minorHAnsi"/>
                <w:sz w:val="18"/>
                <w:szCs w:val="18"/>
              </w:rPr>
            </w:pPr>
            <w:proofErr w:type="spellStart"/>
            <w:r>
              <w:rPr>
                <w:rFonts w:asciiTheme="minorHAnsi" w:hAnsiTheme="minorHAnsi" w:cstheme="minorHAnsi"/>
                <w:sz w:val="18"/>
                <w:szCs w:val="18"/>
              </w:rPr>
              <w:t>Ugrožene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grupe</w:t>
            </w:r>
            <w:proofErr w:type="spellEnd"/>
            <w:r w:rsidR="007C5903" w:rsidRPr="002B1EE6">
              <w:rPr>
                <w:rFonts w:asciiTheme="minorHAnsi" w:hAnsiTheme="minorHAnsi" w:cstheme="minorHAnsi"/>
                <w:sz w:val="18"/>
                <w:szCs w:val="18"/>
              </w:rPr>
              <w:t>;</w:t>
            </w:r>
          </w:p>
          <w:p w14:paraId="75BF1D33" w14:textId="77777777" w:rsidR="007C5903" w:rsidRPr="002B1EE6" w:rsidRDefault="009F23C0" w:rsidP="002B1EE6">
            <w:pPr>
              <w:spacing w:after="60"/>
              <w:jc w:val="left"/>
              <w:rPr>
                <w:rFonts w:asciiTheme="minorHAnsi" w:hAnsiTheme="minorHAnsi" w:cstheme="minorHAnsi"/>
                <w:sz w:val="18"/>
                <w:szCs w:val="18"/>
              </w:rPr>
            </w:pPr>
            <w:proofErr w:type="spellStart"/>
            <w:r>
              <w:rPr>
                <w:rFonts w:asciiTheme="minorHAnsi" w:hAnsiTheme="minorHAnsi" w:cstheme="minorHAnsi"/>
                <w:sz w:val="18"/>
                <w:szCs w:val="18"/>
              </w:rPr>
              <w:t>Lokalne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samouprave</w:t>
            </w:r>
            <w:proofErr w:type="spellEnd"/>
            <w:r w:rsidR="007C5903" w:rsidRPr="002B1EE6">
              <w:rPr>
                <w:rFonts w:asciiTheme="minorHAnsi" w:hAnsiTheme="minorHAnsi" w:cstheme="minorHAnsi"/>
                <w:sz w:val="18"/>
                <w:szCs w:val="18"/>
              </w:rPr>
              <w:t>.</w:t>
            </w:r>
          </w:p>
        </w:tc>
        <w:tc>
          <w:tcPr>
            <w:tcW w:w="2693" w:type="dxa"/>
          </w:tcPr>
          <w:p w14:paraId="75BF1D34" w14:textId="77777777" w:rsidR="007C5903" w:rsidRDefault="00554A82" w:rsidP="0059559D">
            <w:pPr>
              <w:spacing w:after="60"/>
              <w:rPr>
                <w:rFonts w:asciiTheme="minorHAnsi" w:hAnsiTheme="minorHAnsi" w:cstheme="minorHAnsi"/>
                <w:sz w:val="18"/>
                <w:szCs w:val="18"/>
              </w:rPr>
            </w:pPr>
            <w:proofErr w:type="spellStart"/>
            <w:r>
              <w:rPr>
                <w:rFonts w:asciiTheme="minorHAnsi" w:hAnsiTheme="minorHAnsi" w:cstheme="minorHAnsi"/>
                <w:sz w:val="18"/>
                <w:szCs w:val="18"/>
              </w:rPr>
              <w:t>Delokrug</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projekta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obrazloženje</w:t>
            </w:r>
            <w:proofErr w:type="spellEnd"/>
            <w:r w:rsidR="007C5903" w:rsidRPr="006A175F">
              <w:rPr>
                <w:rFonts w:asciiTheme="minorHAnsi" w:hAnsiTheme="minorHAnsi" w:cstheme="minorHAnsi"/>
                <w:sz w:val="18"/>
                <w:szCs w:val="18"/>
              </w:rPr>
              <w:t>;</w:t>
            </w:r>
          </w:p>
          <w:p w14:paraId="75BF1D35" w14:textId="77777777" w:rsidR="007C5903" w:rsidRDefault="00554A82" w:rsidP="0059559D">
            <w:pPr>
              <w:spacing w:after="60"/>
              <w:rPr>
                <w:rFonts w:asciiTheme="minorHAnsi" w:hAnsiTheme="minorHAnsi" w:cstheme="minorHAnsi"/>
                <w:sz w:val="18"/>
                <w:szCs w:val="18"/>
              </w:rPr>
            </w:pPr>
            <w:proofErr w:type="spellStart"/>
            <w:r>
              <w:rPr>
                <w:rFonts w:asciiTheme="minorHAnsi" w:hAnsiTheme="minorHAnsi" w:cstheme="minorHAnsi"/>
                <w:sz w:val="18"/>
                <w:szCs w:val="18"/>
              </w:rPr>
              <w:t>Proces</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otkupa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zemljišta</w:t>
            </w:r>
            <w:proofErr w:type="spellEnd"/>
            <w:r w:rsidR="007C5903" w:rsidRPr="0059559D">
              <w:rPr>
                <w:rFonts w:asciiTheme="minorHAnsi" w:hAnsiTheme="minorHAnsi" w:cstheme="minorHAnsi"/>
                <w:sz w:val="18"/>
                <w:szCs w:val="18"/>
              </w:rPr>
              <w:t xml:space="preserve">; </w:t>
            </w:r>
          </w:p>
          <w:p w14:paraId="75BF1D36" w14:textId="77777777" w:rsidR="007C5903" w:rsidRDefault="00554A82" w:rsidP="0059559D">
            <w:pPr>
              <w:spacing w:after="60"/>
              <w:rPr>
                <w:rFonts w:asciiTheme="minorHAnsi" w:hAnsiTheme="minorHAnsi" w:cstheme="minorHAnsi"/>
                <w:sz w:val="18"/>
                <w:szCs w:val="18"/>
              </w:rPr>
            </w:pPr>
            <w:proofErr w:type="spellStart"/>
            <w:r>
              <w:rPr>
                <w:rFonts w:asciiTheme="minorHAnsi" w:hAnsiTheme="minorHAnsi" w:cstheme="minorHAnsi"/>
                <w:sz w:val="18"/>
                <w:szCs w:val="18"/>
              </w:rPr>
              <w:t>Ekološka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socijalna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načelna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projekta</w:t>
            </w:r>
            <w:proofErr w:type="spellEnd"/>
            <w:r w:rsidR="007C5903" w:rsidRPr="0059559D">
              <w:rPr>
                <w:rFonts w:asciiTheme="minorHAnsi" w:hAnsiTheme="minorHAnsi" w:cstheme="minorHAnsi"/>
                <w:sz w:val="18"/>
                <w:szCs w:val="18"/>
              </w:rPr>
              <w:t>;</w:t>
            </w:r>
          </w:p>
          <w:p w14:paraId="75BF1D37" w14:textId="77777777" w:rsidR="007C5903" w:rsidRPr="0059559D" w:rsidRDefault="00554A82" w:rsidP="0059559D">
            <w:pPr>
              <w:spacing w:after="60"/>
              <w:rPr>
                <w:rFonts w:asciiTheme="minorHAnsi" w:hAnsiTheme="minorHAnsi" w:cstheme="minorHAnsi"/>
                <w:sz w:val="18"/>
                <w:szCs w:val="18"/>
              </w:rPr>
            </w:pPr>
            <w:proofErr w:type="spellStart"/>
            <w:r>
              <w:rPr>
                <w:rFonts w:asciiTheme="minorHAnsi" w:hAnsiTheme="minorHAnsi" w:cstheme="minorHAnsi"/>
                <w:sz w:val="18"/>
                <w:szCs w:val="18"/>
              </w:rPr>
              <w:t>Opcije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raseljavanja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obnove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sredstava</w:t>
            </w:r>
            <w:proofErr w:type="spellEnd"/>
            <w:r>
              <w:rPr>
                <w:rFonts w:asciiTheme="minorHAnsi" w:hAnsiTheme="minorHAnsi" w:cstheme="minorHAnsi"/>
                <w:sz w:val="18"/>
                <w:szCs w:val="18"/>
              </w:rPr>
              <w:t xml:space="preserve"> za </w:t>
            </w:r>
            <w:proofErr w:type="spellStart"/>
            <w:r>
              <w:rPr>
                <w:rFonts w:asciiTheme="minorHAnsi" w:hAnsiTheme="minorHAnsi" w:cstheme="minorHAnsi"/>
                <w:sz w:val="18"/>
                <w:szCs w:val="18"/>
              </w:rPr>
              <w:t>život</w:t>
            </w:r>
            <w:proofErr w:type="spellEnd"/>
            <w:r w:rsidR="007C5903" w:rsidRPr="0059559D">
              <w:rPr>
                <w:rFonts w:asciiTheme="minorHAnsi" w:hAnsiTheme="minorHAnsi" w:cstheme="minorHAnsi"/>
                <w:sz w:val="18"/>
                <w:szCs w:val="18"/>
              </w:rPr>
              <w:t>;</w:t>
            </w:r>
          </w:p>
          <w:p w14:paraId="75BF1D38" w14:textId="77777777" w:rsidR="007C5903" w:rsidRPr="0059559D" w:rsidRDefault="00554A82" w:rsidP="0059559D">
            <w:pPr>
              <w:spacing w:after="60"/>
              <w:rPr>
                <w:rFonts w:asciiTheme="minorHAnsi" w:hAnsiTheme="minorHAnsi" w:cstheme="minorHAnsi"/>
                <w:sz w:val="18"/>
                <w:szCs w:val="18"/>
              </w:rPr>
            </w:pPr>
            <w:proofErr w:type="spellStart"/>
            <w:r>
              <w:rPr>
                <w:rFonts w:asciiTheme="minorHAnsi" w:hAnsiTheme="minorHAnsi" w:cstheme="minorHAnsi"/>
                <w:sz w:val="18"/>
                <w:szCs w:val="18"/>
              </w:rPr>
              <w:t>Proces</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žalbenog</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mehanizma</w:t>
            </w:r>
            <w:proofErr w:type="spellEnd"/>
            <w:r w:rsidR="007C5903">
              <w:rPr>
                <w:rFonts w:asciiTheme="minorHAnsi" w:hAnsiTheme="minorHAnsi" w:cstheme="minorHAnsi"/>
                <w:sz w:val="18"/>
                <w:szCs w:val="18"/>
              </w:rPr>
              <w:t>;</w:t>
            </w:r>
          </w:p>
          <w:p w14:paraId="75BF1D39" w14:textId="77777777" w:rsidR="007C5903" w:rsidRPr="0059559D" w:rsidRDefault="00554A82" w:rsidP="0059559D">
            <w:pPr>
              <w:spacing w:after="60"/>
              <w:rPr>
                <w:rFonts w:asciiTheme="minorHAnsi" w:hAnsiTheme="minorHAnsi" w:cstheme="minorHAnsi"/>
                <w:sz w:val="18"/>
                <w:szCs w:val="18"/>
              </w:rPr>
            </w:pPr>
            <w:proofErr w:type="spellStart"/>
            <w:r>
              <w:rPr>
                <w:rFonts w:asciiTheme="minorHAnsi" w:hAnsiTheme="minorHAnsi" w:cstheme="minorHAnsi"/>
                <w:sz w:val="18"/>
                <w:szCs w:val="18"/>
              </w:rPr>
              <w:t>Potencijalni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priliv</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rada</w:t>
            </w:r>
            <w:proofErr w:type="spellEnd"/>
            <w:r>
              <w:rPr>
                <w:rFonts w:asciiTheme="minorHAnsi" w:hAnsiTheme="minorHAnsi" w:cstheme="minorHAnsi"/>
                <w:sz w:val="18"/>
                <w:szCs w:val="18"/>
              </w:rPr>
              <w:t xml:space="preserve"> koji </w:t>
            </w:r>
            <w:proofErr w:type="spellStart"/>
            <w:r>
              <w:rPr>
                <w:rFonts w:asciiTheme="minorHAnsi" w:hAnsiTheme="minorHAnsi" w:cstheme="minorHAnsi"/>
                <w:sz w:val="18"/>
                <w:szCs w:val="18"/>
              </w:rPr>
              <w:t>proizilazi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iz</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građevinskih</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poslova</w:t>
            </w:r>
            <w:proofErr w:type="spellEnd"/>
            <w:r w:rsidR="007C5903" w:rsidRPr="0059559D">
              <w:rPr>
                <w:rFonts w:asciiTheme="minorHAnsi" w:hAnsiTheme="minorHAnsi" w:cstheme="minorHAnsi"/>
                <w:sz w:val="18"/>
                <w:szCs w:val="18"/>
              </w:rPr>
              <w:t xml:space="preserve"> </w:t>
            </w:r>
          </w:p>
          <w:p w14:paraId="75BF1D3A" w14:textId="77777777" w:rsidR="007C5903" w:rsidRPr="0059559D" w:rsidRDefault="00554A82" w:rsidP="0059559D">
            <w:pPr>
              <w:spacing w:after="60"/>
              <w:rPr>
                <w:rFonts w:asciiTheme="minorHAnsi" w:hAnsiTheme="minorHAnsi" w:cstheme="minorHAnsi"/>
                <w:sz w:val="18"/>
                <w:szCs w:val="18"/>
              </w:rPr>
            </w:pPr>
            <w:proofErr w:type="spellStart"/>
            <w:r>
              <w:rPr>
                <w:rFonts w:asciiTheme="minorHAnsi" w:hAnsiTheme="minorHAnsi" w:cstheme="minorHAnsi"/>
                <w:sz w:val="18"/>
                <w:szCs w:val="18"/>
              </w:rPr>
              <w:t>Dizanje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svesti</w:t>
            </w:r>
            <w:proofErr w:type="spellEnd"/>
            <w:r>
              <w:rPr>
                <w:rFonts w:asciiTheme="minorHAnsi" w:hAnsiTheme="minorHAnsi" w:cstheme="minorHAnsi"/>
                <w:sz w:val="18"/>
                <w:szCs w:val="18"/>
              </w:rPr>
              <w:t xml:space="preserve"> o </w:t>
            </w:r>
            <w:proofErr w:type="spellStart"/>
            <w:r>
              <w:rPr>
                <w:rFonts w:asciiTheme="minorHAnsi" w:hAnsiTheme="minorHAnsi" w:cstheme="minorHAnsi"/>
                <w:sz w:val="18"/>
                <w:szCs w:val="18"/>
              </w:rPr>
              <w:t>rodno</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zasnovanom</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nasilju</w:t>
            </w:r>
            <w:proofErr w:type="spellEnd"/>
            <w:r w:rsidR="007C5903" w:rsidRPr="0059559D">
              <w:rPr>
                <w:rFonts w:asciiTheme="minorHAnsi" w:hAnsiTheme="minorHAnsi" w:cstheme="minorHAnsi"/>
                <w:sz w:val="18"/>
                <w:szCs w:val="18"/>
              </w:rPr>
              <w:t xml:space="preserve"> </w:t>
            </w:r>
            <w:r w:rsidR="00545662">
              <w:rPr>
                <w:rFonts w:asciiTheme="minorHAnsi" w:hAnsiTheme="minorHAnsi" w:cstheme="minorHAnsi"/>
                <w:sz w:val="18"/>
                <w:szCs w:val="18"/>
              </w:rPr>
              <w:t>(RZN</w:t>
            </w:r>
            <w:r w:rsidR="007C5903" w:rsidRPr="0059559D">
              <w:rPr>
                <w:rFonts w:asciiTheme="minorHAnsi" w:hAnsiTheme="minorHAnsi" w:cstheme="minorHAnsi"/>
                <w:sz w:val="18"/>
                <w:szCs w:val="18"/>
              </w:rPr>
              <w:t>)</w:t>
            </w:r>
          </w:p>
          <w:p w14:paraId="75BF1D3B" w14:textId="77777777" w:rsidR="007C5903" w:rsidRPr="0059559D" w:rsidRDefault="00554A82" w:rsidP="0059559D">
            <w:pPr>
              <w:spacing w:after="60"/>
              <w:rPr>
                <w:rFonts w:asciiTheme="minorHAnsi" w:hAnsiTheme="minorHAnsi" w:cstheme="minorHAnsi"/>
                <w:sz w:val="18"/>
                <w:szCs w:val="18"/>
              </w:rPr>
            </w:pPr>
            <w:proofErr w:type="spellStart"/>
            <w:r>
              <w:rPr>
                <w:rFonts w:asciiTheme="minorHAnsi" w:hAnsiTheme="minorHAnsi" w:cstheme="minorHAnsi"/>
                <w:sz w:val="18"/>
                <w:szCs w:val="18"/>
              </w:rPr>
              <w:t>Zdravlje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bezbednost</w:t>
            </w:r>
            <w:proofErr w:type="spellEnd"/>
            <w:r>
              <w:rPr>
                <w:rFonts w:asciiTheme="minorHAnsi" w:hAnsiTheme="minorHAnsi" w:cstheme="minorHAnsi"/>
                <w:sz w:val="18"/>
                <w:szCs w:val="18"/>
              </w:rPr>
              <w:t xml:space="preserve"> u </w:t>
            </w:r>
            <w:proofErr w:type="spellStart"/>
            <w:r>
              <w:rPr>
                <w:rFonts w:asciiTheme="minorHAnsi" w:hAnsiTheme="minorHAnsi" w:cstheme="minorHAnsi"/>
                <w:sz w:val="18"/>
                <w:szCs w:val="18"/>
              </w:rPr>
              <w:t>zajednici</w:t>
            </w:r>
            <w:proofErr w:type="spellEnd"/>
            <w:r w:rsidR="007C5903">
              <w:rPr>
                <w:rFonts w:asciiTheme="minorHAnsi" w:hAnsiTheme="minorHAnsi" w:cstheme="minorHAnsi"/>
                <w:sz w:val="18"/>
                <w:szCs w:val="18"/>
              </w:rPr>
              <w:t xml:space="preserve">, </w:t>
            </w:r>
            <w:proofErr w:type="spellStart"/>
            <w:r>
              <w:rPr>
                <w:rFonts w:asciiTheme="minorHAnsi" w:hAnsiTheme="minorHAnsi" w:cstheme="minorHAnsi"/>
                <w:sz w:val="18"/>
                <w:szCs w:val="18"/>
              </w:rPr>
              <w:t>Ekološki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socijalni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rizici</w:t>
            </w:r>
            <w:proofErr w:type="spellEnd"/>
            <w:r w:rsidR="007C5903" w:rsidRPr="0059559D">
              <w:rPr>
                <w:rFonts w:asciiTheme="minorHAnsi" w:hAnsiTheme="minorHAnsi" w:cstheme="minorHAnsi"/>
                <w:sz w:val="18"/>
                <w:szCs w:val="18"/>
              </w:rPr>
              <w:t xml:space="preserve"> (</w:t>
            </w:r>
            <w:proofErr w:type="spellStart"/>
            <w:r>
              <w:rPr>
                <w:rFonts w:asciiTheme="minorHAnsi" w:hAnsiTheme="minorHAnsi" w:cstheme="minorHAnsi"/>
                <w:sz w:val="18"/>
                <w:szCs w:val="18"/>
              </w:rPr>
              <w:t>osim</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raseljavanja</w:t>
            </w:r>
            <w:proofErr w:type="spellEnd"/>
            <w:r w:rsidR="007C5903" w:rsidRPr="0059559D">
              <w:rPr>
                <w:rFonts w:asciiTheme="minorHAnsi" w:hAnsiTheme="minorHAnsi" w:cstheme="minorHAnsi"/>
                <w:sz w:val="18"/>
                <w:szCs w:val="18"/>
              </w:rPr>
              <w:t xml:space="preserve">) </w:t>
            </w:r>
            <w:proofErr w:type="spellStart"/>
            <w:r>
              <w:rPr>
                <w:rFonts w:asciiTheme="minorHAnsi" w:hAnsiTheme="minorHAnsi" w:cstheme="minorHAnsi"/>
                <w:sz w:val="18"/>
                <w:szCs w:val="18"/>
              </w:rPr>
              <w:t>i</w:t>
            </w:r>
            <w:proofErr w:type="spellEnd"/>
            <w:r>
              <w:rPr>
                <w:rFonts w:asciiTheme="minorHAnsi" w:hAnsiTheme="minorHAnsi" w:cstheme="minorHAnsi"/>
                <w:sz w:val="18"/>
                <w:szCs w:val="18"/>
              </w:rPr>
              <w:t xml:space="preserve"> mere </w:t>
            </w:r>
            <w:proofErr w:type="spellStart"/>
            <w:r>
              <w:rPr>
                <w:rFonts w:asciiTheme="minorHAnsi" w:hAnsiTheme="minorHAnsi" w:cstheme="minorHAnsi"/>
                <w:sz w:val="18"/>
                <w:szCs w:val="18"/>
              </w:rPr>
              <w:t>ublažavanja</w:t>
            </w:r>
            <w:proofErr w:type="spellEnd"/>
          </w:p>
          <w:p w14:paraId="75BF1D3C" w14:textId="77777777" w:rsidR="007C5903" w:rsidRPr="0059559D" w:rsidRDefault="00554A82" w:rsidP="0059559D">
            <w:pPr>
              <w:spacing w:after="60"/>
              <w:rPr>
                <w:rFonts w:asciiTheme="minorHAnsi" w:hAnsiTheme="minorHAnsi" w:cstheme="minorHAnsi"/>
                <w:sz w:val="18"/>
                <w:szCs w:val="18"/>
              </w:rPr>
            </w:pPr>
            <w:proofErr w:type="spellStart"/>
            <w:r>
              <w:rPr>
                <w:rFonts w:asciiTheme="minorHAnsi" w:hAnsiTheme="minorHAnsi" w:cstheme="minorHAnsi"/>
                <w:sz w:val="18"/>
                <w:szCs w:val="18"/>
              </w:rPr>
              <w:t>Procedur</w:t>
            </w:r>
            <w:r w:rsidR="00C618FD">
              <w:rPr>
                <w:rFonts w:asciiTheme="minorHAnsi" w:hAnsiTheme="minorHAnsi" w:cstheme="minorHAnsi"/>
                <w:sz w:val="18"/>
                <w:szCs w:val="18"/>
              </w:rPr>
              <w:t>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upravljanja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radom</w:t>
            </w:r>
            <w:proofErr w:type="spellEnd"/>
            <w:r w:rsidR="007C5903" w:rsidRPr="0059559D">
              <w:rPr>
                <w:rFonts w:asciiTheme="minorHAnsi" w:hAnsiTheme="minorHAnsi" w:cstheme="minorHAnsi"/>
                <w:sz w:val="18"/>
                <w:szCs w:val="18"/>
              </w:rPr>
              <w:t xml:space="preserve"> (</w:t>
            </w:r>
            <w:proofErr w:type="spellStart"/>
            <w:r>
              <w:rPr>
                <w:rFonts w:asciiTheme="minorHAnsi" w:hAnsiTheme="minorHAnsi" w:cstheme="minorHAnsi"/>
                <w:sz w:val="18"/>
                <w:szCs w:val="18"/>
              </w:rPr>
              <w:t>primenljivo</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na</w:t>
            </w:r>
            <w:proofErr w:type="spellEnd"/>
            <w:r w:rsidR="00C618FD">
              <w:rPr>
                <w:rFonts w:asciiTheme="minorHAnsi" w:hAnsiTheme="minorHAnsi" w:cstheme="minorHAnsi"/>
                <w:sz w:val="18"/>
                <w:szCs w:val="18"/>
              </w:rPr>
              <w:t xml:space="preserve"> </w:t>
            </w:r>
            <w:proofErr w:type="spellStart"/>
            <w:r>
              <w:rPr>
                <w:rFonts w:asciiTheme="minorHAnsi" w:hAnsiTheme="minorHAnsi" w:cstheme="minorHAnsi"/>
                <w:sz w:val="18"/>
                <w:szCs w:val="18"/>
              </w:rPr>
              <w:t>projekat</w:t>
            </w:r>
            <w:proofErr w:type="spellEnd"/>
            <w:r w:rsidR="007C5903" w:rsidRPr="0059559D">
              <w:rPr>
                <w:rFonts w:asciiTheme="minorHAnsi" w:hAnsiTheme="minorHAnsi" w:cstheme="minorHAnsi"/>
                <w:sz w:val="18"/>
                <w:szCs w:val="18"/>
              </w:rPr>
              <w:t xml:space="preserve">) </w:t>
            </w:r>
            <w:r>
              <w:rPr>
                <w:rFonts w:asciiTheme="minorHAnsi" w:hAnsiTheme="minorHAnsi" w:cstheme="minorHAnsi"/>
                <w:sz w:val="18"/>
                <w:szCs w:val="18"/>
              </w:rPr>
              <w:t xml:space="preserve">za </w:t>
            </w:r>
            <w:proofErr w:type="spellStart"/>
            <w:r>
              <w:rPr>
                <w:rFonts w:asciiTheme="minorHAnsi" w:hAnsiTheme="minorHAnsi" w:cstheme="minorHAnsi"/>
                <w:sz w:val="18"/>
                <w:szCs w:val="18"/>
              </w:rPr>
              <w:t>potencijalne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tražioce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poslova</w:t>
            </w:r>
            <w:proofErr w:type="spellEnd"/>
          </w:p>
          <w:p w14:paraId="75BF1D3D" w14:textId="77777777" w:rsidR="007C5903" w:rsidRPr="002B1EE6" w:rsidRDefault="00554A82" w:rsidP="0059559D">
            <w:pPr>
              <w:spacing w:after="60"/>
              <w:rPr>
                <w:rFonts w:asciiTheme="minorHAnsi" w:hAnsiTheme="minorHAnsi" w:cstheme="minorHAnsi"/>
                <w:sz w:val="18"/>
                <w:szCs w:val="18"/>
              </w:rPr>
            </w:pPr>
            <w:r>
              <w:rPr>
                <w:rFonts w:asciiTheme="minorHAnsi" w:hAnsiTheme="minorHAnsi" w:cstheme="minorHAnsi"/>
                <w:sz w:val="18"/>
                <w:szCs w:val="18"/>
              </w:rPr>
              <w:t xml:space="preserve">Plan </w:t>
            </w:r>
            <w:proofErr w:type="spellStart"/>
            <w:r>
              <w:rPr>
                <w:rFonts w:asciiTheme="minorHAnsi" w:hAnsiTheme="minorHAnsi" w:cstheme="minorHAnsi"/>
                <w:sz w:val="18"/>
                <w:szCs w:val="18"/>
              </w:rPr>
              <w:t>upravljanja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saobraćajem</w:t>
            </w:r>
            <w:proofErr w:type="spellEnd"/>
            <w:r w:rsidR="007C5903" w:rsidRPr="0059559D">
              <w:rPr>
                <w:rFonts w:asciiTheme="minorHAnsi" w:hAnsiTheme="minorHAnsi" w:cstheme="minorHAnsi"/>
                <w:sz w:val="18"/>
                <w:szCs w:val="18"/>
              </w:rPr>
              <w:t xml:space="preserve"> </w:t>
            </w:r>
          </w:p>
        </w:tc>
        <w:tc>
          <w:tcPr>
            <w:tcW w:w="3119" w:type="dxa"/>
          </w:tcPr>
          <w:p w14:paraId="75BF1D3E" w14:textId="77777777" w:rsidR="007C5903" w:rsidRPr="001866CF" w:rsidRDefault="00211B6F" w:rsidP="001866CF">
            <w:pPr>
              <w:spacing w:after="60"/>
              <w:rPr>
                <w:rFonts w:asciiTheme="minorHAnsi" w:hAnsiTheme="minorHAnsi" w:cstheme="minorHAnsi"/>
                <w:sz w:val="18"/>
                <w:szCs w:val="18"/>
              </w:rPr>
            </w:pPr>
            <w:proofErr w:type="spellStart"/>
            <w:r>
              <w:rPr>
                <w:rFonts w:asciiTheme="minorHAnsi" w:hAnsiTheme="minorHAnsi" w:cstheme="minorHAnsi"/>
                <w:sz w:val="18"/>
                <w:szCs w:val="18"/>
              </w:rPr>
              <w:t>Javni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sastanci</w:t>
            </w:r>
            <w:proofErr w:type="spellEnd"/>
            <w:r w:rsidR="007C5903" w:rsidRPr="001866CF">
              <w:rPr>
                <w:rFonts w:asciiTheme="minorHAnsi" w:hAnsiTheme="minorHAnsi" w:cstheme="minorHAnsi"/>
                <w:sz w:val="18"/>
                <w:szCs w:val="18"/>
              </w:rPr>
              <w:t xml:space="preserve">, </w:t>
            </w:r>
            <w:proofErr w:type="spellStart"/>
            <w:r>
              <w:rPr>
                <w:rFonts w:asciiTheme="minorHAnsi" w:hAnsiTheme="minorHAnsi" w:cstheme="minorHAnsi"/>
                <w:sz w:val="18"/>
                <w:szCs w:val="18"/>
              </w:rPr>
              <w:t>obuke</w:t>
            </w:r>
            <w:proofErr w:type="spellEnd"/>
            <w:r>
              <w:rPr>
                <w:rFonts w:asciiTheme="minorHAnsi" w:hAnsiTheme="minorHAnsi" w:cstheme="minorHAnsi"/>
                <w:sz w:val="18"/>
                <w:szCs w:val="18"/>
              </w:rPr>
              <w:t>/</w:t>
            </w:r>
            <w:proofErr w:type="spellStart"/>
            <w:r>
              <w:rPr>
                <w:rFonts w:asciiTheme="minorHAnsi" w:hAnsiTheme="minorHAnsi" w:cstheme="minorHAnsi"/>
                <w:sz w:val="18"/>
                <w:szCs w:val="18"/>
              </w:rPr>
              <w:t>radionice</w:t>
            </w:r>
            <w:proofErr w:type="spellEnd"/>
            <w:r w:rsidR="007C5903" w:rsidRPr="001866CF">
              <w:rPr>
                <w:rFonts w:asciiTheme="minorHAnsi" w:hAnsiTheme="minorHAnsi" w:cstheme="minorHAnsi"/>
                <w:sz w:val="18"/>
                <w:szCs w:val="18"/>
              </w:rPr>
              <w:t>,</w:t>
            </w:r>
            <w:r>
              <w:rPr>
                <w:rFonts w:asciiTheme="minorHAnsi" w:hAnsiTheme="minorHAnsi" w:cstheme="minorHAnsi"/>
                <w:sz w:val="18"/>
                <w:szCs w:val="18"/>
              </w:rPr>
              <w:t xml:space="preserve"> </w:t>
            </w:r>
            <w:proofErr w:type="spellStart"/>
            <w:r>
              <w:rPr>
                <w:rFonts w:asciiTheme="minorHAnsi" w:hAnsiTheme="minorHAnsi" w:cstheme="minorHAnsi"/>
                <w:sz w:val="18"/>
                <w:szCs w:val="18"/>
              </w:rPr>
              <w:t>zasebni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sastanci</w:t>
            </w:r>
            <w:proofErr w:type="spellEnd"/>
            <w:r w:rsidR="007C5903" w:rsidRPr="001866CF">
              <w:rPr>
                <w:rFonts w:asciiTheme="minorHAnsi" w:hAnsiTheme="minorHAnsi" w:cstheme="minorHAnsi"/>
                <w:sz w:val="18"/>
                <w:szCs w:val="18"/>
              </w:rPr>
              <w:t xml:space="preserve"> </w:t>
            </w:r>
            <w:proofErr w:type="spellStart"/>
            <w:r>
              <w:rPr>
                <w:rFonts w:asciiTheme="minorHAnsi" w:hAnsiTheme="minorHAnsi" w:cstheme="minorHAnsi"/>
                <w:sz w:val="18"/>
                <w:szCs w:val="18"/>
              </w:rPr>
              <w:t>posebno</w:t>
            </w:r>
            <w:proofErr w:type="spellEnd"/>
            <w:r>
              <w:rPr>
                <w:rFonts w:asciiTheme="minorHAnsi" w:hAnsiTheme="minorHAnsi" w:cstheme="minorHAnsi"/>
                <w:sz w:val="18"/>
                <w:szCs w:val="18"/>
              </w:rPr>
              <w:t xml:space="preserve"> za </w:t>
            </w:r>
            <w:proofErr w:type="spellStart"/>
            <w:r>
              <w:rPr>
                <w:rFonts w:asciiTheme="minorHAnsi" w:hAnsiTheme="minorHAnsi" w:cstheme="minorHAnsi"/>
                <w:sz w:val="18"/>
                <w:szCs w:val="18"/>
              </w:rPr>
              <w:t>žene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ugrožene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grupe</w:t>
            </w:r>
            <w:proofErr w:type="spellEnd"/>
            <w:r w:rsidR="007C5903" w:rsidRPr="001866CF">
              <w:rPr>
                <w:rFonts w:asciiTheme="minorHAnsi" w:hAnsiTheme="minorHAnsi" w:cstheme="minorHAnsi"/>
                <w:sz w:val="18"/>
                <w:szCs w:val="18"/>
              </w:rPr>
              <w:t>;</w:t>
            </w:r>
          </w:p>
          <w:p w14:paraId="75BF1D3F" w14:textId="77777777" w:rsidR="007C5903" w:rsidRPr="001866CF" w:rsidRDefault="00211B6F" w:rsidP="001866CF">
            <w:pPr>
              <w:spacing w:after="60"/>
              <w:rPr>
                <w:rFonts w:asciiTheme="minorHAnsi" w:hAnsiTheme="minorHAnsi" w:cstheme="minorHAnsi"/>
                <w:sz w:val="18"/>
                <w:szCs w:val="18"/>
              </w:rPr>
            </w:pPr>
            <w:proofErr w:type="spellStart"/>
            <w:r>
              <w:rPr>
                <w:rFonts w:asciiTheme="minorHAnsi" w:hAnsiTheme="minorHAnsi" w:cstheme="minorHAnsi"/>
                <w:sz w:val="18"/>
                <w:szCs w:val="18"/>
              </w:rPr>
              <w:t>Komunikacija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na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društvenim</w:t>
            </w:r>
            <w:proofErr w:type="spellEnd"/>
            <w:r>
              <w:rPr>
                <w:rFonts w:asciiTheme="minorHAnsi" w:hAnsiTheme="minorHAnsi" w:cstheme="minorHAnsi"/>
                <w:sz w:val="18"/>
                <w:szCs w:val="18"/>
              </w:rPr>
              <w:t xml:space="preserve"> </w:t>
            </w:r>
            <w:proofErr w:type="spellStart"/>
            <w:r w:rsidR="0017230D">
              <w:rPr>
                <w:rFonts w:asciiTheme="minorHAnsi" w:hAnsiTheme="minorHAnsi" w:cstheme="minorHAnsi"/>
                <w:sz w:val="18"/>
                <w:szCs w:val="18"/>
              </w:rPr>
              <w:t>mrežama</w:t>
            </w:r>
            <w:proofErr w:type="spellEnd"/>
            <w:r w:rsidR="007C5903" w:rsidRPr="001866CF">
              <w:rPr>
                <w:rFonts w:asciiTheme="minorHAnsi" w:hAnsiTheme="minorHAnsi" w:cstheme="minorHAnsi"/>
                <w:sz w:val="18"/>
                <w:szCs w:val="18"/>
              </w:rPr>
              <w:t>;</w:t>
            </w:r>
          </w:p>
          <w:p w14:paraId="75BF1D40" w14:textId="77777777" w:rsidR="007C5903" w:rsidRPr="001866CF" w:rsidRDefault="00211B6F" w:rsidP="001866CF">
            <w:pPr>
              <w:spacing w:after="60"/>
              <w:rPr>
                <w:rFonts w:asciiTheme="minorHAnsi" w:hAnsiTheme="minorHAnsi" w:cstheme="minorHAnsi"/>
                <w:sz w:val="18"/>
                <w:szCs w:val="18"/>
              </w:rPr>
            </w:pPr>
            <w:proofErr w:type="spellStart"/>
            <w:r>
              <w:rPr>
                <w:rFonts w:asciiTheme="minorHAnsi" w:hAnsiTheme="minorHAnsi" w:cstheme="minorHAnsi"/>
                <w:sz w:val="18"/>
                <w:szCs w:val="18"/>
              </w:rPr>
              <w:t>Obelodanjivanje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pismenih</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informacija</w:t>
            </w:r>
            <w:proofErr w:type="spellEnd"/>
            <w:r w:rsidR="007C5903" w:rsidRPr="001866CF">
              <w:rPr>
                <w:rFonts w:asciiTheme="minorHAnsi" w:hAnsiTheme="minorHAnsi" w:cstheme="minorHAnsi"/>
                <w:sz w:val="18"/>
                <w:szCs w:val="18"/>
              </w:rPr>
              <w:t xml:space="preserve"> </w:t>
            </w:r>
            <w:r w:rsidR="007C5903">
              <w:rPr>
                <w:rFonts w:asciiTheme="minorHAnsi" w:hAnsiTheme="minorHAnsi" w:cstheme="minorHAnsi"/>
                <w:sz w:val="18"/>
                <w:szCs w:val="18"/>
              </w:rPr>
              <w:t xml:space="preserve">/ </w:t>
            </w:r>
            <w:proofErr w:type="spellStart"/>
            <w:r>
              <w:rPr>
                <w:rFonts w:asciiTheme="minorHAnsi" w:hAnsiTheme="minorHAnsi" w:cstheme="minorHAnsi"/>
                <w:sz w:val="18"/>
                <w:szCs w:val="18"/>
              </w:rPr>
              <w:t>brošure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posteri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leci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veb</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stranica</w:t>
            </w:r>
            <w:proofErr w:type="spellEnd"/>
          </w:p>
          <w:p w14:paraId="75BF1D41" w14:textId="77777777" w:rsidR="007C5903" w:rsidRPr="001866CF" w:rsidRDefault="00211B6F" w:rsidP="001866CF">
            <w:pPr>
              <w:spacing w:after="60"/>
              <w:rPr>
                <w:rFonts w:asciiTheme="minorHAnsi" w:hAnsiTheme="minorHAnsi" w:cstheme="minorHAnsi"/>
                <w:sz w:val="18"/>
                <w:szCs w:val="18"/>
              </w:rPr>
            </w:pPr>
            <w:proofErr w:type="spellStart"/>
            <w:r>
              <w:rPr>
                <w:rFonts w:asciiTheme="minorHAnsi" w:hAnsiTheme="minorHAnsi" w:cstheme="minorHAnsi"/>
                <w:sz w:val="18"/>
                <w:szCs w:val="18"/>
              </w:rPr>
              <w:t>Informativni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pultovi</w:t>
            </w:r>
            <w:proofErr w:type="spellEnd"/>
            <w:r w:rsidR="007C5903" w:rsidRPr="001866CF">
              <w:rPr>
                <w:rFonts w:asciiTheme="minorHAnsi" w:hAnsiTheme="minorHAnsi" w:cstheme="minorHAnsi"/>
                <w:sz w:val="18"/>
                <w:szCs w:val="18"/>
              </w:rPr>
              <w:t xml:space="preserve"> </w:t>
            </w:r>
            <w:r w:rsidR="007C5903">
              <w:rPr>
                <w:rFonts w:asciiTheme="minorHAnsi" w:hAnsiTheme="minorHAnsi" w:cstheme="minorHAnsi"/>
                <w:sz w:val="18"/>
                <w:szCs w:val="18"/>
              </w:rPr>
              <w:t>/</w:t>
            </w:r>
            <w:r w:rsidR="007C5903" w:rsidRPr="001866CF">
              <w:rPr>
                <w:rFonts w:asciiTheme="minorHAnsi" w:hAnsiTheme="minorHAnsi" w:cstheme="minorHAnsi"/>
                <w:sz w:val="18"/>
                <w:szCs w:val="18"/>
              </w:rPr>
              <w:t xml:space="preserve"> </w:t>
            </w:r>
            <w:r>
              <w:rPr>
                <w:rFonts w:asciiTheme="minorHAnsi" w:hAnsiTheme="minorHAnsi" w:cstheme="minorHAnsi"/>
                <w:sz w:val="18"/>
                <w:szCs w:val="18"/>
              </w:rPr>
              <w:t xml:space="preserve">U </w:t>
            </w:r>
            <w:proofErr w:type="spellStart"/>
            <w:r>
              <w:rPr>
                <w:rFonts w:asciiTheme="minorHAnsi" w:hAnsiTheme="minorHAnsi" w:cstheme="minorHAnsi"/>
                <w:sz w:val="18"/>
                <w:szCs w:val="18"/>
              </w:rPr>
              <w:t>opštinama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i</w:t>
            </w:r>
            <w:proofErr w:type="spellEnd"/>
            <w:r>
              <w:rPr>
                <w:rFonts w:asciiTheme="minorHAnsi" w:hAnsiTheme="minorHAnsi" w:cstheme="minorHAnsi"/>
                <w:sz w:val="18"/>
                <w:szCs w:val="18"/>
              </w:rPr>
              <w:t xml:space="preserve"> </w:t>
            </w:r>
            <w:r w:rsidR="007C5903" w:rsidRPr="001866CF">
              <w:rPr>
                <w:rFonts w:asciiTheme="minorHAnsi" w:hAnsiTheme="minorHAnsi" w:cstheme="minorHAnsi"/>
                <w:sz w:val="18"/>
                <w:szCs w:val="18"/>
              </w:rPr>
              <w:t>PIU</w:t>
            </w:r>
            <w:r>
              <w:rPr>
                <w:rFonts w:asciiTheme="minorHAnsi" w:hAnsiTheme="minorHAnsi" w:cstheme="minorHAnsi"/>
                <w:sz w:val="18"/>
                <w:szCs w:val="18"/>
              </w:rPr>
              <w:t xml:space="preserve"> </w:t>
            </w:r>
            <w:proofErr w:type="spellStart"/>
            <w:r>
              <w:rPr>
                <w:rFonts w:asciiTheme="minorHAnsi" w:hAnsiTheme="minorHAnsi" w:cstheme="minorHAnsi"/>
                <w:sz w:val="18"/>
                <w:szCs w:val="18"/>
              </w:rPr>
              <w:t>jedinici</w:t>
            </w:r>
            <w:proofErr w:type="spellEnd"/>
            <w:r w:rsidR="007C5903" w:rsidRPr="001866CF">
              <w:rPr>
                <w:rFonts w:asciiTheme="minorHAnsi" w:hAnsiTheme="minorHAnsi" w:cstheme="minorHAnsi"/>
                <w:sz w:val="18"/>
                <w:szCs w:val="18"/>
              </w:rPr>
              <w:t>;</w:t>
            </w:r>
          </w:p>
          <w:p w14:paraId="75BF1D42" w14:textId="77777777" w:rsidR="007C5903" w:rsidRPr="001866CF" w:rsidRDefault="00211B6F" w:rsidP="001866CF">
            <w:pPr>
              <w:spacing w:after="60"/>
              <w:rPr>
                <w:rFonts w:asciiTheme="minorHAnsi" w:hAnsiTheme="minorHAnsi" w:cstheme="minorHAnsi"/>
                <w:sz w:val="18"/>
                <w:szCs w:val="18"/>
              </w:rPr>
            </w:pPr>
            <w:proofErr w:type="spellStart"/>
            <w:r>
              <w:rPr>
                <w:rFonts w:asciiTheme="minorHAnsi" w:hAnsiTheme="minorHAnsi" w:cstheme="minorHAnsi"/>
                <w:sz w:val="18"/>
                <w:szCs w:val="18"/>
              </w:rPr>
              <w:t>Žalbeni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mehanizam</w:t>
            </w:r>
            <w:proofErr w:type="spellEnd"/>
          </w:p>
          <w:p w14:paraId="75BF1D43" w14:textId="77777777" w:rsidR="007C5903" w:rsidRPr="002B1EE6" w:rsidRDefault="00211B6F" w:rsidP="00211B6F">
            <w:pPr>
              <w:spacing w:after="60"/>
              <w:rPr>
                <w:rFonts w:asciiTheme="minorHAnsi" w:hAnsiTheme="minorHAnsi" w:cstheme="minorHAnsi"/>
                <w:sz w:val="18"/>
                <w:szCs w:val="18"/>
              </w:rPr>
            </w:pPr>
            <w:proofErr w:type="spellStart"/>
            <w:r>
              <w:rPr>
                <w:rFonts w:asciiTheme="minorHAnsi" w:hAnsiTheme="minorHAnsi" w:cstheme="minorHAnsi"/>
                <w:sz w:val="18"/>
                <w:szCs w:val="18"/>
              </w:rPr>
              <w:t>Anketiranje</w:t>
            </w:r>
            <w:proofErr w:type="spellEnd"/>
            <w:r>
              <w:rPr>
                <w:rFonts w:asciiTheme="minorHAnsi" w:hAnsiTheme="minorHAnsi" w:cstheme="minorHAnsi"/>
                <w:sz w:val="18"/>
                <w:szCs w:val="18"/>
              </w:rPr>
              <w:t xml:space="preserve"> PAP </w:t>
            </w:r>
            <w:proofErr w:type="spellStart"/>
            <w:r>
              <w:rPr>
                <w:rFonts w:asciiTheme="minorHAnsi" w:hAnsiTheme="minorHAnsi" w:cstheme="minorHAnsi"/>
                <w:sz w:val="18"/>
                <w:szCs w:val="18"/>
              </w:rPr>
              <w:t>strana</w:t>
            </w:r>
            <w:proofErr w:type="spellEnd"/>
            <w:r w:rsidR="007C5903" w:rsidRPr="001866CF">
              <w:rPr>
                <w:rFonts w:asciiTheme="minorHAnsi" w:hAnsiTheme="minorHAnsi" w:cstheme="minorHAnsi"/>
                <w:sz w:val="18"/>
                <w:szCs w:val="18"/>
              </w:rPr>
              <w:t xml:space="preserve"> –</w:t>
            </w:r>
            <w:r>
              <w:rPr>
                <w:rFonts w:asciiTheme="minorHAnsi" w:hAnsiTheme="minorHAnsi" w:cstheme="minorHAnsi"/>
                <w:sz w:val="18"/>
                <w:szCs w:val="18"/>
              </w:rPr>
              <w:t xml:space="preserve"> Pre </w:t>
            </w:r>
            <w:proofErr w:type="spellStart"/>
            <w:r>
              <w:rPr>
                <w:rFonts w:asciiTheme="minorHAnsi" w:hAnsiTheme="minorHAnsi" w:cstheme="minorHAnsi"/>
                <w:sz w:val="18"/>
                <w:szCs w:val="18"/>
              </w:rPr>
              <w:t>završetka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raseljavanja</w:t>
            </w:r>
            <w:proofErr w:type="spellEnd"/>
          </w:p>
        </w:tc>
        <w:tc>
          <w:tcPr>
            <w:tcW w:w="3118" w:type="dxa"/>
          </w:tcPr>
          <w:p w14:paraId="75BF1D44" w14:textId="77777777" w:rsidR="007C5903" w:rsidRPr="00FE6F97" w:rsidRDefault="005E7FB8" w:rsidP="00FE6F97">
            <w:pPr>
              <w:spacing w:after="60"/>
              <w:jc w:val="left"/>
              <w:rPr>
                <w:rFonts w:asciiTheme="minorHAnsi" w:hAnsiTheme="minorHAnsi" w:cstheme="minorHAnsi"/>
                <w:sz w:val="18"/>
                <w:szCs w:val="18"/>
              </w:rPr>
            </w:pPr>
            <w:proofErr w:type="spellStart"/>
            <w:r>
              <w:rPr>
                <w:rFonts w:asciiTheme="minorHAnsi" w:hAnsiTheme="minorHAnsi" w:cstheme="minorHAnsi"/>
                <w:sz w:val="18"/>
                <w:szCs w:val="18"/>
              </w:rPr>
              <w:t>Sastanci</w:t>
            </w:r>
            <w:proofErr w:type="spellEnd"/>
            <w:r>
              <w:rPr>
                <w:rFonts w:asciiTheme="minorHAnsi" w:hAnsiTheme="minorHAnsi" w:cstheme="minorHAnsi"/>
                <w:sz w:val="18"/>
                <w:szCs w:val="18"/>
              </w:rPr>
              <w:t xml:space="preserve"> za </w:t>
            </w:r>
            <w:proofErr w:type="spellStart"/>
            <w:r>
              <w:rPr>
                <w:rFonts w:asciiTheme="minorHAnsi" w:hAnsiTheme="minorHAnsi" w:cstheme="minorHAnsi"/>
                <w:sz w:val="18"/>
                <w:szCs w:val="18"/>
              </w:rPr>
              <w:t>pokretanje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projekta</w:t>
            </w:r>
            <w:proofErr w:type="spellEnd"/>
            <w:r>
              <w:rPr>
                <w:rFonts w:asciiTheme="minorHAnsi" w:hAnsiTheme="minorHAnsi" w:cstheme="minorHAnsi"/>
                <w:sz w:val="18"/>
                <w:szCs w:val="18"/>
              </w:rPr>
              <w:t xml:space="preserve"> u </w:t>
            </w:r>
            <w:proofErr w:type="spellStart"/>
            <w:r>
              <w:rPr>
                <w:rFonts w:asciiTheme="minorHAnsi" w:hAnsiTheme="minorHAnsi" w:cstheme="minorHAnsi"/>
                <w:sz w:val="18"/>
                <w:szCs w:val="18"/>
              </w:rPr>
              <w:t>opštinama</w:t>
            </w:r>
            <w:proofErr w:type="spellEnd"/>
            <w:r w:rsidR="007C5903" w:rsidRPr="00FE6F97">
              <w:rPr>
                <w:rFonts w:asciiTheme="minorHAnsi" w:hAnsiTheme="minorHAnsi" w:cstheme="minorHAnsi"/>
                <w:sz w:val="18"/>
                <w:szCs w:val="18"/>
              </w:rPr>
              <w:t>;</w:t>
            </w:r>
          </w:p>
          <w:p w14:paraId="75BF1D45" w14:textId="77777777" w:rsidR="007C5903" w:rsidRPr="00FE6F97" w:rsidRDefault="005E7FB8" w:rsidP="00FE6F97">
            <w:pPr>
              <w:spacing w:after="60"/>
              <w:jc w:val="left"/>
              <w:rPr>
                <w:rFonts w:asciiTheme="minorHAnsi" w:hAnsiTheme="minorHAnsi" w:cstheme="minorHAnsi"/>
                <w:sz w:val="18"/>
                <w:szCs w:val="18"/>
              </w:rPr>
            </w:pPr>
            <w:proofErr w:type="spellStart"/>
            <w:r>
              <w:rPr>
                <w:rFonts w:asciiTheme="minorHAnsi" w:hAnsiTheme="minorHAnsi" w:cstheme="minorHAnsi"/>
                <w:sz w:val="18"/>
                <w:szCs w:val="18"/>
              </w:rPr>
              <w:t>Mesečni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sastanci</w:t>
            </w:r>
            <w:proofErr w:type="spellEnd"/>
            <w:r w:rsidRPr="00932049">
              <w:rPr>
                <w:rFonts w:asciiTheme="minorHAnsi" w:hAnsiTheme="minorHAnsi" w:cstheme="minorHAnsi"/>
                <w:sz w:val="18"/>
                <w:szCs w:val="18"/>
              </w:rPr>
              <w:t xml:space="preserve"> </w:t>
            </w:r>
            <w:r>
              <w:rPr>
                <w:rFonts w:asciiTheme="minorHAnsi" w:hAnsiTheme="minorHAnsi" w:cstheme="minorHAnsi"/>
                <w:sz w:val="18"/>
                <w:szCs w:val="18"/>
              </w:rPr>
              <w:t xml:space="preserve">u </w:t>
            </w:r>
            <w:proofErr w:type="spellStart"/>
            <w:r>
              <w:rPr>
                <w:rFonts w:asciiTheme="minorHAnsi" w:hAnsiTheme="minorHAnsi" w:cstheme="minorHAnsi"/>
                <w:sz w:val="18"/>
                <w:szCs w:val="18"/>
              </w:rPr>
              <w:t>pogođenim</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opštinama</w:t>
            </w:r>
            <w:proofErr w:type="spellEnd"/>
            <w:r>
              <w:rPr>
                <w:rFonts w:asciiTheme="minorHAnsi" w:hAnsiTheme="minorHAnsi" w:cstheme="minorHAnsi"/>
                <w:sz w:val="18"/>
                <w:szCs w:val="18"/>
              </w:rPr>
              <w:t xml:space="preserve"> i </w:t>
            </w:r>
            <w:proofErr w:type="spellStart"/>
            <w:r>
              <w:rPr>
                <w:rFonts w:asciiTheme="minorHAnsi" w:hAnsiTheme="minorHAnsi" w:cstheme="minorHAnsi"/>
                <w:sz w:val="18"/>
                <w:szCs w:val="18"/>
              </w:rPr>
              <w:t>selima</w:t>
            </w:r>
            <w:proofErr w:type="spellEnd"/>
            <w:r w:rsidR="007C5903" w:rsidRPr="00FE6F97">
              <w:rPr>
                <w:rFonts w:asciiTheme="minorHAnsi" w:hAnsiTheme="minorHAnsi" w:cstheme="minorHAnsi"/>
                <w:sz w:val="18"/>
                <w:szCs w:val="18"/>
              </w:rPr>
              <w:t>;</w:t>
            </w:r>
          </w:p>
          <w:p w14:paraId="75BF1D46" w14:textId="77777777" w:rsidR="007C5903" w:rsidRPr="00FE6F97" w:rsidRDefault="005E7FB8" w:rsidP="00FE6F97">
            <w:pPr>
              <w:spacing w:after="60"/>
              <w:rPr>
                <w:rFonts w:asciiTheme="minorHAnsi" w:hAnsiTheme="minorHAnsi" w:cstheme="minorHAnsi"/>
                <w:sz w:val="18"/>
                <w:szCs w:val="18"/>
              </w:rPr>
            </w:pPr>
            <w:proofErr w:type="spellStart"/>
            <w:r>
              <w:rPr>
                <w:rFonts w:asciiTheme="minorHAnsi" w:hAnsiTheme="minorHAnsi" w:cstheme="minorHAnsi"/>
                <w:sz w:val="18"/>
                <w:szCs w:val="18"/>
              </w:rPr>
              <w:t>Anketiranje</w:t>
            </w:r>
            <w:proofErr w:type="spellEnd"/>
            <w:r w:rsidR="007C5903" w:rsidRPr="00FE6F97">
              <w:rPr>
                <w:rFonts w:asciiTheme="minorHAnsi" w:hAnsiTheme="minorHAnsi" w:cstheme="minorHAnsi"/>
                <w:sz w:val="18"/>
                <w:szCs w:val="18"/>
              </w:rPr>
              <w:t xml:space="preserve"> PAP</w:t>
            </w:r>
            <w:r>
              <w:rPr>
                <w:rFonts w:asciiTheme="minorHAnsi" w:hAnsiTheme="minorHAnsi" w:cstheme="minorHAnsi"/>
                <w:sz w:val="18"/>
                <w:szCs w:val="18"/>
              </w:rPr>
              <w:t xml:space="preserve"> </w:t>
            </w:r>
            <w:proofErr w:type="spellStart"/>
            <w:r w:rsidR="007C5903" w:rsidRPr="00FE6F97">
              <w:rPr>
                <w:rFonts w:asciiTheme="minorHAnsi" w:hAnsiTheme="minorHAnsi" w:cstheme="minorHAnsi"/>
                <w:sz w:val="18"/>
                <w:szCs w:val="18"/>
              </w:rPr>
              <w:t>s</w:t>
            </w:r>
            <w:r>
              <w:rPr>
                <w:rFonts w:asciiTheme="minorHAnsi" w:hAnsiTheme="minorHAnsi" w:cstheme="minorHAnsi"/>
                <w:sz w:val="18"/>
                <w:szCs w:val="18"/>
              </w:rPr>
              <w:t>trana</w:t>
            </w:r>
            <w:proofErr w:type="spellEnd"/>
            <w:r>
              <w:rPr>
                <w:rFonts w:asciiTheme="minorHAnsi" w:hAnsiTheme="minorHAnsi" w:cstheme="minorHAnsi"/>
                <w:sz w:val="18"/>
                <w:szCs w:val="18"/>
              </w:rPr>
              <w:t xml:space="preserve"> u </w:t>
            </w:r>
            <w:proofErr w:type="spellStart"/>
            <w:r>
              <w:rPr>
                <w:rFonts w:asciiTheme="minorHAnsi" w:hAnsiTheme="minorHAnsi" w:cstheme="minorHAnsi"/>
                <w:sz w:val="18"/>
                <w:szCs w:val="18"/>
              </w:rPr>
              <w:t>pogođenim</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selima</w:t>
            </w:r>
            <w:proofErr w:type="spellEnd"/>
            <w:r w:rsidR="007C5903" w:rsidRPr="00FE6F97">
              <w:rPr>
                <w:rFonts w:asciiTheme="minorHAnsi" w:hAnsiTheme="minorHAnsi" w:cstheme="minorHAnsi"/>
                <w:sz w:val="18"/>
                <w:szCs w:val="18"/>
              </w:rPr>
              <w:t>;</w:t>
            </w:r>
          </w:p>
          <w:p w14:paraId="75BF1D47" w14:textId="77777777" w:rsidR="005E7FB8" w:rsidRDefault="005E7FB8" w:rsidP="005E7FB8">
            <w:pPr>
              <w:spacing w:after="60"/>
              <w:rPr>
                <w:rFonts w:asciiTheme="minorHAnsi" w:hAnsiTheme="minorHAnsi" w:cstheme="minorHAnsi"/>
                <w:sz w:val="18"/>
                <w:szCs w:val="18"/>
              </w:rPr>
            </w:pPr>
            <w:proofErr w:type="spellStart"/>
            <w:r>
              <w:rPr>
                <w:rFonts w:asciiTheme="minorHAnsi" w:hAnsiTheme="minorHAnsi" w:cstheme="minorHAnsi"/>
                <w:sz w:val="18"/>
                <w:szCs w:val="18"/>
              </w:rPr>
              <w:t>Komunikacija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na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društvenim</w:t>
            </w:r>
            <w:proofErr w:type="spellEnd"/>
            <w:r>
              <w:rPr>
                <w:rFonts w:asciiTheme="minorHAnsi" w:hAnsiTheme="minorHAnsi" w:cstheme="minorHAnsi"/>
                <w:sz w:val="18"/>
                <w:szCs w:val="18"/>
              </w:rPr>
              <w:t xml:space="preserve"> </w:t>
            </w:r>
            <w:proofErr w:type="spellStart"/>
            <w:r w:rsidR="0017230D">
              <w:rPr>
                <w:rFonts w:asciiTheme="minorHAnsi" w:hAnsiTheme="minorHAnsi" w:cstheme="minorHAnsi"/>
                <w:sz w:val="18"/>
                <w:szCs w:val="18"/>
              </w:rPr>
              <w:t>mrežama</w:t>
            </w:r>
            <w:proofErr w:type="spellEnd"/>
            <w:r w:rsidRPr="00932049">
              <w:rPr>
                <w:rFonts w:asciiTheme="minorHAnsi" w:hAnsiTheme="minorHAnsi" w:cstheme="minorHAnsi"/>
                <w:sz w:val="18"/>
                <w:szCs w:val="18"/>
              </w:rPr>
              <w:t xml:space="preserve"> (</w:t>
            </w:r>
            <w:proofErr w:type="spellStart"/>
            <w:r>
              <w:rPr>
                <w:rFonts w:asciiTheme="minorHAnsi" w:hAnsiTheme="minorHAnsi" w:cstheme="minorHAnsi"/>
                <w:sz w:val="18"/>
                <w:szCs w:val="18"/>
              </w:rPr>
              <w:t>prema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potrebi</w:t>
            </w:r>
            <w:proofErr w:type="spellEnd"/>
            <w:r w:rsidRPr="00932049">
              <w:rPr>
                <w:rFonts w:asciiTheme="minorHAnsi" w:hAnsiTheme="minorHAnsi" w:cstheme="minorHAnsi"/>
                <w:sz w:val="18"/>
                <w:szCs w:val="18"/>
              </w:rPr>
              <w:t xml:space="preserve">); </w:t>
            </w:r>
          </w:p>
          <w:p w14:paraId="75BF1D48" w14:textId="77777777" w:rsidR="007C5903" w:rsidRPr="002B1EE6" w:rsidRDefault="005E7FB8" w:rsidP="00FE6F97">
            <w:pPr>
              <w:spacing w:after="60"/>
              <w:jc w:val="left"/>
              <w:rPr>
                <w:rFonts w:asciiTheme="minorHAnsi" w:hAnsiTheme="minorHAnsi" w:cstheme="minorHAnsi"/>
                <w:sz w:val="18"/>
                <w:szCs w:val="18"/>
              </w:rPr>
            </w:pPr>
            <w:proofErr w:type="spellStart"/>
            <w:r>
              <w:rPr>
                <w:rFonts w:asciiTheme="minorHAnsi" w:hAnsiTheme="minorHAnsi" w:cstheme="minorHAnsi"/>
                <w:sz w:val="18"/>
                <w:szCs w:val="18"/>
              </w:rPr>
              <w:t>Informativni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pultovi</w:t>
            </w:r>
            <w:proofErr w:type="spellEnd"/>
            <w:r w:rsidRPr="001866CF">
              <w:rPr>
                <w:rFonts w:asciiTheme="minorHAnsi" w:hAnsiTheme="minorHAnsi" w:cstheme="minorHAnsi"/>
                <w:sz w:val="18"/>
                <w:szCs w:val="18"/>
              </w:rPr>
              <w:t xml:space="preserve"> </w:t>
            </w:r>
            <w:proofErr w:type="spellStart"/>
            <w:r>
              <w:rPr>
                <w:rFonts w:asciiTheme="minorHAnsi" w:hAnsiTheme="minorHAnsi" w:cstheme="minorHAnsi"/>
                <w:sz w:val="18"/>
                <w:szCs w:val="18"/>
              </w:rPr>
              <w:t>sa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brošurama</w:t>
            </w:r>
            <w:proofErr w:type="spellEnd"/>
            <w:r>
              <w:rPr>
                <w:rFonts w:asciiTheme="minorHAnsi" w:hAnsiTheme="minorHAnsi" w:cstheme="minorHAnsi"/>
                <w:sz w:val="18"/>
                <w:szCs w:val="18"/>
              </w:rPr>
              <w:t xml:space="preserve"> </w:t>
            </w:r>
            <w:r w:rsidRPr="00932049">
              <w:rPr>
                <w:rFonts w:asciiTheme="minorHAnsi" w:hAnsiTheme="minorHAnsi" w:cstheme="minorHAnsi"/>
                <w:sz w:val="18"/>
                <w:szCs w:val="18"/>
              </w:rPr>
              <w:t>/</w:t>
            </w:r>
            <w:proofErr w:type="spellStart"/>
            <w:r>
              <w:rPr>
                <w:rFonts w:asciiTheme="minorHAnsi" w:hAnsiTheme="minorHAnsi" w:cstheme="minorHAnsi"/>
                <w:sz w:val="18"/>
                <w:szCs w:val="18"/>
              </w:rPr>
              <w:t>posterima</w:t>
            </w:r>
            <w:proofErr w:type="spellEnd"/>
            <w:r>
              <w:rPr>
                <w:rFonts w:asciiTheme="minorHAnsi" w:hAnsiTheme="minorHAnsi" w:cstheme="minorHAnsi"/>
                <w:sz w:val="18"/>
                <w:szCs w:val="18"/>
              </w:rPr>
              <w:t xml:space="preserve"> u </w:t>
            </w:r>
            <w:proofErr w:type="spellStart"/>
            <w:r>
              <w:rPr>
                <w:rFonts w:asciiTheme="minorHAnsi" w:hAnsiTheme="minorHAnsi" w:cstheme="minorHAnsi"/>
                <w:sz w:val="18"/>
                <w:szCs w:val="18"/>
              </w:rPr>
              <w:t>pogođenim</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opštinama</w:t>
            </w:r>
            <w:proofErr w:type="spellEnd"/>
            <w:r w:rsidRPr="00932049">
              <w:rPr>
                <w:rFonts w:asciiTheme="minorHAnsi" w:hAnsiTheme="minorHAnsi" w:cstheme="minorHAnsi"/>
                <w:sz w:val="18"/>
                <w:szCs w:val="18"/>
              </w:rPr>
              <w:t xml:space="preserve"> </w:t>
            </w:r>
            <w:r>
              <w:rPr>
                <w:rFonts w:asciiTheme="minorHAnsi" w:hAnsiTheme="minorHAnsi" w:cstheme="minorHAnsi"/>
                <w:sz w:val="18"/>
                <w:szCs w:val="18"/>
              </w:rPr>
              <w:t>(</w:t>
            </w:r>
            <w:proofErr w:type="spellStart"/>
            <w:r>
              <w:rPr>
                <w:rFonts w:asciiTheme="minorHAnsi" w:hAnsiTheme="minorHAnsi" w:cstheme="minorHAnsi"/>
                <w:sz w:val="18"/>
                <w:szCs w:val="18"/>
              </w:rPr>
              <w:t>kontinuirano</w:t>
            </w:r>
            <w:proofErr w:type="spellEnd"/>
            <w:r w:rsidR="007C5903" w:rsidRPr="00FE6F97">
              <w:rPr>
                <w:rFonts w:asciiTheme="minorHAnsi" w:hAnsiTheme="minorHAnsi" w:cstheme="minorHAnsi"/>
                <w:sz w:val="18"/>
                <w:szCs w:val="18"/>
              </w:rPr>
              <w:t>).</w:t>
            </w:r>
          </w:p>
        </w:tc>
        <w:tc>
          <w:tcPr>
            <w:tcW w:w="1843" w:type="dxa"/>
          </w:tcPr>
          <w:p w14:paraId="75BF1D49" w14:textId="77777777" w:rsidR="007C5903" w:rsidRPr="002B1EE6" w:rsidRDefault="007C5903" w:rsidP="0006449F">
            <w:pPr>
              <w:spacing w:after="60"/>
              <w:rPr>
                <w:rFonts w:asciiTheme="minorHAnsi" w:hAnsiTheme="minorHAnsi" w:cstheme="minorHAnsi"/>
                <w:sz w:val="18"/>
                <w:szCs w:val="18"/>
              </w:rPr>
            </w:pPr>
            <w:r w:rsidRPr="0006449F">
              <w:rPr>
                <w:rFonts w:asciiTheme="minorHAnsi" w:hAnsiTheme="minorHAnsi" w:cstheme="minorHAnsi"/>
                <w:sz w:val="18"/>
                <w:szCs w:val="18"/>
              </w:rPr>
              <w:t xml:space="preserve">PIU </w:t>
            </w:r>
            <w:proofErr w:type="spellStart"/>
            <w:r w:rsidR="00A10EC3">
              <w:rPr>
                <w:rFonts w:asciiTheme="minorHAnsi" w:hAnsiTheme="minorHAnsi" w:cstheme="minorHAnsi"/>
                <w:sz w:val="18"/>
                <w:szCs w:val="18"/>
              </w:rPr>
              <w:t>jedinica</w:t>
            </w:r>
            <w:proofErr w:type="spellEnd"/>
          </w:p>
          <w:p w14:paraId="75BF1D4A" w14:textId="77777777" w:rsidR="007C5903" w:rsidRPr="002B1EE6" w:rsidRDefault="007C5903" w:rsidP="0006449F">
            <w:pPr>
              <w:spacing w:after="60"/>
              <w:rPr>
                <w:rFonts w:asciiTheme="minorHAnsi" w:hAnsiTheme="minorHAnsi" w:cstheme="minorHAnsi"/>
                <w:sz w:val="18"/>
                <w:szCs w:val="18"/>
              </w:rPr>
            </w:pPr>
          </w:p>
        </w:tc>
      </w:tr>
      <w:tr w:rsidR="007C5903" w:rsidRPr="002B1EE6" w14:paraId="75BF1D59" w14:textId="77777777" w:rsidTr="007C5903">
        <w:tc>
          <w:tcPr>
            <w:tcW w:w="959" w:type="dxa"/>
            <w:vMerge/>
            <w:shd w:val="clear" w:color="auto" w:fill="DAEEF3" w:themeFill="accent5" w:themeFillTint="33"/>
          </w:tcPr>
          <w:p w14:paraId="75BF1D4C" w14:textId="77777777" w:rsidR="007C5903" w:rsidRPr="002B1EE6" w:rsidRDefault="007C5903" w:rsidP="005F4683">
            <w:pPr>
              <w:spacing w:after="60"/>
              <w:rPr>
                <w:rFonts w:asciiTheme="minorHAnsi" w:hAnsiTheme="minorHAnsi" w:cstheme="minorHAnsi"/>
                <w:sz w:val="18"/>
                <w:szCs w:val="18"/>
              </w:rPr>
            </w:pPr>
          </w:p>
        </w:tc>
        <w:tc>
          <w:tcPr>
            <w:tcW w:w="2268" w:type="dxa"/>
          </w:tcPr>
          <w:p w14:paraId="75BF1D4D" w14:textId="77777777" w:rsidR="007C5903" w:rsidRPr="00901D4E" w:rsidRDefault="009F23C0" w:rsidP="00901D4E">
            <w:pPr>
              <w:spacing w:after="60"/>
              <w:rPr>
                <w:rFonts w:asciiTheme="minorHAnsi" w:hAnsiTheme="minorHAnsi" w:cstheme="minorHAnsi"/>
                <w:b/>
                <w:bCs/>
                <w:sz w:val="18"/>
                <w:szCs w:val="18"/>
              </w:rPr>
            </w:pPr>
            <w:proofErr w:type="spellStart"/>
            <w:r>
              <w:rPr>
                <w:rFonts w:asciiTheme="minorHAnsi" w:hAnsiTheme="minorHAnsi" w:cstheme="minorHAnsi"/>
                <w:b/>
                <w:bCs/>
                <w:sz w:val="18"/>
                <w:szCs w:val="18"/>
              </w:rPr>
              <w:t>Ostale</w:t>
            </w:r>
            <w:proofErr w:type="spellEnd"/>
            <w:r>
              <w:rPr>
                <w:rFonts w:asciiTheme="minorHAnsi" w:hAnsiTheme="minorHAnsi" w:cstheme="minorHAnsi"/>
                <w:b/>
                <w:bCs/>
                <w:sz w:val="18"/>
                <w:szCs w:val="18"/>
              </w:rPr>
              <w:t xml:space="preserve"> </w:t>
            </w:r>
            <w:proofErr w:type="spellStart"/>
            <w:r>
              <w:rPr>
                <w:rFonts w:asciiTheme="minorHAnsi" w:hAnsiTheme="minorHAnsi" w:cstheme="minorHAnsi"/>
                <w:b/>
                <w:bCs/>
                <w:sz w:val="18"/>
                <w:szCs w:val="18"/>
              </w:rPr>
              <w:t>zainteresovane</w:t>
            </w:r>
            <w:proofErr w:type="spellEnd"/>
            <w:r>
              <w:rPr>
                <w:rFonts w:asciiTheme="minorHAnsi" w:hAnsiTheme="minorHAnsi" w:cstheme="minorHAnsi"/>
                <w:b/>
                <w:bCs/>
                <w:sz w:val="18"/>
                <w:szCs w:val="18"/>
              </w:rPr>
              <w:t xml:space="preserve"> </w:t>
            </w:r>
            <w:proofErr w:type="spellStart"/>
            <w:r>
              <w:rPr>
                <w:rFonts w:asciiTheme="minorHAnsi" w:hAnsiTheme="minorHAnsi" w:cstheme="minorHAnsi"/>
                <w:b/>
                <w:bCs/>
                <w:sz w:val="18"/>
                <w:szCs w:val="18"/>
              </w:rPr>
              <w:t>strane</w:t>
            </w:r>
            <w:proofErr w:type="spellEnd"/>
            <w:r>
              <w:rPr>
                <w:rFonts w:asciiTheme="minorHAnsi" w:hAnsiTheme="minorHAnsi" w:cstheme="minorHAnsi"/>
                <w:b/>
                <w:bCs/>
                <w:sz w:val="18"/>
                <w:szCs w:val="18"/>
              </w:rPr>
              <w:t xml:space="preserve"> (</w:t>
            </w:r>
            <w:proofErr w:type="spellStart"/>
            <w:r>
              <w:rPr>
                <w:rFonts w:asciiTheme="minorHAnsi" w:hAnsiTheme="minorHAnsi" w:cstheme="minorHAnsi"/>
                <w:b/>
                <w:bCs/>
                <w:sz w:val="18"/>
                <w:szCs w:val="18"/>
              </w:rPr>
              <w:t>spoljne</w:t>
            </w:r>
            <w:proofErr w:type="spellEnd"/>
            <w:r w:rsidR="007C5903" w:rsidRPr="00901D4E">
              <w:rPr>
                <w:rFonts w:asciiTheme="minorHAnsi" w:hAnsiTheme="minorHAnsi" w:cstheme="minorHAnsi"/>
                <w:b/>
                <w:bCs/>
                <w:sz w:val="18"/>
                <w:szCs w:val="18"/>
              </w:rPr>
              <w:t>)</w:t>
            </w:r>
          </w:p>
          <w:p w14:paraId="75BF1D4E" w14:textId="77777777" w:rsidR="007C5903" w:rsidRPr="00901D4E" w:rsidRDefault="009F23C0" w:rsidP="00901D4E">
            <w:pPr>
              <w:spacing w:after="60"/>
              <w:rPr>
                <w:rFonts w:asciiTheme="minorHAnsi" w:hAnsiTheme="minorHAnsi" w:cstheme="minorHAnsi"/>
                <w:sz w:val="18"/>
                <w:szCs w:val="18"/>
              </w:rPr>
            </w:pPr>
            <w:proofErr w:type="spellStart"/>
            <w:r>
              <w:rPr>
                <w:rFonts w:asciiTheme="minorHAnsi" w:hAnsiTheme="minorHAnsi" w:cstheme="minorHAnsi"/>
                <w:sz w:val="18"/>
                <w:szCs w:val="18"/>
              </w:rPr>
              <w:t>Opštine</w:t>
            </w:r>
            <w:proofErr w:type="spellEnd"/>
          </w:p>
          <w:p w14:paraId="75BF1D4F" w14:textId="77777777" w:rsidR="007C5903" w:rsidRPr="002B1EE6" w:rsidRDefault="009F23C0" w:rsidP="00901D4E">
            <w:pPr>
              <w:spacing w:after="60"/>
              <w:rPr>
                <w:rFonts w:asciiTheme="minorHAnsi" w:hAnsiTheme="minorHAnsi" w:cstheme="minorHAnsi"/>
                <w:sz w:val="18"/>
                <w:szCs w:val="18"/>
              </w:rPr>
            </w:pPr>
            <w:proofErr w:type="spellStart"/>
            <w:r>
              <w:rPr>
                <w:rFonts w:asciiTheme="minorHAnsi" w:hAnsiTheme="minorHAnsi" w:cstheme="minorHAnsi"/>
                <w:sz w:val="18"/>
                <w:szCs w:val="18"/>
              </w:rPr>
              <w:t>Katastarske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kancelarije</w:t>
            </w:r>
            <w:proofErr w:type="spellEnd"/>
          </w:p>
        </w:tc>
        <w:tc>
          <w:tcPr>
            <w:tcW w:w="2693" w:type="dxa"/>
          </w:tcPr>
          <w:p w14:paraId="75BF1D50" w14:textId="77777777" w:rsidR="007C5903" w:rsidRPr="00901D4E" w:rsidRDefault="00C618FD" w:rsidP="00901D4E">
            <w:pPr>
              <w:spacing w:after="60"/>
              <w:jc w:val="left"/>
              <w:rPr>
                <w:rFonts w:asciiTheme="minorHAnsi" w:hAnsiTheme="minorHAnsi" w:cstheme="minorHAnsi"/>
                <w:sz w:val="18"/>
                <w:szCs w:val="18"/>
              </w:rPr>
            </w:pPr>
            <w:proofErr w:type="spellStart"/>
            <w:r>
              <w:rPr>
                <w:rFonts w:asciiTheme="minorHAnsi" w:hAnsiTheme="minorHAnsi" w:cstheme="minorHAnsi"/>
                <w:sz w:val="18"/>
                <w:szCs w:val="18"/>
              </w:rPr>
              <w:t>Proces</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otkupa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zemljišta</w:t>
            </w:r>
            <w:proofErr w:type="spellEnd"/>
            <w:r w:rsidR="007C5903" w:rsidRPr="00901D4E">
              <w:rPr>
                <w:rFonts w:asciiTheme="minorHAnsi" w:hAnsiTheme="minorHAnsi" w:cstheme="minorHAnsi"/>
                <w:sz w:val="18"/>
                <w:szCs w:val="18"/>
              </w:rPr>
              <w:t>;</w:t>
            </w:r>
          </w:p>
          <w:p w14:paraId="75BF1D51" w14:textId="77777777" w:rsidR="007C5903" w:rsidRPr="00901D4E" w:rsidRDefault="007C5903" w:rsidP="00901D4E">
            <w:pPr>
              <w:spacing w:after="60"/>
              <w:jc w:val="left"/>
              <w:rPr>
                <w:rFonts w:asciiTheme="minorHAnsi" w:hAnsiTheme="minorHAnsi" w:cstheme="minorHAnsi"/>
                <w:sz w:val="18"/>
                <w:szCs w:val="18"/>
              </w:rPr>
            </w:pPr>
            <w:proofErr w:type="spellStart"/>
            <w:r w:rsidRPr="00901D4E">
              <w:rPr>
                <w:rFonts w:asciiTheme="minorHAnsi" w:hAnsiTheme="minorHAnsi" w:cstheme="minorHAnsi"/>
                <w:sz w:val="18"/>
                <w:szCs w:val="18"/>
              </w:rPr>
              <w:t>Registra</w:t>
            </w:r>
            <w:r w:rsidR="00C618FD">
              <w:rPr>
                <w:rFonts w:asciiTheme="minorHAnsi" w:hAnsiTheme="minorHAnsi" w:cstheme="minorHAnsi"/>
                <w:sz w:val="18"/>
                <w:szCs w:val="18"/>
              </w:rPr>
              <w:t>cija</w:t>
            </w:r>
            <w:proofErr w:type="spellEnd"/>
            <w:r w:rsidR="00C618FD">
              <w:rPr>
                <w:rFonts w:asciiTheme="minorHAnsi" w:hAnsiTheme="minorHAnsi" w:cstheme="minorHAnsi"/>
                <w:sz w:val="18"/>
                <w:szCs w:val="18"/>
              </w:rPr>
              <w:t xml:space="preserve"> </w:t>
            </w:r>
            <w:proofErr w:type="spellStart"/>
            <w:r w:rsidR="00C618FD">
              <w:rPr>
                <w:rFonts w:asciiTheme="minorHAnsi" w:hAnsiTheme="minorHAnsi" w:cstheme="minorHAnsi"/>
                <w:sz w:val="18"/>
                <w:szCs w:val="18"/>
              </w:rPr>
              <w:t>zemljišnih</w:t>
            </w:r>
            <w:proofErr w:type="spellEnd"/>
            <w:r w:rsidR="00C618FD">
              <w:rPr>
                <w:rFonts w:asciiTheme="minorHAnsi" w:hAnsiTheme="minorHAnsi" w:cstheme="minorHAnsi"/>
                <w:sz w:val="18"/>
                <w:szCs w:val="18"/>
              </w:rPr>
              <w:t xml:space="preserve"> </w:t>
            </w:r>
            <w:proofErr w:type="spellStart"/>
            <w:r w:rsidR="00C618FD">
              <w:rPr>
                <w:rFonts w:asciiTheme="minorHAnsi" w:hAnsiTheme="minorHAnsi" w:cstheme="minorHAnsi"/>
                <w:sz w:val="18"/>
                <w:szCs w:val="18"/>
              </w:rPr>
              <w:t>parcela</w:t>
            </w:r>
            <w:proofErr w:type="spellEnd"/>
            <w:r w:rsidRPr="00901D4E">
              <w:rPr>
                <w:rFonts w:asciiTheme="minorHAnsi" w:hAnsiTheme="minorHAnsi" w:cstheme="minorHAnsi"/>
                <w:sz w:val="18"/>
                <w:szCs w:val="18"/>
              </w:rPr>
              <w:t>;</w:t>
            </w:r>
          </w:p>
          <w:p w14:paraId="75BF1D52" w14:textId="77777777" w:rsidR="007C5903" w:rsidRPr="00901D4E" w:rsidRDefault="00C618FD" w:rsidP="00901D4E">
            <w:pPr>
              <w:spacing w:after="60"/>
              <w:jc w:val="left"/>
              <w:rPr>
                <w:rFonts w:asciiTheme="minorHAnsi" w:hAnsiTheme="minorHAnsi" w:cstheme="minorHAnsi"/>
                <w:sz w:val="18"/>
                <w:szCs w:val="18"/>
              </w:rPr>
            </w:pPr>
            <w:proofErr w:type="spellStart"/>
            <w:r>
              <w:rPr>
                <w:rFonts w:asciiTheme="minorHAnsi" w:hAnsiTheme="minorHAnsi" w:cstheme="minorHAnsi"/>
                <w:sz w:val="18"/>
                <w:szCs w:val="18"/>
              </w:rPr>
              <w:t>Opcije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raseljavanja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obnove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sredstava</w:t>
            </w:r>
            <w:proofErr w:type="spellEnd"/>
            <w:r>
              <w:rPr>
                <w:rFonts w:asciiTheme="minorHAnsi" w:hAnsiTheme="minorHAnsi" w:cstheme="minorHAnsi"/>
                <w:sz w:val="18"/>
                <w:szCs w:val="18"/>
              </w:rPr>
              <w:t xml:space="preserve"> za </w:t>
            </w:r>
            <w:proofErr w:type="spellStart"/>
            <w:r>
              <w:rPr>
                <w:rFonts w:asciiTheme="minorHAnsi" w:hAnsiTheme="minorHAnsi" w:cstheme="minorHAnsi"/>
                <w:sz w:val="18"/>
                <w:szCs w:val="18"/>
              </w:rPr>
              <w:t>život</w:t>
            </w:r>
            <w:proofErr w:type="spellEnd"/>
            <w:r w:rsidR="007C5903" w:rsidRPr="00901D4E">
              <w:rPr>
                <w:rFonts w:asciiTheme="minorHAnsi" w:hAnsiTheme="minorHAnsi" w:cstheme="minorHAnsi"/>
                <w:sz w:val="18"/>
                <w:szCs w:val="18"/>
              </w:rPr>
              <w:t>;</w:t>
            </w:r>
          </w:p>
          <w:p w14:paraId="75BF1D53" w14:textId="77777777" w:rsidR="007C5903" w:rsidRPr="00901D4E" w:rsidRDefault="00C618FD" w:rsidP="00901D4E">
            <w:pPr>
              <w:spacing w:after="60"/>
              <w:jc w:val="left"/>
              <w:rPr>
                <w:rFonts w:asciiTheme="minorHAnsi" w:hAnsiTheme="minorHAnsi" w:cstheme="minorHAnsi"/>
                <w:sz w:val="18"/>
                <w:szCs w:val="18"/>
              </w:rPr>
            </w:pPr>
            <w:proofErr w:type="spellStart"/>
            <w:r>
              <w:rPr>
                <w:rFonts w:asciiTheme="minorHAnsi" w:hAnsiTheme="minorHAnsi" w:cstheme="minorHAnsi"/>
                <w:sz w:val="18"/>
                <w:szCs w:val="18"/>
              </w:rPr>
              <w:t>Delokrug</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projekta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obrazloženje</w:t>
            </w:r>
            <w:proofErr w:type="spellEnd"/>
            <w:r w:rsidRPr="00901D4E">
              <w:rPr>
                <w:rFonts w:asciiTheme="minorHAnsi" w:hAnsiTheme="minorHAnsi" w:cstheme="minorHAnsi"/>
                <w:sz w:val="18"/>
                <w:szCs w:val="18"/>
              </w:rPr>
              <w:t xml:space="preserve"> </w:t>
            </w:r>
            <w:proofErr w:type="spellStart"/>
            <w:r>
              <w:rPr>
                <w:rFonts w:asciiTheme="minorHAnsi" w:hAnsiTheme="minorHAnsi" w:cstheme="minorHAnsi"/>
                <w:sz w:val="18"/>
                <w:szCs w:val="18"/>
              </w:rPr>
              <w:t>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ekološka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socijalna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načela</w:t>
            </w:r>
            <w:proofErr w:type="spellEnd"/>
            <w:r w:rsidR="007C5903" w:rsidRPr="00901D4E">
              <w:rPr>
                <w:rFonts w:asciiTheme="minorHAnsi" w:hAnsiTheme="minorHAnsi" w:cstheme="minorHAnsi"/>
                <w:sz w:val="18"/>
                <w:szCs w:val="18"/>
              </w:rPr>
              <w:t>;</w:t>
            </w:r>
          </w:p>
          <w:p w14:paraId="75BF1D54" w14:textId="77777777" w:rsidR="007C5903" w:rsidRPr="002B1EE6" w:rsidRDefault="00C618FD" w:rsidP="00901D4E">
            <w:pPr>
              <w:spacing w:after="60"/>
              <w:jc w:val="left"/>
              <w:rPr>
                <w:rFonts w:asciiTheme="minorHAnsi" w:hAnsiTheme="minorHAnsi" w:cstheme="minorHAnsi"/>
                <w:sz w:val="18"/>
                <w:szCs w:val="18"/>
              </w:rPr>
            </w:pPr>
            <w:proofErr w:type="spellStart"/>
            <w:r>
              <w:rPr>
                <w:rFonts w:asciiTheme="minorHAnsi" w:hAnsiTheme="minorHAnsi" w:cstheme="minorHAnsi"/>
                <w:sz w:val="18"/>
                <w:szCs w:val="18"/>
              </w:rPr>
              <w:t>Proces</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žalbenog</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mehanizma</w:t>
            </w:r>
            <w:proofErr w:type="spellEnd"/>
          </w:p>
        </w:tc>
        <w:tc>
          <w:tcPr>
            <w:tcW w:w="3119" w:type="dxa"/>
          </w:tcPr>
          <w:p w14:paraId="75BF1D55" w14:textId="77777777" w:rsidR="007C5903" w:rsidRPr="00901D4E" w:rsidRDefault="00C618FD" w:rsidP="00901D4E">
            <w:pPr>
              <w:spacing w:after="60"/>
              <w:rPr>
                <w:rFonts w:asciiTheme="minorHAnsi" w:hAnsiTheme="minorHAnsi" w:cstheme="minorHAnsi"/>
                <w:sz w:val="18"/>
                <w:szCs w:val="18"/>
              </w:rPr>
            </w:pPr>
            <w:proofErr w:type="spellStart"/>
            <w:r>
              <w:rPr>
                <w:rFonts w:asciiTheme="minorHAnsi" w:hAnsiTheme="minorHAnsi" w:cstheme="minorHAnsi"/>
                <w:sz w:val="18"/>
                <w:szCs w:val="18"/>
              </w:rPr>
              <w:t>Sastanci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licem</w:t>
            </w:r>
            <w:proofErr w:type="spellEnd"/>
            <w:r>
              <w:rPr>
                <w:rFonts w:asciiTheme="minorHAnsi" w:hAnsiTheme="minorHAnsi" w:cstheme="minorHAnsi"/>
                <w:sz w:val="18"/>
                <w:szCs w:val="18"/>
              </w:rPr>
              <w:t xml:space="preserve"> u lice</w:t>
            </w:r>
            <w:r w:rsidR="007C5903" w:rsidRPr="00901D4E">
              <w:rPr>
                <w:rFonts w:asciiTheme="minorHAnsi" w:hAnsiTheme="minorHAnsi" w:cstheme="minorHAnsi"/>
                <w:sz w:val="18"/>
                <w:szCs w:val="18"/>
              </w:rPr>
              <w:t>;</w:t>
            </w:r>
          </w:p>
          <w:p w14:paraId="75BF1D56" w14:textId="77777777" w:rsidR="007C5903" w:rsidRPr="002B1EE6" w:rsidRDefault="00C618FD" w:rsidP="00C618FD">
            <w:pPr>
              <w:spacing w:after="60"/>
              <w:rPr>
                <w:rFonts w:asciiTheme="minorHAnsi" w:hAnsiTheme="minorHAnsi" w:cstheme="minorHAnsi"/>
                <w:sz w:val="18"/>
                <w:szCs w:val="18"/>
              </w:rPr>
            </w:pPr>
            <w:proofErr w:type="spellStart"/>
            <w:r>
              <w:rPr>
                <w:rFonts w:asciiTheme="minorHAnsi" w:hAnsiTheme="minorHAnsi" w:cstheme="minorHAnsi"/>
                <w:sz w:val="18"/>
                <w:szCs w:val="18"/>
              </w:rPr>
              <w:t>Zajednički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javni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sastanci</w:t>
            </w:r>
            <w:proofErr w:type="spellEnd"/>
            <w:r>
              <w:rPr>
                <w:rFonts w:asciiTheme="minorHAnsi" w:hAnsiTheme="minorHAnsi" w:cstheme="minorHAnsi"/>
                <w:sz w:val="18"/>
                <w:szCs w:val="18"/>
              </w:rPr>
              <w:t xml:space="preserve"> / u </w:t>
            </w:r>
            <w:proofErr w:type="spellStart"/>
            <w:r>
              <w:rPr>
                <w:rFonts w:asciiTheme="minorHAnsi" w:hAnsiTheme="minorHAnsi" w:cstheme="minorHAnsi"/>
                <w:sz w:val="18"/>
                <w:szCs w:val="18"/>
              </w:rPr>
              <w:t>zajednici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sa</w:t>
            </w:r>
            <w:proofErr w:type="spellEnd"/>
            <w:r w:rsidRPr="00901D4E">
              <w:rPr>
                <w:rFonts w:asciiTheme="minorHAnsi" w:hAnsiTheme="minorHAnsi" w:cstheme="minorHAnsi"/>
                <w:sz w:val="18"/>
                <w:szCs w:val="18"/>
              </w:rPr>
              <w:t xml:space="preserve"> </w:t>
            </w:r>
            <w:r>
              <w:rPr>
                <w:rFonts w:asciiTheme="minorHAnsi" w:hAnsiTheme="minorHAnsi" w:cstheme="minorHAnsi"/>
                <w:sz w:val="18"/>
                <w:szCs w:val="18"/>
              </w:rPr>
              <w:t xml:space="preserve">PAP </w:t>
            </w:r>
            <w:proofErr w:type="spellStart"/>
            <w:r>
              <w:rPr>
                <w:rFonts w:asciiTheme="minorHAnsi" w:hAnsiTheme="minorHAnsi" w:cstheme="minorHAnsi"/>
                <w:sz w:val="18"/>
                <w:szCs w:val="18"/>
              </w:rPr>
              <w:t>stranama</w:t>
            </w:r>
            <w:proofErr w:type="spellEnd"/>
            <w:r w:rsidR="007C5903" w:rsidRPr="00901D4E">
              <w:rPr>
                <w:rFonts w:asciiTheme="minorHAnsi" w:hAnsiTheme="minorHAnsi" w:cstheme="minorHAnsi"/>
                <w:sz w:val="18"/>
                <w:szCs w:val="18"/>
              </w:rPr>
              <w:t>.</w:t>
            </w:r>
          </w:p>
        </w:tc>
        <w:tc>
          <w:tcPr>
            <w:tcW w:w="3118" w:type="dxa"/>
          </w:tcPr>
          <w:p w14:paraId="75BF1D57" w14:textId="77777777" w:rsidR="007C5903" w:rsidRPr="002B1EE6" w:rsidRDefault="00C618FD" w:rsidP="005F4683">
            <w:pPr>
              <w:spacing w:after="60"/>
              <w:rPr>
                <w:rFonts w:asciiTheme="minorHAnsi" w:hAnsiTheme="minorHAnsi" w:cstheme="minorHAnsi"/>
                <w:sz w:val="18"/>
                <w:szCs w:val="18"/>
              </w:rPr>
            </w:pPr>
            <w:proofErr w:type="spellStart"/>
            <w:r>
              <w:rPr>
                <w:rFonts w:asciiTheme="minorHAnsi" w:hAnsiTheme="minorHAnsi" w:cstheme="minorHAnsi"/>
                <w:sz w:val="18"/>
                <w:szCs w:val="18"/>
              </w:rPr>
              <w:t>Nedeljno</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prema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potrebi</w:t>
            </w:r>
            <w:proofErr w:type="spellEnd"/>
            <w:r w:rsidR="007C5903" w:rsidRPr="00901D4E">
              <w:rPr>
                <w:rFonts w:asciiTheme="minorHAnsi" w:hAnsiTheme="minorHAnsi" w:cstheme="minorHAnsi"/>
                <w:sz w:val="18"/>
                <w:szCs w:val="18"/>
              </w:rPr>
              <w:t>)</w:t>
            </w:r>
          </w:p>
        </w:tc>
        <w:tc>
          <w:tcPr>
            <w:tcW w:w="1843" w:type="dxa"/>
          </w:tcPr>
          <w:p w14:paraId="75BF1D58" w14:textId="77777777" w:rsidR="007C5903" w:rsidRPr="002B1EE6" w:rsidRDefault="007C5903" w:rsidP="005F4683">
            <w:pPr>
              <w:spacing w:after="60"/>
              <w:rPr>
                <w:rFonts w:asciiTheme="minorHAnsi" w:hAnsiTheme="minorHAnsi" w:cstheme="minorHAnsi"/>
                <w:sz w:val="18"/>
                <w:szCs w:val="18"/>
              </w:rPr>
            </w:pPr>
            <w:r>
              <w:rPr>
                <w:rFonts w:asciiTheme="minorHAnsi" w:hAnsiTheme="minorHAnsi" w:cstheme="minorHAnsi"/>
                <w:sz w:val="18"/>
                <w:szCs w:val="18"/>
              </w:rPr>
              <w:t>PIU</w:t>
            </w:r>
            <w:r w:rsidR="00A10EC3">
              <w:rPr>
                <w:rFonts w:asciiTheme="minorHAnsi" w:hAnsiTheme="minorHAnsi" w:cstheme="minorHAnsi"/>
                <w:sz w:val="18"/>
                <w:szCs w:val="18"/>
              </w:rPr>
              <w:t xml:space="preserve"> </w:t>
            </w:r>
            <w:proofErr w:type="spellStart"/>
            <w:r w:rsidR="00A10EC3">
              <w:rPr>
                <w:rFonts w:asciiTheme="minorHAnsi" w:hAnsiTheme="minorHAnsi" w:cstheme="minorHAnsi"/>
                <w:sz w:val="18"/>
                <w:szCs w:val="18"/>
              </w:rPr>
              <w:t>jedinica</w:t>
            </w:r>
            <w:proofErr w:type="spellEnd"/>
          </w:p>
        </w:tc>
      </w:tr>
      <w:tr w:rsidR="007C5903" w:rsidRPr="002B1EE6" w14:paraId="75BF1D71" w14:textId="77777777" w:rsidTr="007C5903">
        <w:tc>
          <w:tcPr>
            <w:tcW w:w="959" w:type="dxa"/>
            <w:vMerge/>
            <w:shd w:val="clear" w:color="auto" w:fill="DAEEF3" w:themeFill="accent5" w:themeFillTint="33"/>
          </w:tcPr>
          <w:p w14:paraId="75BF1D5A" w14:textId="77777777" w:rsidR="007C5903" w:rsidRPr="002B1EE6" w:rsidRDefault="007C5903" w:rsidP="005F4683">
            <w:pPr>
              <w:spacing w:after="60"/>
              <w:rPr>
                <w:rFonts w:asciiTheme="minorHAnsi" w:hAnsiTheme="minorHAnsi" w:cstheme="minorHAnsi"/>
                <w:sz w:val="18"/>
                <w:szCs w:val="18"/>
              </w:rPr>
            </w:pPr>
          </w:p>
        </w:tc>
        <w:tc>
          <w:tcPr>
            <w:tcW w:w="2268" w:type="dxa"/>
          </w:tcPr>
          <w:p w14:paraId="75BF1D5B" w14:textId="77777777" w:rsidR="007C5903" w:rsidRPr="00901D4E" w:rsidRDefault="009F23C0" w:rsidP="00DD11EF">
            <w:pPr>
              <w:spacing w:after="60"/>
              <w:rPr>
                <w:rFonts w:asciiTheme="minorHAnsi" w:hAnsiTheme="minorHAnsi" w:cstheme="minorHAnsi"/>
                <w:b/>
                <w:bCs/>
                <w:sz w:val="18"/>
                <w:szCs w:val="18"/>
              </w:rPr>
            </w:pPr>
            <w:proofErr w:type="spellStart"/>
            <w:r>
              <w:rPr>
                <w:rFonts w:asciiTheme="minorHAnsi" w:hAnsiTheme="minorHAnsi" w:cstheme="minorHAnsi"/>
                <w:b/>
                <w:bCs/>
                <w:sz w:val="18"/>
                <w:szCs w:val="18"/>
              </w:rPr>
              <w:t>Ostale</w:t>
            </w:r>
            <w:proofErr w:type="spellEnd"/>
            <w:r>
              <w:rPr>
                <w:rFonts w:asciiTheme="minorHAnsi" w:hAnsiTheme="minorHAnsi" w:cstheme="minorHAnsi"/>
                <w:b/>
                <w:bCs/>
                <w:sz w:val="18"/>
                <w:szCs w:val="18"/>
              </w:rPr>
              <w:t xml:space="preserve"> </w:t>
            </w:r>
            <w:proofErr w:type="spellStart"/>
            <w:r>
              <w:rPr>
                <w:rFonts w:asciiTheme="minorHAnsi" w:hAnsiTheme="minorHAnsi" w:cstheme="minorHAnsi"/>
                <w:b/>
                <w:bCs/>
                <w:sz w:val="18"/>
                <w:szCs w:val="18"/>
              </w:rPr>
              <w:t>zainteresovane</w:t>
            </w:r>
            <w:proofErr w:type="spellEnd"/>
            <w:r>
              <w:rPr>
                <w:rFonts w:asciiTheme="minorHAnsi" w:hAnsiTheme="minorHAnsi" w:cstheme="minorHAnsi"/>
                <w:b/>
                <w:bCs/>
                <w:sz w:val="18"/>
                <w:szCs w:val="18"/>
              </w:rPr>
              <w:t xml:space="preserve"> </w:t>
            </w:r>
            <w:proofErr w:type="spellStart"/>
            <w:r>
              <w:rPr>
                <w:rFonts w:asciiTheme="minorHAnsi" w:hAnsiTheme="minorHAnsi" w:cstheme="minorHAnsi"/>
                <w:b/>
                <w:bCs/>
                <w:sz w:val="18"/>
                <w:szCs w:val="18"/>
              </w:rPr>
              <w:t>strane</w:t>
            </w:r>
            <w:proofErr w:type="spellEnd"/>
            <w:r>
              <w:rPr>
                <w:rFonts w:asciiTheme="minorHAnsi" w:hAnsiTheme="minorHAnsi" w:cstheme="minorHAnsi"/>
                <w:b/>
                <w:bCs/>
                <w:sz w:val="18"/>
                <w:szCs w:val="18"/>
              </w:rPr>
              <w:t xml:space="preserve"> (</w:t>
            </w:r>
            <w:proofErr w:type="spellStart"/>
            <w:r>
              <w:rPr>
                <w:rFonts w:asciiTheme="minorHAnsi" w:hAnsiTheme="minorHAnsi" w:cstheme="minorHAnsi"/>
                <w:b/>
                <w:bCs/>
                <w:sz w:val="18"/>
                <w:szCs w:val="18"/>
              </w:rPr>
              <w:t>spoljne</w:t>
            </w:r>
            <w:proofErr w:type="spellEnd"/>
            <w:r w:rsidR="007C5903" w:rsidRPr="00901D4E">
              <w:rPr>
                <w:rFonts w:asciiTheme="minorHAnsi" w:hAnsiTheme="minorHAnsi" w:cstheme="minorHAnsi"/>
                <w:b/>
                <w:bCs/>
                <w:sz w:val="18"/>
                <w:szCs w:val="18"/>
              </w:rPr>
              <w:t>)</w:t>
            </w:r>
          </w:p>
          <w:p w14:paraId="75BF1D5C" w14:textId="77777777" w:rsidR="007C5903" w:rsidRPr="00257391" w:rsidRDefault="003B00D0" w:rsidP="00257391">
            <w:pPr>
              <w:spacing w:after="60"/>
              <w:rPr>
                <w:rFonts w:asciiTheme="minorHAnsi" w:hAnsiTheme="minorHAnsi" w:cstheme="minorHAnsi"/>
                <w:sz w:val="18"/>
                <w:szCs w:val="18"/>
              </w:rPr>
            </w:pPr>
            <w:proofErr w:type="spellStart"/>
            <w:r>
              <w:rPr>
                <w:rFonts w:asciiTheme="minorHAnsi" w:hAnsiTheme="minorHAnsi" w:cstheme="minorHAnsi"/>
                <w:sz w:val="18"/>
                <w:szCs w:val="18"/>
              </w:rPr>
              <w:t>Štampa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mediji</w:t>
            </w:r>
            <w:proofErr w:type="spellEnd"/>
            <w:r w:rsidR="007C5903" w:rsidRPr="00257391">
              <w:rPr>
                <w:rFonts w:asciiTheme="minorHAnsi" w:hAnsiTheme="minorHAnsi" w:cstheme="minorHAnsi"/>
                <w:sz w:val="18"/>
                <w:szCs w:val="18"/>
              </w:rPr>
              <w:t>;</w:t>
            </w:r>
          </w:p>
          <w:p w14:paraId="75BF1D5D" w14:textId="77777777" w:rsidR="007C5903" w:rsidRPr="00257391" w:rsidRDefault="009F23C0" w:rsidP="00257391">
            <w:pPr>
              <w:spacing w:after="60"/>
              <w:rPr>
                <w:rFonts w:asciiTheme="minorHAnsi" w:hAnsiTheme="minorHAnsi" w:cstheme="minorHAnsi"/>
                <w:sz w:val="18"/>
                <w:szCs w:val="18"/>
              </w:rPr>
            </w:pPr>
            <w:proofErr w:type="spellStart"/>
            <w:r>
              <w:rPr>
                <w:rFonts w:asciiTheme="minorHAnsi" w:hAnsiTheme="minorHAnsi" w:cstheme="minorHAnsi"/>
                <w:sz w:val="18"/>
                <w:szCs w:val="18"/>
              </w:rPr>
              <w:t>Organizacije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civilnog</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društva</w:t>
            </w:r>
            <w:proofErr w:type="spellEnd"/>
            <w:r w:rsidR="007C5903">
              <w:rPr>
                <w:rFonts w:asciiTheme="minorHAnsi" w:hAnsiTheme="minorHAnsi" w:cstheme="minorHAnsi"/>
                <w:sz w:val="18"/>
                <w:szCs w:val="18"/>
              </w:rPr>
              <w:t xml:space="preserve"> /</w:t>
            </w:r>
            <w:r w:rsidR="007C5903" w:rsidRPr="00257391">
              <w:rPr>
                <w:rFonts w:asciiTheme="minorHAnsi" w:hAnsiTheme="minorHAnsi" w:cstheme="minorHAnsi"/>
                <w:sz w:val="18"/>
                <w:szCs w:val="18"/>
              </w:rPr>
              <w:t xml:space="preserve"> N</w:t>
            </w:r>
            <w:r>
              <w:rPr>
                <w:rFonts w:asciiTheme="minorHAnsi" w:hAnsiTheme="minorHAnsi" w:cstheme="minorHAnsi"/>
                <w:sz w:val="18"/>
                <w:szCs w:val="18"/>
              </w:rPr>
              <w:t>VO</w:t>
            </w:r>
            <w:r w:rsidR="007C5903" w:rsidRPr="00257391">
              <w:rPr>
                <w:rFonts w:asciiTheme="minorHAnsi" w:hAnsiTheme="minorHAnsi" w:cstheme="minorHAnsi"/>
                <w:sz w:val="18"/>
                <w:szCs w:val="18"/>
              </w:rPr>
              <w:t>;</w:t>
            </w:r>
          </w:p>
          <w:p w14:paraId="75BF1D5E" w14:textId="77777777" w:rsidR="007C5903" w:rsidRPr="00257391" w:rsidRDefault="009F23C0" w:rsidP="003815F3">
            <w:pPr>
              <w:spacing w:after="60"/>
              <w:jc w:val="left"/>
              <w:rPr>
                <w:rFonts w:asciiTheme="minorHAnsi" w:hAnsiTheme="minorHAnsi" w:cstheme="minorHAnsi"/>
                <w:sz w:val="18"/>
                <w:szCs w:val="18"/>
              </w:rPr>
            </w:pPr>
            <w:proofErr w:type="spellStart"/>
            <w:r>
              <w:rPr>
                <w:rFonts w:asciiTheme="minorHAnsi" w:hAnsiTheme="minorHAnsi" w:cstheme="minorHAnsi"/>
                <w:sz w:val="18"/>
                <w:szCs w:val="18"/>
              </w:rPr>
              <w:lastRenderedPageBreak/>
              <w:t>Pružaoci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usluga</w:t>
            </w:r>
            <w:proofErr w:type="spellEnd"/>
            <w:r w:rsidR="003815F3" w:rsidRPr="003815F3">
              <w:rPr>
                <w:rFonts w:asciiTheme="minorHAnsi" w:hAnsiTheme="minorHAnsi" w:cstheme="minorHAnsi"/>
                <w:sz w:val="18"/>
                <w:szCs w:val="18"/>
              </w:rPr>
              <w:t xml:space="preserve"> / </w:t>
            </w:r>
            <w:proofErr w:type="spellStart"/>
            <w:r>
              <w:rPr>
                <w:rFonts w:asciiTheme="minorHAnsi" w:hAnsiTheme="minorHAnsi" w:cstheme="minorHAnsi"/>
                <w:sz w:val="18"/>
                <w:szCs w:val="18"/>
              </w:rPr>
              <w:t>Nacionalni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međunarodni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izvođači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radova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konsultanti</w:t>
            </w:r>
            <w:proofErr w:type="spellEnd"/>
            <w:r>
              <w:rPr>
                <w:rFonts w:asciiTheme="minorHAnsi" w:hAnsiTheme="minorHAnsi" w:cstheme="minorHAnsi"/>
                <w:sz w:val="18"/>
                <w:szCs w:val="18"/>
              </w:rPr>
              <w:t xml:space="preserve"> za </w:t>
            </w:r>
            <w:proofErr w:type="spellStart"/>
            <w:r>
              <w:rPr>
                <w:rFonts w:asciiTheme="minorHAnsi" w:hAnsiTheme="minorHAnsi" w:cstheme="minorHAnsi"/>
                <w:sz w:val="18"/>
                <w:szCs w:val="18"/>
              </w:rPr>
              <w:t>inženjering</w:t>
            </w:r>
            <w:proofErr w:type="spellEnd"/>
            <w:r w:rsidR="007C5903" w:rsidRPr="00257391">
              <w:rPr>
                <w:rFonts w:asciiTheme="minorHAnsi" w:hAnsiTheme="minorHAnsi" w:cstheme="minorHAnsi"/>
                <w:sz w:val="18"/>
                <w:szCs w:val="18"/>
              </w:rPr>
              <w:t>;</w:t>
            </w:r>
          </w:p>
          <w:p w14:paraId="75BF1D5F" w14:textId="77777777" w:rsidR="007C5903" w:rsidRPr="00257391" w:rsidRDefault="009F23C0" w:rsidP="00257391">
            <w:pPr>
              <w:spacing w:after="60"/>
              <w:rPr>
                <w:rFonts w:asciiTheme="minorHAnsi" w:hAnsiTheme="minorHAnsi" w:cstheme="minorHAnsi"/>
                <w:sz w:val="18"/>
                <w:szCs w:val="18"/>
              </w:rPr>
            </w:pPr>
            <w:proofErr w:type="spellStart"/>
            <w:r>
              <w:rPr>
                <w:rFonts w:asciiTheme="minorHAnsi" w:hAnsiTheme="minorHAnsi" w:cstheme="minorHAnsi"/>
                <w:sz w:val="18"/>
                <w:szCs w:val="18"/>
              </w:rPr>
              <w:t>Akademske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ustanove</w:t>
            </w:r>
            <w:proofErr w:type="spellEnd"/>
            <w:r w:rsidR="007C5903" w:rsidRPr="00257391">
              <w:rPr>
                <w:rFonts w:asciiTheme="minorHAnsi" w:hAnsiTheme="minorHAnsi" w:cstheme="minorHAnsi"/>
                <w:sz w:val="18"/>
                <w:szCs w:val="18"/>
              </w:rPr>
              <w:t>;</w:t>
            </w:r>
          </w:p>
          <w:p w14:paraId="75BF1D60" w14:textId="77777777" w:rsidR="007C5903" w:rsidRPr="00257391" w:rsidRDefault="009F23C0" w:rsidP="00257391">
            <w:pPr>
              <w:spacing w:after="60"/>
              <w:jc w:val="left"/>
              <w:rPr>
                <w:rFonts w:asciiTheme="minorHAnsi" w:hAnsiTheme="minorHAnsi" w:cstheme="minorHAnsi"/>
                <w:sz w:val="18"/>
                <w:szCs w:val="18"/>
              </w:rPr>
            </w:pPr>
            <w:proofErr w:type="spellStart"/>
            <w:r>
              <w:rPr>
                <w:rFonts w:asciiTheme="minorHAnsi" w:hAnsiTheme="minorHAnsi" w:cstheme="minorHAnsi"/>
                <w:sz w:val="18"/>
                <w:szCs w:val="18"/>
              </w:rPr>
              <w:t>Ministarstva</w:t>
            </w:r>
            <w:proofErr w:type="spellEnd"/>
            <w:r>
              <w:rPr>
                <w:rFonts w:asciiTheme="minorHAnsi" w:hAnsiTheme="minorHAnsi" w:cstheme="minorHAnsi"/>
                <w:sz w:val="18"/>
                <w:szCs w:val="18"/>
              </w:rPr>
              <w:t xml:space="preserve"> za </w:t>
            </w:r>
            <w:proofErr w:type="spellStart"/>
            <w:r>
              <w:rPr>
                <w:rFonts w:asciiTheme="minorHAnsi" w:hAnsiTheme="minorHAnsi" w:cstheme="minorHAnsi"/>
                <w:sz w:val="18"/>
                <w:szCs w:val="18"/>
              </w:rPr>
              <w:t>nacionalno</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upravljanje</w:t>
            </w:r>
            <w:proofErr w:type="spellEnd"/>
            <w:r w:rsidR="007C5903" w:rsidRPr="00257391">
              <w:rPr>
                <w:rFonts w:asciiTheme="minorHAnsi" w:hAnsiTheme="minorHAnsi" w:cstheme="minorHAnsi"/>
                <w:sz w:val="18"/>
                <w:szCs w:val="18"/>
              </w:rPr>
              <w:t>;</w:t>
            </w:r>
          </w:p>
          <w:p w14:paraId="75BF1D61" w14:textId="77777777" w:rsidR="00876130" w:rsidRPr="003815F3" w:rsidRDefault="009F23C0" w:rsidP="003815F3">
            <w:pPr>
              <w:spacing w:after="60"/>
              <w:rPr>
                <w:rFonts w:asciiTheme="minorHAnsi" w:hAnsiTheme="minorHAnsi" w:cstheme="minorHAnsi"/>
                <w:sz w:val="18"/>
                <w:szCs w:val="18"/>
              </w:rPr>
            </w:pPr>
            <w:proofErr w:type="spellStart"/>
            <w:r>
              <w:rPr>
                <w:rFonts w:asciiTheme="minorHAnsi" w:hAnsiTheme="minorHAnsi" w:cstheme="minorHAnsi"/>
                <w:sz w:val="18"/>
                <w:szCs w:val="18"/>
              </w:rPr>
              <w:t>Ostala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Vladina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odeljenja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od</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kojih</w:t>
            </w:r>
            <w:proofErr w:type="spellEnd"/>
            <w:r>
              <w:rPr>
                <w:rFonts w:asciiTheme="minorHAnsi" w:hAnsiTheme="minorHAnsi" w:cstheme="minorHAnsi"/>
                <w:sz w:val="18"/>
                <w:szCs w:val="18"/>
              </w:rPr>
              <w:t xml:space="preserve"> se </w:t>
            </w:r>
            <w:proofErr w:type="spellStart"/>
            <w:r>
              <w:rPr>
                <w:rFonts w:asciiTheme="minorHAnsi" w:hAnsiTheme="minorHAnsi" w:cstheme="minorHAnsi"/>
                <w:sz w:val="18"/>
                <w:szCs w:val="18"/>
              </w:rPr>
              <w:t>zahtevaju</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dozvole</w:t>
            </w:r>
            <w:proofErr w:type="spellEnd"/>
            <w:r>
              <w:rPr>
                <w:rFonts w:asciiTheme="minorHAnsi" w:hAnsiTheme="minorHAnsi" w:cstheme="minorHAnsi"/>
                <w:sz w:val="18"/>
                <w:szCs w:val="18"/>
              </w:rPr>
              <w:t>/</w:t>
            </w:r>
            <w:proofErr w:type="spellStart"/>
            <w:r>
              <w:rPr>
                <w:rFonts w:asciiTheme="minorHAnsi" w:hAnsiTheme="minorHAnsi" w:cstheme="minorHAnsi"/>
                <w:sz w:val="18"/>
                <w:szCs w:val="18"/>
              </w:rPr>
              <w:t>odobrenja</w:t>
            </w:r>
            <w:proofErr w:type="spellEnd"/>
            <w:r w:rsidR="00876130" w:rsidRPr="00876130">
              <w:rPr>
                <w:rFonts w:asciiTheme="minorHAnsi" w:hAnsiTheme="minorHAnsi" w:cstheme="minorHAnsi"/>
                <w:sz w:val="18"/>
                <w:szCs w:val="18"/>
              </w:rPr>
              <w:t>;</w:t>
            </w:r>
          </w:p>
          <w:p w14:paraId="75BF1D62" w14:textId="77777777" w:rsidR="003B51C3" w:rsidRPr="00257391" w:rsidRDefault="009F23C0" w:rsidP="003B51C3">
            <w:pPr>
              <w:spacing w:after="60"/>
              <w:jc w:val="left"/>
              <w:rPr>
                <w:rFonts w:asciiTheme="minorHAnsi" w:hAnsiTheme="minorHAnsi" w:cstheme="minorHAnsi"/>
                <w:sz w:val="18"/>
                <w:szCs w:val="18"/>
              </w:rPr>
            </w:pPr>
            <w:r>
              <w:rPr>
                <w:rFonts w:asciiTheme="minorHAnsi" w:hAnsiTheme="minorHAnsi" w:cstheme="minorHAnsi"/>
                <w:sz w:val="18"/>
                <w:szCs w:val="18"/>
              </w:rPr>
              <w:t>LSU-e</w:t>
            </w:r>
            <w:r w:rsidR="003B51C3">
              <w:rPr>
                <w:rFonts w:asciiTheme="minorHAnsi" w:hAnsiTheme="minorHAnsi" w:cstheme="minorHAnsi"/>
                <w:sz w:val="18"/>
                <w:szCs w:val="18"/>
              </w:rPr>
              <w:t xml:space="preserve"> / </w:t>
            </w:r>
            <w:proofErr w:type="spellStart"/>
            <w:r>
              <w:rPr>
                <w:rFonts w:asciiTheme="minorHAnsi" w:hAnsiTheme="minorHAnsi" w:cstheme="minorHAnsi"/>
                <w:sz w:val="18"/>
                <w:szCs w:val="18"/>
              </w:rPr>
              <w:t>relevantna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odeljenja</w:t>
            </w:r>
            <w:proofErr w:type="spellEnd"/>
            <w:r w:rsidR="003B51C3" w:rsidRPr="00257391">
              <w:rPr>
                <w:rFonts w:asciiTheme="minorHAnsi" w:hAnsiTheme="minorHAnsi" w:cstheme="minorHAnsi"/>
                <w:sz w:val="18"/>
                <w:szCs w:val="18"/>
              </w:rPr>
              <w:t>;</w:t>
            </w:r>
          </w:p>
          <w:p w14:paraId="75BF1D63" w14:textId="77777777" w:rsidR="003815F3" w:rsidRPr="003815F3" w:rsidRDefault="009F23C0" w:rsidP="009F23C0">
            <w:pPr>
              <w:spacing w:after="60"/>
              <w:rPr>
                <w:rFonts w:asciiTheme="minorHAnsi" w:hAnsiTheme="minorHAnsi" w:cstheme="minorHAnsi"/>
                <w:sz w:val="18"/>
                <w:szCs w:val="18"/>
              </w:rPr>
            </w:pPr>
            <w:proofErr w:type="spellStart"/>
            <w:r>
              <w:rPr>
                <w:rFonts w:asciiTheme="minorHAnsi" w:hAnsiTheme="minorHAnsi" w:cstheme="minorHAnsi"/>
                <w:sz w:val="18"/>
                <w:szCs w:val="18"/>
              </w:rPr>
              <w:t>Opšta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javnost</w:t>
            </w:r>
            <w:proofErr w:type="spellEnd"/>
            <w:r w:rsidR="003815F3" w:rsidRPr="00257391">
              <w:rPr>
                <w:rFonts w:asciiTheme="minorHAnsi" w:hAnsiTheme="minorHAnsi" w:cstheme="minorHAnsi"/>
                <w:sz w:val="18"/>
                <w:szCs w:val="18"/>
              </w:rPr>
              <w:t xml:space="preserve">, </w:t>
            </w:r>
            <w:proofErr w:type="spellStart"/>
            <w:r>
              <w:rPr>
                <w:rFonts w:asciiTheme="minorHAnsi" w:hAnsiTheme="minorHAnsi" w:cstheme="minorHAnsi"/>
                <w:sz w:val="18"/>
                <w:szCs w:val="18"/>
              </w:rPr>
              <w:t>turisti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tražioci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poslova</w:t>
            </w:r>
            <w:proofErr w:type="spellEnd"/>
          </w:p>
        </w:tc>
        <w:tc>
          <w:tcPr>
            <w:tcW w:w="2693" w:type="dxa"/>
          </w:tcPr>
          <w:p w14:paraId="75BF1D64" w14:textId="77777777" w:rsidR="007C5903" w:rsidRPr="00932049" w:rsidRDefault="00C618FD" w:rsidP="00932049">
            <w:pPr>
              <w:spacing w:after="60"/>
              <w:jc w:val="left"/>
              <w:rPr>
                <w:rFonts w:asciiTheme="minorHAnsi" w:hAnsiTheme="minorHAnsi" w:cstheme="minorHAnsi"/>
                <w:sz w:val="18"/>
                <w:szCs w:val="18"/>
              </w:rPr>
            </w:pPr>
            <w:proofErr w:type="spellStart"/>
            <w:r>
              <w:rPr>
                <w:rFonts w:asciiTheme="minorHAnsi" w:hAnsiTheme="minorHAnsi" w:cstheme="minorHAnsi"/>
                <w:sz w:val="18"/>
                <w:szCs w:val="18"/>
              </w:rPr>
              <w:lastRenderedPageBreak/>
              <w:t>Proces</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otkupa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zemljišta</w:t>
            </w:r>
            <w:proofErr w:type="spellEnd"/>
            <w:r w:rsidR="007C5903" w:rsidRPr="00932049">
              <w:rPr>
                <w:rFonts w:asciiTheme="minorHAnsi" w:hAnsiTheme="minorHAnsi" w:cstheme="minorHAnsi"/>
                <w:sz w:val="18"/>
                <w:szCs w:val="18"/>
              </w:rPr>
              <w:t>;</w:t>
            </w:r>
          </w:p>
          <w:p w14:paraId="75BF1D65" w14:textId="77777777" w:rsidR="007C5903" w:rsidRDefault="00C618FD" w:rsidP="00932049">
            <w:pPr>
              <w:spacing w:after="60"/>
              <w:jc w:val="left"/>
              <w:rPr>
                <w:rFonts w:asciiTheme="minorHAnsi" w:hAnsiTheme="minorHAnsi" w:cstheme="minorHAnsi"/>
                <w:sz w:val="18"/>
                <w:szCs w:val="18"/>
              </w:rPr>
            </w:pPr>
            <w:proofErr w:type="spellStart"/>
            <w:r>
              <w:rPr>
                <w:rFonts w:asciiTheme="minorHAnsi" w:hAnsiTheme="minorHAnsi" w:cstheme="minorHAnsi"/>
                <w:sz w:val="18"/>
                <w:szCs w:val="18"/>
              </w:rPr>
              <w:t>Proces</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žalbenog</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mehanizma</w:t>
            </w:r>
            <w:proofErr w:type="spellEnd"/>
            <w:r w:rsidR="007C5903" w:rsidRPr="00932049">
              <w:rPr>
                <w:rFonts w:asciiTheme="minorHAnsi" w:hAnsiTheme="minorHAnsi" w:cstheme="minorHAnsi"/>
                <w:sz w:val="18"/>
                <w:szCs w:val="18"/>
              </w:rPr>
              <w:t>;</w:t>
            </w:r>
          </w:p>
          <w:p w14:paraId="75BF1D66" w14:textId="77777777" w:rsidR="007C5903" w:rsidRPr="00901D4E" w:rsidRDefault="00C618FD" w:rsidP="00932049">
            <w:pPr>
              <w:spacing w:after="60"/>
              <w:jc w:val="left"/>
              <w:rPr>
                <w:rFonts w:asciiTheme="minorHAnsi" w:hAnsiTheme="minorHAnsi" w:cstheme="minorHAnsi"/>
                <w:sz w:val="18"/>
                <w:szCs w:val="18"/>
              </w:rPr>
            </w:pPr>
            <w:proofErr w:type="spellStart"/>
            <w:r>
              <w:rPr>
                <w:rFonts w:asciiTheme="minorHAnsi" w:hAnsiTheme="minorHAnsi" w:cstheme="minorHAnsi"/>
                <w:sz w:val="18"/>
                <w:szCs w:val="18"/>
              </w:rPr>
              <w:t>Delokrug</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projekta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obrazloženje</w:t>
            </w:r>
            <w:proofErr w:type="spellEnd"/>
            <w:r w:rsidRPr="00901D4E">
              <w:rPr>
                <w:rFonts w:asciiTheme="minorHAnsi" w:hAnsiTheme="minorHAnsi" w:cstheme="minorHAnsi"/>
                <w:sz w:val="18"/>
                <w:szCs w:val="18"/>
              </w:rPr>
              <w:t xml:space="preserve"> </w:t>
            </w:r>
            <w:proofErr w:type="spellStart"/>
            <w:r>
              <w:rPr>
                <w:rFonts w:asciiTheme="minorHAnsi" w:hAnsiTheme="minorHAnsi" w:cstheme="minorHAnsi"/>
                <w:sz w:val="18"/>
                <w:szCs w:val="18"/>
              </w:rPr>
              <w:t>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ekološka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socijalna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načela</w:t>
            </w:r>
            <w:proofErr w:type="spellEnd"/>
          </w:p>
        </w:tc>
        <w:tc>
          <w:tcPr>
            <w:tcW w:w="3119" w:type="dxa"/>
          </w:tcPr>
          <w:p w14:paraId="75BF1D67" w14:textId="77777777" w:rsidR="007C5903" w:rsidRDefault="00C618FD" w:rsidP="00901D4E">
            <w:pPr>
              <w:spacing w:after="60"/>
              <w:rPr>
                <w:rFonts w:asciiTheme="minorHAnsi" w:hAnsiTheme="minorHAnsi" w:cstheme="minorHAnsi"/>
                <w:sz w:val="18"/>
                <w:szCs w:val="18"/>
              </w:rPr>
            </w:pPr>
            <w:proofErr w:type="spellStart"/>
            <w:r>
              <w:rPr>
                <w:rFonts w:asciiTheme="minorHAnsi" w:hAnsiTheme="minorHAnsi" w:cstheme="minorHAnsi"/>
                <w:sz w:val="18"/>
                <w:szCs w:val="18"/>
              </w:rPr>
              <w:t>Javni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sastanci</w:t>
            </w:r>
            <w:proofErr w:type="spellEnd"/>
            <w:r w:rsidRPr="001866CF">
              <w:rPr>
                <w:rFonts w:asciiTheme="minorHAnsi" w:hAnsiTheme="minorHAnsi" w:cstheme="minorHAnsi"/>
                <w:sz w:val="18"/>
                <w:szCs w:val="18"/>
              </w:rPr>
              <w:t xml:space="preserve">, </w:t>
            </w:r>
            <w:proofErr w:type="spellStart"/>
            <w:r>
              <w:rPr>
                <w:rFonts w:asciiTheme="minorHAnsi" w:hAnsiTheme="minorHAnsi" w:cstheme="minorHAnsi"/>
                <w:sz w:val="18"/>
                <w:szCs w:val="18"/>
              </w:rPr>
              <w:t>obuke</w:t>
            </w:r>
            <w:proofErr w:type="spellEnd"/>
            <w:r>
              <w:rPr>
                <w:rFonts w:asciiTheme="minorHAnsi" w:hAnsiTheme="minorHAnsi" w:cstheme="minorHAnsi"/>
                <w:sz w:val="18"/>
                <w:szCs w:val="18"/>
              </w:rPr>
              <w:t>/</w:t>
            </w:r>
            <w:proofErr w:type="spellStart"/>
            <w:r>
              <w:rPr>
                <w:rFonts w:asciiTheme="minorHAnsi" w:hAnsiTheme="minorHAnsi" w:cstheme="minorHAnsi"/>
                <w:sz w:val="18"/>
                <w:szCs w:val="18"/>
              </w:rPr>
              <w:t>radionice</w:t>
            </w:r>
            <w:proofErr w:type="spellEnd"/>
            <w:r w:rsidR="007C5903" w:rsidRPr="00932049">
              <w:rPr>
                <w:rFonts w:asciiTheme="minorHAnsi" w:hAnsiTheme="minorHAnsi" w:cstheme="minorHAnsi"/>
                <w:sz w:val="18"/>
                <w:szCs w:val="18"/>
              </w:rPr>
              <w:t>;</w:t>
            </w:r>
          </w:p>
          <w:p w14:paraId="75BF1D68" w14:textId="77777777" w:rsidR="007C5903" w:rsidRDefault="00C618FD" w:rsidP="00901D4E">
            <w:pPr>
              <w:spacing w:after="60"/>
              <w:rPr>
                <w:rFonts w:asciiTheme="minorHAnsi" w:hAnsiTheme="minorHAnsi" w:cstheme="minorHAnsi"/>
                <w:sz w:val="18"/>
                <w:szCs w:val="18"/>
              </w:rPr>
            </w:pPr>
            <w:proofErr w:type="spellStart"/>
            <w:r>
              <w:rPr>
                <w:rFonts w:asciiTheme="minorHAnsi" w:hAnsiTheme="minorHAnsi" w:cstheme="minorHAnsi"/>
                <w:sz w:val="18"/>
                <w:szCs w:val="18"/>
              </w:rPr>
              <w:t>Komunikacija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na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društvenim</w:t>
            </w:r>
            <w:proofErr w:type="spellEnd"/>
            <w:r>
              <w:rPr>
                <w:rFonts w:asciiTheme="minorHAnsi" w:hAnsiTheme="minorHAnsi" w:cstheme="minorHAnsi"/>
                <w:sz w:val="18"/>
                <w:szCs w:val="18"/>
              </w:rPr>
              <w:t xml:space="preserve"> </w:t>
            </w:r>
            <w:proofErr w:type="spellStart"/>
            <w:r w:rsidR="0017230D">
              <w:rPr>
                <w:rFonts w:asciiTheme="minorHAnsi" w:hAnsiTheme="minorHAnsi" w:cstheme="minorHAnsi"/>
                <w:sz w:val="18"/>
                <w:szCs w:val="18"/>
              </w:rPr>
              <w:t>mreža</w:t>
            </w:r>
            <w:r>
              <w:rPr>
                <w:rFonts w:asciiTheme="minorHAnsi" w:hAnsiTheme="minorHAnsi" w:cstheme="minorHAnsi"/>
                <w:sz w:val="18"/>
                <w:szCs w:val="18"/>
              </w:rPr>
              <w:t>ma</w:t>
            </w:r>
            <w:proofErr w:type="spellEnd"/>
            <w:r w:rsidR="007C5903">
              <w:rPr>
                <w:rFonts w:asciiTheme="minorHAnsi" w:hAnsiTheme="minorHAnsi" w:cstheme="minorHAnsi"/>
                <w:sz w:val="18"/>
                <w:szCs w:val="18"/>
              </w:rPr>
              <w:t>;</w:t>
            </w:r>
          </w:p>
          <w:p w14:paraId="75BF1D69" w14:textId="77777777" w:rsidR="007C5903" w:rsidRDefault="00C618FD" w:rsidP="00901D4E">
            <w:pPr>
              <w:spacing w:after="60"/>
              <w:rPr>
                <w:rFonts w:asciiTheme="minorHAnsi" w:hAnsiTheme="minorHAnsi" w:cstheme="minorHAnsi"/>
                <w:sz w:val="18"/>
                <w:szCs w:val="18"/>
              </w:rPr>
            </w:pPr>
            <w:proofErr w:type="spellStart"/>
            <w:r>
              <w:rPr>
                <w:rFonts w:asciiTheme="minorHAnsi" w:hAnsiTheme="minorHAnsi" w:cstheme="minorHAnsi"/>
                <w:sz w:val="18"/>
                <w:szCs w:val="18"/>
              </w:rPr>
              <w:t>Obelodanjivanje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pismenih</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informacija</w:t>
            </w:r>
            <w:proofErr w:type="spellEnd"/>
            <w:r w:rsidRPr="001866CF">
              <w:rPr>
                <w:rFonts w:asciiTheme="minorHAnsi" w:hAnsiTheme="minorHAnsi" w:cstheme="minorHAnsi"/>
                <w:sz w:val="18"/>
                <w:szCs w:val="18"/>
              </w:rPr>
              <w:t xml:space="preserve"> </w:t>
            </w:r>
            <w:r>
              <w:rPr>
                <w:rFonts w:asciiTheme="minorHAnsi" w:hAnsiTheme="minorHAnsi" w:cstheme="minorHAnsi"/>
                <w:sz w:val="18"/>
                <w:szCs w:val="18"/>
              </w:rPr>
              <w:t xml:space="preserve">/ </w:t>
            </w:r>
            <w:proofErr w:type="spellStart"/>
            <w:r>
              <w:rPr>
                <w:rFonts w:asciiTheme="minorHAnsi" w:hAnsiTheme="minorHAnsi" w:cstheme="minorHAnsi"/>
                <w:sz w:val="18"/>
                <w:szCs w:val="18"/>
              </w:rPr>
              <w:t>brošure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posteri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leci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veb</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stranica</w:t>
            </w:r>
            <w:proofErr w:type="spellEnd"/>
            <w:r w:rsidR="007C5903" w:rsidRPr="00932049">
              <w:rPr>
                <w:rFonts w:asciiTheme="minorHAnsi" w:hAnsiTheme="minorHAnsi" w:cstheme="minorHAnsi"/>
                <w:sz w:val="18"/>
                <w:szCs w:val="18"/>
              </w:rPr>
              <w:t>;</w:t>
            </w:r>
          </w:p>
          <w:p w14:paraId="75BF1D6A" w14:textId="77777777" w:rsidR="007C5903" w:rsidRDefault="00C618FD" w:rsidP="00901D4E">
            <w:pPr>
              <w:spacing w:after="60"/>
              <w:rPr>
                <w:rFonts w:asciiTheme="minorHAnsi" w:hAnsiTheme="minorHAnsi" w:cstheme="minorHAnsi"/>
                <w:sz w:val="18"/>
                <w:szCs w:val="18"/>
              </w:rPr>
            </w:pPr>
            <w:proofErr w:type="spellStart"/>
            <w:r>
              <w:rPr>
                <w:rFonts w:asciiTheme="minorHAnsi" w:hAnsiTheme="minorHAnsi" w:cstheme="minorHAnsi"/>
                <w:sz w:val="18"/>
                <w:szCs w:val="18"/>
              </w:rPr>
              <w:t>Informativni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pultovi</w:t>
            </w:r>
            <w:proofErr w:type="spellEnd"/>
            <w:r w:rsidRPr="001866CF">
              <w:rPr>
                <w:rFonts w:asciiTheme="minorHAnsi" w:hAnsiTheme="minorHAnsi" w:cstheme="minorHAnsi"/>
                <w:sz w:val="18"/>
                <w:szCs w:val="18"/>
              </w:rPr>
              <w:t xml:space="preserve"> </w:t>
            </w:r>
            <w:r>
              <w:rPr>
                <w:rFonts w:asciiTheme="minorHAnsi" w:hAnsiTheme="minorHAnsi" w:cstheme="minorHAnsi"/>
                <w:sz w:val="18"/>
                <w:szCs w:val="18"/>
              </w:rPr>
              <w:t>/</w:t>
            </w:r>
            <w:r w:rsidRPr="001866CF">
              <w:rPr>
                <w:rFonts w:asciiTheme="minorHAnsi" w:hAnsiTheme="minorHAnsi" w:cstheme="minorHAnsi"/>
                <w:sz w:val="18"/>
                <w:szCs w:val="18"/>
              </w:rPr>
              <w:t xml:space="preserve"> </w:t>
            </w:r>
            <w:r>
              <w:rPr>
                <w:rFonts w:asciiTheme="minorHAnsi" w:hAnsiTheme="minorHAnsi" w:cstheme="minorHAnsi"/>
                <w:sz w:val="18"/>
                <w:szCs w:val="18"/>
              </w:rPr>
              <w:t xml:space="preserve">U </w:t>
            </w:r>
            <w:proofErr w:type="spellStart"/>
            <w:r>
              <w:rPr>
                <w:rFonts w:asciiTheme="minorHAnsi" w:hAnsiTheme="minorHAnsi" w:cstheme="minorHAnsi"/>
                <w:sz w:val="18"/>
                <w:szCs w:val="18"/>
              </w:rPr>
              <w:t>opštinama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i</w:t>
            </w:r>
            <w:proofErr w:type="spellEnd"/>
            <w:r>
              <w:rPr>
                <w:rFonts w:asciiTheme="minorHAnsi" w:hAnsiTheme="minorHAnsi" w:cstheme="minorHAnsi"/>
                <w:sz w:val="18"/>
                <w:szCs w:val="18"/>
              </w:rPr>
              <w:t xml:space="preserve"> </w:t>
            </w:r>
            <w:r w:rsidRPr="001866CF">
              <w:rPr>
                <w:rFonts w:asciiTheme="minorHAnsi" w:hAnsiTheme="minorHAnsi" w:cstheme="minorHAnsi"/>
                <w:sz w:val="18"/>
                <w:szCs w:val="18"/>
              </w:rPr>
              <w:t>PIU</w:t>
            </w:r>
            <w:r>
              <w:rPr>
                <w:rFonts w:asciiTheme="minorHAnsi" w:hAnsiTheme="minorHAnsi" w:cstheme="minorHAnsi"/>
                <w:sz w:val="18"/>
                <w:szCs w:val="18"/>
              </w:rPr>
              <w:t xml:space="preserve"> </w:t>
            </w:r>
            <w:proofErr w:type="spellStart"/>
            <w:r>
              <w:rPr>
                <w:rFonts w:asciiTheme="minorHAnsi" w:hAnsiTheme="minorHAnsi" w:cstheme="minorHAnsi"/>
                <w:sz w:val="18"/>
                <w:szCs w:val="18"/>
              </w:rPr>
              <w:t>jedinici</w:t>
            </w:r>
            <w:proofErr w:type="spellEnd"/>
            <w:r w:rsidR="007C5903" w:rsidRPr="00932049">
              <w:rPr>
                <w:rFonts w:asciiTheme="minorHAnsi" w:hAnsiTheme="minorHAnsi" w:cstheme="minorHAnsi"/>
                <w:sz w:val="18"/>
                <w:szCs w:val="18"/>
              </w:rPr>
              <w:t>;</w:t>
            </w:r>
          </w:p>
          <w:p w14:paraId="75BF1D6B" w14:textId="77777777" w:rsidR="007C5903" w:rsidRPr="00901D4E" w:rsidRDefault="00C126B9" w:rsidP="00901D4E">
            <w:pPr>
              <w:spacing w:after="60"/>
              <w:rPr>
                <w:rFonts w:asciiTheme="minorHAnsi" w:hAnsiTheme="minorHAnsi" w:cstheme="minorHAnsi"/>
                <w:sz w:val="18"/>
                <w:szCs w:val="18"/>
              </w:rPr>
            </w:pPr>
            <w:proofErr w:type="spellStart"/>
            <w:r>
              <w:rPr>
                <w:rFonts w:asciiTheme="minorHAnsi" w:hAnsiTheme="minorHAnsi" w:cstheme="minorHAnsi"/>
                <w:sz w:val="18"/>
                <w:szCs w:val="18"/>
              </w:rPr>
              <w:lastRenderedPageBreak/>
              <w:t>Žalbeni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mehanizam</w:t>
            </w:r>
            <w:proofErr w:type="spellEnd"/>
            <w:r w:rsidR="007C5903" w:rsidRPr="00932049">
              <w:rPr>
                <w:rFonts w:asciiTheme="minorHAnsi" w:hAnsiTheme="minorHAnsi" w:cstheme="minorHAnsi"/>
                <w:sz w:val="18"/>
                <w:szCs w:val="18"/>
              </w:rPr>
              <w:t xml:space="preserve">; </w:t>
            </w:r>
          </w:p>
        </w:tc>
        <w:tc>
          <w:tcPr>
            <w:tcW w:w="3118" w:type="dxa"/>
          </w:tcPr>
          <w:p w14:paraId="75BF1D6C" w14:textId="77777777" w:rsidR="007C5903" w:rsidRDefault="000E5065" w:rsidP="005F4683">
            <w:pPr>
              <w:spacing w:after="60"/>
              <w:rPr>
                <w:rFonts w:asciiTheme="minorHAnsi" w:hAnsiTheme="minorHAnsi" w:cstheme="minorHAnsi"/>
                <w:sz w:val="18"/>
                <w:szCs w:val="18"/>
              </w:rPr>
            </w:pPr>
            <w:proofErr w:type="spellStart"/>
            <w:r>
              <w:rPr>
                <w:rFonts w:asciiTheme="minorHAnsi" w:hAnsiTheme="minorHAnsi" w:cstheme="minorHAnsi"/>
                <w:sz w:val="18"/>
                <w:szCs w:val="18"/>
              </w:rPr>
              <w:lastRenderedPageBreak/>
              <w:t>Sastanci</w:t>
            </w:r>
            <w:proofErr w:type="spellEnd"/>
            <w:r>
              <w:rPr>
                <w:rFonts w:asciiTheme="minorHAnsi" w:hAnsiTheme="minorHAnsi" w:cstheme="minorHAnsi"/>
                <w:sz w:val="18"/>
                <w:szCs w:val="18"/>
              </w:rPr>
              <w:t xml:space="preserve"> za </w:t>
            </w:r>
            <w:proofErr w:type="spellStart"/>
            <w:r>
              <w:rPr>
                <w:rFonts w:asciiTheme="minorHAnsi" w:hAnsiTheme="minorHAnsi" w:cstheme="minorHAnsi"/>
                <w:sz w:val="18"/>
                <w:szCs w:val="18"/>
              </w:rPr>
              <w:t>pokretanje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projekta</w:t>
            </w:r>
            <w:proofErr w:type="spellEnd"/>
            <w:r w:rsidR="007C5903" w:rsidRPr="00932049">
              <w:rPr>
                <w:rFonts w:asciiTheme="minorHAnsi" w:hAnsiTheme="minorHAnsi" w:cstheme="minorHAnsi"/>
                <w:sz w:val="18"/>
                <w:szCs w:val="18"/>
              </w:rPr>
              <w:t xml:space="preserve">; </w:t>
            </w:r>
          </w:p>
          <w:p w14:paraId="75BF1D6D" w14:textId="77777777" w:rsidR="007C5903" w:rsidRPr="00932049" w:rsidRDefault="000E5065" w:rsidP="005F4683">
            <w:pPr>
              <w:spacing w:after="60"/>
              <w:rPr>
                <w:rFonts w:asciiTheme="minorHAnsi" w:hAnsiTheme="minorHAnsi" w:cstheme="minorHAnsi"/>
                <w:sz w:val="18"/>
                <w:szCs w:val="18"/>
              </w:rPr>
            </w:pPr>
            <w:proofErr w:type="spellStart"/>
            <w:r>
              <w:rPr>
                <w:rFonts w:asciiTheme="minorHAnsi" w:hAnsiTheme="minorHAnsi" w:cstheme="minorHAnsi"/>
                <w:sz w:val="18"/>
                <w:szCs w:val="18"/>
              </w:rPr>
              <w:t>Mesečni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sastanci</w:t>
            </w:r>
            <w:proofErr w:type="spellEnd"/>
            <w:r w:rsidR="007C5903" w:rsidRPr="00932049">
              <w:rPr>
                <w:rFonts w:asciiTheme="minorHAnsi" w:hAnsiTheme="minorHAnsi" w:cstheme="minorHAnsi"/>
                <w:sz w:val="18"/>
                <w:szCs w:val="18"/>
              </w:rPr>
              <w:t xml:space="preserve"> </w:t>
            </w:r>
            <w:r>
              <w:rPr>
                <w:rFonts w:asciiTheme="minorHAnsi" w:hAnsiTheme="minorHAnsi" w:cstheme="minorHAnsi"/>
                <w:sz w:val="18"/>
                <w:szCs w:val="18"/>
              </w:rPr>
              <w:t xml:space="preserve">u </w:t>
            </w:r>
            <w:proofErr w:type="spellStart"/>
            <w:r>
              <w:rPr>
                <w:rFonts w:asciiTheme="minorHAnsi" w:hAnsiTheme="minorHAnsi" w:cstheme="minorHAnsi"/>
                <w:sz w:val="18"/>
                <w:szCs w:val="18"/>
              </w:rPr>
              <w:t>pogođenim</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opštinama</w:t>
            </w:r>
            <w:proofErr w:type="spellEnd"/>
            <w:r>
              <w:rPr>
                <w:rFonts w:asciiTheme="minorHAnsi" w:hAnsiTheme="minorHAnsi" w:cstheme="minorHAnsi"/>
                <w:sz w:val="18"/>
                <w:szCs w:val="18"/>
              </w:rPr>
              <w:t xml:space="preserve"> i </w:t>
            </w:r>
            <w:proofErr w:type="spellStart"/>
            <w:r>
              <w:rPr>
                <w:rFonts w:asciiTheme="minorHAnsi" w:hAnsiTheme="minorHAnsi" w:cstheme="minorHAnsi"/>
                <w:sz w:val="18"/>
                <w:szCs w:val="18"/>
              </w:rPr>
              <w:t>selima</w:t>
            </w:r>
            <w:proofErr w:type="spellEnd"/>
            <w:r w:rsidR="007C5903" w:rsidRPr="00932049">
              <w:rPr>
                <w:rFonts w:asciiTheme="minorHAnsi" w:hAnsiTheme="minorHAnsi" w:cstheme="minorHAnsi"/>
                <w:sz w:val="18"/>
                <w:szCs w:val="18"/>
              </w:rPr>
              <w:t>;</w:t>
            </w:r>
          </w:p>
          <w:p w14:paraId="75BF1D6E" w14:textId="77777777" w:rsidR="007C5903" w:rsidRDefault="000E5065" w:rsidP="005F4683">
            <w:pPr>
              <w:spacing w:after="60"/>
              <w:rPr>
                <w:rFonts w:asciiTheme="minorHAnsi" w:hAnsiTheme="minorHAnsi" w:cstheme="minorHAnsi"/>
                <w:sz w:val="18"/>
                <w:szCs w:val="18"/>
              </w:rPr>
            </w:pPr>
            <w:proofErr w:type="spellStart"/>
            <w:r>
              <w:rPr>
                <w:rFonts w:asciiTheme="minorHAnsi" w:hAnsiTheme="minorHAnsi" w:cstheme="minorHAnsi"/>
                <w:sz w:val="18"/>
                <w:szCs w:val="18"/>
              </w:rPr>
              <w:t>Komunikacija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na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društvenim</w:t>
            </w:r>
            <w:proofErr w:type="spellEnd"/>
            <w:r>
              <w:rPr>
                <w:rFonts w:asciiTheme="minorHAnsi" w:hAnsiTheme="minorHAnsi" w:cstheme="minorHAnsi"/>
                <w:sz w:val="18"/>
                <w:szCs w:val="18"/>
              </w:rPr>
              <w:t xml:space="preserve"> </w:t>
            </w:r>
            <w:proofErr w:type="spellStart"/>
            <w:r w:rsidR="0017230D">
              <w:rPr>
                <w:rFonts w:asciiTheme="minorHAnsi" w:hAnsiTheme="minorHAnsi" w:cstheme="minorHAnsi"/>
                <w:sz w:val="18"/>
                <w:szCs w:val="18"/>
              </w:rPr>
              <w:t>mreža</w:t>
            </w:r>
            <w:r>
              <w:rPr>
                <w:rFonts w:asciiTheme="minorHAnsi" w:hAnsiTheme="minorHAnsi" w:cstheme="minorHAnsi"/>
                <w:sz w:val="18"/>
                <w:szCs w:val="18"/>
              </w:rPr>
              <w:t>ma</w:t>
            </w:r>
            <w:proofErr w:type="spellEnd"/>
            <w:r w:rsidR="007C5903" w:rsidRPr="00932049">
              <w:rPr>
                <w:rFonts w:asciiTheme="minorHAnsi" w:hAnsiTheme="minorHAnsi" w:cstheme="minorHAnsi"/>
                <w:sz w:val="18"/>
                <w:szCs w:val="18"/>
              </w:rPr>
              <w:t xml:space="preserve"> (</w:t>
            </w:r>
            <w:proofErr w:type="spellStart"/>
            <w:r>
              <w:rPr>
                <w:rFonts w:asciiTheme="minorHAnsi" w:hAnsiTheme="minorHAnsi" w:cstheme="minorHAnsi"/>
                <w:sz w:val="18"/>
                <w:szCs w:val="18"/>
              </w:rPr>
              <w:t>prema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potrebi</w:t>
            </w:r>
            <w:proofErr w:type="spellEnd"/>
            <w:r w:rsidR="007C5903" w:rsidRPr="00932049">
              <w:rPr>
                <w:rFonts w:asciiTheme="minorHAnsi" w:hAnsiTheme="minorHAnsi" w:cstheme="minorHAnsi"/>
                <w:sz w:val="18"/>
                <w:szCs w:val="18"/>
              </w:rPr>
              <w:t xml:space="preserve">); </w:t>
            </w:r>
          </w:p>
          <w:p w14:paraId="75BF1D6F" w14:textId="77777777" w:rsidR="007C5903" w:rsidRPr="00901D4E" w:rsidRDefault="000E5065" w:rsidP="000E5065">
            <w:pPr>
              <w:spacing w:after="60"/>
              <w:jc w:val="left"/>
              <w:rPr>
                <w:rFonts w:asciiTheme="minorHAnsi" w:hAnsiTheme="minorHAnsi" w:cstheme="minorHAnsi"/>
                <w:sz w:val="18"/>
                <w:szCs w:val="18"/>
              </w:rPr>
            </w:pPr>
            <w:proofErr w:type="spellStart"/>
            <w:r>
              <w:rPr>
                <w:rFonts w:asciiTheme="minorHAnsi" w:hAnsiTheme="minorHAnsi" w:cstheme="minorHAnsi"/>
                <w:sz w:val="18"/>
                <w:szCs w:val="18"/>
              </w:rPr>
              <w:lastRenderedPageBreak/>
              <w:t>Informativni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pultovi</w:t>
            </w:r>
            <w:proofErr w:type="spellEnd"/>
            <w:r w:rsidRPr="001866CF">
              <w:rPr>
                <w:rFonts w:asciiTheme="minorHAnsi" w:hAnsiTheme="minorHAnsi" w:cstheme="minorHAnsi"/>
                <w:sz w:val="18"/>
                <w:szCs w:val="18"/>
              </w:rPr>
              <w:t xml:space="preserve"> </w:t>
            </w:r>
            <w:proofErr w:type="spellStart"/>
            <w:r>
              <w:rPr>
                <w:rFonts w:asciiTheme="minorHAnsi" w:hAnsiTheme="minorHAnsi" w:cstheme="minorHAnsi"/>
                <w:sz w:val="18"/>
                <w:szCs w:val="18"/>
              </w:rPr>
              <w:t>sa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brošurama</w:t>
            </w:r>
            <w:proofErr w:type="spellEnd"/>
            <w:r>
              <w:rPr>
                <w:rFonts w:asciiTheme="minorHAnsi" w:hAnsiTheme="minorHAnsi" w:cstheme="minorHAnsi"/>
                <w:sz w:val="18"/>
                <w:szCs w:val="18"/>
              </w:rPr>
              <w:t xml:space="preserve"> </w:t>
            </w:r>
            <w:r w:rsidR="007C5903" w:rsidRPr="00932049">
              <w:rPr>
                <w:rFonts w:asciiTheme="minorHAnsi" w:hAnsiTheme="minorHAnsi" w:cstheme="minorHAnsi"/>
                <w:sz w:val="18"/>
                <w:szCs w:val="18"/>
              </w:rPr>
              <w:t>/</w:t>
            </w:r>
            <w:proofErr w:type="spellStart"/>
            <w:r>
              <w:rPr>
                <w:rFonts w:asciiTheme="minorHAnsi" w:hAnsiTheme="minorHAnsi" w:cstheme="minorHAnsi"/>
                <w:sz w:val="18"/>
                <w:szCs w:val="18"/>
              </w:rPr>
              <w:t>posterima</w:t>
            </w:r>
            <w:proofErr w:type="spellEnd"/>
            <w:r>
              <w:rPr>
                <w:rFonts w:asciiTheme="minorHAnsi" w:hAnsiTheme="minorHAnsi" w:cstheme="minorHAnsi"/>
                <w:sz w:val="18"/>
                <w:szCs w:val="18"/>
              </w:rPr>
              <w:t xml:space="preserve"> u </w:t>
            </w:r>
            <w:proofErr w:type="spellStart"/>
            <w:r>
              <w:rPr>
                <w:rFonts w:asciiTheme="minorHAnsi" w:hAnsiTheme="minorHAnsi" w:cstheme="minorHAnsi"/>
                <w:sz w:val="18"/>
                <w:szCs w:val="18"/>
              </w:rPr>
              <w:t>pogođenim</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opštinama</w:t>
            </w:r>
            <w:proofErr w:type="spellEnd"/>
            <w:r w:rsidR="007C5903" w:rsidRPr="00932049">
              <w:rPr>
                <w:rFonts w:asciiTheme="minorHAnsi" w:hAnsiTheme="minorHAnsi" w:cstheme="minorHAnsi"/>
                <w:sz w:val="18"/>
                <w:szCs w:val="18"/>
              </w:rPr>
              <w:t xml:space="preserve"> </w:t>
            </w:r>
            <w:r>
              <w:rPr>
                <w:rFonts w:asciiTheme="minorHAnsi" w:hAnsiTheme="minorHAnsi" w:cstheme="minorHAnsi"/>
                <w:sz w:val="18"/>
                <w:szCs w:val="18"/>
              </w:rPr>
              <w:t>(</w:t>
            </w:r>
            <w:proofErr w:type="spellStart"/>
            <w:r>
              <w:rPr>
                <w:rFonts w:asciiTheme="minorHAnsi" w:hAnsiTheme="minorHAnsi" w:cstheme="minorHAnsi"/>
                <w:sz w:val="18"/>
                <w:szCs w:val="18"/>
              </w:rPr>
              <w:t>kontinuirano</w:t>
            </w:r>
            <w:proofErr w:type="spellEnd"/>
            <w:r w:rsidR="007C5903" w:rsidRPr="00932049">
              <w:rPr>
                <w:rFonts w:asciiTheme="minorHAnsi" w:hAnsiTheme="minorHAnsi" w:cstheme="minorHAnsi"/>
                <w:sz w:val="18"/>
                <w:szCs w:val="18"/>
              </w:rPr>
              <w:t>)</w:t>
            </w:r>
          </w:p>
        </w:tc>
        <w:tc>
          <w:tcPr>
            <w:tcW w:w="1843" w:type="dxa"/>
          </w:tcPr>
          <w:p w14:paraId="75BF1D70" w14:textId="77777777" w:rsidR="007C5903" w:rsidRDefault="007C5903" w:rsidP="005F4683">
            <w:pPr>
              <w:spacing w:after="60"/>
              <w:rPr>
                <w:rFonts w:asciiTheme="minorHAnsi" w:hAnsiTheme="minorHAnsi" w:cstheme="minorHAnsi"/>
                <w:sz w:val="18"/>
                <w:szCs w:val="18"/>
              </w:rPr>
            </w:pPr>
            <w:r>
              <w:rPr>
                <w:rFonts w:asciiTheme="minorHAnsi" w:hAnsiTheme="minorHAnsi" w:cstheme="minorHAnsi"/>
                <w:sz w:val="18"/>
                <w:szCs w:val="18"/>
              </w:rPr>
              <w:lastRenderedPageBreak/>
              <w:t>PIU</w:t>
            </w:r>
            <w:r w:rsidR="00A10EC3">
              <w:rPr>
                <w:rFonts w:asciiTheme="minorHAnsi" w:hAnsiTheme="minorHAnsi" w:cstheme="minorHAnsi"/>
                <w:sz w:val="18"/>
                <w:szCs w:val="18"/>
              </w:rPr>
              <w:t xml:space="preserve"> </w:t>
            </w:r>
            <w:proofErr w:type="spellStart"/>
            <w:r w:rsidR="00A10EC3">
              <w:rPr>
                <w:rFonts w:asciiTheme="minorHAnsi" w:hAnsiTheme="minorHAnsi" w:cstheme="minorHAnsi"/>
                <w:sz w:val="18"/>
                <w:szCs w:val="18"/>
              </w:rPr>
              <w:t>jedinica</w:t>
            </w:r>
            <w:proofErr w:type="spellEnd"/>
          </w:p>
        </w:tc>
      </w:tr>
      <w:tr w:rsidR="007C5903" w:rsidRPr="002B1EE6" w14:paraId="75BF1D80" w14:textId="77777777" w:rsidTr="007C5903">
        <w:tc>
          <w:tcPr>
            <w:tcW w:w="959" w:type="dxa"/>
            <w:vMerge/>
            <w:shd w:val="clear" w:color="auto" w:fill="DAEEF3" w:themeFill="accent5" w:themeFillTint="33"/>
          </w:tcPr>
          <w:p w14:paraId="75BF1D72" w14:textId="77777777" w:rsidR="007C5903" w:rsidRPr="002B1EE6" w:rsidRDefault="007C5903" w:rsidP="005F4683">
            <w:pPr>
              <w:spacing w:after="60"/>
              <w:rPr>
                <w:rFonts w:asciiTheme="minorHAnsi" w:hAnsiTheme="minorHAnsi" w:cstheme="minorHAnsi"/>
                <w:sz w:val="18"/>
                <w:szCs w:val="18"/>
              </w:rPr>
            </w:pPr>
          </w:p>
        </w:tc>
        <w:tc>
          <w:tcPr>
            <w:tcW w:w="2268" w:type="dxa"/>
          </w:tcPr>
          <w:p w14:paraId="75BF1D73" w14:textId="77777777" w:rsidR="008D4F19" w:rsidRPr="00901D4E" w:rsidRDefault="008D4F19" w:rsidP="008D4F19">
            <w:pPr>
              <w:spacing w:after="60"/>
              <w:rPr>
                <w:rFonts w:asciiTheme="minorHAnsi" w:hAnsiTheme="minorHAnsi" w:cstheme="minorHAnsi"/>
                <w:b/>
                <w:bCs/>
                <w:sz w:val="18"/>
                <w:szCs w:val="18"/>
              </w:rPr>
            </w:pPr>
            <w:proofErr w:type="spellStart"/>
            <w:r>
              <w:rPr>
                <w:rFonts w:asciiTheme="minorHAnsi" w:hAnsiTheme="minorHAnsi" w:cstheme="minorHAnsi"/>
                <w:b/>
                <w:bCs/>
                <w:sz w:val="18"/>
                <w:szCs w:val="18"/>
              </w:rPr>
              <w:t>Ostale</w:t>
            </w:r>
            <w:proofErr w:type="spellEnd"/>
            <w:r>
              <w:rPr>
                <w:rFonts w:asciiTheme="minorHAnsi" w:hAnsiTheme="minorHAnsi" w:cstheme="minorHAnsi"/>
                <w:b/>
                <w:bCs/>
                <w:sz w:val="18"/>
                <w:szCs w:val="18"/>
              </w:rPr>
              <w:t xml:space="preserve"> </w:t>
            </w:r>
            <w:proofErr w:type="spellStart"/>
            <w:r>
              <w:rPr>
                <w:rFonts w:asciiTheme="minorHAnsi" w:hAnsiTheme="minorHAnsi" w:cstheme="minorHAnsi"/>
                <w:b/>
                <w:bCs/>
                <w:sz w:val="18"/>
                <w:szCs w:val="18"/>
              </w:rPr>
              <w:t>zainteresovane</w:t>
            </w:r>
            <w:proofErr w:type="spellEnd"/>
            <w:r>
              <w:rPr>
                <w:rFonts w:asciiTheme="minorHAnsi" w:hAnsiTheme="minorHAnsi" w:cstheme="minorHAnsi"/>
                <w:b/>
                <w:bCs/>
                <w:sz w:val="18"/>
                <w:szCs w:val="18"/>
              </w:rPr>
              <w:t xml:space="preserve"> </w:t>
            </w:r>
            <w:proofErr w:type="spellStart"/>
            <w:r>
              <w:rPr>
                <w:rFonts w:asciiTheme="minorHAnsi" w:hAnsiTheme="minorHAnsi" w:cstheme="minorHAnsi"/>
                <w:b/>
                <w:bCs/>
                <w:sz w:val="18"/>
                <w:szCs w:val="18"/>
              </w:rPr>
              <w:t>strane</w:t>
            </w:r>
            <w:proofErr w:type="spellEnd"/>
            <w:r>
              <w:rPr>
                <w:rFonts w:asciiTheme="minorHAnsi" w:hAnsiTheme="minorHAnsi" w:cstheme="minorHAnsi"/>
                <w:b/>
                <w:bCs/>
                <w:sz w:val="18"/>
                <w:szCs w:val="18"/>
              </w:rPr>
              <w:t xml:space="preserve"> (interne</w:t>
            </w:r>
            <w:r w:rsidRPr="00901D4E">
              <w:rPr>
                <w:rFonts w:asciiTheme="minorHAnsi" w:hAnsiTheme="minorHAnsi" w:cstheme="minorHAnsi"/>
                <w:b/>
                <w:bCs/>
                <w:sz w:val="18"/>
                <w:szCs w:val="18"/>
              </w:rPr>
              <w:t>)</w:t>
            </w:r>
          </w:p>
          <w:p w14:paraId="75BF1D74" w14:textId="77777777" w:rsidR="007C5903" w:rsidRDefault="008D4F19" w:rsidP="002A111C">
            <w:pPr>
              <w:pBdr>
                <w:top w:val="nil"/>
                <w:left w:val="nil"/>
                <w:bottom w:val="nil"/>
                <w:right w:val="nil"/>
                <w:between w:val="nil"/>
                <w:bar w:val="nil"/>
              </w:pBdr>
              <w:spacing w:after="60"/>
              <w:rPr>
                <w:rFonts w:asciiTheme="minorHAnsi" w:hAnsiTheme="minorHAnsi" w:cstheme="minorHAnsi"/>
                <w:sz w:val="18"/>
                <w:szCs w:val="18"/>
              </w:rPr>
            </w:pPr>
            <w:proofErr w:type="spellStart"/>
            <w:r>
              <w:rPr>
                <w:rFonts w:asciiTheme="minorHAnsi" w:hAnsiTheme="minorHAnsi" w:cstheme="minorHAnsi"/>
                <w:sz w:val="18"/>
                <w:szCs w:val="18"/>
              </w:rPr>
              <w:t>Ostalo</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osoblje</w:t>
            </w:r>
            <w:proofErr w:type="spellEnd"/>
            <w:r w:rsidR="007C5903" w:rsidRPr="002A111C">
              <w:rPr>
                <w:rFonts w:asciiTheme="minorHAnsi" w:hAnsiTheme="minorHAnsi" w:cstheme="minorHAnsi"/>
                <w:sz w:val="18"/>
                <w:szCs w:val="18"/>
              </w:rPr>
              <w:t xml:space="preserve"> PIU </w:t>
            </w:r>
            <w:proofErr w:type="spellStart"/>
            <w:r>
              <w:rPr>
                <w:rFonts w:asciiTheme="minorHAnsi" w:hAnsiTheme="minorHAnsi" w:cstheme="minorHAnsi"/>
                <w:sz w:val="18"/>
                <w:szCs w:val="18"/>
              </w:rPr>
              <w:t>jedinice</w:t>
            </w:r>
            <w:proofErr w:type="spellEnd"/>
            <w:r w:rsidR="007C5903" w:rsidRPr="002A111C">
              <w:rPr>
                <w:rFonts w:asciiTheme="minorHAnsi" w:hAnsiTheme="minorHAnsi" w:cstheme="minorHAnsi"/>
                <w:sz w:val="18"/>
                <w:szCs w:val="18"/>
              </w:rPr>
              <w:t xml:space="preserve">; </w:t>
            </w:r>
          </w:p>
          <w:p w14:paraId="75BF1D75" w14:textId="77777777" w:rsidR="007C5903" w:rsidRDefault="008D4F19" w:rsidP="002A111C">
            <w:pPr>
              <w:pBdr>
                <w:top w:val="nil"/>
                <w:left w:val="nil"/>
                <w:bottom w:val="nil"/>
                <w:right w:val="nil"/>
                <w:between w:val="nil"/>
                <w:bar w:val="nil"/>
              </w:pBdr>
              <w:spacing w:after="60"/>
              <w:rPr>
                <w:rFonts w:asciiTheme="minorHAnsi" w:hAnsiTheme="minorHAnsi" w:cstheme="minorHAnsi"/>
                <w:sz w:val="18"/>
                <w:szCs w:val="18"/>
              </w:rPr>
            </w:pPr>
            <w:proofErr w:type="spellStart"/>
            <w:r>
              <w:rPr>
                <w:rFonts w:asciiTheme="minorHAnsi" w:hAnsiTheme="minorHAnsi" w:cstheme="minorHAnsi"/>
                <w:sz w:val="18"/>
                <w:szCs w:val="18"/>
              </w:rPr>
              <w:t>Konsultanti</w:t>
            </w:r>
            <w:proofErr w:type="spellEnd"/>
            <w:r>
              <w:rPr>
                <w:rFonts w:asciiTheme="minorHAnsi" w:hAnsiTheme="minorHAnsi" w:cstheme="minorHAnsi"/>
                <w:sz w:val="18"/>
                <w:szCs w:val="18"/>
              </w:rPr>
              <w:t xml:space="preserve"> za </w:t>
            </w:r>
            <w:proofErr w:type="spellStart"/>
            <w:r>
              <w:rPr>
                <w:rFonts w:asciiTheme="minorHAnsi" w:hAnsiTheme="minorHAnsi" w:cstheme="minorHAnsi"/>
                <w:sz w:val="18"/>
                <w:szCs w:val="18"/>
              </w:rPr>
              <w:t>nadzor</w:t>
            </w:r>
            <w:proofErr w:type="spellEnd"/>
            <w:r w:rsidR="007C5903" w:rsidRPr="002A111C">
              <w:rPr>
                <w:rFonts w:asciiTheme="minorHAnsi" w:hAnsiTheme="minorHAnsi" w:cstheme="minorHAnsi"/>
                <w:sz w:val="18"/>
                <w:szCs w:val="18"/>
              </w:rPr>
              <w:t>;</w:t>
            </w:r>
          </w:p>
          <w:p w14:paraId="75BF1D76" w14:textId="77777777" w:rsidR="007C5903" w:rsidRPr="002A111C" w:rsidRDefault="008D4F19" w:rsidP="008D4F19">
            <w:pPr>
              <w:pBdr>
                <w:top w:val="nil"/>
                <w:left w:val="nil"/>
                <w:bottom w:val="nil"/>
                <w:right w:val="nil"/>
                <w:between w:val="nil"/>
                <w:bar w:val="nil"/>
              </w:pBdr>
              <w:spacing w:after="60"/>
              <w:jc w:val="left"/>
              <w:rPr>
                <w:rFonts w:asciiTheme="minorHAnsi" w:hAnsiTheme="minorHAnsi" w:cstheme="minorHAnsi"/>
                <w:sz w:val="18"/>
                <w:szCs w:val="18"/>
              </w:rPr>
            </w:pPr>
            <w:proofErr w:type="spellStart"/>
            <w:r>
              <w:rPr>
                <w:rFonts w:asciiTheme="minorHAnsi" w:hAnsiTheme="minorHAnsi" w:cstheme="minorHAnsi"/>
                <w:sz w:val="18"/>
                <w:szCs w:val="18"/>
              </w:rPr>
              <w:t>Izvođač</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radova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podizvođači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pružaoci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usluga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dobavljači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njihovi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radnici</w:t>
            </w:r>
            <w:proofErr w:type="spellEnd"/>
          </w:p>
        </w:tc>
        <w:tc>
          <w:tcPr>
            <w:tcW w:w="2693" w:type="dxa"/>
          </w:tcPr>
          <w:p w14:paraId="75BF1D77" w14:textId="77777777" w:rsidR="007C5903" w:rsidRPr="002A111C" w:rsidRDefault="00C126B9" w:rsidP="002A111C">
            <w:pPr>
              <w:pBdr>
                <w:top w:val="nil"/>
                <w:left w:val="nil"/>
                <w:bottom w:val="nil"/>
                <w:right w:val="nil"/>
                <w:between w:val="nil"/>
                <w:bar w:val="nil"/>
              </w:pBdr>
              <w:spacing w:after="60"/>
              <w:jc w:val="left"/>
              <w:rPr>
                <w:rFonts w:asciiTheme="minorHAnsi" w:hAnsiTheme="minorHAnsi" w:cstheme="minorHAnsi"/>
                <w:sz w:val="18"/>
                <w:szCs w:val="18"/>
              </w:rPr>
            </w:pPr>
            <w:proofErr w:type="spellStart"/>
            <w:r>
              <w:rPr>
                <w:rFonts w:asciiTheme="minorHAnsi" w:hAnsiTheme="minorHAnsi" w:cstheme="minorHAnsi"/>
                <w:sz w:val="18"/>
                <w:szCs w:val="18"/>
              </w:rPr>
              <w:t>Projektne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informacije</w:t>
            </w:r>
            <w:proofErr w:type="spellEnd"/>
            <w:r w:rsidR="007C5903" w:rsidRPr="002A111C">
              <w:rPr>
                <w:rFonts w:asciiTheme="minorHAnsi" w:hAnsiTheme="minorHAnsi" w:cstheme="minorHAnsi"/>
                <w:sz w:val="18"/>
                <w:szCs w:val="18"/>
              </w:rPr>
              <w:t xml:space="preserve"> - </w:t>
            </w:r>
            <w:proofErr w:type="spellStart"/>
            <w:r>
              <w:rPr>
                <w:rFonts w:asciiTheme="minorHAnsi" w:hAnsiTheme="minorHAnsi" w:cstheme="minorHAnsi"/>
                <w:sz w:val="18"/>
                <w:szCs w:val="18"/>
              </w:rPr>
              <w:t>delokrug</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projekta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obrazloženje</w:t>
            </w:r>
            <w:proofErr w:type="spellEnd"/>
            <w:r w:rsidRPr="00901D4E">
              <w:rPr>
                <w:rFonts w:asciiTheme="minorHAnsi" w:hAnsiTheme="minorHAnsi" w:cstheme="minorHAnsi"/>
                <w:sz w:val="18"/>
                <w:szCs w:val="18"/>
              </w:rPr>
              <w:t xml:space="preserve"> </w:t>
            </w:r>
            <w:proofErr w:type="spellStart"/>
            <w:r>
              <w:rPr>
                <w:rFonts w:asciiTheme="minorHAnsi" w:hAnsiTheme="minorHAnsi" w:cstheme="minorHAnsi"/>
                <w:sz w:val="18"/>
                <w:szCs w:val="18"/>
              </w:rPr>
              <w:t>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ekološka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socijalna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načela</w:t>
            </w:r>
            <w:proofErr w:type="spellEnd"/>
            <w:r w:rsidR="007C5903" w:rsidRPr="002A111C">
              <w:rPr>
                <w:rFonts w:asciiTheme="minorHAnsi" w:hAnsiTheme="minorHAnsi" w:cstheme="minorHAnsi"/>
                <w:sz w:val="18"/>
                <w:szCs w:val="18"/>
              </w:rPr>
              <w:t xml:space="preserve">; </w:t>
            </w:r>
          </w:p>
          <w:p w14:paraId="75BF1D78" w14:textId="77777777" w:rsidR="007C5903" w:rsidRDefault="00C126B9" w:rsidP="002A111C">
            <w:pPr>
              <w:pBdr>
                <w:top w:val="nil"/>
                <w:left w:val="nil"/>
                <w:bottom w:val="nil"/>
                <w:right w:val="nil"/>
                <w:between w:val="nil"/>
                <w:bar w:val="nil"/>
              </w:pBdr>
              <w:spacing w:after="60"/>
              <w:jc w:val="left"/>
              <w:rPr>
                <w:rFonts w:asciiTheme="minorHAnsi" w:hAnsiTheme="minorHAnsi" w:cstheme="minorHAnsi"/>
                <w:sz w:val="18"/>
                <w:szCs w:val="18"/>
              </w:rPr>
            </w:pPr>
            <w:proofErr w:type="spellStart"/>
            <w:r>
              <w:rPr>
                <w:rFonts w:asciiTheme="minorHAnsi" w:hAnsiTheme="minorHAnsi" w:cstheme="minorHAnsi"/>
                <w:sz w:val="18"/>
                <w:szCs w:val="18"/>
              </w:rPr>
              <w:t>Obuka</w:t>
            </w:r>
            <w:proofErr w:type="spellEnd"/>
            <w:r>
              <w:rPr>
                <w:rFonts w:asciiTheme="minorHAnsi" w:hAnsiTheme="minorHAnsi" w:cstheme="minorHAnsi"/>
                <w:sz w:val="18"/>
                <w:szCs w:val="18"/>
              </w:rPr>
              <w:t xml:space="preserve"> o </w:t>
            </w:r>
            <w:proofErr w:type="spellStart"/>
            <w:r>
              <w:rPr>
                <w:rFonts w:asciiTheme="minorHAnsi" w:hAnsiTheme="minorHAnsi" w:cstheme="minorHAnsi"/>
                <w:sz w:val="18"/>
                <w:szCs w:val="18"/>
              </w:rPr>
              <w:t>planovima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podupravljanja</w:t>
            </w:r>
            <w:proofErr w:type="spellEnd"/>
            <w:r w:rsidR="007C5903" w:rsidRPr="002A111C">
              <w:rPr>
                <w:rFonts w:asciiTheme="minorHAnsi" w:hAnsiTheme="minorHAnsi" w:cstheme="minorHAnsi"/>
                <w:sz w:val="18"/>
                <w:szCs w:val="18"/>
              </w:rPr>
              <w:t xml:space="preserve">; </w:t>
            </w:r>
          </w:p>
          <w:p w14:paraId="75BF1D79" w14:textId="77777777" w:rsidR="007C5903" w:rsidRPr="00901D4E" w:rsidRDefault="00C126B9" w:rsidP="00901D4E">
            <w:pPr>
              <w:spacing w:after="60"/>
              <w:jc w:val="left"/>
              <w:rPr>
                <w:rFonts w:asciiTheme="minorHAnsi" w:hAnsiTheme="minorHAnsi" w:cstheme="minorHAnsi"/>
                <w:sz w:val="18"/>
                <w:szCs w:val="18"/>
              </w:rPr>
            </w:pPr>
            <w:proofErr w:type="spellStart"/>
            <w:r>
              <w:rPr>
                <w:rFonts w:asciiTheme="minorHAnsi" w:hAnsiTheme="minorHAnsi" w:cstheme="minorHAnsi"/>
                <w:sz w:val="18"/>
                <w:szCs w:val="18"/>
              </w:rPr>
              <w:t>Proces</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žalbenog</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mehanizma</w:t>
            </w:r>
            <w:proofErr w:type="spellEnd"/>
            <w:r w:rsidRPr="00901D4E">
              <w:rPr>
                <w:rFonts w:asciiTheme="minorHAnsi" w:hAnsiTheme="minorHAnsi" w:cstheme="minorHAnsi"/>
                <w:sz w:val="18"/>
                <w:szCs w:val="18"/>
              </w:rPr>
              <w:t xml:space="preserve"> </w:t>
            </w:r>
          </w:p>
        </w:tc>
        <w:tc>
          <w:tcPr>
            <w:tcW w:w="3119" w:type="dxa"/>
          </w:tcPr>
          <w:p w14:paraId="75BF1D7A" w14:textId="77777777" w:rsidR="007C5903" w:rsidRDefault="00C126B9" w:rsidP="00901D4E">
            <w:pPr>
              <w:spacing w:after="60"/>
              <w:rPr>
                <w:rFonts w:asciiTheme="minorHAnsi" w:hAnsiTheme="minorHAnsi" w:cstheme="minorHAnsi"/>
                <w:sz w:val="18"/>
                <w:szCs w:val="18"/>
              </w:rPr>
            </w:pPr>
            <w:proofErr w:type="spellStart"/>
            <w:r>
              <w:rPr>
                <w:rFonts w:asciiTheme="minorHAnsi" w:hAnsiTheme="minorHAnsi" w:cstheme="minorHAnsi"/>
                <w:sz w:val="18"/>
                <w:szCs w:val="18"/>
              </w:rPr>
              <w:t>Sastanci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licem</w:t>
            </w:r>
            <w:proofErr w:type="spellEnd"/>
            <w:r>
              <w:rPr>
                <w:rFonts w:asciiTheme="minorHAnsi" w:hAnsiTheme="minorHAnsi" w:cstheme="minorHAnsi"/>
                <w:sz w:val="18"/>
                <w:szCs w:val="18"/>
              </w:rPr>
              <w:t xml:space="preserve"> u lice</w:t>
            </w:r>
            <w:r w:rsidR="007C5903" w:rsidRPr="002A111C">
              <w:rPr>
                <w:rFonts w:asciiTheme="minorHAnsi" w:hAnsiTheme="minorHAnsi" w:cstheme="minorHAnsi"/>
                <w:sz w:val="18"/>
                <w:szCs w:val="18"/>
              </w:rPr>
              <w:t>;</w:t>
            </w:r>
          </w:p>
          <w:p w14:paraId="75BF1D7B" w14:textId="77777777" w:rsidR="007C5903" w:rsidRDefault="00C126B9" w:rsidP="00901D4E">
            <w:pPr>
              <w:spacing w:after="60"/>
              <w:rPr>
                <w:rFonts w:asciiTheme="minorHAnsi" w:hAnsiTheme="minorHAnsi" w:cstheme="minorHAnsi"/>
                <w:sz w:val="18"/>
                <w:szCs w:val="18"/>
              </w:rPr>
            </w:pPr>
            <w:proofErr w:type="spellStart"/>
            <w:r>
              <w:rPr>
                <w:rFonts w:asciiTheme="minorHAnsi" w:hAnsiTheme="minorHAnsi" w:cstheme="minorHAnsi"/>
                <w:sz w:val="18"/>
                <w:szCs w:val="18"/>
              </w:rPr>
              <w:t>Obuke</w:t>
            </w:r>
            <w:proofErr w:type="spellEnd"/>
            <w:r>
              <w:rPr>
                <w:rFonts w:asciiTheme="minorHAnsi" w:hAnsiTheme="minorHAnsi" w:cstheme="minorHAnsi"/>
                <w:sz w:val="18"/>
                <w:szCs w:val="18"/>
              </w:rPr>
              <w:t>/</w:t>
            </w:r>
            <w:proofErr w:type="spellStart"/>
            <w:r>
              <w:rPr>
                <w:rFonts w:asciiTheme="minorHAnsi" w:hAnsiTheme="minorHAnsi" w:cstheme="minorHAnsi"/>
                <w:sz w:val="18"/>
                <w:szCs w:val="18"/>
              </w:rPr>
              <w:t>radionice</w:t>
            </w:r>
            <w:proofErr w:type="spellEnd"/>
            <w:r w:rsidR="007C5903" w:rsidRPr="002A111C">
              <w:rPr>
                <w:rFonts w:asciiTheme="minorHAnsi" w:hAnsiTheme="minorHAnsi" w:cstheme="minorHAnsi"/>
                <w:sz w:val="18"/>
                <w:szCs w:val="18"/>
              </w:rPr>
              <w:t>;</w:t>
            </w:r>
          </w:p>
          <w:p w14:paraId="75BF1D7C" w14:textId="77777777" w:rsidR="007C5903" w:rsidRDefault="00C126B9" w:rsidP="002A111C">
            <w:pPr>
              <w:spacing w:after="60"/>
              <w:jc w:val="left"/>
              <w:rPr>
                <w:rFonts w:asciiTheme="minorHAnsi" w:hAnsiTheme="minorHAnsi" w:cstheme="minorHAnsi"/>
                <w:sz w:val="18"/>
                <w:szCs w:val="18"/>
              </w:rPr>
            </w:pPr>
            <w:proofErr w:type="spellStart"/>
            <w:r>
              <w:rPr>
                <w:rFonts w:asciiTheme="minorHAnsi" w:hAnsiTheme="minorHAnsi" w:cstheme="minorHAnsi"/>
                <w:sz w:val="18"/>
                <w:szCs w:val="18"/>
              </w:rPr>
              <w:t>Pozivi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na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javne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sastanke</w:t>
            </w:r>
            <w:proofErr w:type="spellEnd"/>
            <w:r>
              <w:rPr>
                <w:rFonts w:asciiTheme="minorHAnsi" w:hAnsiTheme="minorHAnsi" w:cstheme="minorHAnsi"/>
                <w:sz w:val="18"/>
                <w:szCs w:val="18"/>
              </w:rPr>
              <w:t xml:space="preserve">/u </w:t>
            </w:r>
            <w:proofErr w:type="spellStart"/>
            <w:r>
              <w:rPr>
                <w:rFonts w:asciiTheme="minorHAnsi" w:hAnsiTheme="minorHAnsi" w:cstheme="minorHAnsi"/>
                <w:sz w:val="18"/>
                <w:szCs w:val="18"/>
              </w:rPr>
              <w:t>zajednici</w:t>
            </w:r>
            <w:proofErr w:type="spellEnd"/>
            <w:r w:rsidR="007C5903" w:rsidRPr="002A111C">
              <w:rPr>
                <w:rFonts w:asciiTheme="minorHAnsi" w:hAnsiTheme="minorHAnsi" w:cstheme="minorHAnsi"/>
                <w:sz w:val="18"/>
                <w:szCs w:val="18"/>
              </w:rPr>
              <w:t xml:space="preserve"> </w:t>
            </w:r>
          </w:p>
          <w:p w14:paraId="75BF1D7D" w14:textId="77777777" w:rsidR="007C5903" w:rsidRPr="00901D4E" w:rsidRDefault="007C5903" w:rsidP="002A111C">
            <w:pPr>
              <w:spacing w:after="60"/>
              <w:jc w:val="left"/>
              <w:rPr>
                <w:rFonts w:asciiTheme="minorHAnsi" w:hAnsiTheme="minorHAnsi" w:cstheme="minorHAnsi"/>
                <w:sz w:val="18"/>
                <w:szCs w:val="18"/>
              </w:rPr>
            </w:pPr>
          </w:p>
        </w:tc>
        <w:tc>
          <w:tcPr>
            <w:tcW w:w="3118" w:type="dxa"/>
          </w:tcPr>
          <w:p w14:paraId="75BF1D7E" w14:textId="77777777" w:rsidR="007C5903" w:rsidRPr="00901D4E" w:rsidRDefault="000E5065" w:rsidP="00133868">
            <w:pPr>
              <w:pBdr>
                <w:top w:val="nil"/>
                <w:left w:val="nil"/>
                <w:bottom w:val="nil"/>
                <w:right w:val="nil"/>
                <w:between w:val="nil"/>
                <w:bar w:val="nil"/>
              </w:pBdr>
              <w:spacing w:after="60"/>
              <w:rPr>
                <w:rFonts w:asciiTheme="minorHAnsi" w:hAnsiTheme="minorHAnsi" w:cstheme="minorHAnsi"/>
                <w:sz w:val="18"/>
                <w:szCs w:val="18"/>
              </w:rPr>
            </w:pPr>
            <w:proofErr w:type="spellStart"/>
            <w:r>
              <w:rPr>
                <w:rFonts w:asciiTheme="minorHAnsi" w:hAnsiTheme="minorHAnsi" w:cstheme="minorHAnsi"/>
                <w:sz w:val="18"/>
                <w:szCs w:val="18"/>
              </w:rPr>
              <w:t>Prema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potrebi</w:t>
            </w:r>
            <w:proofErr w:type="spellEnd"/>
          </w:p>
        </w:tc>
        <w:tc>
          <w:tcPr>
            <w:tcW w:w="1843" w:type="dxa"/>
          </w:tcPr>
          <w:p w14:paraId="75BF1D7F" w14:textId="77777777" w:rsidR="007C5903" w:rsidRDefault="007C5903" w:rsidP="005F4683">
            <w:pPr>
              <w:spacing w:after="60"/>
              <w:rPr>
                <w:rFonts w:asciiTheme="minorHAnsi" w:hAnsiTheme="minorHAnsi" w:cstheme="minorHAnsi"/>
                <w:sz w:val="18"/>
                <w:szCs w:val="18"/>
              </w:rPr>
            </w:pPr>
            <w:r>
              <w:rPr>
                <w:rFonts w:asciiTheme="minorHAnsi" w:hAnsiTheme="minorHAnsi" w:cstheme="minorHAnsi"/>
                <w:sz w:val="18"/>
                <w:szCs w:val="18"/>
              </w:rPr>
              <w:t>PIU</w:t>
            </w:r>
            <w:r w:rsidR="00A10EC3">
              <w:rPr>
                <w:rFonts w:asciiTheme="minorHAnsi" w:hAnsiTheme="minorHAnsi" w:cstheme="minorHAnsi"/>
                <w:sz w:val="18"/>
                <w:szCs w:val="18"/>
              </w:rPr>
              <w:t xml:space="preserve"> </w:t>
            </w:r>
            <w:proofErr w:type="spellStart"/>
            <w:r w:rsidR="00A10EC3">
              <w:rPr>
                <w:rFonts w:asciiTheme="minorHAnsi" w:hAnsiTheme="minorHAnsi" w:cstheme="minorHAnsi"/>
                <w:sz w:val="18"/>
                <w:szCs w:val="18"/>
              </w:rPr>
              <w:t>jedinica</w:t>
            </w:r>
            <w:proofErr w:type="spellEnd"/>
          </w:p>
        </w:tc>
      </w:tr>
      <w:tr w:rsidR="002D2A87" w:rsidRPr="002B1EE6" w14:paraId="75BF1D9D" w14:textId="77777777" w:rsidTr="002D2A87">
        <w:tc>
          <w:tcPr>
            <w:tcW w:w="959" w:type="dxa"/>
            <w:vMerge w:val="restart"/>
            <w:shd w:val="clear" w:color="auto" w:fill="92CDDC" w:themeFill="accent5" w:themeFillTint="99"/>
            <w:textDirection w:val="btLr"/>
          </w:tcPr>
          <w:p w14:paraId="75BF1D81" w14:textId="77777777" w:rsidR="002D2A87" w:rsidRPr="002B1EE6" w:rsidRDefault="008A1CE0" w:rsidP="008A1CE0">
            <w:pPr>
              <w:spacing w:after="60"/>
              <w:ind w:left="113" w:right="113"/>
              <w:rPr>
                <w:rFonts w:asciiTheme="minorHAnsi" w:hAnsiTheme="minorHAnsi" w:cstheme="minorHAnsi"/>
                <w:sz w:val="18"/>
                <w:szCs w:val="18"/>
              </w:rPr>
            </w:pPr>
            <w:r>
              <w:rPr>
                <w:rFonts w:asciiTheme="minorHAnsi" w:hAnsiTheme="minorHAnsi" w:cstheme="minorHAnsi"/>
                <w:sz w:val="18"/>
                <w:szCs w:val="18"/>
              </w:rPr>
              <w:t>IZGRADNJA</w:t>
            </w:r>
            <w:r w:rsidR="002D2A87">
              <w:rPr>
                <w:rFonts w:asciiTheme="minorHAnsi" w:hAnsiTheme="minorHAnsi" w:cstheme="minorHAnsi"/>
                <w:sz w:val="18"/>
                <w:szCs w:val="18"/>
              </w:rPr>
              <w:t>/RE</w:t>
            </w:r>
            <w:r>
              <w:rPr>
                <w:rFonts w:asciiTheme="minorHAnsi" w:hAnsiTheme="minorHAnsi" w:cstheme="minorHAnsi"/>
                <w:sz w:val="18"/>
                <w:szCs w:val="18"/>
              </w:rPr>
              <w:t>KONSTRUKCIJA</w:t>
            </w:r>
          </w:p>
        </w:tc>
        <w:tc>
          <w:tcPr>
            <w:tcW w:w="2268" w:type="dxa"/>
          </w:tcPr>
          <w:p w14:paraId="75BF1D82" w14:textId="77777777" w:rsidR="002D2A87" w:rsidRPr="00901D4E" w:rsidRDefault="00966718" w:rsidP="00743C33">
            <w:pPr>
              <w:spacing w:after="60"/>
              <w:jc w:val="left"/>
              <w:rPr>
                <w:rFonts w:asciiTheme="minorHAnsi" w:hAnsiTheme="minorHAnsi" w:cstheme="minorHAnsi"/>
                <w:b/>
                <w:bCs/>
                <w:sz w:val="18"/>
                <w:szCs w:val="18"/>
              </w:rPr>
            </w:pPr>
            <w:proofErr w:type="spellStart"/>
            <w:r>
              <w:rPr>
                <w:rFonts w:asciiTheme="minorHAnsi" w:hAnsiTheme="minorHAnsi" w:cstheme="minorHAnsi"/>
                <w:b/>
                <w:bCs/>
                <w:sz w:val="18"/>
                <w:szCs w:val="18"/>
              </w:rPr>
              <w:t>Strane</w:t>
            </w:r>
            <w:proofErr w:type="spellEnd"/>
            <w:r>
              <w:rPr>
                <w:rFonts w:asciiTheme="minorHAnsi" w:hAnsiTheme="minorHAnsi" w:cstheme="minorHAnsi"/>
                <w:b/>
                <w:bCs/>
                <w:sz w:val="18"/>
                <w:szCs w:val="18"/>
              </w:rPr>
              <w:t xml:space="preserve"> </w:t>
            </w:r>
            <w:proofErr w:type="spellStart"/>
            <w:r>
              <w:rPr>
                <w:rFonts w:asciiTheme="minorHAnsi" w:hAnsiTheme="minorHAnsi" w:cstheme="minorHAnsi"/>
                <w:b/>
                <w:bCs/>
                <w:sz w:val="18"/>
                <w:szCs w:val="18"/>
              </w:rPr>
              <w:t>na</w:t>
            </w:r>
            <w:proofErr w:type="spellEnd"/>
            <w:r>
              <w:rPr>
                <w:rFonts w:asciiTheme="minorHAnsi" w:hAnsiTheme="minorHAnsi" w:cstheme="minorHAnsi"/>
                <w:b/>
                <w:bCs/>
                <w:sz w:val="18"/>
                <w:szCs w:val="18"/>
              </w:rPr>
              <w:t xml:space="preserve"> </w:t>
            </w:r>
            <w:proofErr w:type="spellStart"/>
            <w:r>
              <w:rPr>
                <w:rFonts w:asciiTheme="minorHAnsi" w:hAnsiTheme="minorHAnsi" w:cstheme="minorHAnsi"/>
                <w:b/>
                <w:bCs/>
                <w:sz w:val="18"/>
                <w:szCs w:val="18"/>
              </w:rPr>
              <w:t>koje</w:t>
            </w:r>
            <w:proofErr w:type="spellEnd"/>
            <w:r>
              <w:rPr>
                <w:rFonts w:asciiTheme="minorHAnsi" w:hAnsiTheme="minorHAnsi" w:cstheme="minorHAnsi"/>
                <w:b/>
                <w:bCs/>
                <w:sz w:val="18"/>
                <w:szCs w:val="18"/>
              </w:rPr>
              <w:t xml:space="preserve"> </w:t>
            </w:r>
            <w:proofErr w:type="spellStart"/>
            <w:r>
              <w:rPr>
                <w:rFonts w:asciiTheme="minorHAnsi" w:hAnsiTheme="minorHAnsi" w:cstheme="minorHAnsi"/>
                <w:b/>
                <w:bCs/>
                <w:sz w:val="18"/>
                <w:szCs w:val="18"/>
              </w:rPr>
              <w:t>utiče</w:t>
            </w:r>
            <w:proofErr w:type="spellEnd"/>
            <w:r>
              <w:rPr>
                <w:rFonts w:asciiTheme="minorHAnsi" w:hAnsiTheme="minorHAnsi" w:cstheme="minorHAnsi"/>
                <w:b/>
                <w:bCs/>
                <w:sz w:val="18"/>
                <w:szCs w:val="18"/>
              </w:rPr>
              <w:t xml:space="preserve"> </w:t>
            </w:r>
            <w:proofErr w:type="spellStart"/>
            <w:r>
              <w:rPr>
                <w:rFonts w:asciiTheme="minorHAnsi" w:hAnsiTheme="minorHAnsi" w:cstheme="minorHAnsi"/>
                <w:b/>
                <w:bCs/>
                <w:sz w:val="18"/>
                <w:szCs w:val="18"/>
              </w:rPr>
              <w:t>projekat</w:t>
            </w:r>
            <w:proofErr w:type="spellEnd"/>
            <w:r w:rsidR="002D2A87" w:rsidRPr="00901D4E">
              <w:rPr>
                <w:rFonts w:asciiTheme="minorHAnsi" w:hAnsiTheme="minorHAnsi" w:cstheme="minorHAnsi"/>
                <w:b/>
                <w:bCs/>
                <w:sz w:val="18"/>
                <w:szCs w:val="18"/>
              </w:rPr>
              <w:t>:</w:t>
            </w:r>
          </w:p>
          <w:p w14:paraId="75BF1D83" w14:textId="77777777" w:rsidR="002D2A87" w:rsidRPr="002B1EE6" w:rsidRDefault="00966718" w:rsidP="00743C33">
            <w:pPr>
              <w:spacing w:after="60"/>
              <w:jc w:val="left"/>
              <w:rPr>
                <w:rFonts w:asciiTheme="minorHAnsi" w:hAnsiTheme="minorHAnsi" w:cstheme="minorHAnsi"/>
                <w:sz w:val="18"/>
                <w:szCs w:val="18"/>
              </w:rPr>
            </w:pPr>
            <w:proofErr w:type="spellStart"/>
            <w:r>
              <w:rPr>
                <w:rFonts w:asciiTheme="minorHAnsi" w:hAnsiTheme="minorHAnsi" w:cstheme="minorHAnsi"/>
                <w:sz w:val="18"/>
                <w:szCs w:val="18"/>
              </w:rPr>
              <w:t>Osobe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pogođene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otkupom</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zemljišta</w:t>
            </w:r>
            <w:proofErr w:type="spellEnd"/>
            <w:r w:rsidR="002D2A87" w:rsidRPr="002B1EE6">
              <w:rPr>
                <w:rFonts w:asciiTheme="minorHAnsi" w:hAnsiTheme="minorHAnsi" w:cstheme="minorHAnsi"/>
                <w:sz w:val="18"/>
                <w:szCs w:val="18"/>
              </w:rPr>
              <w:t>;</w:t>
            </w:r>
          </w:p>
          <w:p w14:paraId="75BF1D84" w14:textId="77777777" w:rsidR="002D2A87" w:rsidRPr="002B1EE6" w:rsidRDefault="00966718" w:rsidP="00743C33">
            <w:pPr>
              <w:spacing w:after="60"/>
              <w:jc w:val="left"/>
              <w:rPr>
                <w:rFonts w:asciiTheme="minorHAnsi" w:hAnsiTheme="minorHAnsi" w:cstheme="minorHAnsi"/>
                <w:sz w:val="18"/>
                <w:szCs w:val="18"/>
              </w:rPr>
            </w:pPr>
            <w:proofErr w:type="spellStart"/>
            <w:r>
              <w:rPr>
                <w:rFonts w:asciiTheme="minorHAnsi" w:hAnsiTheme="minorHAnsi" w:cstheme="minorHAnsi"/>
                <w:sz w:val="18"/>
                <w:szCs w:val="18"/>
              </w:rPr>
              <w:t>Osobe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koje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žive</w:t>
            </w:r>
            <w:proofErr w:type="spellEnd"/>
            <w:r>
              <w:rPr>
                <w:rFonts w:asciiTheme="minorHAnsi" w:hAnsiTheme="minorHAnsi" w:cstheme="minorHAnsi"/>
                <w:sz w:val="18"/>
                <w:szCs w:val="18"/>
              </w:rPr>
              <w:t xml:space="preserve"> u </w:t>
            </w:r>
            <w:proofErr w:type="spellStart"/>
            <w:r>
              <w:rPr>
                <w:rFonts w:asciiTheme="minorHAnsi" w:hAnsiTheme="minorHAnsi" w:cstheme="minorHAnsi"/>
                <w:sz w:val="18"/>
                <w:szCs w:val="18"/>
              </w:rPr>
              <w:t>pogođenim</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zajednicama</w:t>
            </w:r>
            <w:proofErr w:type="spellEnd"/>
            <w:r w:rsidR="002D2A87" w:rsidRPr="002B1EE6">
              <w:rPr>
                <w:rFonts w:asciiTheme="minorHAnsi" w:hAnsiTheme="minorHAnsi" w:cstheme="minorHAnsi"/>
                <w:sz w:val="18"/>
                <w:szCs w:val="18"/>
              </w:rPr>
              <w:t>;</w:t>
            </w:r>
          </w:p>
          <w:p w14:paraId="75BF1D85" w14:textId="77777777" w:rsidR="002D2A87" w:rsidRPr="002B1EE6" w:rsidRDefault="00966718" w:rsidP="00743C33">
            <w:pPr>
              <w:spacing w:after="60"/>
              <w:jc w:val="left"/>
              <w:rPr>
                <w:rFonts w:asciiTheme="minorHAnsi" w:hAnsiTheme="minorHAnsi" w:cstheme="minorHAnsi"/>
                <w:sz w:val="18"/>
                <w:szCs w:val="18"/>
              </w:rPr>
            </w:pPr>
            <w:proofErr w:type="spellStart"/>
            <w:r>
              <w:rPr>
                <w:rFonts w:asciiTheme="minorHAnsi" w:hAnsiTheme="minorHAnsi" w:cstheme="minorHAnsi"/>
                <w:sz w:val="18"/>
                <w:szCs w:val="18"/>
              </w:rPr>
              <w:t>Građani</w:t>
            </w:r>
            <w:proofErr w:type="spellEnd"/>
            <w:r>
              <w:rPr>
                <w:rFonts w:asciiTheme="minorHAnsi" w:hAnsiTheme="minorHAnsi" w:cstheme="minorHAnsi"/>
                <w:sz w:val="18"/>
                <w:szCs w:val="18"/>
              </w:rPr>
              <w:t>/</w:t>
            </w:r>
            <w:proofErr w:type="spellStart"/>
            <w:r>
              <w:rPr>
                <w:rFonts w:asciiTheme="minorHAnsi" w:hAnsiTheme="minorHAnsi" w:cstheme="minorHAnsi"/>
                <w:sz w:val="18"/>
                <w:szCs w:val="18"/>
              </w:rPr>
              <w:t>korisnici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pružanja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infrastrukturnih</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usluga</w:t>
            </w:r>
            <w:proofErr w:type="spellEnd"/>
            <w:r w:rsidR="002D2A87" w:rsidRPr="002B1EE6">
              <w:rPr>
                <w:rFonts w:asciiTheme="minorHAnsi" w:hAnsiTheme="minorHAnsi" w:cstheme="minorHAnsi"/>
                <w:sz w:val="18"/>
                <w:szCs w:val="18"/>
              </w:rPr>
              <w:t>;</w:t>
            </w:r>
          </w:p>
          <w:p w14:paraId="75BF1D86" w14:textId="77777777" w:rsidR="002D2A87" w:rsidRPr="002B1EE6" w:rsidRDefault="00966718" w:rsidP="00743C33">
            <w:pPr>
              <w:spacing w:after="60"/>
              <w:jc w:val="left"/>
              <w:rPr>
                <w:rFonts w:asciiTheme="minorHAnsi" w:hAnsiTheme="minorHAnsi" w:cstheme="minorHAnsi"/>
                <w:sz w:val="18"/>
                <w:szCs w:val="18"/>
              </w:rPr>
            </w:pPr>
            <w:proofErr w:type="spellStart"/>
            <w:r>
              <w:rPr>
                <w:rFonts w:asciiTheme="minorHAnsi" w:hAnsiTheme="minorHAnsi" w:cstheme="minorHAnsi"/>
                <w:sz w:val="18"/>
                <w:szCs w:val="18"/>
              </w:rPr>
              <w:t>Ugrožene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grupe</w:t>
            </w:r>
            <w:proofErr w:type="spellEnd"/>
            <w:r w:rsidR="002D2A87" w:rsidRPr="002B1EE6">
              <w:rPr>
                <w:rFonts w:asciiTheme="minorHAnsi" w:hAnsiTheme="minorHAnsi" w:cstheme="minorHAnsi"/>
                <w:sz w:val="18"/>
                <w:szCs w:val="18"/>
              </w:rPr>
              <w:t>;</w:t>
            </w:r>
          </w:p>
          <w:p w14:paraId="75BF1D87" w14:textId="77777777" w:rsidR="002D2A87" w:rsidRPr="00901D4E" w:rsidRDefault="00966718" w:rsidP="00743C33">
            <w:pPr>
              <w:spacing w:after="60"/>
              <w:rPr>
                <w:rFonts w:asciiTheme="minorHAnsi" w:hAnsiTheme="minorHAnsi" w:cstheme="minorHAnsi"/>
                <w:b/>
                <w:bCs/>
                <w:sz w:val="18"/>
                <w:szCs w:val="18"/>
              </w:rPr>
            </w:pPr>
            <w:proofErr w:type="spellStart"/>
            <w:r>
              <w:rPr>
                <w:rFonts w:asciiTheme="minorHAnsi" w:hAnsiTheme="minorHAnsi" w:cstheme="minorHAnsi"/>
                <w:sz w:val="18"/>
                <w:szCs w:val="18"/>
              </w:rPr>
              <w:t>Lokalne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samouprave</w:t>
            </w:r>
            <w:proofErr w:type="spellEnd"/>
            <w:r w:rsidR="002D2A87" w:rsidRPr="002B1EE6">
              <w:rPr>
                <w:rFonts w:asciiTheme="minorHAnsi" w:hAnsiTheme="minorHAnsi" w:cstheme="minorHAnsi"/>
                <w:sz w:val="18"/>
                <w:szCs w:val="18"/>
              </w:rPr>
              <w:t>.</w:t>
            </w:r>
          </w:p>
        </w:tc>
        <w:tc>
          <w:tcPr>
            <w:tcW w:w="2693" w:type="dxa"/>
          </w:tcPr>
          <w:p w14:paraId="75BF1D88" w14:textId="77777777" w:rsidR="002D2A87" w:rsidRDefault="00C126B9" w:rsidP="00743C33">
            <w:pPr>
              <w:spacing w:after="60"/>
              <w:jc w:val="left"/>
              <w:rPr>
                <w:rFonts w:asciiTheme="minorHAnsi" w:hAnsiTheme="minorHAnsi" w:cstheme="minorHAnsi"/>
                <w:sz w:val="18"/>
                <w:szCs w:val="18"/>
              </w:rPr>
            </w:pPr>
            <w:proofErr w:type="spellStart"/>
            <w:r>
              <w:rPr>
                <w:rFonts w:asciiTheme="minorHAnsi" w:hAnsiTheme="minorHAnsi" w:cstheme="minorHAnsi"/>
                <w:sz w:val="18"/>
                <w:szCs w:val="18"/>
              </w:rPr>
              <w:t>Proces</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otkupa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zemljišta</w:t>
            </w:r>
            <w:proofErr w:type="spellEnd"/>
            <w:r w:rsidRPr="00743C33">
              <w:rPr>
                <w:rFonts w:asciiTheme="minorHAnsi" w:hAnsiTheme="minorHAnsi" w:cstheme="minorHAnsi"/>
                <w:sz w:val="18"/>
                <w:szCs w:val="18"/>
              </w:rPr>
              <w:t xml:space="preserve"> </w:t>
            </w:r>
            <w:r w:rsidR="002D2A87" w:rsidRPr="00743C33">
              <w:rPr>
                <w:rFonts w:asciiTheme="minorHAnsi" w:hAnsiTheme="minorHAnsi" w:cstheme="minorHAnsi"/>
                <w:sz w:val="18"/>
                <w:szCs w:val="18"/>
              </w:rPr>
              <w:t>(</w:t>
            </w:r>
            <w:proofErr w:type="spellStart"/>
            <w:r>
              <w:rPr>
                <w:rFonts w:asciiTheme="minorHAnsi" w:hAnsiTheme="minorHAnsi" w:cstheme="minorHAnsi"/>
                <w:sz w:val="18"/>
                <w:szCs w:val="18"/>
              </w:rPr>
              <w:t>registracija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zemljišta</w:t>
            </w:r>
            <w:proofErr w:type="spellEnd"/>
            <w:r w:rsidR="002D2A87" w:rsidRPr="00743C33">
              <w:rPr>
                <w:rFonts w:asciiTheme="minorHAnsi" w:hAnsiTheme="minorHAnsi" w:cstheme="minorHAnsi"/>
                <w:sz w:val="18"/>
                <w:szCs w:val="18"/>
              </w:rPr>
              <w:t xml:space="preserve">; </w:t>
            </w:r>
            <w:r>
              <w:rPr>
                <w:rFonts w:asciiTheme="minorHAnsi" w:hAnsiTheme="minorHAnsi" w:cstheme="minorHAnsi"/>
                <w:sz w:val="18"/>
                <w:szCs w:val="18"/>
              </w:rPr>
              <w:t xml:space="preserve">stope </w:t>
            </w:r>
            <w:proofErr w:type="spellStart"/>
            <w:r>
              <w:rPr>
                <w:rFonts w:asciiTheme="minorHAnsi" w:hAnsiTheme="minorHAnsi" w:cstheme="minorHAnsi"/>
                <w:sz w:val="18"/>
                <w:szCs w:val="18"/>
              </w:rPr>
              <w:t>kompenzacije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metodologija</w:t>
            </w:r>
            <w:proofErr w:type="spellEnd"/>
            <w:r w:rsidR="002D2A87" w:rsidRPr="00743C33">
              <w:rPr>
                <w:rFonts w:asciiTheme="minorHAnsi" w:hAnsiTheme="minorHAnsi" w:cstheme="minorHAnsi"/>
                <w:sz w:val="18"/>
                <w:szCs w:val="18"/>
              </w:rPr>
              <w:t>;</w:t>
            </w:r>
            <w:r>
              <w:rPr>
                <w:rFonts w:asciiTheme="minorHAnsi" w:hAnsiTheme="minorHAnsi" w:cstheme="minorHAnsi"/>
                <w:sz w:val="18"/>
                <w:szCs w:val="18"/>
              </w:rPr>
              <w:t xml:space="preserve"> </w:t>
            </w:r>
            <w:proofErr w:type="spellStart"/>
            <w:r>
              <w:rPr>
                <w:rFonts w:asciiTheme="minorHAnsi" w:hAnsiTheme="minorHAnsi" w:cstheme="minorHAnsi"/>
                <w:sz w:val="18"/>
                <w:szCs w:val="18"/>
              </w:rPr>
              <w:t>obnova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sredstava</w:t>
            </w:r>
            <w:proofErr w:type="spellEnd"/>
            <w:r>
              <w:rPr>
                <w:rFonts w:asciiTheme="minorHAnsi" w:hAnsiTheme="minorHAnsi" w:cstheme="minorHAnsi"/>
                <w:sz w:val="18"/>
                <w:szCs w:val="18"/>
              </w:rPr>
              <w:t xml:space="preserve"> za </w:t>
            </w:r>
            <w:proofErr w:type="spellStart"/>
            <w:r>
              <w:rPr>
                <w:rFonts w:asciiTheme="minorHAnsi" w:hAnsiTheme="minorHAnsi" w:cstheme="minorHAnsi"/>
                <w:sz w:val="18"/>
                <w:szCs w:val="18"/>
              </w:rPr>
              <w:t>život</w:t>
            </w:r>
            <w:proofErr w:type="spellEnd"/>
            <w:r w:rsidR="002D2A87" w:rsidRPr="00743C33">
              <w:rPr>
                <w:rFonts w:asciiTheme="minorHAnsi" w:hAnsiTheme="minorHAnsi" w:cstheme="minorHAnsi"/>
                <w:sz w:val="18"/>
                <w:szCs w:val="18"/>
              </w:rPr>
              <w:t>)</w:t>
            </w:r>
          </w:p>
          <w:p w14:paraId="75BF1D89" w14:textId="77777777" w:rsidR="002D2A87" w:rsidRPr="00743C33" w:rsidRDefault="00C126B9" w:rsidP="00743C33">
            <w:pPr>
              <w:spacing w:after="60"/>
              <w:jc w:val="left"/>
              <w:rPr>
                <w:rFonts w:asciiTheme="minorHAnsi" w:hAnsiTheme="minorHAnsi" w:cstheme="minorHAnsi"/>
                <w:sz w:val="18"/>
                <w:szCs w:val="18"/>
              </w:rPr>
            </w:pPr>
            <w:proofErr w:type="spellStart"/>
            <w:r>
              <w:rPr>
                <w:rFonts w:asciiTheme="minorHAnsi" w:hAnsiTheme="minorHAnsi" w:cstheme="minorHAnsi"/>
                <w:sz w:val="18"/>
                <w:szCs w:val="18"/>
              </w:rPr>
              <w:t>Proces</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žalbenog</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mehanizma</w:t>
            </w:r>
            <w:proofErr w:type="spellEnd"/>
            <w:r w:rsidR="002D2A87" w:rsidRPr="00743C33">
              <w:rPr>
                <w:rFonts w:asciiTheme="minorHAnsi" w:hAnsiTheme="minorHAnsi" w:cstheme="minorHAnsi"/>
                <w:sz w:val="18"/>
                <w:szCs w:val="18"/>
              </w:rPr>
              <w:t>;</w:t>
            </w:r>
          </w:p>
          <w:p w14:paraId="75BF1D8A" w14:textId="77777777" w:rsidR="002D2A87" w:rsidRPr="00743C33" w:rsidRDefault="00C126B9" w:rsidP="00743C33">
            <w:pPr>
              <w:spacing w:after="60"/>
              <w:jc w:val="left"/>
              <w:rPr>
                <w:rFonts w:asciiTheme="minorHAnsi" w:hAnsiTheme="minorHAnsi" w:cstheme="minorHAnsi"/>
                <w:sz w:val="18"/>
                <w:szCs w:val="18"/>
              </w:rPr>
            </w:pPr>
            <w:proofErr w:type="spellStart"/>
            <w:r>
              <w:rPr>
                <w:rFonts w:asciiTheme="minorHAnsi" w:hAnsiTheme="minorHAnsi" w:cstheme="minorHAnsi"/>
                <w:sz w:val="18"/>
                <w:szCs w:val="18"/>
              </w:rPr>
              <w:t>Uticaji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na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zdravlje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bezbednost</w:t>
            </w:r>
            <w:proofErr w:type="spellEnd"/>
            <w:r>
              <w:rPr>
                <w:rFonts w:asciiTheme="minorHAnsi" w:hAnsiTheme="minorHAnsi" w:cstheme="minorHAnsi"/>
                <w:sz w:val="18"/>
                <w:szCs w:val="18"/>
              </w:rPr>
              <w:t xml:space="preserve"> </w:t>
            </w:r>
            <w:r w:rsidR="002D2A87" w:rsidRPr="00743C33">
              <w:rPr>
                <w:rFonts w:asciiTheme="minorHAnsi" w:hAnsiTheme="minorHAnsi" w:cstheme="minorHAnsi"/>
                <w:sz w:val="18"/>
                <w:szCs w:val="18"/>
              </w:rPr>
              <w:t>(</w:t>
            </w:r>
            <w:proofErr w:type="spellStart"/>
            <w:r>
              <w:rPr>
                <w:rFonts w:asciiTheme="minorHAnsi" w:hAnsiTheme="minorHAnsi" w:cstheme="minorHAnsi"/>
                <w:sz w:val="18"/>
                <w:szCs w:val="18"/>
              </w:rPr>
              <w:t>Bezbednosne</w:t>
            </w:r>
            <w:proofErr w:type="spellEnd"/>
            <w:r>
              <w:rPr>
                <w:rFonts w:asciiTheme="minorHAnsi" w:hAnsiTheme="minorHAnsi" w:cstheme="minorHAnsi"/>
                <w:sz w:val="18"/>
                <w:szCs w:val="18"/>
              </w:rPr>
              <w:t xml:space="preserve"> mere u </w:t>
            </w:r>
            <w:proofErr w:type="spellStart"/>
            <w:r>
              <w:rPr>
                <w:rFonts w:asciiTheme="minorHAnsi" w:hAnsiTheme="minorHAnsi" w:cstheme="minorHAnsi"/>
                <w:sz w:val="18"/>
                <w:szCs w:val="18"/>
              </w:rPr>
              <w:t>vezi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sa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izgradnjom</w:t>
            </w:r>
            <w:proofErr w:type="spellEnd"/>
            <w:r w:rsidR="002D2A87" w:rsidRPr="00743C33">
              <w:rPr>
                <w:rFonts w:asciiTheme="minorHAnsi" w:hAnsiTheme="minorHAnsi" w:cstheme="minorHAnsi"/>
                <w:sz w:val="18"/>
                <w:szCs w:val="18"/>
              </w:rPr>
              <w:t>);</w:t>
            </w:r>
          </w:p>
          <w:p w14:paraId="75BF1D8B" w14:textId="77777777" w:rsidR="002D2A87" w:rsidRDefault="00C126B9" w:rsidP="00743C33">
            <w:pPr>
              <w:spacing w:after="60"/>
              <w:jc w:val="left"/>
              <w:rPr>
                <w:rFonts w:asciiTheme="minorHAnsi" w:hAnsiTheme="minorHAnsi" w:cstheme="minorHAnsi"/>
                <w:sz w:val="18"/>
                <w:szCs w:val="18"/>
              </w:rPr>
            </w:pPr>
            <w:proofErr w:type="spellStart"/>
            <w:r>
              <w:rPr>
                <w:rFonts w:asciiTheme="minorHAnsi" w:hAnsiTheme="minorHAnsi" w:cstheme="minorHAnsi"/>
                <w:sz w:val="18"/>
                <w:szCs w:val="18"/>
              </w:rPr>
              <w:t>Prilike</w:t>
            </w:r>
            <w:proofErr w:type="spellEnd"/>
            <w:r>
              <w:rPr>
                <w:rFonts w:asciiTheme="minorHAnsi" w:hAnsiTheme="minorHAnsi" w:cstheme="minorHAnsi"/>
                <w:sz w:val="18"/>
                <w:szCs w:val="18"/>
              </w:rPr>
              <w:t xml:space="preserve"> za </w:t>
            </w:r>
            <w:proofErr w:type="spellStart"/>
            <w:r>
              <w:rPr>
                <w:rFonts w:asciiTheme="minorHAnsi" w:hAnsiTheme="minorHAnsi" w:cstheme="minorHAnsi"/>
                <w:sz w:val="18"/>
                <w:szCs w:val="18"/>
              </w:rPr>
              <w:t>zapošljavanje</w:t>
            </w:r>
            <w:proofErr w:type="spellEnd"/>
            <w:r w:rsidR="002D2A87" w:rsidRPr="00743C33">
              <w:rPr>
                <w:rFonts w:asciiTheme="minorHAnsi" w:hAnsiTheme="minorHAnsi" w:cstheme="minorHAnsi"/>
                <w:sz w:val="18"/>
                <w:szCs w:val="18"/>
              </w:rPr>
              <w:t>;</w:t>
            </w:r>
          </w:p>
          <w:p w14:paraId="75BF1D8C" w14:textId="77777777" w:rsidR="002D2A87" w:rsidRPr="00743C33" w:rsidRDefault="00C126B9" w:rsidP="00743C33">
            <w:pPr>
              <w:spacing w:after="60"/>
              <w:jc w:val="left"/>
              <w:rPr>
                <w:rFonts w:asciiTheme="minorHAnsi" w:hAnsiTheme="minorHAnsi" w:cstheme="minorHAnsi"/>
                <w:sz w:val="18"/>
                <w:szCs w:val="18"/>
              </w:rPr>
            </w:pPr>
            <w:proofErr w:type="spellStart"/>
            <w:r>
              <w:rPr>
                <w:rFonts w:asciiTheme="minorHAnsi" w:hAnsiTheme="minorHAnsi" w:cstheme="minorHAnsi"/>
                <w:sz w:val="18"/>
                <w:szCs w:val="18"/>
              </w:rPr>
              <w:t>Zabrinutost</w:t>
            </w:r>
            <w:proofErr w:type="spellEnd"/>
            <w:r>
              <w:rPr>
                <w:rFonts w:asciiTheme="minorHAnsi" w:hAnsiTheme="minorHAnsi" w:cstheme="minorHAnsi"/>
                <w:sz w:val="18"/>
                <w:szCs w:val="18"/>
              </w:rPr>
              <w:t xml:space="preserve"> za </w:t>
            </w:r>
            <w:proofErr w:type="spellStart"/>
            <w:r>
              <w:rPr>
                <w:rFonts w:asciiTheme="minorHAnsi" w:hAnsiTheme="minorHAnsi" w:cstheme="minorHAnsi"/>
                <w:sz w:val="18"/>
                <w:szCs w:val="18"/>
              </w:rPr>
              <w:t>životnu</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sredinu</w:t>
            </w:r>
            <w:proofErr w:type="spellEnd"/>
            <w:r w:rsidR="002D2A87" w:rsidRPr="00743C33">
              <w:rPr>
                <w:rFonts w:asciiTheme="minorHAnsi" w:hAnsiTheme="minorHAnsi" w:cstheme="minorHAnsi"/>
                <w:sz w:val="18"/>
                <w:szCs w:val="18"/>
              </w:rPr>
              <w:t>;</w:t>
            </w:r>
          </w:p>
          <w:p w14:paraId="75BF1D8D" w14:textId="77777777" w:rsidR="002D2A87" w:rsidRDefault="00C126B9" w:rsidP="00743C33">
            <w:pPr>
              <w:spacing w:after="60"/>
              <w:jc w:val="left"/>
              <w:rPr>
                <w:rFonts w:asciiTheme="minorHAnsi" w:hAnsiTheme="minorHAnsi" w:cstheme="minorHAnsi"/>
                <w:sz w:val="18"/>
                <w:szCs w:val="18"/>
              </w:rPr>
            </w:pPr>
            <w:proofErr w:type="spellStart"/>
            <w:r>
              <w:rPr>
                <w:rFonts w:asciiTheme="minorHAnsi" w:hAnsiTheme="minorHAnsi" w:cstheme="minorHAnsi"/>
                <w:sz w:val="18"/>
                <w:szCs w:val="18"/>
              </w:rPr>
              <w:t>Podizanje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svesti</w:t>
            </w:r>
            <w:proofErr w:type="spellEnd"/>
            <w:r>
              <w:rPr>
                <w:rFonts w:asciiTheme="minorHAnsi" w:hAnsiTheme="minorHAnsi" w:cstheme="minorHAnsi"/>
                <w:sz w:val="18"/>
                <w:szCs w:val="18"/>
              </w:rPr>
              <w:t xml:space="preserve"> o </w:t>
            </w:r>
            <w:proofErr w:type="spellStart"/>
            <w:r>
              <w:rPr>
                <w:rFonts w:asciiTheme="minorHAnsi" w:hAnsiTheme="minorHAnsi" w:cstheme="minorHAnsi"/>
                <w:sz w:val="18"/>
                <w:szCs w:val="18"/>
              </w:rPr>
              <w:t>rodno</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zasnovanom</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nasilju</w:t>
            </w:r>
            <w:proofErr w:type="spellEnd"/>
            <w:r w:rsidR="00545662">
              <w:rPr>
                <w:rFonts w:asciiTheme="minorHAnsi" w:hAnsiTheme="minorHAnsi" w:cstheme="minorHAnsi"/>
                <w:sz w:val="18"/>
                <w:szCs w:val="18"/>
              </w:rPr>
              <w:t xml:space="preserve"> (RZN</w:t>
            </w:r>
            <w:r w:rsidR="002D2A87" w:rsidRPr="00743C33">
              <w:rPr>
                <w:rFonts w:asciiTheme="minorHAnsi" w:hAnsiTheme="minorHAnsi" w:cstheme="minorHAnsi"/>
                <w:sz w:val="18"/>
                <w:szCs w:val="18"/>
              </w:rPr>
              <w:t>).</w:t>
            </w:r>
          </w:p>
          <w:p w14:paraId="75BF1D8E" w14:textId="77777777" w:rsidR="002D2A87" w:rsidRPr="00C57CD7" w:rsidRDefault="00C126B9" w:rsidP="00C57CD7">
            <w:pPr>
              <w:spacing w:after="60"/>
              <w:jc w:val="left"/>
              <w:rPr>
                <w:rFonts w:asciiTheme="minorHAnsi" w:hAnsiTheme="minorHAnsi" w:cstheme="minorHAnsi"/>
                <w:sz w:val="18"/>
                <w:szCs w:val="18"/>
              </w:rPr>
            </w:pPr>
            <w:proofErr w:type="spellStart"/>
            <w:r>
              <w:rPr>
                <w:rFonts w:asciiTheme="minorHAnsi" w:hAnsiTheme="minorHAnsi" w:cstheme="minorHAnsi"/>
                <w:sz w:val="18"/>
                <w:szCs w:val="18"/>
              </w:rPr>
              <w:t>Pripremljenost</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reagovanje</w:t>
            </w:r>
            <w:proofErr w:type="spellEnd"/>
            <w:r>
              <w:rPr>
                <w:rFonts w:asciiTheme="minorHAnsi" w:hAnsiTheme="minorHAnsi" w:cstheme="minorHAnsi"/>
                <w:sz w:val="18"/>
                <w:szCs w:val="18"/>
              </w:rPr>
              <w:t xml:space="preserve"> u </w:t>
            </w:r>
            <w:proofErr w:type="spellStart"/>
            <w:r>
              <w:rPr>
                <w:rFonts w:asciiTheme="minorHAnsi" w:hAnsiTheme="minorHAnsi" w:cstheme="minorHAnsi"/>
                <w:sz w:val="18"/>
                <w:szCs w:val="18"/>
              </w:rPr>
              <w:t>hitnim</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slučajevima</w:t>
            </w:r>
            <w:proofErr w:type="spellEnd"/>
          </w:p>
          <w:p w14:paraId="75BF1D8F" w14:textId="77777777" w:rsidR="002D2A87" w:rsidRPr="00901D4E" w:rsidRDefault="00D35ECC" w:rsidP="00C57CD7">
            <w:pPr>
              <w:spacing w:after="60"/>
              <w:jc w:val="left"/>
              <w:rPr>
                <w:rFonts w:asciiTheme="minorHAnsi" w:hAnsiTheme="minorHAnsi" w:cstheme="minorHAnsi"/>
                <w:sz w:val="18"/>
                <w:szCs w:val="18"/>
              </w:rPr>
            </w:pPr>
            <w:r>
              <w:rPr>
                <w:rFonts w:asciiTheme="minorHAnsi" w:hAnsiTheme="minorHAnsi" w:cstheme="minorHAnsi"/>
                <w:sz w:val="18"/>
                <w:szCs w:val="18"/>
              </w:rPr>
              <w:lastRenderedPageBreak/>
              <w:t xml:space="preserve">Plan </w:t>
            </w:r>
            <w:proofErr w:type="spellStart"/>
            <w:r>
              <w:rPr>
                <w:rFonts w:asciiTheme="minorHAnsi" w:hAnsiTheme="minorHAnsi" w:cstheme="minorHAnsi"/>
                <w:sz w:val="18"/>
                <w:szCs w:val="18"/>
              </w:rPr>
              <w:t>upravljanja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saobraćajem</w:t>
            </w:r>
            <w:proofErr w:type="spellEnd"/>
          </w:p>
        </w:tc>
        <w:tc>
          <w:tcPr>
            <w:tcW w:w="3119" w:type="dxa"/>
          </w:tcPr>
          <w:p w14:paraId="75BF1D90" w14:textId="77777777" w:rsidR="002D2A87" w:rsidRPr="002A3DC6" w:rsidRDefault="00E810EE" w:rsidP="002A3DC6">
            <w:pPr>
              <w:spacing w:after="60"/>
              <w:rPr>
                <w:rFonts w:asciiTheme="minorHAnsi" w:hAnsiTheme="minorHAnsi" w:cstheme="minorHAnsi"/>
                <w:sz w:val="18"/>
                <w:szCs w:val="18"/>
              </w:rPr>
            </w:pPr>
            <w:proofErr w:type="spellStart"/>
            <w:r>
              <w:rPr>
                <w:rFonts w:asciiTheme="minorHAnsi" w:hAnsiTheme="minorHAnsi" w:cstheme="minorHAnsi"/>
                <w:sz w:val="18"/>
                <w:szCs w:val="18"/>
              </w:rPr>
              <w:lastRenderedPageBreak/>
              <w:t>Javni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sastanci</w:t>
            </w:r>
            <w:proofErr w:type="spellEnd"/>
            <w:r w:rsidR="002D2A87" w:rsidRPr="002A3DC6">
              <w:rPr>
                <w:rFonts w:asciiTheme="minorHAnsi" w:hAnsiTheme="minorHAnsi" w:cstheme="minorHAnsi"/>
                <w:sz w:val="18"/>
                <w:szCs w:val="18"/>
              </w:rPr>
              <w:t xml:space="preserve">, </w:t>
            </w:r>
            <w:proofErr w:type="spellStart"/>
            <w:r>
              <w:rPr>
                <w:rFonts w:asciiTheme="minorHAnsi" w:hAnsiTheme="minorHAnsi" w:cstheme="minorHAnsi"/>
                <w:sz w:val="18"/>
                <w:szCs w:val="18"/>
              </w:rPr>
              <w:t>obuke</w:t>
            </w:r>
            <w:proofErr w:type="spellEnd"/>
            <w:r>
              <w:rPr>
                <w:rFonts w:asciiTheme="minorHAnsi" w:hAnsiTheme="minorHAnsi" w:cstheme="minorHAnsi"/>
                <w:sz w:val="18"/>
                <w:szCs w:val="18"/>
              </w:rPr>
              <w:t>/</w:t>
            </w:r>
            <w:proofErr w:type="spellStart"/>
            <w:r>
              <w:rPr>
                <w:rFonts w:asciiTheme="minorHAnsi" w:hAnsiTheme="minorHAnsi" w:cstheme="minorHAnsi"/>
                <w:sz w:val="18"/>
                <w:szCs w:val="18"/>
              </w:rPr>
              <w:t>radionice</w:t>
            </w:r>
            <w:proofErr w:type="spellEnd"/>
            <w:r w:rsidR="002D2A87" w:rsidRPr="002A3DC6">
              <w:rPr>
                <w:rFonts w:asciiTheme="minorHAnsi" w:hAnsiTheme="minorHAnsi" w:cstheme="minorHAnsi"/>
                <w:sz w:val="18"/>
                <w:szCs w:val="18"/>
              </w:rPr>
              <w:t>,</w:t>
            </w:r>
            <w:r>
              <w:rPr>
                <w:rFonts w:asciiTheme="minorHAnsi" w:hAnsiTheme="minorHAnsi" w:cstheme="minorHAnsi"/>
                <w:sz w:val="18"/>
                <w:szCs w:val="18"/>
              </w:rPr>
              <w:t xml:space="preserve"> </w:t>
            </w:r>
            <w:proofErr w:type="spellStart"/>
            <w:r>
              <w:rPr>
                <w:rFonts w:asciiTheme="minorHAnsi" w:hAnsiTheme="minorHAnsi" w:cstheme="minorHAnsi"/>
                <w:sz w:val="18"/>
                <w:szCs w:val="18"/>
              </w:rPr>
              <w:t>zaseb</w:t>
            </w:r>
            <w:r w:rsidR="00EB2923">
              <w:rPr>
                <w:rFonts w:asciiTheme="minorHAnsi" w:hAnsiTheme="minorHAnsi" w:cstheme="minorHAnsi"/>
                <w:sz w:val="18"/>
                <w:szCs w:val="18"/>
              </w:rPr>
              <w:t>n</w:t>
            </w:r>
            <w:r>
              <w:rPr>
                <w:rFonts w:asciiTheme="minorHAnsi" w:hAnsiTheme="minorHAnsi" w:cstheme="minorHAnsi"/>
                <w:sz w:val="18"/>
                <w:szCs w:val="18"/>
              </w:rPr>
              <w:t>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sastanci</w:t>
            </w:r>
            <w:proofErr w:type="spellEnd"/>
            <w:r w:rsidR="002D2A87" w:rsidRPr="002A3DC6">
              <w:rPr>
                <w:rFonts w:asciiTheme="minorHAnsi" w:hAnsiTheme="minorHAnsi" w:cstheme="minorHAnsi"/>
                <w:sz w:val="18"/>
                <w:szCs w:val="18"/>
              </w:rPr>
              <w:t xml:space="preserve"> </w:t>
            </w:r>
            <w:proofErr w:type="spellStart"/>
            <w:r>
              <w:rPr>
                <w:rFonts w:asciiTheme="minorHAnsi" w:hAnsiTheme="minorHAnsi" w:cstheme="minorHAnsi"/>
                <w:sz w:val="18"/>
                <w:szCs w:val="18"/>
              </w:rPr>
              <w:t>posebno</w:t>
            </w:r>
            <w:proofErr w:type="spellEnd"/>
            <w:r>
              <w:rPr>
                <w:rFonts w:asciiTheme="minorHAnsi" w:hAnsiTheme="minorHAnsi" w:cstheme="minorHAnsi"/>
                <w:sz w:val="18"/>
                <w:szCs w:val="18"/>
              </w:rPr>
              <w:t xml:space="preserve"> za </w:t>
            </w:r>
            <w:proofErr w:type="spellStart"/>
            <w:r>
              <w:rPr>
                <w:rFonts w:asciiTheme="minorHAnsi" w:hAnsiTheme="minorHAnsi" w:cstheme="minorHAnsi"/>
                <w:sz w:val="18"/>
                <w:szCs w:val="18"/>
              </w:rPr>
              <w:t>žene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ugrožene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grupe</w:t>
            </w:r>
            <w:proofErr w:type="spellEnd"/>
            <w:r w:rsidR="002D2A87" w:rsidRPr="002A3DC6">
              <w:rPr>
                <w:rFonts w:asciiTheme="minorHAnsi" w:hAnsiTheme="minorHAnsi" w:cstheme="minorHAnsi"/>
                <w:sz w:val="18"/>
                <w:szCs w:val="18"/>
              </w:rPr>
              <w:t xml:space="preserve">; </w:t>
            </w:r>
            <w:proofErr w:type="spellStart"/>
            <w:r>
              <w:rPr>
                <w:rFonts w:asciiTheme="minorHAnsi" w:hAnsiTheme="minorHAnsi" w:cstheme="minorHAnsi"/>
                <w:sz w:val="18"/>
                <w:szCs w:val="18"/>
              </w:rPr>
              <w:t>Individualno</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dosezanje</w:t>
            </w:r>
            <w:proofErr w:type="spellEnd"/>
            <w:r>
              <w:rPr>
                <w:rFonts w:asciiTheme="minorHAnsi" w:hAnsiTheme="minorHAnsi" w:cstheme="minorHAnsi"/>
                <w:sz w:val="18"/>
                <w:szCs w:val="18"/>
              </w:rPr>
              <w:t xml:space="preserve"> do PAP </w:t>
            </w:r>
            <w:proofErr w:type="spellStart"/>
            <w:r>
              <w:rPr>
                <w:rFonts w:asciiTheme="minorHAnsi" w:hAnsiTheme="minorHAnsi" w:cstheme="minorHAnsi"/>
                <w:sz w:val="18"/>
                <w:szCs w:val="18"/>
              </w:rPr>
              <w:t>strana</w:t>
            </w:r>
            <w:proofErr w:type="spellEnd"/>
          </w:p>
          <w:p w14:paraId="75BF1D91" w14:textId="77777777" w:rsidR="002D2A87" w:rsidRPr="002A3DC6" w:rsidRDefault="00E810EE" w:rsidP="002A3DC6">
            <w:pPr>
              <w:spacing w:after="60"/>
              <w:rPr>
                <w:rFonts w:asciiTheme="minorHAnsi" w:hAnsiTheme="minorHAnsi" w:cstheme="minorHAnsi"/>
                <w:sz w:val="18"/>
                <w:szCs w:val="18"/>
              </w:rPr>
            </w:pPr>
            <w:proofErr w:type="spellStart"/>
            <w:r>
              <w:rPr>
                <w:rFonts w:asciiTheme="minorHAnsi" w:hAnsiTheme="minorHAnsi" w:cstheme="minorHAnsi"/>
                <w:sz w:val="18"/>
                <w:szCs w:val="18"/>
              </w:rPr>
              <w:t>Komunikacija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na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društvenim</w:t>
            </w:r>
            <w:proofErr w:type="spellEnd"/>
            <w:r>
              <w:rPr>
                <w:rFonts w:asciiTheme="minorHAnsi" w:hAnsiTheme="minorHAnsi" w:cstheme="minorHAnsi"/>
                <w:sz w:val="18"/>
                <w:szCs w:val="18"/>
              </w:rPr>
              <w:t xml:space="preserve"> </w:t>
            </w:r>
            <w:proofErr w:type="spellStart"/>
            <w:r w:rsidR="0017230D">
              <w:rPr>
                <w:rFonts w:asciiTheme="minorHAnsi" w:hAnsiTheme="minorHAnsi" w:cstheme="minorHAnsi"/>
                <w:sz w:val="18"/>
                <w:szCs w:val="18"/>
              </w:rPr>
              <w:t>mreža</w:t>
            </w:r>
            <w:r>
              <w:rPr>
                <w:rFonts w:asciiTheme="minorHAnsi" w:hAnsiTheme="minorHAnsi" w:cstheme="minorHAnsi"/>
                <w:sz w:val="18"/>
                <w:szCs w:val="18"/>
              </w:rPr>
              <w:t>ma</w:t>
            </w:r>
            <w:proofErr w:type="spellEnd"/>
            <w:r w:rsidR="002D2A87" w:rsidRPr="002A3DC6">
              <w:rPr>
                <w:rFonts w:asciiTheme="minorHAnsi" w:hAnsiTheme="minorHAnsi" w:cstheme="minorHAnsi"/>
                <w:sz w:val="18"/>
                <w:szCs w:val="18"/>
              </w:rPr>
              <w:t>;</w:t>
            </w:r>
          </w:p>
          <w:p w14:paraId="75BF1D92" w14:textId="77777777" w:rsidR="002D2A87" w:rsidRPr="002A3DC6" w:rsidRDefault="00E810EE" w:rsidP="002A3DC6">
            <w:pPr>
              <w:spacing w:after="60"/>
              <w:rPr>
                <w:rFonts w:asciiTheme="minorHAnsi" w:hAnsiTheme="minorHAnsi" w:cstheme="minorHAnsi"/>
                <w:sz w:val="18"/>
                <w:szCs w:val="18"/>
              </w:rPr>
            </w:pPr>
            <w:proofErr w:type="spellStart"/>
            <w:r>
              <w:rPr>
                <w:rFonts w:asciiTheme="minorHAnsi" w:hAnsiTheme="minorHAnsi" w:cstheme="minorHAnsi"/>
                <w:sz w:val="18"/>
                <w:szCs w:val="18"/>
              </w:rPr>
              <w:t>Obelodanjivanje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pismenih</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informacija</w:t>
            </w:r>
            <w:proofErr w:type="spellEnd"/>
            <w:r w:rsidRPr="001866CF">
              <w:rPr>
                <w:rFonts w:asciiTheme="minorHAnsi" w:hAnsiTheme="minorHAnsi" w:cstheme="minorHAnsi"/>
                <w:sz w:val="18"/>
                <w:szCs w:val="18"/>
              </w:rPr>
              <w:t xml:space="preserve"> </w:t>
            </w:r>
            <w:r>
              <w:rPr>
                <w:rFonts w:asciiTheme="minorHAnsi" w:hAnsiTheme="minorHAnsi" w:cstheme="minorHAnsi"/>
                <w:sz w:val="18"/>
                <w:szCs w:val="18"/>
              </w:rPr>
              <w:t xml:space="preserve">/ </w:t>
            </w:r>
            <w:proofErr w:type="spellStart"/>
            <w:r>
              <w:rPr>
                <w:rFonts w:asciiTheme="minorHAnsi" w:hAnsiTheme="minorHAnsi" w:cstheme="minorHAnsi"/>
                <w:sz w:val="18"/>
                <w:szCs w:val="18"/>
              </w:rPr>
              <w:t>brošure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posteri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leci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veb</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stranica</w:t>
            </w:r>
            <w:proofErr w:type="spellEnd"/>
            <w:r w:rsidR="002D2A87">
              <w:rPr>
                <w:rFonts w:asciiTheme="minorHAnsi" w:hAnsiTheme="minorHAnsi" w:cstheme="minorHAnsi"/>
                <w:sz w:val="18"/>
                <w:szCs w:val="18"/>
              </w:rPr>
              <w:t>;</w:t>
            </w:r>
          </w:p>
          <w:p w14:paraId="75BF1D93" w14:textId="77777777" w:rsidR="002D2A87" w:rsidRPr="002A3DC6" w:rsidRDefault="00E810EE" w:rsidP="002A3DC6">
            <w:pPr>
              <w:spacing w:after="60"/>
              <w:rPr>
                <w:rFonts w:asciiTheme="minorHAnsi" w:hAnsiTheme="minorHAnsi" w:cstheme="minorHAnsi"/>
                <w:sz w:val="18"/>
                <w:szCs w:val="18"/>
              </w:rPr>
            </w:pPr>
            <w:proofErr w:type="spellStart"/>
            <w:r>
              <w:rPr>
                <w:rFonts w:asciiTheme="minorHAnsi" w:hAnsiTheme="minorHAnsi" w:cstheme="minorHAnsi"/>
                <w:sz w:val="18"/>
                <w:szCs w:val="18"/>
              </w:rPr>
              <w:t>Informativni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pultovi</w:t>
            </w:r>
            <w:proofErr w:type="spellEnd"/>
            <w:r w:rsidRPr="001866CF">
              <w:rPr>
                <w:rFonts w:asciiTheme="minorHAnsi" w:hAnsiTheme="minorHAnsi" w:cstheme="minorHAnsi"/>
                <w:sz w:val="18"/>
                <w:szCs w:val="18"/>
              </w:rPr>
              <w:t xml:space="preserve"> </w:t>
            </w:r>
            <w:r>
              <w:rPr>
                <w:rFonts w:asciiTheme="minorHAnsi" w:hAnsiTheme="minorHAnsi" w:cstheme="minorHAnsi"/>
                <w:sz w:val="18"/>
                <w:szCs w:val="18"/>
              </w:rPr>
              <w:t>/</w:t>
            </w:r>
            <w:r w:rsidRPr="001866CF">
              <w:rPr>
                <w:rFonts w:asciiTheme="minorHAnsi" w:hAnsiTheme="minorHAnsi" w:cstheme="minorHAnsi"/>
                <w:sz w:val="18"/>
                <w:szCs w:val="18"/>
              </w:rPr>
              <w:t xml:space="preserve"> </w:t>
            </w:r>
            <w:r>
              <w:rPr>
                <w:rFonts w:asciiTheme="minorHAnsi" w:hAnsiTheme="minorHAnsi" w:cstheme="minorHAnsi"/>
                <w:sz w:val="18"/>
                <w:szCs w:val="18"/>
              </w:rPr>
              <w:t xml:space="preserve">U </w:t>
            </w:r>
            <w:proofErr w:type="spellStart"/>
            <w:r>
              <w:rPr>
                <w:rFonts w:asciiTheme="minorHAnsi" w:hAnsiTheme="minorHAnsi" w:cstheme="minorHAnsi"/>
                <w:sz w:val="18"/>
                <w:szCs w:val="18"/>
              </w:rPr>
              <w:t>opštinama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i</w:t>
            </w:r>
            <w:proofErr w:type="spellEnd"/>
            <w:r>
              <w:rPr>
                <w:rFonts w:asciiTheme="minorHAnsi" w:hAnsiTheme="minorHAnsi" w:cstheme="minorHAnsi"/>
                <w:sz w:val="18"/>
                <w:szCs w:val="18"/>
              </w:rPr>
              <w:t xml:space="preserve"> </w:t>
            </w:r>
            <w:r w:rsidRPr="001866CF">
              <w:rPr>
                <w:rFonts w:asciiTheme="minorHAnsi" w:hAnsiTheme="minorHAnsi" w:cstheme="minorHAnsi"/>
                <w:sz w:val="18"/>
                <w:szCs w:val="18"/>
              </w:rPr>
              <w:t>PIU</w:t>
            </w:r>
            <w:r>
              <w:rPr>
                <w:rFonts w:asciiTheme="minorHAnsi" w:hAnsiTheme="minorHAnsi" w:cstheme="minorHAnsi"/>
                <w:sz w:val="18"/>
                <w:szCs w:val="18"/>
              </w:rPr>
              <w:t xml:space="preserve"> </w:t>
            </w:r>
            <w:proofErr w:type="spellStart"/>
            <w:r>
              <w:rPr>
                <w:rFonts w:asciiTheme="minorHAnsi" w:hAnsiTheme="minorHAnsi" w:cstheme="minorHAnsi"/>
                <w:sz w:val="18"/>
                <w:szCs w:val="18"/>
              </w:rPr>
              <w:t>jedinici</w:t>
            </w:r>
            <w:proofErr w:type="spellEnd"/>
            <w:r w:rsidR="002D2A87" w:rsidRPr="002A3DC6">
              <w:rPr>
                <w:rFonts w:asciiTheme="minorHAnsi" w:hAnsiTheme="minorHAnsi" w:cstheme="minorHAnsi"/>
                <w:sz w:val="18"/>
                <w:szCs w:val="18"/>
              </w:rPr>
              <w:t>;</w:t>
            </w:r>
          </w:p>
          <w:p w14:paraId="75BF1D94" w14:textId="77777777" w:rsidR="002D2A87" w:rsidRPr="002A3DC6" w:rsidRDefault="00E810EE" w:rsidP="002A3DC6">
            <w:pPr>
              <w:spacing w:after="60"/>
              <w:rPr>
                <w:rFonts w:asciiTheme="minorHAnsi" w:hAnsiTheme="minorHAnsi" w:cstheme="minorHAnsi"/>
                <w:sz w:val="18"/>
                <w:szCs w:val="18"/>
              </w:rPr>
            </w:pPr>
            <w:proofErr w:type="spellStart"/>
            <w:r>
              <w:rPr>
                <w:rFonts w:asciiTheme="minorHAnsi" w:hAnsiTheme="minorHAnsi" w:cstheme="minorHAnsi"/>
                <w:sz w:val="18"/>
                <w:szCs w:val="18"/>
              </w:rPr>
              <w:t>Žalbeni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mehanizam</w:t>
            </w:r>
            <w:proofErr w:type="spellEnd"/>
            <w:r w:rsidR="002D2A87">
              <w:rPr>
                <w:rFonts w:asciiTheme="minorHAnsi" w:hAnsiTheme="minorHAnsi" w:cstheme="minorHAnsi"/>
                <w:sz w:val="18"/>
                <w:szCs w:val="18"/>
              </w:rPr>
              <w:t>;</w:t>
            </w:r>
          </w:p>
          <w:p w14:paraId="75BF1D95" w14:textId="77777777" w:rsidR="002D2A87" w:rsidRPr="00901D4E" w:rsidRDefault="00E810EE" w:rsidP="00E810EE">
            <w:pPr>
              <w:spacing w:after="60"/>
              <w:rPr>
                <w:rFonts w:asciiTheme="minorHAnsi" w:hAnsiTheme="minorHAnsi" w:cstheme="minorHAnsi"/>
                <w:sz w:val="18"/>
                <w:szCs w:val="18"/>
              </w:rPr>
            </w:pPr>
            <w:proofErr w:type="spellStart"/>
            <w:r>
              <w:rPr>
                <w:rFonts w:asciiTheme="minorHAnsi" w:hAnsiTheme="minorHAnsi" w:cstheme="minorHAnsi"/>
                <w:sz w:val="18"/>
                <w:szCs w:val="18"/>
              </w:rPr>
              <w:t>Anketiranje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građana</w:t>
            </w:r>
            <w:proofErr w:type="spellEnd"/>
            <w:r>
              <w:rPr>
                <w:rFonts w:asciiTheme="minorHAnsi" w:hAnsiTheme="minorHAnsi" w:cstheme="minorHAnsi"/>
                <w:sz w:val="18"/>
                <w:szCs w:val="18"/>
              </w:rPr>
              <w:t xml:space="preserve">/PAP </w:t>
            </w:r>
            <w:proofErr w:type="spellStart"/>
            <w:r>
              <w:rPr>
                <w:rFonts w:asciiTheme="minorHAnsi" w:hAnsiTheme="minorHAnsi" w:cstheme="minorHAnsi"/>
                <w:sz w:val="18"/>
                <w:szCs w:val="18"/>
              </w:rPr>
              <w:t>strana</w:t>
            </w:r>
            <w:proofErr w:type="spellEnd"/>
            <w:r w:rsidRPr="001866CF">
              <w:rPr>
                <w:rFonts w:asciiTheme="minorHAnsi" w:hAnsiTheme="minorHAnsi" w:cstheme="minorHAnsi"/>
                <w:sz w:val="18"/>
                <w:szCs w:val="18"/>
              </w:rPr>
              <w:t xml:space="preserve"> –</w:t>
            </w:r>
            <w:r>
              <w:rPr>
                <w:rFonts w:asciiTheme="minorHAnsi" w:hAnsiTheme="minorHAnsi" w:cstheme="minorHAnsi"/>
                <w:sz w:val="18"/>
                <w:szCs w:val="18"/>
              </w:rPr>
              <w:t xml:space="preserve"> Po </w:t>
            </w:r>
            <w:proofErr w:type="spellStart"/>
            <w:r>
              <w:rPr>
                <w:rFonts w:asciiTheme="minorHAnsi" w:hAnsiTheme="minorHAnsi" w:cstheme="minorHAnsi"/>
                <w:sz w:val="18"/>
                <w:szCs w:val="18"/>
              </w:rPr>
              <w:t>završetku</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raseljavanja</w:t>
            </w:r>
            <w:proofErr w:type="spellEnd"/>
            <w:r w:rsidRPr="002A3DC6">
              <w:rPr>
                <w:rFonts w:asciiTheme="minorHAnsi" w:hAnsiTheme="minorHAnsi" w:cstheme="minorHAnsi"/>
                <w:sz w:val="18"/>
                <w:szCs w:val="18"/>
              </w:rPr>
              <w:t xml:space="preserve"> </w:t>
            </w:r>
            <w:r>
              <w:rPr>
                <w:rFonts w:asciiTheme="minorHAnsi" w:hAnsiTheme="minorHAnsi" w:cstheme="minorHAnsi"/>
                <w:sz w:val="18"/>
                <w:szCs w:val="18"/>
              </w:rPr>
              <w:t>–</w:t>
            </w:r>
            <w:r w:rsidR="002D2A87" w:rsidRPr="002A3DC6">
              <w:rPr>
                <w:rFonts w:asciiTheme="minorHAnsi" w:hAnsiTheme="minorHAnsi" w:cstheme="minorHAnsi"/>
                <w:sz w:val="18"/>
                <w:szCs w:val="18"/>
              </w:rPr>
              <w:t xml:space="preserve"> </w:t>
            </w:r>
            <w:proofErr w:type="spellStart"/>
            <w:r>
              <w:rPr>
                <w:rFonts w:asciiTheme="minorHAnsi" w:hAnsiTheme="minorHAnsi" w:cstheme="minorHAnsi"/>
                <w:sz w:val="18"/>
                <w:szCs w:val="18"/>
              </w:rPr>
              <w:t>i</w:t>
            </w:r>
            <w:proofErr w:type="spellEnd"/>
            <w:r>
              <w:rPr>
                <w:rFonts w:asciiTheme="minorHAnsi" w:hAnsiTheme="minorHAnsi" w:cstheme="minorHAnsi"/>
                <w:sz w:val="18"/>
                <w:szCs w:val="18"/>
              </w:rPr>
              <w:t>/</w:t>
            </w:r>
            <w:proofErr w:type="spellStart"/>
            <w:r>
              <w:rPr>
                <w:rFonts w:asciiTheme="minorHAnsi" w:hAnsiTheme="minorHAnsi" w:cstheme="minorHAnsi"/>
                <w:sz w:val="18"/>
                <w:szCs w:val="18"/>
              </w:rPr>
              <w:t>ili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izgradnje</w:t>
            </w:r>
            <w:proofErr w:type="spellEnd"/>
            <w:r w:rsidR="002D2A87" w:rsidRPr="002A3DC6">
              <w:rPr>
                <w:rFonts w:asciiTheme="minorHAnsi" w:hAnsiTheme="minorHAnsi" w:cstheme="minorHAnsi"/>
                <w:sz w:val="18"/>
                <w:szCs w:val="18"/>
              </w:rPr>
              <w:t xml:space="preserve"> </w:t>
            </w:r>
          </w:p>
        </w:tc>
        <w:tc>
          <w:tcPr>
            <w:tcW w:w="3118" w:type="dxa"/>
          </w:tcPr>
          <w:p w14:paraId="75BF1D96" w14:textId="77777777" w:rsidR="00BD5B2B" w:rsidRPr="00597C43" w:rsidRDefault="00BD5B2B" w:rsidP="00BD5B2B">
            <w:pPr>
              <w:spacing w:after="60"/>
              <w:rPr>
                <w:rFonts w:asciiTheme="minorHAnsi" w:hAnsiTheme="minorHAnsi" w:cstheme="minorHAnsi"/>
                <w:sz w:val="18"/>
                <w:szCs w:val="18"/>
              </w:rPr>
            </w:pPr>
            <w:proofErr w:type="spellStart"/>
            <w:r>
              <w:rPr>
                <w:rFonts w:asciiTheme="minorHAnsi" w:hAnsiTheme="minorHAnsi" w:cstheme="minorHAnsi"/>
                <w:sz w:val="18"/>
                <w:szCs w:val="18"/>
              </w:rPr>
              <w:t>Mesečni</w:t>
            </w:r>
            <w:proofErr w:type="spellEnd"/>
            <w:r>
              <w:rPr>
                <w:rFonts w:asciiTheme="minorHAnsi" w:hAnsiTheme="minorHAnsi" w:cstheme="minorHAnsi"/>
                <w:sz w:val="18"/>
                <w:szCs w:val="18"/>
              </w:rPr>
              <w:t>/</w:t>
            </w:r>
            <w:proofErr w:type="spellStart"/>
            <w:r>
              <w:rPr>
                <w:rFonts w:asciiTheme="minorHAnsi" w:hAnsiTheme="minorHAnsi" w:cstheme="minorHAnsi"/>
                <w:sz w:val="18"/>
                <w:szCs w:val="18"/>
              </w:rPr>
              <w:t>kvartalni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sastanci</w:t>
            </w:r>
            <w:proofErr w:type="spellEnd"/>
            <w:r>
              <w:rPr>
                <w:rFonts w:asciiTheme="minorHAnsi" w:hAnsiTheme="minorHAnsi" w:cstheme="minorHAnsi"/>
                <w:sz w:val="18"/>
                <w:szCs w:val="18"/>
              </w:rPr>
              <w:t xml:space="preserve"> u </w:t>
            </w:r>
            <w:proofErr w:type="spellStart"/>
            <w:r>
              <w:rPr>
                <w:rFonts w:asciiTheme="minorHAnsi" w:hAnsiTheme="minorHAnsi" w:cstheme="minorHAnsi"/>
                <w:sz w:val="18"/>
                <w:szCs w:val="18"/>
              </w:rPr>
              <w:t>svim</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pogođenim</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opštinama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sa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aktuelnom</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izgradnjom</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sedištem</w:t>
            </w:r>
            <w:proofErr w:type="spellEnd"/>
            <w:r w:rsidRPr="00597C43">
              <w:rPr>
                <w:rFonts w:asciiTheme="minorHAnsi" w:hAnsiTheme="minorHAnsi" w:cstheme="minorHAnsi"/>
                <w:sz w:val="18"/>
                <w:szCs w:val="18"/>
              </w:rPr>
              <w:t>;</w:t>
            </w:r>
          </w:p>
          <w:p w14:paraId="75BF1D97" w14:textId="77777777" w:rsidR="00BD5B2B" w:rsidRPr="00597C43" w:rsidRDefault="00BD5B2B" w:rsidP="00BD5B2B">
            <w:pPr>
              <w:spacing w:after="60"/>
              <w:rPr>
                <w:rFonts w:asciiTheme="minorHAnsi" w:hAnsiTheme="minorHAnsi" w:cstheme="minorHAnsi"/>
                <w:sz w:val="18"/>
                <w:szCs w:val="18"/>
              </w:rPr>
            </w:pPr>
            <w:proofErr w:type="spellStart"/>
            <w:r>
              <w:rPr>
                <w:rFonts w:asciiTheme="minorHAnsi" w:hAnsiTheme="minorHAnsi" w:cstheme="minorHAnsi"/>
                <w:sz w:val="18"/>
                <w:szCs w:val="18"/>
              </w:rPr>
              <w:t>Komunikacija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na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društvenim</w:t>
            </w:r>
            <w:proofErr w:type="spellEnd"/>
            <w:r>
              <w:rPr>
                <w:rFonts w:asciiTheme="minorHAnsi" w:hAnsiTheme="minorHAnsi" w:cstheme="minorHAnsi"/>
                <w:sz w:val="18"/>
                <w:szCs w:val="18"/>
              </w:rPr>
              <w:t xml:space="preserve"> </w:t>
            </w:r>
            <w:proofErr w:type="spellStart"/>
            <w:r w:rsidR="0017230D">
              <w:rPr>
                <w:rFonts w:asciiTheme="minorHAnsi" w:hAnsiTheme="minorHAnsi" w:cstheme="minorHAnsi"/>
                <w:sz w:val="18"/>
                <w:szCs w:val="18"/>
              </w:rPr>
              <w:t>mreža</w:t>
            </w:r>
            <w:r>
              <w:rPr>
                <w:rFonts w:asciiTheme="minorHAnsi" w:hAnsiTheme="minorHAnsi" w:cstheme="minorHAnsi"/>
                <w:sz w:val="18"/>
                <w:szCs w:val="18"/>
              </w:rPr>
              <w:t>ma</w:t>
            </w:r>
            <w:proofErr w:type="spellEnd"/>
            <w:r w:rsidRPr="00932049">
              <w:rPr>
                <w:rFonts w:asciiTheme="minorHAnsi" w:hAnsiTheme="minorHAnsi" w:cstheme="minorHAnsi"/>
                <w:sz w:val="18"/>
                <w:szCs w:val="18"/>
              </w:rPr>
              <w:t xml:space="preserve"> (</w:t>
            </w:r>
            <w:proofErr w:type="spellStart"/>
            <w:r>
              <w:rPr>
                <w:rFonts w:asciiTheme="minorHAnsi" w:hAnsiTheme="minorHAnsi" w:cstheme="minorHAnsi"/>
                <w:sz w:val="18"/>
                <w:szCs w:val="18"/>
              </w:rPr>
              <w:t>prema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potrebi</w:t>
            </w:r>
            <w:proofErr w:type="spellEnd"/>
            <w:r w:rsidRPr="00597C43">
              <w:rPr>
                <w:rFonts w:asciiTheme="minorHAnsi" w:hAnsiTheme="minorHAnsi" w:cstheme="minorHAnsi"/>
                <w:sz w:val="18"/>
                <w:szCs w:val="18"/>
              </w:rPr>
              <w:t>);</w:t>
            </w:r>
          </w:p>
          <w:p w14:paraId="75BF1D98" w14:textId="77777777" w:rsidR="002D2A87" w:rsidRPr="00901D4E" w:rsidRDefault="00BD5B2B" w:rsidP="00EC1FC1">
            <w:pPr>
              <w:spacing w:after="60"/>
              <w:rPr>
                <w:rFonts w:asciiTheme="minorHAnsi" w:hAnsiTheme="minorHAnsi" w:cstheme="minorHAnsi"/>
                <w:sz w:val="18"/>
                <w:szCs w:val="18"/>
              </w:rPr>
            </w:pPr>
            <w:proofErr w:type="spellStart"/>
            <w:r>
              <w:rPr>
                <w:rFonts w:asciiTheme="minorHAnsi" w:hAnsiTheme="minorHAnsi" w:cstheme="minorHAnsi"/>
                <w:sz w:val="18"/>
                <w:szCs w:val="18"/>
              </w:rPr>
              <w:t>Informativni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pultovi</w:t>
            </w:r>
            <w:proofErr w:type="spellEnd"/>
            <w:r w:rsidRPr="001866CF">
              <w:rPr>
                <w:rFonts w:asciiTheme="minorHAnsi" w:hAnsiTheme="minorHAnsi" w:cstheme="minorHAnsi"/>
                <w:sz w:val="18"/>
                <w:szCs w:val="18"/>
              </w:rPr>
              <w:t xml:space="preserve"> </w:t>
            </w:r>
            <w:proofErr w:type="spellStart"/>
            <w:r w:rsidR="00AD3C18">
              <w:rPr>
                <w:rFonts w:asciiTheme="minorHAnsi" w:hAnsiTheme="minorHAnsi" w:cstheme="minorHAnsi"/>
                <w:sz w:val="18"/>
                <w:szCs w:val="18"/>
              </w:rPr>
              <w:t>s</w:t>
            </w:r>
            <w:r>
              <w:rPr>
                <w:rFonts w:asciiTheme="minorHAnsi" w:hAnsiTheme="minorHAnsi" w:cstheme="minorHAnsi"/>
                <w:sz w:val="18"/>
                <w:szCs w:val="18"/>
              </w:rPr>
              <w:t>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brošurama</w:t>
            </w:r>
            <w:proofErr w:type="spellEnd"/>
            <w:r>
              <w:rPr>
                <w:rFonts w:asciiTheme="minorHAnsi" w:hAnsiTheme="minorHAnsi" w:cstheme="minorHAnsi"/>
                <w:sz w:val="18"/>
                <w:szCs w:val="18"/>
              </w:rPr>
              <w:t xml:space="preserve"> </w:t>
            </w:r>
            <w:r w:rsidRPr="00932049">
              <w:rPr>
                <w:rFonts w:asciiTheme="minorHAnsi" w:hAnsiTheme="minorHAnsi" w:cstheme="minorHAnsi"/>
                <w:sz w:val="18"/>
                <w:szCs w:val="18"/>
              </w:rPr>
              <w:t>/</w:t>
            </w:r>
            <w:proofErr w:type="spellStart"/>
            <w:r>
              <w:rPr>
                <w:rFonts w:asciiTheme="minorHAnsi" w:hAnsiTheme="minorHAnsi" w:cstheme="minorHAnsi"/>
                <w:sz w:val="18"/>
                <w:szCs w:val="18"/>
              </w:rPr>
              <w:t>posterima</w:t>
            </w:r>
            <w:proofErr w:type="spellEnd"/>
            <w:r>
              <w:rPr>
                <w:rFonts w:asciiTheme="minorHAnsi" w:hAnsiTheme="minorHAnsi" w:cstheme="minorHAnsi"/>
                <w:sz w:val="18"/>
                <w:szCs w:val="18"/>
              </w:rPr>
              <w:t xml:space="preserve"> u </w:t>
            </w:r>
            <w:proofErr w:type="spellStart"/>
            <w:r>
              <w:rPr>
                <w:rFonts w:asciiTheme="minorHAnsi" w:hAnsiTheme="minorHAnsi" w:cstheme="minorHAnsi"/>
                <w:sz w:val="18"/>
                <w:szCs w:val="18"/>
              </w:rPr>
              <w:t>pogođenim</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opštinama</w:t>
            </w:r>
            <w:proofErr w:type="spellEnd"/>
            <w:r w:rsidRPr="00932049">
              <w:rPr>
                <w:rFonts w:asciiTheme="minorHAnsi" w:hAnsiTheme="minorHAnsi" w:cstheme="minorHAnsi"/>
                <w:sz w:val="18"/>
                <w:szCs w:val="18"/>
              </w:rPr>
              <w:t xml:space="preserve"> </w:t>
            </w:r>
            <w:r>
              <w:rPr>
                <w:rFonts w:asciiTheme="minorHAnsi" w:hAnsiTheme="minorHAnsi" w:cstheme="minorHAnsi"/>
                <w:sz w:val="18"/>
                <w:szCs w:val="18"/>
              </w:rPr>
              <w:t>(</w:t>
            </w:r>
            <w:proofErr w:type="spellStart"/>
            <w:r>
              <w:rPr>
                <w:rFonts w:asciiTheme="minorHAnsi" w:hAnsiTheme="minorHAnsi" w:cstheme="minorHAnsi"/>
                <w:sz w:val="18"/>
                <w:szCs w:val="18"/>
              </w:rPr>
              <w:t>kontinuirano</w:t>
            </w:r>
            <w:proofErr w:type="spellEnd"/>
            <w:r w:rsidRPr="00932049">
              <w:rPr>
                <w:rFonts w:asciiTheme="minorHAnsi" w:hAnsiTheme="minorHAnsi" w:cstheme="minorHAnsi"/>
                <w:sz w:val="18"/>
                <w:szCs w:val="18"/>
              </w:rPr>
              <w:t>)</w:t>
            </w:r>
          </w:p>
        </w:tc>
        <w:tc>
          <w:tcPr>
            <w:tcW w:w="1843" w:type="dxa"/>
          </w:tcPr>
          <w:p w14:paraId="75BF1D99" w14:textId="77777777" w:rsidR="002D2A87" w:rsidRPr="00BE4629" w:rsidRDefault="002D2A87" w:rsidP="00BE4629">
            <w:pPr>
              <w:spacing w:after="60"/>
              <w:rPr>
                <w:rFonts w:asciiTheme="minorHAnsi" w:hAnsiTheme="minorHAnsi" w:cstheme="minorHAnsi"/>
                <w:sz w:val="18"/>
                <w:szCs w:val="18"/>
              </w:rPr>
            </w:pPr>
            <w:r w:rsidRPr="00BE4629">
              <w:rPr>
                <w:rFonts w:asciiTheme="minorHAnsi" w:hAnsiTheme="minorHAnsi" w:cstheme="minorHAnsi"/>
                <w:sz w:val="18"/>
                <w:szCs w:val="18"/>
              </w:rPr>
              <w:t>PIU</w:t>
            </w:r>
            <w:r w:rsidR="00A10EC3">
              <w:rPr>
                <w:rFonts w:asciiTheme="minorHAnsi" w:hAnsiTheme="minorHAnsi" w:cstheme="minorHAnsi"/>
                <w:sz w:val="18"/>
                <w:szCs w:val="18"/>
              </w:rPr>
              <w:t xml:space="preserve"> </w:t>
            </w:r>
            <w:proofErr w:type="spellStart"/>
            <w:r w:rsidR="00A10EC3">
              <w:rPr>
                <w:rFonts w:asciiTheme="minorHAnsi" w:hAnsiTheme="minorHAnsi" w:cstheme="minorHAnsi"/>
                <w:sz w:val="18"/>
                <w:szCs w:val="18"/>
              </w:rPr>
              <w:t>jedinica</w:t>
            </w:r>
            <w:proofErr w:type="spellEnd"/>
          </w:p>
          <w:p w14:paraId="75BF1D9A" w14:textId="77777777" w:rsidR="002D2A87" w:rsidRPr="00BE4629" w:rsidRDefault="00CC5371" w:rsidP="00BE4629">
            <w:pPr>
              <w:spacing w:after="60"/>
              <w:rPr>
                <w:rFonts w:asciiTheme="minorHAnsi" w:hAnsiTheme="minorHAnsi" w:cstheme="minorHAnsi"/>
                <w:sz w:val="18"/>
                <w:szCs w:val="18"/>
              </w:rPr>
            </w:pPr>
            <w:proofErr w:type="spellStart"/>
            <w:r>
              <w:rPr>
                <w:rFonts w:asciiTheme="minorHAnsi" w:hAnsiTheme="minorHAnsi" w:cstheme="minorHAnsi"/>
                <w:sz w:val="18"/>
                <w:szCs w:val="18"/>
              </w:rPr>
              <w:t>Savetnici</w:t>
            </w:r>
            <w:proofErr w:type="spellEnd"/>
            <w:r>
              <w:rPr>
                <w:rFonts w:asciiTheme="minorHAnsi" w:hAnsiTheme="minorHAnsi" w:cstheme="minorHAnsi"/>
                <w:sz w:val="18"/>
                <w:szCs w:val="18"/>
              </w:rPr>
              <w:t xml:space="preserve"> za </w:t>
            </w:r>
            <w:proofErr w:type="spellStart"/>
            <w:r>
              <w:rPr>
                <w:rFonts w:asciiTheme="minorHAnsi" w:hAnsiTheme="minorHAnsi" w:cstheme="minorHAnsi"/>
                <w:sz w:val="18"/>
                <w:szCs w:val="18"/>
              </w:rPr>
              <w:t>nadzor</w:t>
            </w:r>
            <w:proofErr w:type="spellEnd"/>
            <w:r w:rsidR="002D2A87" w:rsidRPr="00BE4629">
              <w:rPr>
                <w:rFonts w:asciiTheme="minorHAnsi" w:hAnsiTheme="minorHAnsi" w:cstheme="minorHAnsi"/>
                <w:sz w:val="18"/>
                <w:szCs w:val="18"/>
              </w:rPr>
              <w:t>;</w:t>
            </w:r>
          </w:p>
          <w:p w14:paraId="75BF1D9B" w14:textId="77777777" w:rsidR="002D2A87" w:rsidRPr="00BE4629" w:rsidRDefault="00CC5371" w:rsidP="00BE4629">
            <w:pPr>
              <w:spacing w:after="60"/>
              <w:rPr>
                <w:rFonts w:asciiTheme="minorHAnsi" w:hAnsiTheme="minorHAnsi" w:cstheme="minorHAnsi"/>
                <w:sz w:val="18"/>
                <w:szCs w:val="18"/>
              </w:rPr>
            </w:pPr>
            <w:proofErr w:type="spellStart"/>
            <w:r>
              <w:rPr>
                <w:rFonts w:asciiTheme="minorHAnsi" w:hAnsiTheme="minorHAnsi" w:cstheme="minorHAnsi"/>
                <w:sz w:val="18"/>
                <w:szCs w:val="18"/>
              </w:rPr>
              <w:t>Izvođač</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radova</w:t>
            </w:r>
            <w:proofErr w:type="spellEnd"/>
            <w:r w:rsidR="002D2A87" w:rsidRPr="00BE4629">
              <w:rPr>
                <w:rFonts w:asciiTheme="minorHAnsi" w:hAnsiTheme="minorHAnsi" w:cstheme="minorHAnsi"/>
                <w:sz w:val="18"/>
                <w:szCs w:val="18"/>
              </w:rPr>
              <w:t>/</w:t>
            </w:r>
            <w:proofErr w:type="spellStart"/>
            <w:r>
              <w:rPr>
                <w:rFonts w:asciiTheme="minorHAnsi" w:hAnsiTheme="minorHAnsi" w:cstheme="minorHAnsi"/>
                <w:sz w:val="18"/>
                <w:szCs w:val="18"/>
              </w:rPr>
              <w:t>podizvođači</w:t>
            </w:r>
            <w:proofErr w:type="spellEnd"/>
            <w:r w:rsidR="002D2A87" w:rsidRPr="00BE4629">
              <w:rPr>
                <w:rFonts w:asciiTheme="minorHAnsi" w:hAnsiTheme="minorHAnsi" w:cstheme="minorHAnsi"/>
                <w:sz w:val="18"/>
                <w:szCs w:val="18"/>
              </w:rPr>
              <w:t>;</w:t>
            </w:r>
          </w:p>
          <w:p w14:paraId="75BF1D9C" w14:textId="77777777" w:rsidR="002D2A87" w:rsidRDefault="002D2A87" w:rsidP="00CC5371">
            <w:pPr>
              <w:spacing w:after="60"/>
              <w:rPr>
                <w:rFonts w:asciiTheme="minorHAnsi" w:hAnsiTheme="minorHAnsi" w:cstheme="minorHAnsi"/>
                <w:sz w:val="18"/>
                <w:szCs w:val="18"/>
              </w:rPr>
            </w:pPr>
            <w:r w:rsidRPr="00BE4629">
              <w:rPr>
                <w:rFonts w:asciiTheme="minorHAnsi" w:hAnsiTheme="minorHAnsi" w:cstheme="minorHAnsi"/>
                <w:sz w:val="18"/>
                <w:szCs w:val="18"/>
              </w:rPr>
              <w:t xml:space="preserve">GM </w:t>
            </w:r>
            <w:proofErr w:type="spellStart"/>
            <w:r w:rsidR="00CC5371">
              <w:rPr>
                <w:rFonts w:asciiTheme="minorHAnsi" w:hAnsiTheme="minorHAnsi" w:cstheme="minorHAnsi"/>
                <w:sz w:val="18"/>
                <w:szCs w:val="18"/>
              </w:rPr>
              <w:t>timovi</w:t>
            </w:r>
            <w:proofErr w:type="spellEnd"/>
          </w:p>
        </w:tc>
      </w:tr>
      <w:tr w:rsidR="00B03EDE" w:rsidRPr="002B1EE6" w14:paraId="75BF1DB7" w14:textId="77777777" w:rsidTr="002D2A87">
        <w:tc>
          <w:tcPr>
            <w:tcW w:w="959" w:type="dxa"/>
            <w:vMerge/>
            <w:shd w:val="clear" w:color="auto" w:fill="92CDDC" w:themeFill="accent5" w:themeFillTint="99"/>
          </w:tcPr>
          <w:p w14:paraId="75BF1D9E" w14:textId="77777777" w:rsidR="00B03EDE" w:rsidRPr="002B1EE6" w:rsidRDefault="00B03EDE" w:rsidP="00B03EDE">
            <w:pPr>
              <w:spacing w:after="60"/>
              <w:rPr>
                <w:rFonts w:asciiTheme="minorHAnsi" w:hAnsiTheme="minorHAnsi" w:cstheme="minorHAnsi"/>
                <w:sz w:val="18"/>
                <w:szCs w:val="18"/>
              </w:rPr>
            </w:pPr>
          </w:p>
        </w:tc>
        <w:tc>
          <w:tcPr>
            <w:tcW w:w="2268" w:type="dxa"/>
          </w:tcPr>
          <w:p w14:paraId="75BF1D9F" w14:textId="77777777" w:rsidR="00B03EDE" w:rsidRPr="00644C2E" w:rsidRDefault="003B00D0" w:rsidP="00B03EDE">
            <w:pPr>
              <w:spacing w:after="60"/>
              <w:rPr>
                <w:rFonts w:asciiTheme="minorHAnsi" w:hAnsiTheme="minorHAnsi" w:cstheme="minorHAnsi"/>
                <w:b/>
                <w:bCs/>
                <w:sz w:val="18"/>
                <w:szCs w:val="18"/>
              </w:rPr>
            </w:pPr>
            <w:proofErr w:type="spellStart"/>
            <w:r>
              <w:rPr>
                <w:rFonts w:asciiTheme="minorHAnsi" w:hAnsiTheme="minorHAnsi" w:cstheme="minorHAnsi"/>
                <w:b/>
                <w:bCs/>
                <w:sz w:val="18"/>
                <w:szCs w:val="18"/>
              </w:rPr>
              <w:t>Ostale</w:t>
            </w:r>
            <w:proofErr w:type="spellEnd"/>
            <w:r>
              <w:rPr>
                <w:rFonts w:asciiTheme="minorHAnsi" w:hAnsiTheme="minorHAnsi" w:cstheme="minorHAnsi"/>
                <w:b/>
                <w:bCs/>
                <w:sz w:val="18"/>
                <w:szCs w:val="18"/>
              </w:rPr>
              <w:t xml:space="preserve"> </w:t>
            </w:r>
            <w:proofErr w:type="spellStart"/>
            <w:r>
              <w:rPr>
                <w:rFonts w:asciiTheme="minorHAnsi" w:hAnsiTheme="minorHAnsi" w:cstheme="minorHAnsi"/>
                <w:b/>
                <w:bCs/>
                <w:sz w:val="18"/>
                <w:szCs w:val="18"/>
              </w:rPr>
              <w:t>zainteresovane</w:t>
            </w:r>
            <w:proofErr w:type="spellEnd"/>
            <w:r>
              <w:rPr>
                <w:rFonts w:asciiTheme="minorHAnsi" w:hAnsiTheme="minorHAnsi" w:cstheme="minorHAnsi"/>
                <w:b/>
                <w:bCs/>
                <w:sz w:val="18"/>
                <w:szCs w:val="18"/>
              </w:rPr>
              <w:t xml:space="preserve"> </w:t>
            </w:r>
            <w:proofErr w:type="spellStart"/>
            <w:r>
              <w:rPr>
                <w:rFonts w:asciiTheme="minorHAnsi" w:hAnsiTheme="minorHAnsi" w:cstheme="minorHAnsi"/>
                <w:b/>
                <w:bCs/>
                <w:sz w:val="18"/>
                <w:szCs w:val="18"/>
              </w:rPr>
              <w:t>strane</w:t>
            </w:r>
            <w:proofErr w:type="spellEnd"/>
            <w:r>
              <w:rPr>
                <w:rFonts w:asciiTheme="minorHAnsi" w:hAnsiTheme="minorHAnsi" w:cstheme="minorHAnsi"/>
                <w:b/>
                <w:bCs/>
                <w:sz w:val="18"/>
                <w:szCs w:val="18"/>
              </w:rPr>
              <w:t xml:space="preserve"> </w:t>
            </w:r>
            <w:r w:rsidR="00B03EDE" w:rsidRPr="00644C2E">
              <w:rPr>
                <w:rFonts w:asciiTheme="minorHAnsi" w:hAnsiTheme="minorHAnsi" w:cstheme="minorHAnsi"/>
                <w:b/>
                <w:bCs/>
                <w:sz w:val="18"/>
                <w:szCs w:val="18"/>
              </w:rPr>
              <w:t>(</w:t>
            </w:r>
            <w:proofErr w:type="spellStart"/>
            <w:r>
              <w:rPr>
                <w:rFonts w:asciiTheme="minorHAnsi" w:hAnsiTheme="minorHAnsi" w:cstheme="minorHAnsi"/>
                <w:b/>
                <w:bCs/>
                <w:sz w:val="18"/>
                <w:szCs w:val="18"/>
              </w:rPr>
              <w:t>Eksterne</w:t>
            </w:r>
            <w:proofErr w:type="spellEnd"/>
            <w:r w:rsidR="00B03EDE" w:rsidRPr="00644C2E">
              <w:rPr>
                <w:rFonts w:asciiTheme="minorHAnsi" w:hAnsiTheme="minorHAnsi" w:cstheme="minorHAnsi"/>
                <w:b/>
                <w:bCs/>
                <w:sz w:val="18"/>
                <w:szCs w:val="18"/>
              </w:rPr>
              <w:t>)</w:t>
            </w:r>
          </w:p>
          <w:p w14:paraId="75BF1DA0" w14:textId="77777777" w:rsidR="003B51C3" w:rsidRPr="003B51C3" w:rsidRDefault="003B00D0" w:rsidP="003B51C3">
            <w:pPr>
              <w:spacing w:after="60"/>
              <w:rPr>
                <w:rFonts w:asciiTheme="minorHAnsi" w:hAnsiTheme="minorHAnsi" w:cstheme="minorHAnsi"/>
                <w:sz w:val="18"/>
                <w:szCs w:val="18"/>
              </w:rPr>
            </w:pPr>
            <w:proofErr w:type="spellStart"/>
            <w:r>
              <w:rPr>
                <w:rFonts w:asciiTheme="minorHAnsi" w:hAnsiTheme="minorHAnsi" w:cstheme="minorHAnsi"/>
                <w:sz w:val="18"/>
                <w:szCs w:val="18"/>
              </w:rPr>
              <w:t>Štampa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mediji</w:t>
            </w:r>
            <w:proofErr w:type="spellEnd"/>
            <w:r w:rsidR="003B51C3" w:rsidRPr="003B51C3">
              <w:rPr>
                <w:rFonts w:asciiTheme="minorHAnsi" w:hAnsiTheme="minorHAnsi" w:cstheme="minorHAnsi"/>
                <w:sz w:val="18"/>
                <w:szCs w:val="18"/>
              </w:rPr>
              <w:t>;</w:t>
            </w:r>
          </w:p>
          <w:p w14:paraId="75BF1DA1" w14:textId="77777777" w:rsidR="003B51C3" w:rsidRPr="003B51C3" w:rsidRDefault="003B00D0" w:rsidP="003B51C3">
            <w:pPr>
              <w:spacing w:after="60"/>
              <w:rPr>
                <w:rFonts w:asciiTheme="minorHAnsi" w:hAnsiTheme="minorHAnsi" w:cstheme="minorHAnsi"/>
                <w:sz w:val="18"/>
                <w:szCs w:val="18"/>
              </w:rPr>
            </w:pPr>
            <w:proofErr w:type="spellStart"/>
            <w:r>
              <w:rPr>
                <w:rFonts w:asciiTheme="minorHAnsi" w:hAnsiTheme="minorHAnsi" w:cstheme="minorHAnsi"/>
                <w:sz w:val="18"/>
                <w:szCs w:val="18"/>
              </w:rPr>
              <w:t>Organizacije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civilnog</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društva</w:t>
            </w:r>
            <w:proofErr w:type="spellEnd"/>
            <w:r>
              <w:rPr>
                <w:rFonts w:asciiTheme="minorHAnsi" w:hAnsiTheme="minorHAnsi" w:cstheme="minorHAnsi"/>
                <w:sz w:val="18"/>
                <w:szCs w:val="18"/>
              </w:rPr>
              <w:t xml:space="preserve"> /</w:t>
            </w:r>
            <w:r w:rsidRPr="00257391">
              <w:rPr>
                <w:rFonts w:asciiTheme="minorHAnsi" w:hAnsiTheme="minorHAnsi" w:cstheme="minorHAnsi"/>
                <w:sz w:val="18"/>
                <w:szCs w:val="18"/>
              </w:rPr>
              <w:t xml:space="preserve"> N</w:t>
            </w:r>
            <w:r>
              <w:rPr>
                <w:rFonts w:asciiTheme="minorHAnsi" w:hAnsiTheme="minorHAnsi" w:cstheme="minorHAnsi"/>
                <w:sz w:val="18"/>
                <w:szCs w:val="18"/>
              </w:rPr>
              <w:t>VO</w:t>
            </w:r>
            <w:r w:rsidR="003B51C3" w:rsidRPr="003B51C3">
              <w:rPr>
                <w:rFonts w:asciiTheme="minorHAnsi" w:hAnsiTheme="minorHAnsi" w:cstheme="minorHAnsi"/>
                <w:sz w:val="18"/>
                <w:szCs w:val="18"/>
              </w:rPr>
              <w:t>;</w:t>
            </w:r>
          </w:p>
          <w:p w14:paraId="75BF1DA2" w14:textId="77777777" w:rsidR="003B51C3" w:rsidRPr="003B51C3" w:rsidRDefault="003B00D0" w:rsidP="003B51C3">
            <w:pPr>
              <w:spacing w:after="60"/>
              <w:rPr>
                <w:rFonts w:asciiTheme="minorHAnsi" w:hAnsiTheme="minorHAnsi" w:cstheme="minorHAnsi"/>
                <w:sz w:val="18"/>
                <w:szCs w:val="18"/>
              </w:rPr>
            </w:pPr>
            <w:proofErr w:type="spellStart"/>
            <w:r>
              <w:rPr>
                <w:rFonts w:asciiTheme="minorHAnsi" w:hAnsiTheme="minorHAnsi" w:cstheme="minorHAnsi"/>
                <w:sz w:val="18"/>
                <w:szCs w:val="18"/>
              </w:rPr>
              <w:t>Pružaoci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usluga</w:t>
            </w:r>
            <w:proofErr w:type="spellEnd"/>
            <w:r>
              <w:rPr>
                <w:rFonts w:asciiTheme="minorHAnsi" w:hAnsiTheme="minorHAnsi" w:cstheme="minorHAnsi"/>
                <w:sz w:val="18"/>
                <w:szCs w:val="18"/>
              </w:rPr>
              <w:t xml:space="preserve"> / </w:t>
            </w:r>
            <w:proofErr w:type="spellStart"/>
            <w:r>
              <w:rPr>
                <w:rFonts w:asciiTheme="minorHAnsi" w:hAnsiTheme="minorHAnsi" w:cstheme="minorHAnsi"/>
                <w:sz w:val="18"/>
                <w:szCs w:val="18"/>
              </w:rPr>
              <w:t>Nacionalni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međunarodni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izvođači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radova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konsultanti</w:t>
            </w:r>
            <w:proofErr w:type="spellEnd"/>
            <w:r>
              <w:rPr>
                <w:rFonts w:asciiTheme="minorHAnsi" w:hAnsiTheme="minorHAnsi" w:cstheme="minorHAnsi"/>
                <w:sz w:val="18"/>
                <w:szCs w:val="18"/>
              </w:rPr>
              <w:t xml:space="preserve"> za </w:t>
            </w:r>
            <w:proofErr w:type="spellStart"/>
            <w:r>
              <w:rPr>
                <w:rFonts w:asciiTheme="minorHAnsi" w:hAnsiTheme="minorHAnsi" w:cstheme="minorHAnsi"/>
                <w:sz w:val="18"/>
                <w:szCs w:val="18"/>
              </w:rPr>
              <w:t>inženjering</w:t>
            </w:r>
            <w:proofErr w:type="spellEnd"/>
            <w:r w:rsidR="003B51C3" w:rsidRPr="003B51C3">
              <w:rPr>
                <w:rFonts w:asciiTheme="minorHAnsi" w:hAnsiTheme="minorHAnsi" w:cstheme="minorHAnsi"/>
                <w:sz w:val="18"/>
                <w:szCs w:val="18"/>
              </w:rPr>
              <w:t>;</w:t>
            </w:r>
          </w:p>
          <w:p w14:paraId="75BF1DA3" w14:textId="77777777" w:rsidR="003B51C3" w:rsidRPr="003B51C3" w:rsidRDefault="003B00D0" w:rsidP="003B51C3">
            <w:pPr>
              <w:spacing w:after="60"/>
              <w:rPr>
                <w:rFonts w:asciiTheme="minorHAnsi" w:hAnsiTheme="minorHAnsi" w:cstheme="minorHAnsi"/>
                <w:sz w:val="18"/>
                <w:szCs w:val="18"/>
              </w:rPr>
            </w:pPr>
            <w:proofErr w:type="spellStart"/>
            <w:r>
              <w:rPr>
                <w:rFonts w:asciiTheme="minorHAnsi" w:hAnsiTheme="minorHAnsi" w:cstheme="minorHAnsi"/>
                <w:sz w:val="18"/>
                <w:szCs w:val="18"/>
              </w:rPr>
              <w:t>Razne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Vladine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inspekcije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kao</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što</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su</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inspektorat</w:t>
            </w:r>
            <w:proofErr w:type="spellEnd"/>
            <w:r>
              <w:rPr>
                <w:rFonts w:asciiTheme="minorHAnsi" w:hAnsiTheme="minorHAnsi" w:cstheme="minorHAnsi"/>
                <w:sz w:val="18"/>
                <w:szCs w:val="18"/>
              </w:rPr>
              <w:t xml:space="preserve"> za rad, </w:t>
            </w:r>
            <w:proofErr w:type="spellStart"/>
            <w:r>
              <w:rPr>
                <w:rFonts w:asciiTheme="minorHAnsi" w:hAnsiTheme="minorHAnsi" w:cstheme="minorHAnsi"/>
                <w:sz w:val="18"/>
                <w:szCs w:val="18"/>
              </w:rPr>
              <w:t>građevinska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inspekcija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itd</w:t>
            </w:r>
            <w:proofErr w:type="spellEnd"/>
            <w:r w:rsidR="003B51C3" w:rsidRPr="003B51C3">
              <w:rPr>
                <w:rFonts w:asciiTheme="minorHAnsi" w:hAnsiTheme="minorHAnsi" w:cstheme="minorHAnsi"/>
                <w:sz w:val="18"/>
                <w:szCs w:val="18"/>
              </w:rPr>
              <w:t>.</w:t>
            </w:r>
          </w:p>
          <w:p w14:paraId="75BF1DA4" w14:textId="77777777" w:rsidR="003B51C3" w:rsidRPr="003B51C3" w:rsidRDefault="003B00D0" w:rsidP="003B51C3">
            <w:pPr>
              <w:spacing w:after="60"/>
              <w:rPr>
                <w:rFonts w:asciiTheme="minorHAnsi" w:hAnsiTheme="minorHAnsi" w:cstheme="minorHAnsi"/>
                <w:sz w:val="18"/>
                <w:szCs w:val="18"/>
              </w:rPr>
            </w:pPr>
            <w:proofErr w:type="spellStart"/>
            <w:r>
              <w:rPr>
                <w:rFonts w:asciiTheme="minorHAnsi" w:hAnsiTheme="minorHAnsi" w:cstheme="minorHAnsi"/>
                <w:sz w:val="18"/>
                <w:szCs w:val="18"/>
              </w:rPr>
              <w:t>Akademske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ustanove</w:t>
            </w:r>
            <w:proofErr w:type="spellEnd"/>
            <w:r w:rsidR="003B51C3" w:rsidRPr="003B51C3">
              <w:rPr>
                <w:rFonts w:asciiTheme="minorHAnsi" w:hAnsiTheme="minorHAnsi" w:cstheme="minorHAnsi"/>
                <w:sz w:val="18"/>
                <w:szCs w:val="18"/>
              </w:rPr>
              <w:t>;</w:t>
            </w:r>
          </w:p>
          <w:p w14:paraId="75BF1DA5" w14:textId="77777777" w:rsidR="003B51C3" w:rsidRPr="003B51C3" w:rsidRDefault="003B00D0" w:rsidP="003B51C3">
            <w:pPr>
              <w:spacing w:after="60"/>
              <w:rPr>
                <w:rFonts w:asciiTheme="minorHAnsi" w:hAnsiTheme="minorHAnsi" w:cstheme="minorHAnsi"/>
                <w:sz w:val="18"/>
                <w:szCs w:val="18"/>
              </w:rPr>
            </w:pPr>
            <w:proofErr w:type="spellStart"/>
            <w:r>
              <w:rPr>
                <w:rFonts w:asciiTheme="minorHAnsi" w:hAnsiTheme="minorHAnsi" w:cstheme="minorHAnsi"/>
                <w:sz w:val="18"/>
                <w:szCs w:val="18"/>
              </w:rPr>
              <w:t>Ministarstva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nacionalne</w:t>
            </w:r>
            <w:proofErr w:type="spellEnd"/>
            <w:r>
              <w:rPr>
                <w:rFonts w:asciiTheme="minorHAnsi" w:hAnsiTheme="minorHAnsi" w:cstheme="minorHAnsi"/>
                <w:sz w:val="18"/>
                <w:szCs w:val="18"/>
              </w:rPr>
              <w:t xml:space="preserve"> Vlade</w:t>
            </w:r>
            <w:r w:rsidR="003B51C3" w:rsidRPr="003B51C3">
              <w:rPr>
                <w:rFonts w:asciiTheme="minorHAnsi" w:hAnsiTheme="minorHAnsi" w:cstheme="minorHAnsi"/>
                <w:sz w:val="18"/>
                <w:szCs w:val="18"/>
              </w:rPr>
              <w:t>;</w:t>
            </w:r>
          </w:p>
          <w:p w14:paraId="75BF1DA6" w14:textId="77777777" w:rsidR="003B51C3" w:rsidRPr="003B51C3" w:rsidRDefault="003B00D0" w:rsidP="003B51C3">
            <w:pPr>
              <w:spacing w:after="60"/>
              <w:rPr>
                <w:rFonts w:asciiTheme="minorHAnsi" w:hAnsiTheme="minorHAnsi" w:cstheme="minorHAnsi"/>
                <w:sz w:val="18"/>
                <w:szCs w:val="18"/>
              </w:rPr>
            </w:pPr>
            <w:proofErr w:type="spellStart"/>
            <w:r>
              <w:rPr>
                <w:rFonts w:asciiTheme="minorHAnsi" w:hAnsiTheme="minorHAnsi" w:cstheme="minorHAnsi"/>
                <w:sz w:val="18"/>
                <w:szCs w:val="18"/>
              </w:rPr>
              <w:t>Ostala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Vladina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odeljenja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od</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kojih</w:t>
            </w:r>
            <w:proofErr w:type="spellEnd"/>
            <w:r>
              <w:rPr>
                <w:rFonts w:asciiTheme="minorHAnsi" w:hAnsiTheme="minorHAnsi" w:cstheme="minorHAnsi"/>
                <w:sz w:val="18"/>
                <w:szCs w:val="18"/>
              </w:rPr>
              <w:t xml:space="preserve"> se </w:t>
            </w:r>
            <w:proofErr w:type="spellStart"/>
            <w:r>
              <w:rPr>
                <w:rFonts w:asciiTheme="minorHAnsi" w:hAnsiTheme="minorHAnsi" w:cstheme="minorHAnsi"/>
                <w:sz w:val="18"/>
                <w:szCs w:val="18"/>
              </w:rPr>
              <w:t>zahtevaju</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dozvole</w:t>
            </w:r>
            <w:proofErr w:type="spellEnd"/>
            <w:r>
              <w:rPr>
                <w:rFonts w:asciiTheme="minorHAnsi" w:hAnsiTheme="minorHAnsi" w:cstheme="minorHAnsi"/>
                <w:sz w:val="18"/>
                <w:szCs w:val="18"/>
              </w:rPr>
              <w:t>/</w:t>
            </w:r>
            <w:proofErr w:type="spellStart"/>
            <w:r>
              <w:rPr>
                <w:rFonts w:asciiTheme="minorHAnsi" w:hAnsiTheme="minorHAnsi" w:cstheme="minorHAnsi"/>
                <w:sz w:val="18"/>
                <w:szCs w:val="18"/>
              </w:rPr>
              <w:t>odobrenja</w:t>
            </w:r>
            <w:proofErr w:type="spellEnd"/>
            <w:r w:rsidR="003B51C3" w:rsidRPr="003B51C3">
              <w:rPr>
                <w:rFonts w:asciiTheme="minorHAnsi" w:hAnsiTheme="minorHAnsi" w:cstheme="minorHAnsi"/>
                <w:sz w:val="18"/>
                <w:szCs w:val="18"/>
              </w:rPr>
              <w:t xml:space="preserve">; </w:t>
            </w:r>
          </w:p>
          <w:p w14:paraId="75BF1DA7" w14:textId="77777777" w:rsidR="003B51C3" w:rsidRPr="003B51C3" w:rsidRDefault="003B00D0" w:rsidP="003B51C3">
            <w:pPr>
              <w:spacing w:after="60"/>
              <w:rPr>
                <w:rFonts w:asciiTheme="minorHAnsi" w:hAnsiTheme="minorHAnsi" w:cstheme="minorHAnsi"/>
                <w:sz w:val="18"/>
                <w:szCs w:val="18"/>
              </w:rPr>
            </w:pPr>
            <w:proofErr w:type="spellStart"/>
            <w:r>
              <w:rPr>
                <w:rFonts w:asciiTheme="minorHAnsi" w:hAnsiTheme="minorHAnsi" w:cstheme="minorHAnsi"/>
                <w:sz w:val="18"/>
                <w:szCs w:val="18"/>
              </w:rPr>
              <w:t>Lokalne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samouprave</w:t>
            </w:r>
            <w:proofErr w:type="spellEnd"/>
            <w:r w:rsidR="003B51C3" w:rsidRPr="003B51C3">
              <w:rPr>
                <w:rFonts w:asciiTheme="minorHAnsi" w:hAnsiTheme="minorHAnsi" w:cstheme="minorHAnsi"/>
                <w:sz w:val="18"/>
                <w:szCs w:val="18"/>
              </w:rPr>
              <w:t xml:space="preserve">/ </w:t>
            </w:r>
            <w:proofErr w:type="spellStart"/>
            <w:r>
              <w:rPr>
                <w:rFonts w:asciiTheme="minorHAnsi" w:hAnsiTheme="minorHAnsi" w:cstheme="minorHAnsi"/>
                <w:sz w:val="18"/>
                <w:szCs w:val="18"/>
              </w:rPr>
              <w:t>relevantna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odeljenja</w:t>
            </w:r>
            <w:proofErr w:type="spellEnd"/>
            <w:r w:rsidR="003B51C3" w:rsidRPr="003B51C3">
              <w:rPr>
                <w:rFonts w:asciiTheme="minorHAnsi" w:hAnsiTheme="minorHAnsi" w:cstheme="minorHAnsi"/>
                <w:sz w:val="18"/>
                <w:szCs w:val="18"/>
              </w:rPr>
              <w:t>;</w:t>
            </w:r>
          </w:p>
          <w:p w14:paraId="75BF1DA8" w14:textId="77777777" w:rsidR="00B03EDE" w:rsidRPr="00901D4E" w:rsidRDefault="003B00D0" w:rsidP="003B51C3">
            <w:pPr>
              <w:spacing w:after="60"/>
              <w:rPr>
                <w:rFonts w:asciiTheme="minorHAnsi" w:hAnsiTheme="minorHAnsi" w:cstheme="minorHAnsi"/>
                <w:b/>
                <w:bCs/>
                <w:sz w:val="18"/>
                <w:szCs w:val="18"/>
              </w:rPr>
            </w:pPr>
            <w:proofErr w:type="spellStart"/>
            <w:r>
              <w:rPr>
                <w:rFonts w:asciiTheme="minorHAnsi" w:hAnsiTheme="minorHAnsi" w:cstheme="minorHAnsi"/>
                <w:sz w:val="18"/>
                <w:szCs w:val="18"/>
              </w:rPr>
              <w:t>Opšta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javnost</w:t>
            </w:r>
            <w:proofErr w:type="spellEnd"/>
            <w:r w:rsidRPr="00257391">
              <w:rPr>
                <w:rFonts w:asciiTheme="minorHAnsi" w:hAnsiTheme="minorHAnsi" w:cstheme="minorHAnsi"/>
                <w:sz w:val="18"/>
                <w:szCs w:val="18"/>
              </w:rPr>
              <w:t xml:space="preserve">, </w:t>
            </w:r>
            <w:proofErr w:type="spellStart"/>
            <w:r>
              <w:rPr>
                <w:rFonts w:asciiTheme="minorHAnsi" w:hAnsiTheme="minorHAnsi" w:cstheme="minorHAnsi"/>
                <w:sz w:val="18"/>
                <w:szCs w:val="18"/>
              </w:rPr>
              <w:t>turisti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tražioci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poslova</w:t>
            </w:r>
            <w:proofErr w:type="spellEnd"/>
          </w:p>
        </w:tc>
        <w:tc>
          <w:tcPr>
            <w:tcW w:w="2693" w:type="dxa"/>
          </w:tcPr>
          <w:p w14:paraId="75BF1DA9" w14:textId="77777777" w:rsidR="00B03EDE" w:rsidRDefault="00D35ECC" w:rsidP="00B03EDE">
            <w:pPr>
              <w:spacing w:after="60"/>
              <w:jc w:val="left"/>
              <w:rPr>
                <w:rFonts w:asciiTheme="minorHAnsi" w:hAnsiTheme="minorHAnsi" w:cstheme="minorHAnsi"/>
                <w:sz w:val="18"/>
                <w:szCs w:val="18"/>
              </w:rPr>
            </w:pPr>
            <w:proofErr w:type="spellStart"/>
            <w:r>
              <w:rPr>
                <w:rFonts w:asciiTheme="minorHAnsi" w:hAnsiTheme="minorHAnsi" w:cstheme="minorHAnsi"/>
                <w:sz w:val="18"/>
                <w:szCs w:val="18"/>
              </w:rPr>
              <w:t>Projektne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informacije</w:t>
            </w:r>
            <w:proofErr w:type="spellEnd"/>
            <w:r w:rsidRPr="002A111C">
              <w:rPr>
                <w:rFonts w:asciiTheme="minorHAnsi" w:hAnsiTheme="minorHAnsi" w:cstheme="minorHAnsi"/>
                <w:sz w:val="18"/>
                <w:szCs w:val="18"/>
              </w:rPr>
              <w:t xml:space="preserve"> - </w:t>
            </w:r>
            <w:proofErr w:type="spellStart"/>
            <w:r>
              <w:rPr>
                <w:rFonts w:asciiTheme="minorHAnsi" w:hAnsiTheme="minorHAnsi" w:cstheme="minorHAnsi"/>
                <w:sz w:val="18"/>
                <w:szCs w:val="18"/>
              </w:rPr>
              <w:t>delokrug</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projekta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obrazloženje</w:t>
            </w:r>
            <w:proofErr w:type="spellEnd"/>
            <w:r w:rsidRPr="00901D4E">
              <w:rPr>
                <w:rFonts w:asciiTheme="minorHAnsi" w:hAnsiTheme="minorHAnsi" w:cstheme="minorHAnsi"/>
                <w:sz w:val="18"/>
                <w:szCs w:val="18"/>
              </w:rPr>
              <w:t xml:space="preserve"> </w:t>
            </w:r>
            <w:proofErr w:type="spellStart"/>
            <w:r>
              <w:rPr>
                <w:rFonts w:asciiTheme="minorHAnsi" w:hAnsiTheme="minorHAnsi" w:cstheme="minorHAnsi"/>
                <w:sz w:val="18"/>
                <w:szCs w:val="18"/>
              </w:rPr>
              <w:t>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ekološka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socijalna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načela</w:t>
            </w:r>
            <w:proofErr w:type="spellEnd"/>
            <w:r w:rsidR="00B03EDE" w:rsidRPr="00C57CD7">
              <w:rPr>
                <w:rFonts w:asciiTheme="minorHAnsi" w:hAnsiTheme="minorHAnsi" w:cstheme="minorHAnsi"/>
                <w:sz w:val="18"/>
                <w:szCs w:val="18"/>
              </w:rPr>
              <w:t xml:space="preserve">; </w:t>
            </w:r>
          </w:p>
          <w:p w14:paraId="75BF1DAA" w14:textId="77777777" w:rsidR="00B03EDE" w:rsidRDefault="00D35ECC" w:rsidP="00B03EDE">
            <w:pPr>
              <w:spacing w:after="60"/>
              <w:jc w:val="left"/>
              <w:rPr>
                <w:rFonts w:asciiTheme="minorHAnsi" w:hAnsiTheme="minorHAnsi" w:cstheme="minorHAnsi"/>
                <w:sz w:val="18"/>
                <w:szCs w:val="18"/>
              </w:rPr>
            </w:pPr>
            <w:proofErr w:type="spellStart"/>
            <w:r>
              <w:rPr>
                <w:rFonts w:asciiTheme="minorHAnsi" w:hAnsiTheme="minorHAnsi" w:cstheme="minorHAnsi"/>
                <w:sz w:val="18"/>
                <w:szCs w:val="18"/>
              </w:rPr>
              <w:t>Aktivnosti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koordinacije</w:t>
            </w:r>
            <w:proofErr w:type="spellEnd"/>
            <w:r w:rsidR="00B03EDE" w:rsidRPr="00C57CD7">
              <w:rPr>
                <w:rFonts w:asciiTheme="minorHAnsi" w:hAnsiTheme="minorHAnsi" w:cstheme="minorHAnsi"/>
                <w:sz w:val="18"/>
                <w:szCs w:val="18"/>
              </w:rPr>
              <w:t xml:space="preserve">; </w:t>
            </w:r>
          </w:p>
          <w:p w14:paraId="75BF1DAB" w14:textId="77777777" w:rsidR="00B03EDE" w:rsidRDefault="00D35ECC" w:rsidP="00B03EDE">
            <w:pPr>
              <w:spacing w:after="60"/>
              <w:jc w:val="left"/>
              <w:rPr>
                <w:rFonts w:asciiTheme="minorHAnsi" w:hAnsiTheme="minorHAnsi" w:cstheme="minorHAnsi"/>
                <w:sz w:val="18"/>
                <w:szCs w:val="18"/>
              </w:rPr>
            </w:pPr>
            <w:proofErr w:type="spellStart"/>
            <w:r>
              <w:rPr>
                <w:rFonts w:asciiTheme="minorHAnsi" w:hAnsiTheme="minorHAnsi" w:cstheme="minorHAnsi"/>
                <w:sz w:val="18"/>
                <w:szCs w:val="18"/>
              </w:rPr>
              <w:t>Proces</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otkupa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zemljišta</w:t>
            </w:r>
            <w:proofErr w:type="spellEnd"/>
            <w:r w:rsidR="00B03EDE" w:rsidRPr="00C57CD7">
              <w:rPr>
                <w:rFonts w:asciiTheme="minorHAnsi" w:hAnsiTheme="minorHAnsi" w:cstheme="minorHAnsi"/>
                <w:sz w:val="18"/>
                <w:szCs w:val="18"/>
              </w:rPr>
              <w:t xml:space="preserve">; </w:t>
            </w:r>
          </w:p>
          <w:p w14:paraId="75BF1DAC" w14:textId="77777777" w:rsidR="00B03EDE" w:rsidRDefault="00D35ECC" w:rsidP="00B03EDE">
            <w:pPr>
              <w:spacing w:after="60"/>
              <w:jc w:val="left"/>
              <w:rPr>
                <w:rFonts w:asciiTheme="minorHAnsi" w:hAnsiTheme="minorHAnsi" w:cstheme="minorHAnsi"/>
                <w:sz w:val="18"/>
                <w:szCs w:val="18"/>
              </w:rPr>
            </w:pPr>
            <w:proofErr w:type="spellStart"/>
            <w:r>
              <w:rPr>
                <w:rFonts w:asciiTheme="minorHAnsi" w:hAnsiTheme="minorHAnsi" w:cstheme="minorHAnsi"/>
                <w:sz w:val="18"/>
                <w:szCs w:val="18"/>
              </w:rPr>
              <w:t>Uticaji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na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zdravlje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bezbednost</w:t>
            </w:r>
            <w:proofErr w:type="spellEnd"/>
            <w:r w:rsidR="00B03EDE" w:rsidRPr="00C57CD7">
              <w:rPr>
                <w:rFonts w:asciiTheme="minorHAnsi" w:hAnsiTheme="minorHAnsi" w:cstheme="minorHAnsi"/>
                <w:sz w:val="18"/>
                <w:szCs w:val="18"/>
              </w:rPr>
              <w:t xml:space="preserve">; </w:t>
            </w:r>
          </w:p>
          <w:p w14:paraId="75BF1DAD" w14:textId="77777777" w:rsidR="00B03EDE" w:rsidRDefault="00D35ECC" w:rsidP="00B03EDE">
            <w:pPr>
              <w:spacing w:after="60"/>
              <w:jc w:val="left"/>
              <w:rPr>
                <w:rFonts w:asciiTheme="minorHAnsi" w:hAnsiTheme="minorHAnsi" w:cstheme="minorHAnsi"/>
                <w:sz w:val="18"/>
                <w:szCs w:val="18"/>
              </w:rPr>
            </w:pPr>
            <w:proofErr w:type="spellStart"/>
            <w:r>
              <w:rPr>
                <w:rFonts w:asciiTheme="minorHAnsi" w:hAnsiTheme="minorHAnsi" w:cstheme="minorHAnsi"/>
                <w:sz w:val="18"/>
                <w:szCs w:val="18"/>
              </w:rPr>
              <w:t>Prilike</w:t>
            </w:r>
            <w:proofErr w:type="spellEnd"/>
            <w:r>
              <w:rPr>
                <w:rFonts w:asciiTheme="minorHAnsi" w:hAnsiTheme="minorHAnsi" w:cstheme="minorHAnsi"/>
                <w:sz w:val="18"/>
                <w:szCs w:val="18"/>
              </w:rPr>
              <w:t xml:space="preserve"> za </w:t>
            </w:r>
            <w:proofErr w:type="spellStart"/>
            <w:r>
              <w:rPr>
                <w:rFonts w:asciiTheme="minorHAnsi" w:hAnsiTheme="minorHAnsi" w:cstheme="minorHAnsi"/>
                <w:sz w:val="18"/>
                <w:szCs w:val="18"/>
              </w:rPr>
              <w:t>zapošljavanje</w:t>
            </w:r>
            <w:proofErr w:type="spellEnd"/>
            <w:r w:rsidR="00B03EDE" w:rsidRPr="00C57CD7">
              <w:rPr>
                <w:rFonts w:asciiTheme="minorHAnsi" w:hAnsiTheme="minorHAnsi" w:cstheme="minorHAnsi"/>
                <w:sz w:val="18"/>
                <w:szCs w:val="18"/>
              </w:rPr>
              <w:t xml:space="preserve">; </w:t>
            </w:r>
          </w:p>
          <w:p w14:paraId="75BF1DAE" w14:textId="77777777" w:rsidR="00B03EDE" w:rsidRDefault="00D35ECC" w:rsidP="00B03EDE">
            <w:pPr>
              <w:spacing w:after="60"/>
              <w:jc w:val="left"/>
              <w:rPr>
                <w:rFonts w:asciiTheme="minorHAnsi" w:hAnsiTheme="minorHAnsi" w:cstheme="minorHAnsi"/>
                <w:sz w:val="18"/>
                <w:szCs w:val="18"/>
              </w:rPr>
            </w:pPr>
            <w:proofErr w:type="spellStart"/>
            <w:r>
              <w:rPr>
                <w:rFonts w:asciiTheme="minorHAnsi" w:hAnsiTheme="minorHAnsi" w:cstheme="minorHAnsi"/>
                <w:sz w:val="18"/>
                <w:szCs w:val="18"/>
              </w:rPr>
              <w:t>Zabrinutost</w:t>
            </w:r>
            <w:proofErr w:type="spellEnd"/>
            <w:r>
              <w:rPr>
                <w:rFonts w:asciiTheme="minorHAnsi" w:hAnsiTheme="minorHAnsi" w:cstheme="minorHAnsi"/>
                <w:sz w:val="18"/>
                <w:szCs w:val="18"/>
              </w:rPr>
              <w:t xml:space="preserve"> za </w:t>
            </w:r>
            <w:proofErr w:type="spellStart"/>
            <w:r>
              <w:rPr>
                <w:rFonts w:asciiTheme="minorHAnsi" w:hAnsiTheme="minorHAnsi" w:cstheme="minorHAnsi"/>
                <w:sz w:val="18"/>
                <w:szCs w:val="18"/>
              </w:rPr>
              <w:t>životnu</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sredinu</w:t>
            </w:r>
            <w:proofErr w:type="spellEnd"/>
            <w:r w:rsidR="00B03EDE" w:rsidRPr="00C57CD7">
              <w:rPr>
                <w:rFonts w:asciiTheme="minorHAnsi" w:hAnsiTheme="minorHAnsi" w:cstheme="minorHAnsi"/>
                <w:sz w:val="18"/>
                <w:szCs w:val="18"/>
              </w:rPr>
              <w:t xml:space="preserve">; </w:t>
            </w:r>
          </w:p>
          <w:p w14:paraId="75BF1DAF" w14:textId="77777777" w:rsidR="00B03EDE" w:rsidRPr="00C57CD7" w:rsidRDefault="00D35ECC" w:rsidP="00B03EDE">
            <w:pPr>
              <w:spacing w:after="60"/>
              <w:jc w:val="left"/>
              <w:rPr>
                <w:rFonts w:asciiTheme="minorHAnsi" w:hAnsiTheme="minorHAnsi" w:cstheme="minorHAnsi"/>
                <w:sz w:val="18"/>
                <w:szCs w:val="18"/>
              </w:rPr>
            </w:pPr>
            <w:proofErr w:type="spellStart"/>
            <w:r>
              <w:rPr>
                <w:rFonts w:asciiTheme="minorHAnsi" w:hAnsiTheme="minorHAnsi" w:cstheme="minorHAnsi"/>
                <w:sz w:val="18"/>
                <w:szCs w:val="18"/>
              </w:rPr>
              <w:t>Proces</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žalbenog</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mehanizma</w:t>
            </w:r>
            <w:proofErr w:type="spellEnd"/>
            <w:r w:rsidR="00B03EDE" w:rsidRPr="00C57CD7">
              <w:rPr>
                <w:rFonts w:asciiTheme="minorHAnsi" w:hAnsiTheme="minorHAnsi" w:cstheme="minorHAnsi"/>
                <w:sz w:val="18"/>
                <w:szCs w:val="18"/>
              </w:rPr>
              <w:t>;</w:t>
            </w:r>
          </w:p>
          <w:p w14:paraId="75BF1DB0" w14:textId="77777777" w:rsidR="00B03EDE" w:rsidRPr="00901D4E" w:rsidRDefault="00D35ECC" w:rsidP="00B03EDE">
            <w:pPr>
              <w:spacing w:after="60"/>
              <w:jc w:val="left"/>
              <w:rPr>
                <w:rFonts w:asciiTheme="minorHAnsi" w:hAnsiTheme="minorHAnsi" w:cstheme="minorHAnsi"/>
                <w:sz w:val="18"/>
                <w:szCs w:val="18"/>
              </w:rPr>
            </w:pPr>
            <w:r>
              <w:rPr>
                <w:rFonts w:asciiTheme="minorHAnsi" w:hAnsiTheme="minorHAnsi" w:cstheme="minorHAnsi"/>
                <w:sz w:val="18"/>
                <w:szCs w:val="18"/>
              </w:rPr>
              <w:t xml:space="preserve">Plan </w:t>
            </w:r>
            <w:proofErr w:type="spellStart"/>
            <w:r>
              <w:rPr>
                <w:rFonts w:asciiTheme="minorHAnsi" w:hAnsiTheme="minorHAnsi" w:cstheme="minorHAnsi"/>
                <w:sz w:val="18"/>
                <w:szCs w:val="18"/>
              </w:rPr>
              <w:t>upravljanja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saobraćajem</w:t>
            </w:r>
            <w:proofErr w:type="spellEnd"/>
          </w:p>
        </w:tc>
        <w:tc>
          <w:tcPr>
            <w:tcW w:w="3119" w:type="dxa"/>
          </w:tcPr>
          <w:p w14:paraId="75BF1DB1" w14:textId="77777777" w:rsidR="00B03EDE" w:rsidRPr="00597C43" w:rsidRDefault="00BD5B2B" w:rsidP="00B03EDE">
            <w:pPr>
              <w:spacing w:after="60"/>
              <w:rPr>
                <w:rFonts w:asciiTheme="minorHAnsi" w:hAnsiTheme="minorHAnsi" w:cstheme="minorHAnsi"/>
                <w:sz w:val="18"/>
                <w:szCs w:val="18"/>
              </w:rPr>
            </w:pPr>
            <w:proofErr w:type="spellStart"/>
            <w:r>
              <w:rPr>
                <w:rFonts w:asciiTheme="minorHAnsi" w:hAnsiTheme="minorHAnsi" w:cstheme="minorHAnsi"/>
                <w:sz w:val="18"/>
                <w:szCs w:val="18"/>
              </w:rPr>
              <w:t>Mesečni</w:t>
            </w:r>
            <w:proofErr w:type="spellEnd"/>
            <w:r>
              <w:rPr>
                <w:rFonts w:asciiTheme="minorHAnsi" w:hAnsiTheme="minorHAnsi" w:cstheme="minorHAnsi"/>
                <w:sz w:val="18"/>
                <w:szCs w:val="18"/>
              </w:rPr>
              <w:t>/</w:t>
            </w:r>
            <w:proofErr w:type="spellStart"/>
            <w:r>
              <w:rPr>
                <w:rFonts w:asciiTheme="minorHAnsi" w:hAnsiTheme="minorHAnsi" w:cstheme="minorHAnsi"/>
                <w:sz w:val="18"/>
                <w:szCs w:val="18"/>
              </w:rPr>
              <w:t>kvartalni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sastanci</w:t>
            </w:r>
            <w:proofErr w:type="spellEnd"/>
            <w:r>
              <w:rPr>
                <w:rFonts w:asciiTheme="minorHAnsi" w:hAnsiTheme="minorHAnsi" w:cstheme="minorHAnsi"/>
                <w:sz w:val="18"/>
                <w:szCs w:val="18"/>
              </w:rPr>
              <w:t xml:space="preserve"> u </w:t>
            </w:r>
            <w:proofErr w:type="spellStart"/>
            <w:r>
              <w:rPr>
                <w:rFonts w:asciiTheme="minorHAnsi" w:hAnsiTheme="minorHAnsi" w:cstheme="minorHAnsi"/>
                <w:sz w:val="18"/>
                <w:szCs w:val="18"/>
              </w:rPr>
              <w:t>svim</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pogođenim</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opštinama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sa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aktuelnom</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izgradnjom</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sedištem</w:t>
            </w:r>
            <w:proofErr w:type="spellEnd"/>
            <w:r w:rsidR="00B03EDE" w:rsidRPr="00597C43">
              <w:rPr>
                <w:rFonts w:asciiTheme="minorHAnsi" w:hAnsiTheme="minorHAnsi" w:cstheme="minorHAnsi"/>
                <w:sz w:val="18"/>
                <w:szCs w:val="18"/>
              </w:rPr>
              <w:t>;</w:t>
            </w:r>
          </w:p>
          <w:p w14:paraId="75BF1DB2" w14:textId="77777777" w:rsidR="00B03EDE" w:rsidRPr="00597C43" w:rsidRDefault="00BD5B2B" w:rsidP="00B03EDE">
            <w:pPr>
              <w:spacing w:after="60"/>
              <w:rPr>
                <w:rFonts w:asciiTheme="minorHAnsi" w:hAnsiTheme="minorHAnsi" w:cstheme="minorHAnsi"/>
                <w:sz w:val="18"/>
                <w:szCs w:val="18"/>
              </w:rPr>
            </w:pPr>
            <w:proofErr w:type="spellStart"/>
            <w:r>
              <w:rPr>
                <w:rFonts w:asciiTheme="minorHAnsi" w:hAnsiTheme="minorHAnsi" w:cstheme="minorHAnsi"/>
                <w:sz w:val="18"/>
                <w:szCs w:val="18"/>
              </w:rPr>
              <w:t>Komunikacija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na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društvenim</w:t>
            </w:r>
            <w:proofErr w:type="spellEnd"/>
            <w:r>
              <w:rPr>
                <w:rFonts w:asciiTheme="minorHAnsi" w:hAnsiTheme="minorHAnsi" w:cstheme="minorHAnsi"/>
                <w:sz w:val="18"/>
                <w:szCs w:val="18"/>
              </w:rPr>
              <w:t xml:space="preserve"> </w:t>
            </w:r>
            <w:proofErr w:type="spellStart"/>
            <w:r w:rsidR="0017230D">
              <w:rPr>
                <w:rFonts w:asciiTheme="minorHAnsi" w:hAnsiTheme="minorHAnsi" w:cstheme="minorHAnsi"/>
                <w:sz w:val="18"/>
                <w:szCs w:val="18"/>
              </w:rPr>
              <w:t>meža</w:t>
            </w:r>
            <w:r>
              <w:rPr>
                <w:rFonts w:asciiTheme="minorHAnsi" w:hAnsiTheme="minorHAnsi" w:cstheme="minorHAnsi"/>
                <w:sz w:val="18"/>
                <w:szCs w:val="18"/>
              </w:rPr>
              <w:t>ma</w:t>
            </w:r>
            <w:proofErr w:type="spellEnd"/>
            <w:r w:rsidRPr="00932049">
              <w:rPr>
                <w:rFonts w:asciiTheme="minorHAnsi" w:hAnsiTheme="minorHAnsi" w:cstheme="minorHAnsi"/>
                <w:sz w:val="18"/>
                <w:szCs w:val="18"/>
              </w:rPr>
              <w:t xml:space="preserve"> (</w:t>
            </w:r>
            <w:proofErr w:type="spellStart"/>
            <w:r>
              <w:rPr>
                <w:rFonts w:asciiTheme="minorHAnsi" w:hAnsiTheme="minorHAnsi" w:cstheme="minorHAnsi"/>
                <w:sz w:val="18"/>
                <w:szCs w:val="18"/>
              </w:rPr>
              <w:t>prema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potrebi</w:t>
            </w:r>
            <w:proofErr w:type="spellEnd"/>
            <w:r w:rsidR="00B03EDE" w:rsidRPr="00597C43">
              <w:rPr>
                <w:rFonts w:asciiTheme="minorHAnsi" w:hAnsiTheme="minorHAnsi" w:cstheme="minorHAnsi"/>
                <w:sz w:val="18"/>
                <w:szCs w:val="18"/>
              </w:rPr>
              <w:t>);</w:t>
            </w:r>
          </w:p>
          <w:p w14:paraId="75BF1DB3" w14:textId="77777777" w:rsidR="00B03EDE" w:rsidRPr="00901D4E" w:rsidRDefault="00BD5B2B" w:rsidP="00B03EDE">
            <w:pPr>
              <w:spacing w:after="60"/>
              <w:jc w:val="left"/>
              <w:rPr>
                <w:rFonts w:asciiTheme="minorHAnsi" w:hAnsiTheme="minorHAnsi" w:cstheme="minorHAnsi"/>
                <w:sz w:val="18"/>
                <w:szCs w:val="18"/>
              </w:rPr>
            </w:pPr>
            <w:proofErr w:type="spellStart"/>
            <w:r>
              <w:rPr>
                <w:rFonts w:asciiTheme="minorHAnsi" w:hAnsiTheme="minorHAnsi" w:cstheme="minorHAnsi"/>
                <w:sz w:val="18"/>
                <w:szCs w:val="18"/>
              </w:rPr>
              <w:t>Informativni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pultovi</w:t>
            </w:r>
            <w:proofErr w:type="spellEnd"/>
            <w:r w:rsidRPr="001866CF">
              <w:rPr>
                <w:rFonts w:asciiTheme="minorHAnsi" w:hAnsiTheme="minorHAnsi" w:cstheme="minorHAnsi"/>
                <w:sz w:val="18"/>
                <w:szCs w:val="18"/>
              </w:rPr>
              <w:t xml:space="preserve"> </w:t>
            </w:r>
            <w:r>
              <w:rPr>
                <w:rFonts w:asciiTheme="minorHAnsi" w:hAnsiTheme="minorHAnsi" w:cstheme="minorHAnsi"/>
                <w:sz w:val="18"/>
                <w:szCs w:val="18"/>
              </w:rPr>
              <w:t xml:space="preserve">a </w:t>
            </w:r>
            <w:proofErr w:type="spellStart"/>
            <w:r>
              <w:rPr>
                <w:rFonts w:asciiTheme="minorHAnsi" w:hAnsiTheme="minorHAnsi" w:cstheme="minorHAnsi"/>
                <w:sz w:val="18"/>
                <w:szCs w:val="18"/>
              </w:rPr>
              <w:t>brošurama</w:t>
            </w:r>
            <w:proofErr w:type="spellEnd"/>
            <w:r>
              <w:rPr>
                <w:rFonts w:asciiTheme="minorHAnsi" w:hAnsiTheme="minorHAnsi" w:cstheme="minorHAnsi"/>
                <w:sz w:val="18"/>
                <w:szCs w:val="18"/>
              </w:rPr>
              <w:t xml:space="preserve"> </w:t>
            </w:r>
            <w:r w:rsidRPr="00932049">
              <w:rPr>
                <w:rFonts w:asciiTheme="minorHAnsi" w:hAnsiTheme="minorHAnsi" w:cstheme="minorHAnsi"/>
                <w:sz w:val="18"/>
                <w:szCs w:val="18"/>
              </w:rPr>
              <w:t>/</w:t>
            </w:r>
            <w:proofErr w:type="spellStart"/>
            <w:r>
              <w:rPr>
                <w:rFonts w:asciiTheme="minorHAnsi" w:hAnsiTheme="minorHAnsi" w:cstheme="minorHAnsi"/>
                <w:sz w:val="18"/>
                <w:szCs w:val="18"/>
              </w:rPr>
              <w:t>posterima</w:t>
            </w:r>
            <w:proofErr w:type="spellEnd"/>
            <w:r>
              <w:rPr>
                <w:rFonts w:asciiTheme="minorHAnsi" w:hAnsiTheme="minorHAnsi" w:cstheme="minorHAnsi"/>
                <w:sz w:val="18"/>
                <w:szCs w:val="18"/>
              </w:rPr>
              <w:t xml:space="preserve"> u </w:t>
            </w:r>
            <w:proofErr w:type="spellStart"/>
            <w:r>
              <w:rPr>
                <w:rFonts w:asciiTheme="minorHAnsi" w:hAnsiTheme="minorHAnsi" w:cstheme="minorHAnsi"/>
                <w:sz w:val="18"/>
                <w:szCs w:val="18"/>
              </w:rPr>
              <w:t>pogođenim</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opštinama</w:t>
            </w:r>
            <w:proofErr w:type="spellEnd"/>
            <w:r w:rsidRPr="00932049">
              <w:rPr>
                <w:rFonts w:asciiTheme="minorHAnsi" w:hAnsiTheme="minorHAnsi" w:cstheme="minorHAnsi"/>
                <w:sz w:val="18"/>
                <w:szCs w:val="18"/>
              </w:rPr>
              <w:t xml:space="preserve"> </w:t>
            </w:r>
            <w:r>
              <w:rPr>
                <w:rFonts w:asciiTheme="minorHAnsi" w:hAnsiTheme="minorHAnsi" w:cstheme="minorHAnsi"/>
                <w:sz w:val="18"/>
                <w:szCs w:val="18"/>
              </w:rPr>
              <w:t>(</w:t>
            </w:r>
            <w:proofErr w:type="spellStart"/>
            <w:r>
              <w:rPr>
                <w:rFonts w:asciiTheme="minorHAnsi" w:hAnsiTheme="minorHAnsi" w:cstheme="minorHAnsi"/>
                <w:sz w:val="18"/>
                <w:szCs w:val="18"/>
              </w:rPr>
              <w:t>kontinuirano</w:t>
            </w:r>
            <w:proofErr w:type="spellEnd"/>
            <w:r w:rsidRPr="00932049">
              <w:rPr>
                <w:rFonts w:asciiTheme="minorHAnsi" w:hAnsiTheme="minorHAnsi" w:cstheme="minorHAnsi"/>
                <w:sz w:val="18"/>
                <w:szCs w:val="18"/>
              </w:rPr>
              <w:t>)</w:t>
            </w:r>
          </w:p>
        </w:tc>
        <w:tc>
          <w:tcPr>
            <w:tcW w:w="3118" w:type="dxa"/>
          </w:tcPr>
          <w:p w14:paraId="75BF1DB4" w14:textId="77777777" w:rsidR="00B03EDE" w:rsidRPr="00901D4E" w:rsidRDefault="00BD5B2B" w:rsidP="00B03EDE">
            <w:pPr>
              <w:spacing w:after="60"/>
              <w:rPr>
                <w:rFonts w:asciiTheme="minorHAnsi" w:hAnsiTheme="minorHAnsi" w:cstheme="minorHAnsi"/>
                <w:sz w:val="18"/>
                <w:szCs w:val="18"/>
              </w:rPr>
            </w:pPr>
            <w:proofErr w:type="spellStart"/>
            <w:r>
              <w:rPr>
                <w:rFonts w:asciiTheme="minorHAnsi" w:hAnsiTheme="minorHAnsi" w:cstheme="minorHAnsi"/>
                <w:sz w:val="18"/>
                <w:szCs w:val="18"/>
              </w:rPr>
              <w:t>Prema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potrebi</w:t>
            </w:r>
            <w:proofErr w:type="spellEnd"/>
          </w:p>
        </w:tc>
        <w:tc>
          <w:tcPr>
            <w:tcW w:w="1843" w:type="dxa"/>
          </w:tcPr>
          <w:p w14:paraId="75BF1DB5" w14:textId="77777777" w:rsidR="00B03EDE" w:rsidRPr="00C637E5" w:rsidRDefault="00B03EDE" w:rsidP="00B03EDE">
            <w:pPr>
              <w:spacing w:after="60"/>
              <w:jc w:val="left"/>
              <w:rPr>
                <w:rFonts w:asciiTheme="minorHAnsi" w:hAnsiTheme="minorHAnsi" w:cstheme="minorHAnsi"/>
                <w:sz w:val="18"/>
                <w:szCs w:val="18"/>
              </w:rPr>
            </w:pPr>
            <w:r w:rsidRPr="00C637E5">
              <w:rPr>
                <w:rFonts w:asciiTheme="minorHAnsi" w:hAnsiTheme="minorHAnsi" w:cstheme="minorHAnsi"/>
                <w:sz w:val="18"/>
                <w:szCs w:val="18"/>
              </w:rPr>
              <w:t xml:space="preserve">PIU </w:t>
            </w:r>
            <w:proofErr w:type="spellStart"/>
            <w:r w:rsidR="00A10EC3">
              <w:rPr>
                <w:rFonts w:asciiTheme="minorHAnsi" w:hAnsiTheme="minorHAnsi" w:cstheme="minorHAnsi"/>
                <w:sz w:val="18"/>
                <w:szCs w:val="18"/>
              </w:rPr>
              <w:t>jedinica</w:t>
            </w:r>
            <w:proofErr w:type="spellEnd"/>
            <w:r w:rsidR="00A10EC3" w:rsidRPr="00C637E5">
              <w:rPr>
                <w:rFonts w:asciiTheme="minorHAnsi" w:hAnsiTheme="minorHAnsi" w:cstheme="minorHAnsi"/>
                <w:sz w:val="18"/>
                <w:szCs w:val="18"/>
              </w:rPr>
              <w:t xml:space="preserve"> </w:t>
            </w:r>
            <w:r w:rsidRPr="00C637E5">
              <w:rPr>
                <w:rFonts w:asciiTheme="minorHAnsi" w:hAnsiTheme="minorHAnsi" w:cstheme="minorHAnsi"/>
                <w:sz w:val="18"/>
                <w:szCs w:val="18"/>
              </w:rPr>
              <w:t>(</w:t>
            </w:r>
            <w:proofErr w:type="spellStart"/>
            <w:r w:rsidR="00D35ECC">
              <w:rPr>
                <w:rFonts w:asciiTheme="minorHAnsi" w:hAnsiTheme="minorHAnsi" w:cstheme="minorHAnsi"/>
                <w:sz w:val="18"/>
                <w:szCs w:val="18"/>
              </w:rPr>
              <w:t>Stručnjaci</w:t>
            </w:r>
            <w:proofErr w:type="spellEnd"/>
            <w:r w:rsidR="00D35ECC">
              <w:rPr>
                <w:rFonts w:asciiTheme="minorHAnsi" w:hAnsiTheme="minorHAnsi" w:cstheme="minorHAnsi"/>
                <w:sz w:val="18"/>
                <w:szCs w:val="18"/>
              </w:rPr>
              <w:t xml:space="preserve"> za </w:t>
            </w:r>
            <w:proofErr w:type="spellStart"/>
            <w:r w:rsidR="00D35ECC">
              <w:rPr>
                <w:rFonts w:asciiTheme="minorHAnsi" w:hAnsiTheme="minorHAnsi" w:cstheme="minorHAnsi"/>
                <w:sz w:val="18"/>
                <w:szCs w:val="18"/>
              </w:rPr>
              <w:t>ekološka</w:t>
            </w:r>
            <w:proofErr w:type="spellEnd"/>
            <w:r w:rsidR="00D35ECC">
              <w:rPr>
                <w:rFonts w:asciiTheme="minorHAnsi" w:hAnsiTheme="minorHAnsi" w:cstheme="minorHAnsi"/>
                <w:sz w:val="18"/>
                <w:szCs w:val="18"/>
              </w:rPr>
              <w:t xml:space="preserve"> </w:t>
            </w:r>
            <w:proofErr w:type="spellStart"/>
            <w:r w:rsidR="00D35ECC">
              <w:rPr>
                <w:rFonts w:asciiTheme="minorHAnsi" w:hAnsiTheme="minorHAnsi" w:cstheme="minorHAnsi"/>
                <w:sz w:val="18"/>
                <w:szCs w:val="18"/>
              </w:rPr>
              <w:t>i</w:t>
            </w:r>
            <w:proofErr w:type="spellEnd"/>
            <w:r w:rsidR="00D35ECC">
              <w:rPr>
                <w:rFonts w:asciiTheme="minorHAnsi" w:hAnsiTheme="minorHAnsi" w:cstheme="minorHAnsi"/>
                <w:sz w:val="18"/>
                <w:szCs w:val="18"/>
              </w:rPr>
              <w:t xml:space="preserve"> </w:t>
            </w:r>
            <w:proofErr w:type="spellStart"/>
            <w:r w:rsidR="00D35ECC">
              <w:rPr>
                <w:rFonts w:asciiTheme="minorHAnsi" w:hAnsiTheme="minorHAnsi" w:cstheme="minorHAnsi"/>
                <w:sz w:val="18"/>
                <w:szCs w:val="18"/>
              </w:rPr>
              <w:t>socijalna</w:t>
            </w:r>
            <w:proofErr w:type="spellEnd"/>
            <w:r w:rsidR="00D35ECC">
              <w:rPr>
                <w:rFonts w:asciiTheme="minorHAnsi" w:hAnsiTheme="minorHAnsi" w:cstheme="minorHAnsi"/>
                <w:sz w:val="18"/>
                <w:szCs w:val="18"/>
              </w:rPr>
              <w:t xml:space="preserve"> </w:t>
            </w:r>
            <w:proofErr w:type="spellStart"/>
            <w:r w:rsidR="00D35ECC">
              <w:rPr>
                <w:rFonts w:asciiTheme="minorHAnsi" w:hAnsiTheme="minorHAnsi" w:cstheme="minorHAnsi"/>
                <w:sz w:val="18"/>
                <w:szCs w:val="18"/>
              </w:rPr>
              <w:t>pitanja</w:t>
            </w:r>
            <w:proofErr w:type="spellEnd"/>
            <w:r w:rsidRPr="00C637E5">
              <w:rPr>
                <w:rFonts w:asciiTheme="minorHAnsi" w:hAnsiTheme="minorHAnsi" w:cstheme="minorHAnsi"/>
                <w:sz w:val="18"/>
                <w:szCs w:val="18"/>
              </w:rPr>
              <w:t>)</w:t>
            </w:r>
          </w:p>
          <w:p w14:paraId="75BF1DB6" w14:textId="77777777" w:rsidR="00B03EDE" w:rsidRDefault="00D35ECC" w:rsidP="00B03EDE">
            <w:pPr>
              <w:spacing w:after="60"/>
              <w:jc w:val="left"/>
              <w:rPr>
                <w:rFonts w:asciiTheme="minorHAnsi" w:hAnsiTheme="minorHAnsi" w:cstheme="minorHAnsi"/>
                <w:sz w:val="18"/>
                <w:szCs w:val="18"/>
              </w:rPr>
            </w:pPr>
            <w:proofErr w:type="spellStart"/>
            <w:r>
              <w:rPr>
                <w:rFonts w:asciiTheme="minorHAnsi" w:hAnsiTheme="minorHAnsi" w:cstheme="minorHAnsi"/>
                <w:sz w:val="18"/>
                <w:szCs w:val="18"/>
              </w:rPr>
              <w:t>Opštinska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odeljenja</w:t>
            </w:r>
            <w:proofErr w:type="spellEnd"/>
            <w:r>
              <w:rPr>
                <w:rFonts w:asciiTheme="minorHAnsi" w:hAnsiTheme="minorHAnsi" w:cstheme="minorHAnsi"/>
                <w:sz w:val="18"/>
                <w:szCs w:val="18"/>
              </w:rPr>
              <w:t xml:space="preserve"> za </w:t>
            </w:r>
            <w:proofErr w:type="spellStart"/>
            <w:r>
              <w:rPr>
                <w:rFonts w:asciiTheme="minorHAnsi" w:hAnsiTheme="minorHAnsi" w:cstheme="minorHAnsi"/>
                <w:sz w:val="18"/>
                <w:szCs w:val="18"/>
              </w:rPr>
              <w:t>otkup</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zemljišta</w:t>
            </w:r>
            <w:proofErr w:type="spellEnd"/>
          </w:p>
        </w:tc>
      </w:tr>
      <w:tr w:rsidR="00B03EDE" w:rsidRPr="002B1EE6" w14:paraId="75BF1DC8" w14:textId="77777777" w:rsidTr="002D2A87">
        <w:tc>
          <w:tcPr>
            <w:tcW w:w="959" w:type="dxa"/>
            <w:vMerge/>
            <w:shd w:val="clear" w:color="auto" w:fill="92CDDC" w:themeFill="accent5" w:themeFillTint="99"/>
          </w:tcPr>
          <w:p w14:paraId="75BF1DB8" w14:textId="77777777" w:rsidR="00B03EDE" w:rsidRPr="002B1EE6" w:rsidRDefault="00B03EDE" w:rsidP="00B03EDE">
            <w:pPr>
              <w:spacing w:after="60"/>
              <w:rPr>
                <w:rFonts w:asciiTheme="minorHAnsi" w:hAnsiTheme="minorHAnsi" w:cstheme="minorHAnsi"/>
                <w:sz w:val="18"/>
                <w:szCs w:val="18"/>
              </w:rPr>
            </w:pPr>
          </w:p>
        </w:tc>
        <w:tc>
          <w:tcPr>
            <w:tcW w:w="2268" w:type="dxa"/>
          </w:tcPr>
          <w:p w14:paraId="75BF1DB9" w14:textId="77777777" w:rsidR="00B03EDE" w:rsidRPr="00D144D4" w:rsidRDefault="003B00D0" w:rsidP="00B03EDE">
            <w:pPr>
              <w:spacing w:after="60"/>
              <w:rPr>
                <w:rFonts w:asciiTheme="minorHAnsi" w:hAnsiTheme="minorHAnsi" w:cstheme="minorHAnsi"/>
                <w:b/>
                <w:bCs/>
                <w:sz w:val="18"/>
                <w:szCs w:val="18"/>
              </w:rPr>
            </w:pPr>
            <w:proofErr w:type="spellStart"/>
            <w:r>
              <w:rPr>
                <w:rFonts w:asciiTheme="minorHAnsi" w:hAnsiTheme="minorHAnsi" w:cstheme="minorHAnsi"/>
                <w:b/>
                <w:bCs/>
                <w:sz w:val="18"/>
                <w:szCs w:val="18"/>
              </w:rPr>
              <w:t>Ostale</w:t>
            </w:r>
            <w:proofErr w:type="spellEnd"/>
            <w:r>
              <w:rPr>
                <w:rFonts w:asciiTheme="minorHAnsi" w:hAnsiTheme="minorHAnsi" w:cstheme="minorHAnsi"/>
                <w:b/>
                <w:bCs/>
                <w:sz w:val="18"/>
                <w:szCs w:val="18"/>
              </w:rPr>
              <w:t xml:space="preserve"> </w:t>
            </w:r>
            <w:proofErr w:type="spellStart"/>
            <w:r>
              <w:rPr>
                <w:rFonts w:asciiTheme="minorHAnsi" w:hAnsiTheme="minorHAnsi" w:cstheme="minorHAnsi"/>
                <w:b/>
                <w:bCs/>
                <w:sz w:val="18"/>
                <w:szCs w:val="18"/>
              </w:rPr>
              <w:t>zainteresovane</w:t>
            </w:r>
            <w:proofErr w:type="spellEnd"/>
            <w:r>
              <w:rPr>
                <w:rFonts w:asciiTheme="minorHAnsi" w:hAnsiTheme="minorHAnsi" w:cstheme="minorHAnsi"/>
                <w:b/>
                <w:bCs/>
                <w:sz w:val="18"/>
                <w:szCs w:val="18"/>
              </w:rPr>
              <w:t xml:space="preserve"> </w:t>
            </w:r>
            <w:proofErr w:type="spellStart"/>
            <w:r>
              <w:rPr>
                <w:rFonts w:asciiTheme="minorHAnsi" w:hAnsiTheme="minorHAnsi" w:cstheme="minorHAnsi"/>
                <w:b/>
                <w:bCs/>
                <w:sz w:val="18"/>
                <w:szCs w:val="18"/>
              </w:rPr>
              <w:t>strane</w:t>
            </w:r>
            <w:proofErr w:type="spellEnd"/>
            <w:r>
              <w:rPr>
                <w:rFonts w:asciiTheme="minorHAnsi" w:hAnsiTheme="minorHAnsi" w:cstheme="minorHAnsi"/>
                <w:b/>
                <w:bCs/>
                <w:sz w:val="18"/>
                <w:szCs w:val="18"/>
              </w:rPr>
              <w:t xml:space="preserve"> (Interne</w:t>
            </w:r>
            <w:r w:rsidR="00B03EDE" w:rsidRPr="00D144D4">
              <w:rPr>
                <w:rFonts w:asciiTheme="minorHAnsi" w:hAnsiTheme="minorHAnsi" w:cstheme="minorHAnsi"/>
                <w:b/>
                <w:bCs/>
                <w:sz w:val="18"/>
                <w:szCs w:val="18"/>
              </w:rPr>
              <w:t>)</w:t>
            </w:r>
          </w:p>
          <w:p w14:paraId="75BF1DBA" w14:textId="77777777" w:rsidR="00B03EDE" w:rsidRPr="00D144D4" w:rsidRDefault="003B00D0" w:rsidP="00B03EDE">
            <w:pPr>
              <w:spacing w:after="60"/>
              <w:rPr>
                <w:rFonts w:asciiTheme="minorHAnsi" w:hAnsiTheme="minorHAnsi" w:cstheme="minorHAnsi"/>
                <w:sz w:val="18"/>
                <w:szCs w:val="18"/>
              </w:rPr>
            </w:pPr>
            <w:proofErr w:type="spellStart"/>
            <w:r>
              <w:rPr>
                <w:rFonts w:asciiTheme="minorHAnsi" w:hAnsiTheme="minorHAnsi" w:cstheme="minorHAnsi"/>
                <w:sz w:val="18"/>
                <w:szCs w:val="18"/>
              </w:rPr>
              <w:t>Ostalo</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osoblje</w:t>
            </w:r>
            <w:proofErr w:type="spellEnd"/>
            <w:r w:rsidRPr="002A111C">
              <w:rPr>
                <w:rFonts w:asciiTheme="minorHAnsi" w:hAnsiTheme="minorHAnsi" w:cstheme="minorHAnsi"/>
                <w:sz w:val="18"/>
                <w:szCs w:val="18"/>
              </w:rPr>
              <w:t xml:space="preserve"> PIU </w:t>
            </w:r>
            <w:proofErr w:type="spellStart"/>
            <w:r>
              <w:rPr>
                <w:rFonts w:asciiTheme="minorHAnsi" w:hAnsiTheme="minorHAnsi" w:cstheme="minorHAnsi"/>
                <w:sz w:val="18"/>
                <w:szCs w:val="18"/>
              </w:rPr>
              <w:t>jedinice</w:t>
            </w:r>
            <w:proofErr w:type="spellEnd"/>
            <w:r w:rsidR="00B03EDE" w:rsidRPr="00D144D4">
              <w:rPr>
                <w:rFonts w:asciiTheme="minorHAnsi" w:hAnsiTheme="minorHAnsi" w:cstheme="minorHAnsi"/>
                <w:sz w:val="18"/>
                <w:szCs w:val="18"/>
              </w:rPr>
              <w:t xml:space="preserve">; </w:t>
            </w:r>
          </w:p>
          <w:p w14:paraId="75BF1DBB" w14:textId="77777777" w:rsidR="00B03EDE" w:rsidRDefault="003B00D0" w:rsidP="00B03EDE">
            <w:pPr>
              <w:spacing w:after="60"/>
              <w:rPr>
                <w:rFonts w:asciiTheme="minorHAnsi" w:hAnsiTheme="minorHAnsi" w:cstheme="minorHAnsi"/>
                <w:sz w:val="18"/>
                <w:szCs w:val="18"/>
              </w:rPr>
            </w:pPr>
            <w:proofErr w:type="spellStart"/>
            <w:r>
              <w:rPr>
                <w:rFonts w:asciiTheme="minorHAnsi" w:hAnsiTheme="minorHAnsi" w:cstheme="minorHAnsi"/>
                <w:sz w:val="18"/>
                <w:szCs w:val="18"/>
              </w:rPr>
              <w:t>Konsultanti</w:t>
            </w:r>
            <w:proofErr w:type="spellEnd"/>
            <w:r>
              <w:rPr>
                <w:rFonts w:asciiTheme="minorHAnsi" w:hAnsiTheme="minorHAnsi" w:cstheme="minorHAnsi"/>
                <w:sz w:val="18"/>
                <w:szCs w:val="18"/>
              </w:rPr>
              <w:t xml:space="preserve"> za </w:t>
            </w:r>
            <w:proofErr w:type="spellStart"/>
            <w:r>
              <w:rPr>
                <w:rFonts w:asciiTheme="minorHAnsi" w:hAnsiTheme="minorHAnsi" w:cstheme="minorHAnsi"/>
                <w:sz w:val="18"/>
                <w:szCs w:val="18"/>
              </w:rPr>
              <w:t>nadzor</w:t>
            </w:r>
            <w:proofErr w:type="spellEnd"/>
            <w:r w:rsidR="00B03EDE" w:rsidRPr="00D144D4">
              <w:rPr>
                <w:rFonts w:asciiTheme="minorHAnsi" w:hAnsiTheme="minorHAnsi" w:cstheme="minorHAnsi"/>
                <w:sz w:val="18"/>
                <w:szCs w:val="18"/>
              </w:rPr>
              <w:t>;</w:t>
            </w:r>
          </w:p>
          <w:p w14:paraId="75BF1DBC" w14:textId="77777777" w:rsidR="00B03EDE" w:rsidRPr="00644C2E" w:rsidRDefault="003B00D0" w:rsidP="00B03EDE">
            <w:pPr>
              <w:spacing w:after="60"/>
              <w:jc w:val="left"/>
              <w:rPr>
                <w:rFonts w:asciiTheme="minorHAnsi" w:hAnsiTheme="minorHAnsi" w:cstheme="minorHAnsi"/>
                <w:b/>
                <w:bCs/>
                <w:sz w:val="18"/>
                <w:szCs w:val="18"/>
              </w:rPr>
            </w:pPr>
            <w:proofErr w:type="spellStart"/>
            <w:r>
              <w:rPr>
                <w:rFonts w:asciiTheme="minorHAnsi" w:hAnsiTheme="minorHAnsi" w:cstheme="minorHAnsi"/>
                <w:sz w:val="18"/>
                <w:szCs w:val="18"/>
              </w:rPr>
              <w:t>Izvođač</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radova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podizvođači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pružaoci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usluga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dobavljači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njihovi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radnici</w:t>
            </w:r>
            <w:proofErr w:type="spellEnd"/>
          </w:p>
        </w:tc>
        <w:tc>
          <w:tcPr>
            <w:tcW w:w="2693" w:type="dxa"/>
          </w:tcPr>
          <w:p w14:paraId="75BF1DBD" w14:textId="77777777" w:rsidR="00B03EDE" w:rsidRPr="00B03EDE" w:rsidRDefault="00D35ECC" w:rsidP="00B03EDE">
            <w:pPr>
              <w:spacing w:after="60"/>
              <w:jc w:val="left"/>
              <w:rPr>
                <w:rFonts w:asciiTheme="minorHAnsi" w:hAnsiTheme="minorHAnsi" w:cstheme="minorHAnsi"/>
                <w:sz w:val="18"/>
                <w:szCs w:val="18"/>
              </w:rPr>
            </w:pPr>
            <w:proofErr w:type="spellStart"/>
            <w:r>
              <w:rPr>
                <w:rFonts w:asciiTheme="minorHAnsi" w:hAnsiTheme="minorHAnsi" w:cstheme="minorHAnsi"/>
                <w:sz w:val="18"/>
                <w:szCs w:val="18"/>
              </w:rPr>
              <w:t>Projektne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informacije</w:t>
            </w:r>
            <w:proofErr w:type="spellEnd"/>
            <w:r w:rsidRPr="002A111C">
              <w:rPr>
                <w:rFonts w:asciiTheme="minorHAnsi" w:hAnsiTheme="minorHAnsi" w:cstheme="minorHAnsi"/>
                <w:sz w:val="18"/>
                <w:szCs w:val="18"/>
              </w:rPr>
              <w:t xml:space="preserve"> - </w:t>
            </w:r>
            <w:proofErr w:type="spellStart"/>
            <w:r>
              <w:rPr>
                <w:rFonts w:asciiTheme="minorHAnsi" w:hAnsiTheme="minorHAnsi" w:cstheme="minorHAnsi"/>
                <w:sz w:val="18"/>
                <w:szCs w:val="18"/>
              </w:rPr>
              <w:t>delokrug</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projekta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obrazloženje</w:t>
            </w:r>
            <w:proofErr w:type="spellEnd"/>
            <w:r w:rsidRPr="00901D4E">
              <w:rPr>
                <w:rFonts w:asciiTheme="minorHAnsi" w:hAnsiTheme="minorHAnsi" w:cstheme="minorHAnsi"/>
                <w:sz w:val="18"/>
                <w:szCs w:val="18"/>
              </w:rPr>
              <w:t xml:space="preserve"> </w:t>
            </w:r>
            <w:proofErr w:type="spellStart"/>
            <w:r>
              <w:rPr>
                <w:rFonts w:asciiTheme="minorHAnsi" w:hAnsiTheme="minorHAnsi" w:cstheme="minorHAnsi"/>
                <w:sz w:val="18"/>
                <w:szCs w:val="18"/>
              </w:rPr>
              <w:t>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ekološka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socijalna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načela</w:t>
            </w:r>
            <w:proofErr w:type="spellEnd"/>
            <w:r w:rsidR="00B03EDE" w:rsidRPr="00B03EDE">
              <w:rPr>
                <w:rFonts w:asciiTheme="minorHAnsi" w:hAnsiTheme="minorHAnsi" w:cstheme="minorHAnsi"/>
                <w:sz w:val="18"/>
                <w:szCs w:val="18"/>
              </w:rPr>
              <w:t>;</w:t>
            </w:r>
          </w:p>
          <w:p w14:paraId="75BF1DBE" w14:textId="77777777" w:rsidR="00B03EDE" w:rsidRPr="00B03EDE" w:rsidRDefault="00D35ECC" w:rsidP="00B03EDE">
            <w:pPr>
              <w:spacing w:after="60"/>
              <w:jc w:val="left"/>
              <w:rPr>
                <w:rFonts w:asciiTheme="minorHAnsi" w:hAnsiTheme="minorHAnsi" w:cstheme="minorHAnsi"/>
                <w:sz w:val="18"/>
                <w:szCs w:val="18"/>
              </w:rPr>
            </w:pPr>
            <w:proofErr w:type="spellStart"/>
            <w:r>
              <w:rPr>
                <w:rFonts w:asciiTheme="minorHAnsi" w:hAnsiTheme="minorHAnsi" w:cstheme="minorHAnsi"/>
                <w:sz w:val="18"/>
                <w:szCs w:val="18"/>
              </w:rPr>
              <w:t>Obuka</w:t>
            </w:r>
            <w:proofErr w:type="spellEnd"/>
            <w:r>
              <w:rPr>
                <w:rFonts w:asciiTheme="minorHAnsi" w:hAnsiTheme="minorHAnsi" w:cstheme="minorHAnsi"/>
                <w:sz w:val="18"/>
                <w:szCs w:val="18"/>
              </w:rPr>
              <w:t xml:space="preserve"> o</w:t>
            </w:r>
            <w:r w:rsidR="00B03EDE" w:rsidRPr="00B03EDE">
              <w:rPr>
                <w:rFonts w:asciiTheme="minorHAnsi" w:hAnsiTheme="minorHAnsi" w:cstheme="minorHAnsi"/>
                <w:sz w:val="18"/>
                <w:szCs w:val="18"/>
              </w:rPr>
              <w:t xml:space="preserve"> ESA </w:t>
            </w:r>
            <w:proofErr w:type="spellStart"/>
            <w:r>
              <w:rPr>
                <w:rFonts w:asciiTheme="minorHAnsi" w:hAnsiTheme="minorHAnsi" w:cstheme="minorHAnsi"/>
                <w:sz w:val="18"/>
                <w:szCs w:val="18"/>
              </w:rPr>
              <w:t>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ostalim</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podupravljačkim</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planovima</w:t>
            </w:r>
            <w:proofErr w:type="spellEnd"/>
            <w:r w:rsidR="00B03EDE" w:rsidRPr="00B03EDE">
              <w:rPr>
                <w:rFonts w:asciiTheme="minorHAnsi" w:hAnsiTheme="minorHAnsi" w:cstheme="minorHAnsi"/>
                <w:sz w:val="18"/>
                <w:szCs w:val="18"/>
              </w:rPr>
              <w:t>;</w:t>
            </w:r>
          </w:p>
          <w:p w14:paraId="75BF1DBF" w14:textId="77777777" w:rsidR="00B03EDE" w:rsidRPr="00C57CD7" w:rsidRDefault="00D35ECC" w:rsidP="00B03EDE">
            <w:pPr>
              <w:spacing w:after="60"/>
              <w:jc w:val="left"/>
              <w:rPr>
                <w:rFonts w:asciiTheme="minorHAnsi" w:hAnsiTheme="minorHAnsi" w:cstheme="minorHAnsi"/>
                <w:sz w:val="18"/>
                <w:szCs w:val="18"/>
              </w:rPr>
            </w:pPr>
            <w:proofErr w:type="spellStart"/>
            <w:r>
              <w:rPr>
                <w:rFonts w:asciiTheme="minorHAnsi" w:hAnsiTheme="minorHAnsi" w:cstheme="minorHAnsi"/>
                <w:sz w:val="18"/>
                <w:szCs w:val="18"/>
              </w:rPr>
              <w:t>Proces</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žalbenog</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mehanizma</w:t>
            </w:r>
            <w:proofErr w:type="spellEnd"/>
            <w:r w:rsidR="00B03EDE" w:rsidRPr="00B03EDE">
              <w:rPr>
                <w:rFonts w:asciiTheme="minorHAnsi" w:hAnsiTheme="minorHAnsi" w:cstheme="minorHAnsi"/>
                <w:sz w:val="18"/>
                <w:szCs w:val="18"/>
              </w:rPr>
              <w:t>.</w:t>
            </w:r>
          </w:p>
        </w:tc>
        <w:tc>
          <w:tcPr>
            <w:tcW w:w="3119" w:type="dxa"/>
          </w:tcPr>
          <w:p w14:paraId="75BF1DC0" w14:textId="77777777" w:rsidR="00CB0D73" w:rsidRDefault="00D35ECC" w:rsidP="00B03EDE">
            <w:pPr>
              <w:spacing w:after="60"/>
              <w:rPr>
                <w:rFonts w:asciiTheme="minorHAnsi" w:hAnsiTheme="minorHAnsi" w:cstheme="minorHAnsi"/>
                <w:sz w:val="18"/>
                <w:szCs w:val="18"/>
              </w:rPr>
            </w:pPr>
            <w:proofErr w:type="spellStart"/>
            <w:r>
              <w:rPr>
                <w:rFonts w:asciiTheme="minorHAnsi" w:hAnsiTheme="minorHAnsi" w:cstheme="minorHAnsi"/>
                <w:sz w:val="18"/>
                <w:szCs w:val="18"/>
              </w:rPr>
              <w:t>Sastanci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licem</w:t>
            </w:r>
            <w:proofErr w:type="spellEnd"/>
            <w:r>
              <w:rPr>
                <w:rFonts w:asciiTheme="minorHAnsi" w:hAnsiTheme="minorHAnsi" w:cstheme="minorHAnsi"/>
                <w:sz w:val="18"/>
                <w:szCs w:val="18"/>
              </w:rPr>
              <w:t xml:space="preserve"> u lice</w:t>
            </w:r>
            <w:r w:rsidR="00CB0D73" w:rsidRPr="00CB0D73">
              <w:rPr>
                <w:rFonts w:asciiTheme="minorHAnsi" w:hAnsiTheme="minorHAnsi" w:cstheme="minorHAnsi"/>
                <w:sz w:val="18"/>
                <w:szCs w:val="18"/>
              </w:rPr>
              <w:t>;</w:t>
            </w:r>
          </w:p>
          <w:p w14:paraId="75BF1DC1" w14:textId="77777777" w:rsidR="00D35ECC" w:rsidRDefault="00D35ECC" w:rsidP="00D35ECC">
            <w:pPr>
              <w:spacing w:after="60"/>
              <w:rPr>
                <w:rFonts w:asciiTheme="minorHAnsi" w:hAnsiTheme="minorHAnsi" w:cstheme="minorHAnsi"/>
                <w:sz w:val="18"/>
                <w:szCs w:val="18"/>
              </w:rPr>
            </w:pPr>
            <w:proofErr w:type="spellStart"/>
            <w:r>
              <w:rPr>
                <w:rFonts w:asciiTheme="minorHAnsi" w:hAnsiTheme="minorHAnsi" w:cstheme="minorHAnsi"/>
                <w:sz w:val="18"/>
                <w:szCs w:val="18"/>
              </w:rPr>
              <w:t>Obuke</w:t>
            </w:r>
            <w:proofErr w:type="spellEnd"/>
            <w:r>
              <w:rPr>
                <w:rFonts w:asciiTheme="minorHAnsi" w:hAnsiTheme="minorHAnsi" w:cstheme="minorHAnsi"/>
                <w:sz w:val="18"/>
                <w:szCs w:val="18"/>
              </w:rPr>
              <w:t>/</w:t>
            </w:r>
            <w:proofErr w:type="spellStart"/>
            <w:r>
              <w:rPr>
                <w:rFonts w:asciiTheme="minorHAnsi" w:hAnsiTheme="minorHAnsi" w:cstheme="minorHAnsi"/>
                <w:sz w:val="18"/>
                <w:szCs w:val="18"/>
              </w:rPr>
              <w:t>radionice</w:t>
            </w:r>
            <w:proofErr w:type="spellEnd"/>
            <w:r w:rsidRPr="002A111C">
              <w:rPr>
                <w:rFonts w:asciiTheme="minorHAnsi" w:hAnsiTheme="minorHAnsi" w:cstheme="minorHAnsi"/>
                <w:sz w:val="18"/>
                <w:szCs w:val="18"/>
              </w:rPr>
              <w:t>;</w:t>
            </w:r>
          </w:p>
          <w:p w14:paraId="75BF1DC2" w14:textId="77777777" w:rsidR="00D35ECC" w:rsidRDefault="00D35ECC" w:rsidP="00D35ECC">
            <w:pPr>
              <w:spacing w:after="60"/>
              <w:jc w:val="left"/>
              <w:rPr>
                <w:rFonts w:asciiTheme="minorHAnsi" w:hAnsiTheme="minorHAnsi" w:cstheme="minorHAnsi"/>
                <w:sz w:val="18"/>
                <w:szCs w:val="18"/>
              </w:rPr>
            </w:pPr>
            <w:proofErr w:type="spellStart"/>
            <w:r>
              <w:rPr>
                <w:rFonts w:asciiTheme="minorHAnsi" w:hAnsiTheme="minorHAnsi" w:cstheme="minorHAnsi"/>
                <w:sz w:val="18"/>
                <w:szCs w:val="18"/>
              </w:rPr>
              <w:t>Pozivi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na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javne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sastanke</w:t>
            </w:r>
            <w:proofErr w:type="spellEnd"/>
            <w:r>
              <w:rPr>
                <w:rFonts w:asciiTheme="minorHAnsi" w:hAnsiTheme="minorHAnsi" w:cstheme="minorHAnsi"/>
                <w:sz w:val="18"/>
                <w:szCs w:val="18"/>
              </w:rPr>
              <w:t xml:space="preserve">/u </w:t>
            </w:r>
            <w:proofErr w:type="spellStart"/>
            <w:r>
              <w:rPr>
                <w:rFonts w:asciiTheme="minorHAnsi" w:hAnsiTheme="minorHAnsi" w:cstheme="minorHAnsi"/>
                <w:sz w:val="18"/>
                <w:szCs w:val="18"/>
              </w:rPr>
              <w:t>zajednici</w:t>
            </w:r>
            <w:proofErr w:type="spellEnd"/>
            <w:r w:rsidRPr="002A111C">
              <w:rPr>
                <w:rFonts w:asciiTheme="minorHAnsi" w:hAnsiTheme="minorHAnsi" w:cstheme="minorHAnsi"/>
                <w:sz w:val="18"/>
                <w:szCs w:val="18"/>
              </w:rPr>
              <w:t xml:space="preserve"> </w:t>
            </w:r>
          </w:p>
          <w:p w14:paraId="75BF1DC3" w14:textId="77777777" w:rsidR="00B03EDE" w:rsidRPr="00597C43" w:rsidRDefault="00B03EDE" w:rsidP="007C3376">
            <w:pPr>
              <w:spacing w:after="60"/>
              <w:jc w:val="left"/>
              <w:rPr>
                <w:rFonts w:asciiTheme="minorHAnsi" w:hAnsiTheme="minorHAnsi" w:cstheme="minorHAnsi"/>
                <w:sz w:val="18"/>
                <w:szCs w:val="18"/>
              </w:rPr>
            </w:pPr>
          </w:p>
        </w:tc>
        <w:tc>
          <w:tcPr>
            <w:tcW w:w="3118" w:type="dxa"/>
          </w:tcPr>
          <w:p w14:paraId="75BF1DC4" w14:textId="77777777" w:rsidR="00B03EDE" w:rsidRPr="00C637E5" w:rsidRDefault="00D35ECC" w:rsidP="00B03EDE">
            <w:pPr>
              <w:spacing w:after="60"/>
              <w:rPr>
                <w:rFonts w:asciiTheme="minorHAnsi" w:hAnsiTheme="minorHAnsi" w:cstheme="minorHAnsi"/>
                <w:sz w:val="18"/>
                <w:szCs w:val="18"/>
              </w:rPr>
            </w:pPr>
            <w:proofErr w:type="spellStart"/>
            <w:r>
              <w:rPr>
                <w:rFonts w:asciiTheme="minorHAnsi" w:hAnsiTheme="minorHAnsi" w:cstheme="minorHAnsi"/>
                <w:sz w:val="18"/>
                <w:szCs w:val="18"/>
              </w:rPr>
              <w:t>Prema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potrebi</w:t>
            </w:r>
            <w:proofErr w:type="spellEnd"/>
          </w:p>
        </w:tc>
        <w:tc>
          <w:tcPr>
            <w:tcW w:w="1843" w:type="dxa"/>
          </w:tcPr>
          <w:p w14:paraId="75BF1DC5" w14:textId="77777777" w:rsidR="007C3376" w:rsidRDefault="007C3376" w:rsidP="00B03EDE">
            <w:pPr>
              <w:spacing w:after="60"/>
              <w:rPr>
                <w:rFonts w:asciiTheme="minorHAnsi" w:hAnsiTheme="minorHAnsi" w:cstheme="minorHAnsi"/>
                <w:sz w:val="18"/>
                <w:szCs w:val="18"/>
              </w:rPr>
            </w:pPr>
            <w:r w:rsidRPr="007C3376">
              <w:rPr>
                <w:rFonts w:asciiTheme="minorHAnsi" w:hAnsiTheme="minorHAnsi" w:cstheme="minorHAnsi"/>
                <w:sz w:val="18"/>
                <w:szCs w:val="18"/>
              </w:rPr>
              <w:t xml:space="preserve">PIU </w:t>
            </w:r>
            <w:proofErr w:type="spellStart"/>
            <w:r w:rsidR="00A10EC3">
              <w:rPr>
                <w:rFonts w:asciiTheme="minorHAnsi" w:hAnsiTheme="minorHAnsi" w:cstheme="minorHAnsi"/>
                <w:sz w:val="18"/>
                <w:szCs w:val="18"/>
              </w:rPr>
              <w:t>jedinica</w:t>
            </w:r>
            <w:proofErr w:type="spellEnd"/>
          </w:p>
          <w:p w14:paraId="75BF1DC6" w14:textId="77777777" w:rsidR="00D35ECC" w:rsidRPr="00BE4629" w:rsidRDefault="00D35ECC" w:rsidP="00D35ECC">
            <w:pPr>
              <w:spacing w:after="60"/>
              <w:rPr>
                <w:rFonts w:asciiTheme="minorHAnsi" w:hAnsiTheme="minorHAnsi" w:cstheme="minorHAnsi"/>
                <w:sz w:val="18"/>
                <w:szCs w:val="18"/>
              </w:rPr>
            </w:pPr>
            <w:proofErr w:type="spellStart"/>
            <w:r>
              <w:rPr>
                <w:rFonts w:asciiTheme="minorHAnsi" w:hAnsiTheme="minorHAnsi" w:cstheme="minorHAnsi"/>
                <w:sz w:val="18"/>
                <w:szCs w:val="18"/>
              </w:rPr>
              <w:t>Izvođač</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radova</w:t>
            </w:r>
            <w:proofErr w:type="spellEnd"/>
            <w:r w:rsidRPr="00BE4629">
              <w:rPr>
                <w:rFonts w:asciiTheme="minorHAnsi" w:hAnsiTheme="minorHAnsi" w:cstheme="minorHAnsi"/>
                <w:sz w:val="18"/>
                <w:szCs w:val="18"/>
              </w:rPr>
              <w:t>/</w:t>
            </w:r>
            <w:proofErr w:type="spellStart"/>
            <w:r>
              <w:rPr>
                <w:rFonts w:asciiTheme="minorHAnsi" w:hAnsiTheme="minorHAnsi" w:cstheme="minorHAnsi"/>
                <w:sz w:val="18"/>
                <w:szCs w:val="18"/>
              </w:rPr>
              <w:t>podizvođači</w:t>
            </w:r>
            <w:proofErr w:type="spellEnd"/>
            <w:r w:rsidRPr="00BE4629">
              <w:rPr>
                <w:rFonts w:asciiTheme="minorHAnsi" w:hAnsiTheme="minorHAnsi" w:cstheme="minorHAnsi"/>
                <w:sz w:val="18"/>
                <w:szCs w:val="18"/>
              </w:rPr>
              <w:t>;</w:t>
            </w:r>
          </w:p>
          <w:p w14:paraId="75BF1DC7" w14:textId="77777777" w:rsidR="00B03EDE" w:rsidRDefault="00B03EDE" w:rsidP="00B03EDE">
            <w:pPr>
              <w:spacing w:after="60"/>
              <w:rPr>
                <w:rFonts w:asciiTheme="minorHAnsi" w:hAnsiTheme="minorHAnsi" w:cstheme="minorHAnsi"/>
                <w:sz w:val="18"/>
                <w:szCs w:val="18"/>
              </w:rPr>
            </w:pPr>
          </w:p>
        </w:tc>
      </w:tr>
      <w:tr w:rsidR="0072318F" w:rsidRPr="002B1EE6" w14:paraId="75BF1DDE" w14:textId="77777777" w:rsidTr="0072318F">
        <w:trPr>
          <w:cantSplit/>
          <w:trHeight w:val="1134"/>
        </w:trPr>
        <w:tc>
          <w:tcPr>
            <w:tcW w:w="959" w:type="dxa"/>
            <w:vMerge w:val="restart"/>
            <w:shd w:val="clear" w:color="auto" w:fill="31849B" w:themeFill="accent5" w:themeFillShade="BF"/>
            <w:textDirection w:val="btLr"/>
          </w:tcPr>
          <w:p w14:paraId="75BF1DC9" w14:textId="77777777" w:rsidR="0072318F" w:rsidRPr="002B1EE6" w:rsidRDefault="008A1CE0" w:rsidP="0072318F">
            <w:pPr>
              <w:spacing w:after="60"/>
              <w:ind w:left="113" w:right="113"/>
              <w:rPr>
                <w:rFonts w:asciiTheme="minorHAnsi" w:hAnsiTheme="minorHAnsi" w:cstheme="minorHAnsi"/>
                <w:sz w:val="18"/>
                <w:szCs w:val="18"/>
              </w:rPr>
            </w:pPr>
            <w:r>
              <w:rPr>
                <w:rFonts w:asciiTheme="minorHAnsi" w:hAnsiTheme="minorHAnsi" w:cstheme="minorHAnsi"/>
                <w:sz w:val="18"/>
                <w:szCs w:val="18"/>
              </w:rPr>
              <w:lastRenderedPageBreak/>
              <w:t>O</w:t>
            </w:r>
            <w:r w:rsidR="00BB48CC">
              <w:rPr>
                <w:rFonts w:asciiTheme="minorHAnsi" w:hAnsiTheme="minorHAnsi" w:cstheme="minorHAnsi"/>
                <w:sz w:val="18"/>
                <w:szCs w:val="18"/>
              </w:rPr>
              <w:t>P</w:t>
            </w:r>
            <w:r>
              <w:rPr>
                <w:rFonts w:asciiTheme="minorHAnsi" w:hAnsiTheme="minorHAnsi" w:cstheme="minorHAnsi"/>
                <w:sz w:val="18"/>
                <w:szCs w:val="18"/>
              </w:rPr>
              <w:t>ERATIVNA FAZA</w:t>
            </w:r>
          </w:p>
        </w:tc>
        <w:tc>
          <w:tcPr>
            <w:tcW w:w="2268" w:type="dxa"/>
          </w:tcPr>
          <w:p w14:paraId="75BF1DCA" w14:textId="77777777" w:rsidR="0072318F" w:rsidRPr="00901D4E" w:rsidRDefault="003B00D0" w:rsidP="00955036">
            <w:pPr>
              <w:spacing w:after="60"/>
              <w:jc w:val="left"/>
              <w:rPr>
                <w:rFonts w:asciiTheme="minorHAnsi" w:hAnsiTheme="minorHAnsi" w:cstheme="minorHAnsi"/>
                <w:b/>
                <w:bCs/>
                <w:sz w:val="18"/>
                <w:szCs w:val="18"/>
              </w:rPr>
            </w:pPr>
            <w:proofErr w:type="spellStart"/>
            <w:r>
              <w:rPr>
                <w:rFonts w:asciiTheme="minorHAnsi" w:hAnsiTheme="minorHAnsi" w:cstheme="minorHAnsi"/>
                <w:b/>
                <w:bCs/>
                <w:sz w:val="18"/>
                <w:szCs w:val="18"/>
              </w:rPr>
              <w:t>Strane</w:t>
            </w:r>
            <w:proofErr w:type="spellEnd"/>
            <w:r>
              <w:rPr>
                <w:rFonts w:asciiTheme="minorHAnsi" w:hAnsiTheme="minorHAnsi" w:cstheme="minorHAnsi"/>
                <w:b/>
                <w:bCs/>
                <w:sz w:val="18"/>
                <w:szCs w:val="18"/>
              </w:rPr>
              <w:t xml:space="preserve"> </w:t>
            </w:r>
            <w:proofErr w:type="spellStart"/>
            <w:r>
              <w:rPr>
                <w:rFonts w:asciiTheme="minorHAnsi" w:hAnsiTheme="minorHAnsi" w:cstheme="minorHAnsi"/>
                <w:b/>
                <w:bCs/>
                <w:sz w:val="18"/>
                <w:szCs w:val="18"/>
              </w:rPr>
              <w:t>na</w:t>
            </w:r>
            <w:proofErr w:type="spellEnd"/>
            <w:r>
              <w:rPr>
                <w:rFonts w:asciiTheme="minorHAnsi" w:hAnsiTheme="minorHAnsi" w:cstheme="minorHAnsi"/>
                <w:b/>
                <w:bCs/>
                <w:sz w:val="18"/>
                <w:szCs w:val="18"/>
              </w:rPr>
              <w:t xml:space="preserve"> </w:t>
            </w:r>
            <w:proofErr w:type="spellStart"/>
            <w:r>
              <w:rPr>
                <w:rFonts w:asciiTheme="minorHAnsi" w:hAnsiTheme="minorHAnsi" w:cstheme="minorHAnsi"/>
                <w:b/>
                <w:bCs/>
                <w:sz w:val="18"/>
                <w:szCs w:val="18"/>
              </w:rPr>
              <w:t>koje</w:t>
            </w:r>
            <w:proofErr w:type="spellEnd"/>
            <w:r>
              <w:rPr>
                <w:rFonts w:asciiTheme="minorHAnsi" w:hAnsiTheme="minorHAnsi" w:cstheme="minorHAnsi"/>
                <w:b/>
                <w:bCs/>
                <w:sz w:val="18"/>
                <w:szCs w:val="18"/>
              </w:rPr>
              <w:t xml:space="preserve"> </w:t>
            </w:r>
            <w:proofErr w:type="spellStart"/>
            <w:r>
              <w:rPr>
                <w:rFonts w:asciiTheme="minorHAnsi" w:hAnsiTheme="minorHAnsi" w:cstheme="minorHAnsi"/>
                <w:b/>
                <w:bCs/>
                <w:sz w:val="18"/>
                <w:szCs w:val="18"/>
              </w:rPr>
              <w:t>utiče</w:t>
            </w:r>
            <w:proofErr w:type="spellEnd"/>
            <w:r>
              <w:rPr>
                <w:rFonts w:asciiTheme="minorHAnsi" w:hAnsiTheme="minorHAnsi" w:cstheme="minorHAnsi"/>
                <w:b/>
                <w:bCs/>
                <w:sz w:val="18"/>
                <w:szCs w:val="18"/>
              </w:rPr>
              <w:t xml:space="preserve"> </w:t>
            </w:r>
            <w:proofErr w:type="spellStart"/>
            <w:r>
              <w:rPr>
                <w:rFonts w:asciiTheme="minorHAnsi" w:hAnsiTheme="minorHAnsi" w:cstheme="minorHAnsi"/>
                <w:b/>
                <w:bCs/>
                <w:sz w:val="18"/>
                <w:szCs w:val="18"/>
              </w:rPr>
              <w:t>projekat</w:t>
            </w:r>
            <w:proofErr w:type="spellEnd"/>
            <w:r w:rsidR="0072318F" w:rsidRPr="00901D4E">
              <w:rPr>
                <w:rFonts w:asciiTheme="minorHAnsi" w:hAnsiTheme="minorHAnsi" w:cstheme="minorHAnsi"/>
                <w:b/>
                <w:bCs/>
                <w:sz w:val="18"/>
                <w:szCs w:val="18"/>
              </w:rPr>
              <w:t>:</w:t>
            </w:r>
          </w:p>
          <w:p w14:paraId="75BF1DCB" w14:textId="77777777" w:rsidR="0072318F" w:rsidRPr="002B1EE6" w:rsidRDefault="003B00D0" w:rsidP="00955036">
            <w:pPr>
              <w:spacing w:after="60"/>
              <w:jc w:val="left"/>
              <w:rPr>
                <w:rFonts w:asciiTheme="minorHAnsi" w:hAnsiTheme="minorHAnsi" w:cstheme="minorHAnsi"/>
                <w:sz w:val="18"/>
                <w:szCs w:val="18"/>
              </w:rPr>
            </w:pPr>
            <w:proofErr w:type="spellStart"/>
            <w:r>
              <w:rPr>
                <w:rFonts w:asciiTheme="minorHAnsi" w:hAnsiTheme="minorHAnsi" w:cstheme="minorHAnsi"/>
                <w:sz w:val="18"/>
                <w:szCs w:val="18"/>
              </w:rPr>
              <w:t>Osobe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koje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žive</w:t>
            </w:r>
            <w:proofErr w:type="spellEnd"/>
            <w:r>
              <w:rPr>
                <w:rFonts w:asciiTheme="minorHAnsi" w:hAnsiTheme="minorHAnsi" w:cstheme="minorHAnsi"/>
                <w:sz w:val="18"/>
                <w:szCs w:val="18"/>
              </w:rPr>
              <w:t xml:space="preserve"> u </w:t>
            </w:r>
            <w:proofErr w:type="spellStart"/>
            <w:r>
              <w:rPr>
                <w:rFonts w:asciiTheme="minorHAnsi" w:hAnsiTheme="minorHAnsi" w:cstheme="minorHAnsi"/>
                <w:sz w:val="18"/>
                <w:szCs w:val="18"/>
              </w:rPr>
              <w:t>pogođenim</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zajednicama</w:t>
            </w:r>
            <w:proofErr w:type="spellEnd"/>
            <w:r w:rsidR="0072318F" w:rsidRPr="002B1EE6">
              <w:rPr>
                <w:rFonts w:asciiTheme="minorHAnsi" w:hAnsiTheme="minorHAnsi" w:cstheme="minorHAnsi"/>
                <w:sz w:val="18"/>
                <w:szCs w:val="18"/>
              </w:rPr>
              <w:t>;</w:t>
            </w:r>
          </w:p>
          <w:p w14:paraId="75BF1DCC" w14:textId="77777777" w:rsidR="0072318F" w:rsidRPr="002B1EE6" w:rsidRDefault="003B00D0" w:rsidP="00955036">
            <w:pPr>
              <w:spacing w:after="60"/>
              <w:jc w:val="left"/>
              <w:rPr>
                <w:rFonts w:asciiTheme="minorHAnsi" w:hAnsiTheme="minorHAnsi" w:cstheme="minorHAnsi"/>
                <w:sz w:val="18"/>
                <w:szCs w:val="18"/>
              </w:rPr>
            </w:pPr>
            <w:proofErr w:type="spellStart"/>
            <w:r>
              <w:rPr>
                <w:rFonts w:asciiTheme="minorHAnsi" w:hAnsiTheme="minorHAnsi" w:cstheme="minorHAnsi"/>
                <w:sz w:val="18"/>
                <w:szCs w:val="18"/>
              </w:rPr>
              <w:t>Građani</w:t>
            </w:r>
            <w:proofErr w:type="spellEnd"/>
            <w:r>
              <w:rPr>
                <w:rFonts w:asciiTheme="minorHAnsi" w:hAnsiTheme="minorHAnsi" w:cstheme="minorHAnsi"/>
                <w:sz w:val="18"/>
                <w:szCs w:val="18"/>
              </w:rPr>
              <w:t>/</w:t>
            </w:r>
            <w:proofErr w:type="spellStart"/>
            <w:r>
              <w:rPr>
                <w:rFonts w:asciiTheme="minorHAnsi" w:hAnsiTheme="minorHAnsi" w:cstheme="minorHAnsi"/>
                <w:sz w:val="18"/>
                <w:szCs w:val="18"/>
              </w:rPr>
              <w:t>korisnici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pružanja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infrastrukturnih</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usluga</w:t>
            </w:r>
            <w:proofErr w:type="spellEnd"/>
            <w:r w:rsidR="0072318F" w:rsidRPr="002B1EE6">
              <w:rPr>
                <w:rFonts w:asciiTheme="minorHAnsi" w:hAnsiTheme="minorHAnsi" w:cstheme="minorHAnsi"/>
                <w:sz w:val="18"/>
                <w:szCs w:val="18"/>
              </w:rPr>
              <w:t>;</w:t>
            </w:r>
          </w:p>
          <w:p w14:paraId="75BF1DCD" w14:textId="77777777" w:rsidR="0072318F" w:rsidRPr="002B1EE6" w:rsidRDefault="003B00D0" w:rsidP="00955036">
            <w:pPr>
              <w:spacing w:after="60"/>
              <w:jc w:val="left"/>
              <w:rPr>
                <w:rFonts w:asciiTheme="minorHAnsi" w:hAnsiTheme="minorHAnsi" w:cstheme="minorHAnsi"/>
                <w:sz w:val="18"/>
                <w:szCs w:val="18"/>
              </w:rPr>
            </w:pPr>
            <w:proofErr w:type="spellStart"/>
            <w:r>
              <w:rPr>
                <w:rFonts w:asciiTheme="minorHAnsi" w:hAnsiTheme="minorHAnsi" w:cstheme="minorHAnsi"/>
                <w:sz w:val="18"/>
                <w:szCs w:val="18"/>
              </w:rPr>
              <w:t>Ugrožene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grupe</w:t>
            </w:r>
            <w:proofErr w:type="spellEnd"/>
            <w:r w:rsidR="0072318F" w:rsidRPr="002B1EE6">
              <w:rPr>
                <w:rFonts w:asciiTheme="minorHAnsi" w:hAnsiTheme="minorHAnsi" w:cstheme="minorHAnsi"/>
                <w:sz w:val="18"/>
                <w:szCs w:val="18"/>
              </w:rPr>
              <w:t>;</w:t>
            </w:r>
          </w:p>
          <w:p w14:paraId="75BF1DCE" w14:textId="77777777" w:rsidR="0072318F" w:rsidRPr="00644C2E" w:rsidRDefault="003B00D0" w:rsidP="00955036">
            <w:pPr>
              <w:spacing w:after="60"/>
              <w:rPr>
                <w:rFonts w:asciiTheme="minorHAnsi" w:hAnsiTheme="minorHAnsi" w:cstheme="minorHAnsi"/>
                <w:b/>
                <w:bCs/>
                <w:sz w:val="18"/>
                <w:szCs w:val="18"/>
              </w:rPr>
            </w:pPr>
            <w:proofErr w:type="spellStart"/>
            <w:r>
              <w:rPr>
                <w:rFonts w:asciiTheme="minorHAnsi" w:hAnsiTheme="minorHAnsi" w:cstheme="minorHAnsi"/>
                <w:sz w:val="18"/>
                <w:szCs w:val="18"/>
              </w:rPr>
              <w:t>Lokalne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samouprave</w:t>
            </w:r>
            <w:proofErr w:type="spellEnd"/>
          </w:p>
        </w:tc>
        <w:tc>
          <w:tcPr>
            <w:tcW w:w="2693" w:type="dxa"/>
          </w:tcPr>
          <w:p w14:paraId="75BF1DCF" w14:textId="77777777" w:rsidR="0072318F" w:rsidRDefault="00EB2923" w:rsidP="00B03EDE">
            <w:pPr>
              <w:spacing w:after="60"/>
              <w:jc w:val="left"/>
              <w:rPr>
                <w:rFonts w:asciiTheme="minorHAnsi" w:hAnsiTheme="minorHAnsi" w:cstheme="minorHAnsi"/>
                <w:sz w:val="18"/>
                <w:szCs w:val="18"/>
              </w:rPr>
            </w:pPr>
            <w:proofErr w:type="spellStart"/>
            <w:r>
              <w:rPr>
                <w:rFonts w:asciiTheme="minorHAnsi" w:hAnsiTheme="minorHAnsi" w:cstheme="minorHAnsi"/>
                <w:sz w:val="18"/>
                <w:szCs w:val="18"/>
              </w:rPr>
              <w:t>Zadovoljstvo</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aktivnostima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uključivanja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i</w:t>
            </w:r>
            <w:proofErr w:type="spellEnd"/>
            <w:r>
              <w:rPr>
                <w:rFonts w:asciiTheme="minorHAnsi" w:hAnsiTheme="minorHAnsi" w:cstheme="minorHAnsi"/>
                <w:sz w:val="18"/>
                <w:szCs w:val="18"/>
              </w:rPr>
              <w:t xml:space="preserve"> </w:t>
            </w:r>
            <w:r w:rsidR="0072318F" w:rsidRPr="0082769A">
              <w:rPr>
                <w:rFonts w:asciiTheme="minorHAnsi" w:hAnsiTheme="minorHAnsi" w:cstheme="minorHAnsi"/>
                <w:sz w:val="18"/>
                <w:szCs w:val="18"/>
              </w:rPr>
              <w:t xml:space="preserve">GM; </w:t>
            </w:r>
          </w:p>
          <w:p w14:paraId="75BF1DD0" w14:textId="77777777" w:rsidR="0072318F" w:rsidRDefault="00EB2923" w:rsidP="00B03EDE">
            <w:pPr>
              <w:spacing w:after="60"/>
              <w:jc w:val="left"/>
              <w:rPr>
                <w:rFonts w:asciiTheme="minorHAnsi" w:hAnsiTheme="minorHAnsi" w:cstheme="minorHAnsi"/>
                <w:sz w:val="18"/>
                <w:szCs w:val="18"/>
              </w:rPr>
            </w:pPr>
            <w:proofErr w:type="spellStart"/>
            <w:r>
              <w:rPr>
                <w:rFonts w:asciiTheme="minorHAnsi" w:hAnsiTheme="minorHAnsi" w:cstheme="minorHAnsi"/>
                <w:sz w:val="18"/>
                <w:szCs w:val="18"/>
              </w:rPr>
              <w:t>Proces</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žalbenog</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mehanizma</w:t>
            </w:r>
            <w:proofErr w:type="spellEnd"/>
            <w:r w:rsidR="0072318F" w:rsidRPr="0082769A">
              <w:rPr>
                <w:rFonts w:asciiTheme="minorHAnsi" w:hAnsiTheme="minorHAnsi" w:cstheme="minorHAnsi"/>
                <w:sz w:val="18"/>
                <w:szCs w:val="18"/>
              </w:rPr>
              <w:t>;</w:t>
            </w:r>
          </w:p>
          <w:p w14:paraId="75BF1DD1" w14:textId="77777777" w:rsidR="00EB2923" w:rsidRPr="0059559D" w:rsidRDefault="00EB2923" w:rsidP="00EB2923">
            <w:pPr>
              <w:spacing w:after="60"/>
              <w:rPr>
                <w:rFonts w:asciiTheme="minorHAnsi" w:hAnsiTheme="minorHAnsi" w:cstheme="minorHAnsi"/>
                <w:sz w:val="18"/>
                <w:szCs w:val="18"/>
              </w:rPr>
            </w:pPr>
            <w:r>
              <w:rPr>
                <w:rFonts w:asciiTheme="minorHAnsi" w:hAnsiTheme="minorHAnsi" w:cstheme="minorHAnsi"/>
                <w:sz w:val="18"/>
                <w:szCs w:val="18"/>
              </w:rPr>
              <w:t xml:space="preserve">Mere za </w:t>
            </w:r>
            <w:proofErr w:type="spellStart"/>
            <w:r>
              <w:rPr>
                <w:rFonts w:asciiTheme="minorHAnsi" w:hAnsiTheme="minorHAnsi" w:cstheme="minorHAnsi"/>
                <w:sz w:val="18"/>
                <w:szCs w:val="18"/>
              </w:rPr>
              <w:t>očuvanje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zdravlja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bezbednosti</w:t>
            </w:r>
            <w:proofErr w:type="spellEnd"/>
            <w:r>
              <w:rPr>
                <w:rFonts w:asciiTheme="minorHAnsi" w:hAnsiTheme="minorHAnsi" w:cstheme="minorHAnsi"/>
                <w:sz w:val="18"/>
                <w:szCs w:val="18"/>
              </w:rPr>
              <w:t xml:space="preserve"> u </w:t>
            </w:r>
            <w:proofErr w:type="spellStart"/>
            <w:r>
              <w:rPr>
                <w:rFonts w:asciiTheme="minorHAnsi" w:hAnsiTheme="minorHAnsi" w:cstheme="minorHAnsi"/>
                <w:sz w:val="18"/>
                <w:szCs w:val="18"/>
              </w:rPr>
              <w:t>zajednici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tokom</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operativne</w:t>
            </w:r>
            <w:proofErr w:type="spellEnd"/>
            <w:r>
              <w:rPr>
                <w:rFonts w:asciiTheme="minorHAnsi" w:hAnsiTheme="minorHAnsi" w:cstheme="minorHAnsi"/>
                <w:sz w:val="18"/>
                <w:szCs w:val="18"/>
              </w:rPr>
              <w:t xml:space="preserve"> faze;</w:t>
            </w:r>
          </w:p>
          <w:p w14:paraId="75BF1DD2" w14:textId="77777777" w:rsidR="0072318F" w:rsidRPr="00C57CD7" w:rsidRDefault="0072318F" w:rsidP="00B03EDE">
            <w:pPr>
              <w:spacing w:after="60"/>
              <w:jc w:val="left"/>
              <w:rPr>
                <w:rFonts w:asciiTheme="minorHAnsi" w:hAnsiTheme="minorHAnsi" w:cstheme="minorHAnsi"/>
                <w:sz w:val="18"/>
                <w:szCs w:val="18"/>
              </w:rPr>
            </w:pPr>
          </w:p>
        </w:tc>
        <w:tc>
          <w:tcPr>
            <w:tcW w:w="3119" w:type="dxa"/>
          </w:tcPr>
          <w:p w14:paraId="75BF1DD3" w14:textId="77777777" w:rsidR="00EB2923" w:rsidRPr="002A3DC6" w:rsidRDefault="00EB2923" w:rsidP="00EB2923">
            <w:pPr>
              <w:spacing w:after="60"/>
              <w:rPr>
                <w:rFonts w:asciiTheme="minorHAnsi" w:hAnsiTheme="minorHAnsi" w:cstheme="minorHAnsi"/>
                <w:sz w:val="18"/>
                <w:szCs w:val="18"/>
              </w:rPr>
            </w:pPr>
            <w:proofErr w:type="spellStart"/>
            <w:r>
              <w:rPr>
                <w:rFonts w:asciiTheme="minorHAnsi" w:hAnsiTheme="minorHAnsi" w:cstheme="minorHAnsi"/>
                <w:sz w:val="18"/>
                <w:szCs w:val="18"/>
              </w:rPr>
              <w:t>Javni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sastanci</w:t>
            </w:r>
            <w:proofErr w:type="spellEnd"/>
            <w:r w:rsidRPr="002A3DC6">
              <w:rPr>
                <w:rFonts w:asciiTheme="minorHAnsi" w:hAnsiTheme="minorHAnsi" w:cstheme="minorHAnsi"/>
                <w:sz w:val="18"/>
                <w:szCs w:val="18"/>
              </w:rPr>
              <w:t xml:space="preserve">, </w:t>
            </w:r>
            <w:proofErr w:type="spellStart"/>
            <w:r>
              <w:rPr>
                <w:rFonts w:asciiTheme="minorHAnsi" w:hAnsiTheme="minorHAnsi" w:cstheme="minorHAnsi"/>
                <w:sz w:val="18"/>
                <w:szCs w:val="18"/>
              </w:rPr>
              <w:t>obuke</w:t>
            </w:r>
            <w:proofErr w:type="spellEnd"/>
            <w:r>
              <w:rPr>
                <w:rFonts w:asciiTheme="minorHAnsi" w:hAnsiTheme="minorHAnsi" w:cstheme="minorHAnsi"/>
                <w:sz w:val="18"/>
                <w:szCs w:val="18"/>
              </w:rPr>
              <w:t>/</w:t>
            </w:r>
            <w:proofErr w:type="spellStart"/>
            <w:r>
              <w:rPr>
                <w:rFonts w:asciiTheme="minorHAnsi" w:hAnsiTheme="minorHAnsi" w:cstheme="minorHAnsi"/>
                <w:sz w:val="18"/>
                <w:szCs w:val="18"/>
              </w:rPr>
              <w:t>radionice</w:t>
            </w:r>
            <w:proofErr w:type="spellEnd"/>
            <w:r w:rsidRPr="002A3DC6">
              <w:rPr>
                <w:rFonts w:asciiTheme="minorHAnsi" w:hAnsiTheme="minorHAnsi" w:cstheme="minorHAnsi"/>
                <w:sz w:val="18"/>
                <w:szCs w:val="18"/>
              </w:rPr>
              <w:t>,</w:t>
            </w:r>
            <w:r>
              <w:rPr>
                <w:rFonts w:asciiTheme="minorHAnsi" w:hAnsiTheme="minorHAnsi" w:cstheme="minorHAnsi"/>
                <w:sz w:val="18"/>
                <w:szCs w:val="18"/>
              </w:rPr>
              <w:t xml:space="preserve"> </w:t>
            </w:r>
            <w:proofErr w:type="spellStart"/>
            <w:r>
              <w:rPr>
                <w:rFonts w:asciiTheme="minorHAnsi" w:hAnsiTheme="minorHAnsi" w:cstheme="minorHAnsi"/>
                <w:sz w:val="18"/>
                <w:szCs w:val="18"/>
              </w:rPr>
              <w:t>zasebni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sastanci</w:t>
            </w:r>
            <w:proofErr w:type="spellEnd"/>
            <w:r w:rsidRPr="002A3DC6">
              <w:rPr>
                <w:rFonts w:asciiTheme="minorHAnsi" w:hAnsiTheme="minorHAnsi" w:cstheme="minorHAnsi"/>
                <w:sz w:val="18"/>
                <w:szCs w:val="18"/>
              </w:rPr>
              <w:t xml:space="preserve"> </w:t>
            </w:r>
            <w:proofErr w:type="spellStart"/>
            <w:r>
              <w:rPr>
                <w:rFonts w:asciiTheme="minorHAnsi" w:hAnsiTheme="minorHAnsi" w:cstheme="minorHAnsi"/>
                <w:sz w:val="18"/>
                <w:szCs w:val="18"/>
              </w:rPr>
              <w:t>posebno</w:t>
            </w:r>
            <w:proofErr w:type="spellEnd"/>
            <w:r>
              <w:rPr>
                <w:rFonts w:asciiTheme="minorHAnsi" w:hAnsiTheme="minorHAnsi" w:cstheme="minorHAnsi"/>
                <w:sz w:val="18"/>
                <w:szCs w:val="18"/>
              </w:rPr>
              <w:t xml:space="preserve"> za </w:t>
            </w:r>
            <w:proofErr w:type="spellStart"/>
            <w:r>
              <w:rPr>
                <w:rFonts w:asciiTheme="minorHAnsi" w:hAnsiTheme="minorHAnsi" w:cstheme="minorHAnsi"/>
                <w:sz w:val="18"/>
                <w:szCs w:val="18"/>
              </w:rPr>
              <w:t>žene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ugrožene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grupe</w:t>
            </w:r>
            <w:proofErr w:type="spellEnd"/>
            <w:r w:rsidRPr="002A3DC6">
              <w:rPr>
                <w:rFonts w:asciiTheme="minorHAnsi" w:hAnsiTheme="minorHAnsi" w:cstheme="minorHAnsi"/>
                <w:sz w:val="18"/>
                <w:szCs w:val="18"/>
              </w:rPr>
              <w:t xml:space="preserve">; </w:t>
            </w:r>
            <w:proofErr w:type="spellStart"/>
            <w:r>
              <w:rPr>
                <w:rFonts w:asciiTheme="minorHAnsi" w:hAnsiTheme="minorHAnsi" w:cstheme="minorHAnsi"/>
                <w:sz w:val="18"/>
                <w:szCs w:val="18"/>
              </w:rPr>
              <w:t>Individualno</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dosezanje</w:t>
            </w:r>
            <w:proofErr w:type="spellEnd"/>
            <w:r>
              <w:rPr>
                <w:rFonts w:asciiTheme="minorHAnsi" w:hAnsiTheme="minorHAnsi" w:cstheme="minorHAnsi"/>
                <w:sz w:val="18"/>
                <w:szCs w:val="18"/>
              </w:rPr>
              <w:t xml:space="preserve"> do PAP </w:t>
            </w:r>
            <w:proofErr w:type="spellStart"/>
            <w:r>
              <w:rPr>
                <w:rFonts w:asciiTheme="minorHAnsi" w:hAnsiTheme="minorHAnsi" w:cstheme="minorHAnsi"/>
                <w:sz w:val="18"/>
                <w:szCs w:val="18"/>
              </w:rPr>
              <w:t>strana</w:t>
            </w:r>
            <w:proofErr w:type="spellEnd"/>
          </w:p>
          <w:p w14:paraId="75BF1DD4" w14:textId="77777777" w:rsidR="0072318F" w:rsidRPr="004C3DC8" w:rsidRDefault="00EB2923" w:rsidP="004C3DC8">
            <w:pPr>
              <w:spacing w:after="60"/>
              <w:rPr>
                <w:rFonts w:asciiTheme="minorHAnsi" w:hAnsiTheme="minorHAnsi" w:cstheme="minorHAnsi"/>
                <w:sz w:val="18"/>
                <w:szCs w:val="18"/>
              </w:rPr>
            </w:pPr>
            <w:proofErr w:type="spellStart"/>
            <w:r>
              <w:rPr>
                <w:rFonts w:asciiTheme="minorHAnsi" w:hAnsiTheme="minorHAnsi" w:cstheme="minorHAnsi"/>
                <w:sz w:val="18"/>
                <w:szCs w:val="18"/>
              </w:rPr>
              <w:t>Komunikacija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na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društvenim</w:t>
            </w:r>
            <w:proofErr w:type="spellEnd"/>
            <w:r>
              <w:rPr>
                <w:rFonts w:asciiTheme="minorHAnsi" w:hAnsiTheme="minorHAnsi" w:cstheme="minorHAnsi"/>
                <w:sz w:val="18"/>
                <w:szCs w:val="18"/>
              </w:rPr>
              <w:t xml:space="preserve"> </w:t>
            </w:r>
            <w:proofErr w:type="spellStart"/>
            <w:r w:rsidR="0017230D">
              <w:rPr>
                <w:rFonts w:asciiTheme="minorHAnsi" w:hAnsiTheme="minorHAnsi" w:cstheme="minorHAnsi"/>
                <w:sz w:val="18"/>
                <w:szCs w:val="18"/>
              </w:rPr>
              <w:t>mreža</w:t>
            </w:r>
            <w:r>
              <w:rPr>
                <w:rFonts w:asciiTheme="minorHAnsi" w:hAnsiTheme="minorHAnsi" w:cstheme="minorHAnsi"/>
                <w:sz w:val="18"/>
                <w:szCs w:val="18"/>
              </w:rPr>
              <w:t>ma</w:t>
            </w:r>
            <w:proofErr w:type="spellEnd"/>
            <w:r w:rsidR="0072318F" w:rsidRPr="004C3DC8">
              <w:rPr>
                <w:rFonts w:asciiTheme="minorHAnsi" w:hAnsiTheme="minorHAnsi" w:cstheme="minorHAnsi"/>
                <w:sz w:val="18"/>
                <w:szCs w:val="18"/>
              </w:rPr>
              <w:t>;</w:t>
            </w:r>
          </w:p>
          <w:p w14:paraId="75BF1DD5" w14:textId="77777777" w:rsidR="00EB2923" w:rsidRPr="002A3DC6" w:rsidRDefault="00EB2923" w:rsidP="00EB2923">
            <w:pPr>
              <w:spacing w:after="60"/>
              <w:rPr>
                <w:rFonts w:asciiTheme="minorHAnsi" w:hAnsiTheme="minorHAnsi" w:cstheme="minorHAnsi"/>
                <w:sz w:val="18"/>
                <w:szCs w:val="18"/>
              </w:rPr>
            </w:pPr>
            <w:proofErr w:type="spellStart"/>
            <w:r>
              <w:rPr>
                <w:rFonts w:asciiTheme="minorHAnsi" w:hAnsiTheme="minorHAnsi" w:cstheme="minorHAnsi"/>
                <w:sz w:val="18"/>
                <w:szCs w:val="18"/>
              </w:rPr>
              <w:t>Obelodanjivanje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pismenih</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informacija</w:t>
            </w:r>
            <w:proofErr w:type="spellEnd"/>
            <w:r w:rsidRPr="001866CF">
              <w:rPr>
                <w:rFonts w:asciiTheme="minorHAnsi" w:hAnsiTheme="minorHAnsi" w:cstheme="minorHAnsi"/>
                <w:sz w:val="18"/>
                <w:szCs w:val="18"/>
              </w:rPr>
              <w:t xml:space="preserve"> </w:t>
            </w:r>
            <w:r>
              <w:rPr>
                <w:rFonts w:asciiTheme="minorHAnsi" w:hAnsiTheme="minorHAnsi" w:cstheme="minorHAnsi"/>
                <w:sz w:val="18"/>
                <w:szCs w:val="18"/>
              </w:rPr>
              <w:t xml:space="preserve">/ </w:t>
            </w:r>
            <w:proofErr w:type="spellStart"/>
            <w:r>
              <w:rPr>
                <w:rFonts w:asciiTheme="minorHAnsi" w:hAnsiTheme="minorHAnsi" w:cstheme="minorHAnsi"/>
                <w:sz w:val="18"/>
                <w:szCs w:val="18"/>
              </w:rPr>
              <w:t>brošure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posteri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leci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veb</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stranica</w:t>
            </w:r>
            <w:proofErr w:type="spellEnd"/>
            <w:r>
              <w:rPr>
                <w:rFonts w:asciiTheme="minorHAnsi" w:hAnsiTheme="minorHAnsi" w:cstheme="minorHAnsi"/>
                <w:sz w:val="18"/>
                <w:szCs w:val="18"/>
              </w:rPr>
              <w:t>;</w:t>
            </w:r>
          </w:p>
          <w:p w14:paraId="75BF1DD6" w14:textId="77777777" w:rsidR="00EB2923" w:rsidRPr="002A3DC6" w:rsidRDefault="00EB2923" w:rsidP="00EB2923">
            <w:pPr>
              <w:spacing w:after="60"/>
              <w:rPr>
                <w:rFonts w:asciiTheme="minorHAnsi" w:hAnsiTheme="minorHAnsi" w:cstheme="minorHAnsi"/>
                <w:sz w:val="18"/>
                <w:szCs w:val="18"/>
              </w:rPr>
            </w:pPr>
            <w:proofErr w:type="spellStart"/>
            <w:r>
              <w:rPr>
                <w:rFonts w:asciiTheme="minorHAnsi" w:hAnsiTheme="minorHAnsi" w:cstheme="minorHAnsi"/>
                <w:sz w:val="18"/>
                <w:szCs w:val="18"/>
              </w:rPr>
              <w:t>Informativni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pultovi</w:t>
            </w:r>
            <w:proofErr w:type="spellEnd"/>
            <w:r w:rsidRPr="001866CF">
              <w:rPr>
                <w:rFonts w:asciiTheme="minorHAnsi" w:hAnsiTheme="minorHAnsi" w:cstheme="minorHAnsi"/>
                <w:sz w:val="18"/>
                <w:szCs w:val="18"/>
              </w:rPr>
              <w:t xml:space="preserve"> </w:t>
            </w:r>
            <w:r>
              <w:rPr>
                <w:rFonts w:asciiTheme="minorHAnsi" w:hAnsiTheme="minorHAnsi" w:cstheme="minorHAnsi"/>
                <w:sz w:val="18"/>
                <w:szCs w:val="18"/>
              </w:rPr>
              <w:t>/</w:t>
            </w:r>
            <w:r w:rsidRPr="001866CF">
              <w:rPr>
                <w:rFonts w:asciiTheme="minorHAnsi" w:hAnsiTheme="minorHAnsi" w:cstheme="minorHAnsi"/>
                <w:sz w:val="18"/>
                <w:szCs w:val="18"/>
              </w:rPr>
              <w:t xml:space="preserve"> </w:t>
            </w:r>
            <w:r>
              <w:rPr>
                <w:rFonts w:asciiTheme="minorHAnsi" w:hAnsiTheme="minorHAnsi" w:cstheme="minorHAnsi"/>
                <w:sz w:val="18"/>
                <w:szCs w:val="18"/>
              </w:rPr>
              <w:t xml:space="preserve">U </w:t>
            </w:r>
            <w:proofErr w:type="spellStart"/>
            <w:r>
              <w:rPr>
                <w:rFonts w:asciiTheme="minorHAnsi" w:hAnsiTheme="minorHAnsi" w:cstheme="minorHAnsi"/>
                <w:sz w:val="18"/>
                <w:szCs w:val="18"/>
              </w:rPr>
              <w:t>opštinama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i</w:t>
            </w:r>
            <w:proofErr w:type="spellEnd"/>
            <w:r>
              <w:rPr>
                <w:rFonts w:asciiTheme="minorHAnsi" w:hAnsiTheme="minorHAnsi" w:cstheme="minorHAnsi"/>
                <w:sz w:val="18"/>
                <w:szCs w:val="18"/>
              </w:rPr>
              <w:t xml:space="preserve"> </w:t>
            </w:r>
            <w:r w:rsidRPr="001866CF">
              <w:rPr>
                <w:rFonts w:asciiTheme="minorHAnsi" w:hAnsiTheme="minorHAnsi" w:cstheme="minorHAnsi"/>
                <w:sz w:val="18"/>
                <w:szCs w:val="18"/>
              </w:rPr>
              <w:t>PIU</w:t>
            </w:r>
            <w:r>
              <w:rPr>
                <w:rFonts w:asciiTheme="minorHAnsi" w:hAnsiTheme="minorHAnsi" w:cstheme="minorHAnsi"/>
                <w:sz w:val="18"/>
                <w:szCs w:val="18"/>
              </w:rPr>
              <w:t xml:space="preserve"> </w:t>
            </w:r>
            <w:proofErr w:type="spellStart"/>
            <w:r>
              <w:rPr>
                <w:rFonts w:asciiTheme="minorHAnsi" w:hAnsiTheme="minorHAnsi" w:cstheme="minorHAnsi"/>
                <w:sz w:val="18"/>
                <w:szCs w:val="18"/>
              </w:rPr>
              <w:t>jedinici</w:t>
            </w:r>
            <w:proofErr w:type="spellEnd"/>
            <w:r w:rsidRPr="002A3DC6">
              <w:rPr>
                <w:rFonts w:asciiTheme="minorHAnsi" w:hAnsiTheme="minorHAnsi" w:cstheme="minorHAnsi"/>
                <w:sz w:val="18"/>
                <w:szCs w:val="18"/>
              </w:rPr>
              <w:t>;</w:t>
            </w:r>
          </w:p>
          <w:p w14:paraId="75BF1DD7" w14:textId="77777777" w:rsidR="0072318F" w:rsidRPr="004C3DC8" w:rsidRDefault="00EB2923" w:rsidP="004C3DC8">
            <w:pPr>
              <w:spacing w:after="60"/>
              <w:rPr>
                <w:rFonts w:asciiTheme="minorHAnsi" w:hAnsiTheme="minorHAnsi" w:cstheme="minorHAnsi"/>
                <w:sz w:val="18"/>
                <w:szCs w:val="18"/>
              </w:rPr>
            </w:pPr>
            <w:proofErr w:type="spellStart"/>
            <w:r>
              <w:rPr>
                <w:rFonts w:asciiTheme="minorHAnsi" w:hAnsiTheme="minorHAnsi" w:cstheme="minorHAnsi"/>
                <w:sz w:val="18"/>
                <w:szCs w:val="18"/>
              </w:rPr>
              <w:t>Žalbeni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mehanizam</w:t>
            </w:r>
            <w:proofErr w:type="spellEnd"/>
          </w:p>
          <w:p w14:paraId="75BF1DD8" w14:textId="77777777" w:rsidR="0072318F" w:rsidRPr="00597C43" w:rsidRDefault="00EB2923" w:rsidP="00EB2923">
            <w:pPr>
              <w:spacing w:after="60"/>
              <w:rPr>
                <w:rFonts w:asciiTheme="minorHAnsi" w:hAnsiTheme="minorHAnsi" w:cstheme="minorHAnsi"/>
                <w:sz w:val="18"/>
                <w:szCs w:val="18"/>
              </w:rPr>
            </w:pPr>
            <w:proofErr w:type="spellStart"/>
            <w:r>
              <w:rPr>
                <w:rFonts w:asciiTheme="minorHAnsi" w:hAnsiTheme="minorHAnsi" w:cstheme="minorHAnsi"/>
                <w:sz w:val="18"/>
                <w:szCs w:val="18"/>
              </w:rPr>
              <w:t>Anketiranje</w:t>
            </w:r>
            <w:proofErr w:type="spellEnd"/>
            <w:r>
              <w:rPr>
                <w:rFonts w:asciiTheme="minorHAnsi" w:hAnsiTheme="minorHAnsi" w:cstheme="minorHAnsi"/>
                <w:sz w:val="18"/>
                <w:szCs w:val="18"/>
              </w:rPr>
              <w:t xml:space="preserve"> PAP </w:t>
            </w:r>
            <w:proofErr w:type="spellStart"/>
            <w:r>
              <w:rPr>
                <w:rFonts w:asciiTheme="minorHAnsi" w:hAnsiTheme="minorHAnsi" w:cstheme="minorHAnsi"/>
                <w:sz w:val="18"/>
                <w:szCs w:val="18"/>
              </w:rPr>
              <w:t>strana</w:t>
            </w:r>
            <w:proofErr w:type="spellEnd"/>
            <w:r w:rsidR="0072318F" w:rsidRPr="004C3DC8">
              <w:rPr>
                <w:rFonts w:asciiTheme="minorHAnsi" w:hAnsiTheme="minorHAnsi" w:cstheme="minorHAnsi"/>
                <w:sz w:val="18"/>
                <w:szCs w:val="18"/>
              </w:rPr>
              <w:t xml:space="preserve"> </w:t>
            </w:r>
            <w:r w:rsidR="0072318F">
              <w:rPr>
                <w:rFonts w:asciiTheme="minorHAnsi" w:hAnsiTheme="minorHAnsi" w:cstheme="minorHAnsi"/>
                <w:sz w:val="18"/>
                <w:szCs w:val="18"/>
              </w:rPr>
              <w:t>/</w:t>
            </w:r>
            <w:r w:rsidR="0072318F" w:rsidRPr="004C3DC8">
              <w:rPr>
                <w:rFonts w:asciiTheme="minorHAnsi" w:hAnsiTheme="minorHAnsi" w:cstheme="minorHAnsi"/>
                <w:sz w:val="18"/>
                <w:szCs w:val="18"/>
              </w:rPr>
              <w:t xml:space="preserve"> </w:t>
            </w:r>
            <w:r>
              <w:rPr>
                <w:rFonts w:asciiTheme="minorHAnsi" w:hAnsiTheme="minorHAnsi" w:cstheme="minorHAnsi"/>
                <w:sz w:val="18"/>
                <w:szCs w:val="18"/>
              </w:rPr>
              <w:t xml:space="preserve">Po </w:t>
            </w:r>
            <w:proofErr w:type="spellStart"/>
            <w:r>
              <w:rPr>
                <w:rFonts w:asciiTheme="minorHAnsi" w:hAnsiTheme="minorHAnsi" w:cstheme="minorHAnsi"/>
                <w:sz w:val="18"/>
                <w:szCs w:val="18"/>
              </w:rPr>
              <w:t>završetku</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raseljavanja</w:t>
            </w:r>
            <w:proofErr w:type="spellEnd"/>
          </w:p>
        </w:tc>
        <w:tc>
          <w:tcPr>
            <w:tcW w:w="3118" w:type="dxa"/>
          </w:tcPr>
          <w:p w14:paraId="75BF1DD9" w14:textId="77777777" w:rsidR="0072318F" w:rsidRPr="0072318F" w:rsidRDefault="00EB2923" w:rsidP="0072318F">
            <w:pPr>
              <w:spacing w:after="60"/>
              <w:jc w:val="left"/>
              <w:rPr>
                <w:rFonts w:asciiTheme="minorHAnsi" w:hAnsiTheme="minorHAnsi" w:cstheme="minorHAnsi"/>
                <w:sz w:val="18"/>
                <w:szCs w:val="18"/>
              </w:rPr>
            </w:pPr>
            <w:proofErr w:type="spellStart"/>
            <w:r>
              <w:rPr>
                <w:rFonts w:asciiTheme="minorHAnsi" w:hAnsiTheme="minorHAnsi" w:cstheme="minorHAnsi"/>
                <w:sz w:val="18"/>
                <w:szCs w:val="18"/>
              </w:rPr>
              <w:t>Sastanci</w:t>
            </w:r>
            <w:proofErr w:type="spellEnd"/>
            <w:r>
              <w:rPr>
                <w:rFonts w:asciiTheme="minorHAnsi" w:hAnsiTheme="minorHAnsi" w:cstheme="minorHAnsi"/>
                <w:sz w:val="18"/>
                <w:szCs w:val="18"/>
              </w:rPr>
              <w:t xml:space="preserve"> u </w:t>
            </w:r>
            <w:proofErr w:type="spellStart"/>
            <w:r>
              <w:rPr>
                <w:rFonts w:asciiTheme="minorHAnsi" w:hAnsiTheme="minorHAnsi" w:cstheme="minorHAnsi"/>
                <w:sz w:val="18"/>
                <w:szCs w:val="18"/>
              </w:rPr>
              <w:t>pogođenim</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opštinama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selima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šestomesečno</w:t>
            </w:r>
            <w:proofErr w:type="spellEnd"/>
            <w:r>
              <w:rPr>
                <w:rFonts w:asciiTheme="minorHAnsi" w:hAnsiTheme="minorHAnsi" w:cstheme="minorHAnsi"/>
                <w:sz w:val="18"/>
                <w:szCs w:val="18"/>
              </w:rPr>
              <w:t>)</w:t>
            </w:r>
            <w:r w:rsidR="0072318F" w:rsidRPr="0072318F">
              <w:rPr>
                <w:rFonts w:asciiTheme="minorHAnsi" w:hAnsiTheme="minorHAnsi" w:cstheme="minorHAnsi"/>
                <w:sz w:val="18"/>
                <w:szCs w:val="18"/>
              </w:rPr>
              <w:t>;</w:t>
            </w:r>
          </w:p>
          <w:p w14:paraId="75BF1DDA" w14:textId="77777777" w:rsidR="0072318F" w:rsidRPr="0072318F" w:rsidRDefault="00EB2923" w:rsidP="0072318F">
            <w:pPr>
              <w:spacing w:after="60"/>
              <w:jc w:val="left"/>
              <w:rPr>
                <w:rFonts w:asciiTheme="minorHAnsi" w:hAnsiTheme="minorHAnsi" w:cstheme="minorHAnsi"/>
                <w:sz w:val="18"/>
                <w:szCs w:val="18"/>
              </w:rPr>
            </w:pPr>
            <w:proofErr w:type="spellStart"/>
            <w:r>
              <w:rPr>
                <w:rFonts w:asciiTheme="minorHAnsi" w:hAnsiTheme="minorHAnsi" w:cstheme="minorHAnsi"/>
                <w:sz w:val="18"/>
                <w:szCs w:val="18"/>
              </w:rPr>
              <w:t>Anketiranje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građana</w:t>
            </w:r>
            <w:proofErr w:type="spellEnd"/>
            <w:r>
              <w:rPr>
                <w:rFonts w:asciiTheme="minorHAnsi" w:hAnsiTheme="minorHAnsi" w:cstheme="minorHAnsi"/>
                <w:sz w:val="18"/>
                <w:szCs w:val="18"/>
              </w:rPr>
              <w:t xml:space="preserve">/PAP </w:t>
            </w:r>
            <w:proofErr w:type="spellStart"/>
            <w:r>
              <w:rPr>
                <w:rFonts w:asciiTheme="minorHAnsi" w:hAnsiTheme="minorHAnsi" w:cstheme="minorHAnsi"/>
                <w:sz w:val="18"/>
                <w:szCs w:val="18"/>
              </w:rPr>
              <w:t>strana</w:t>
            </w:r>
            <w:proofErr w:type="spellEnd"/>
            <w:r>
              <w:rPr>
                <w:rFonts w:asciiTheme="minorHAnsi" w:hAnsiTheme="minorHAnsi" w:cstheme="minorHAnsi"/>
                <w:sz w:val="18"/>
                <w:szCs w:val="18"/>
              </w:rPr>
              <w:t xml:space="preserve"> u </w:t>
            </w:r>
            <w:proofErr w:type="spellStart"/>
            <w:r>
              <w:rPr>
                <w:rFonts w:asciiTheme="minorHAnsi" w:hAnsiTheme="minorHAnsi" w:cstheme="minorHAnsi"/>
                <w:sz w:val="18"/>
                <w:szCs w:val="18"/>
              </w:rPr>
              <w:t>pogođenim</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selima</w:t>
            </w:r>
            <w:proofErr w:type="spellEnd"/>
            <w:r w:rsidR="0072318F" w:rsidRPr="0072318F">
              <w:rPr>
                <w:rFonts w:asciiTheme="minorHAnsi" w:hAnsiTheme="minorHAnsi" w:cstheme="minorHAnsi"/>
                <w:sz w:val="18"/>
                <w:szCs w:val="18"/>
              </w:rPr>
              <w:t>;</w:t>
            </w:r>
          </w:p>
          <w:p w14:paraId="75BF1DDB" w14:textId="77777777" w:rsidR="00EB2923" w:rsidRPr="00597C43" w:rsidRDefault="00EB2923" w:rsidP="00EB2923">
            <w:pPr>
              <w:spacing w:after="60"/>
              <w:rPr>
                <w:rFonts w:asciiTheme="minorHAnsi" w:hAnsiTheme="minorHAnsi" w:cstheme="minorHAnsi"/>
                <w:sz w:val="18"/>
                <w:szCs w:val="18"/>
              </w:rPr>
            </w:pPr>
            <w:proofErr w:type="spellStart"/>
            <w:r>
              <w:rPr>
                <w:rFonts w:asciiTheme="minorHAnsi" w:hAnsiTheme="minorHAnsi" w:cstheme="minorHAnsi"/>
                <w:sz w:val="18"/>
                <w:szCs w:val="18"/>
              </w:rPr>
              <w:t>Komunikacija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na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društvenim</w:t>
            </w:r>
            <w:proofErr w:type="spellEnd"/>
            <w:r>
              <w:rPr>
                <w:rFonts w:asciiTheme="minorHAnsi" w:hAnsiTheme="minorHAnsi" w:cstheme="minorHAnsi"/>
                <w:sz w:val="18"/>
                <w:szCs w:val="18"/>
              </w:rPr>
              <w:t xml:space="preserve"> </w:t>
            </w:r>
            <w:proofErr w:type="spellStart"/>
            <w:r w:rsidR="0017230D">
              <w:rPr>
                <w:rFonts w:asciiTheme="minorHAnsi" w:hAnsiTheme="minorHAnsi" w:cstheme="minorHAnsi"/>
                <w:sz w:val="18"/>
                <w:szCs w:val="18"/>
              </w:rPr>
              <w:t>mreža</w:t>
            </w:r>
            <w:r>
              <w:rPr>
                <w:rFonts w:asciiTheme="minorHAnsi" w:hAnsiTheme="minorHAnsi" w:cstheme="minorHAnsi"/>
                <w:sz w:val="18"/>
                <w:szCs w:val="18"/>
              </w:rPr>
              <w:t>ima</w:t>
            </w:r>
            <w:proofErr w:type="spellEnd"/>
            <w:r w:rsidRPr="00932049">
              <w:rPr>
                <w:rFonts w:asciiTheme="minorHAnsi" w:hAnsiTheme="minorHAnsi" w:cstheme="minorHAnsi"/>
                <w:sz w:val="18"/>
                <w:szCs w:val="18"/>
              </w:rPr>
              <w:t xml:space="preserve"> (</w:t>
            </w:r>
            <w:proofErr w:type="spellStart"/>
            <w:r>
              <w:rPr>
                <w:rFonts w:asciiTheme="minorHAnsi" w:hAnsiTheme="minorHAnsi" w:cstheme="minorHAnsi"/>
                <w:sz w:val="18"/>
                <w:szCs w:val="18"/>
              </w:rPr>
              <w:t>prema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potrebi</w:t>
            </w:r>
            <w:proofErr w:type="spellEnd"/>
            <w:r w:rsidRPr="00597C43">
              <w:rPr>
                <w:rFonts w:asciiTheme="minorHAnsi" w:hAnsiTheme="minorHAnsi" w:cstheme="minorHAnsi"/>
                <w:sz w:val="18"/>
                <w:szCs w:val="18"/>
              </w:rPr>
              <w:t>);</w:t>
            </w:r>
          </w:p>
          <w:p w14:paraId="75BF1DDC" w14:textId="77777777" w:rsidR="0072318F" w:rsidRPr="00C637E5" w:rsidRDefault="00EB2923" w:rsidP="0072318F">
            <w:pPr>
              <w:spacing w:after="60"/>
              <w:jc w:val="left"/>
              <w:rPr>
                <w:rFonts w:asciiTheme="minorHAnsi" w:hAnsiTheme="minorHAnsi" w:cstheme="minorHAnsi"/>
                <w:sz w:val="18"/>
                <w:szCs w:val="18"/>
              </w:rPr>
            </w:pPr>
            <w:proofErr w:type="spellStart"/>
            <w:r>
              <w:rPr>
                <w:rFonts w:asciiTheme="minorHAnsi" w:hAnsiTheme="minorHAnsi" w:cstheme="minorHAnsi"/>
                <w:sz w:val="18"/>
                <w:szCs w:val="18"/>
              </w:rPr>
              <w:t>Informativni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pultovi</w:t>
            </w:r>
            <w:proofErr w:type="spellEnd"/>
            <w:r w:rsidRPr="001866CF">
              <w:rPr>
                <w:rFonts w:asciiTheme="minorHAnsi" w:hAnsiTheme="minorHAnsi" w:cstheme="minorHAnsi"/>
                <w:sz w:val="18"/>
                <w:szCs w:val="18"/>
              </w:rPr>
              <w:t xml:space="preserve"> </w:t>
            </w:r>
            <w:proofErr w:type="spellStart"/>
            <w:r>
              <w:rPr>
                <w:rFonts w:asciiTheme="minorHAnsi" w:hAnsiTheme="minorHAnsi" w:cstheme="minorHAnsi"/>
                <w:sz w:val="18"/>
                <w:szCs w:val="18"/>
              </w:rPr>
              <w:t>sa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brošurama</w:t>
            </w:r>
            <w:proofErr w:type="spellEnd"/>
            <w:r>
              <w:rPr>
                <w:rFonts w:asciiTheme="minorHAnsi" w:hAnsiTheme="minorHAnsi" w:cstheme="minorHAnsi"/>
                <w:sz w:val="18"/>
                <w:szCs w:val="18"/>
              </w:rPr>
              <w:t xml:space="preserve"> </w:t>
            </w:r>
            <w:r w:rsidRPr="00932049">
              <w:rPr>
                <w:rFonts w:asciiTheme="minorHAnsi" w:hAnsiTheme="minorHAnsi" w:cstheme="minorHAnsi"/>
                <w:sz w:val="18"/>
                <w:szCs w:val="18"/>
              </w:rPr>
              <w:t>/</w:t>
            </w:r>
            <w:proofErr w:type="spellStart"/>
            <w:r>
              <w:rPr>
                <w:rFonts w:asciiTheme="minorHAnsi" w:hAnsiTheme="minorHAnsi" w:cstheme="minorHAnsi"/>
                <w:sz w:val="18"/>
                <w:szCs w:val="18"/>
              </w:rPr>
              <w:t>posterima</w:t>
            </w:r>
            <w:proofErr w:type="spellEnd"/>
            <w:r>
              <w:rPr>
                <w:rFonts w:asciiTheme="minorHAnsi" w:hAnsiTheme="minorHAnsi" w:cstheme="minorHAnsi"/>
                <w:sz w:val="18"/>
                <w:szCs w:val="18"/>
              </w:rPr>
              <w:t xml:space="preserve"> u </w:t>
            </w:r>
            <w:proofErr w:type="spellStart"/>
            <w:r>
              <w:rPr>
                <w:rFonts w:asciiTheme="minorHAnsi" w:hAnsiTheme="minorHAnsi" w:cstheme="minorHAnsi"/>
                <w:sz w:val="18"/>
                <w:szCs w:val="18"/>
              </w:rPr>
              <w:t>pogođenim</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opštinama</w:t>
            </w:r>
            <w:proofErr w:type="spellEnd"/>
            <w:r w:rsidRPr="00932049">
              <w:rPr>
                <w:rFonts w:asciiTheme="minorHAnsi" w:hAnsiTheme="minorHAnsi" w:cstheme="minorHAnsi"/>
                <w:sz w:val="18"/>
                <w:szCs w:val="18"/>
              </w:rPr>
              <w:t xml:space="preserve"> </w:t>
            </w:r>
            <w:r>
              <w:rPr>
                <w:rFonts w:asciiTheme="minorHAnsi" w:hAnsiTheme="minorHAnsi" w:cstheme="minorHAnsi"/>
                <w:sz w:val="18"/>
                <w:szCs w:val="18"/>
              </w:rPr>
              <w:t>(</w:t>
            </w:r>
            <w:proofErr w:type="spellStart"/>
            <w:r>
              <w:rPr>
                <w:rFonts w:asciiTheme="minorHAnsi" w:hAnsiTheme="minorHAnsi" w:cstheme="minorHAnsi"/>
                <w:sz w:val="18"/>
                <w:szCs w:val="18"/>
              </w:rPr>
              <w:t>kontinuirano</w:t>
            </w:r>
            <w:proofErr w:type="spellEnd"/>
            <w:r w:rsidRPr="00932049">
              <w:rPr>
                <w:rFonts w:asciiTheme="minorHAnsi" w:hAnsiTheme="minorHAnsi" w:cstheme="minorHAnsi"/>
                <w:sz w:val="18"/>
                <w:szCs w:val="18"/>
              </w:rPr>
              <w:t>)</w:t>
            </w:r>
          </w:p>
        </w:tc>
        <w:tc>
          <w:tcPr>
            <w:tcW w:w="1843" w:type="dxa"/>
          </w:tcPr>
          <w:p w14:paraId="75BF1DDD" w14:textId="77777777" w:rsidR="0072318F" w:rsidRDefault="00A4642B" w:rsidP="00B03EDE">
            <w:pPr>
              <w:spacing w:after="60"/>
              <w:rPr>
                <w:rFonts w:asciiTheme="minorHAnsi" w:hAnsiTheme="minorHAnsi" w:cstheme="minorHAnsi"/>
                <w:sz w:val="18"/>
                <w:szCs w:val="18"/>
              </w:rPr>
            </w:pPr>
            <w:r>
              <w:rPr>
                <w:rFonts w:asciiTheme="minorHAnsi" w:hAnsiTheme="minorHAnsi" w:cstheme="minorHAnsi"/>
                <w:sz w:val="18"/>
                <w:szCs w:val="18"/>
              </w:rPr>
              <w:t>PIU</w:t>
            </w:r>
            <w:r w:rsidR="00A10EC3">
              <w:rPr>
                <w:rFonts w:asciiTheme="minorHAnsi" w:hAnsiTheme="minorHAnsi" w:cstheme="minorHAnsi"/>
                <w:sz w:val="18"/>
                <w:szCs w:val="18"/>
              </w:rPr>
              <w:t xml:space="preserve"> </w:t>
            </w:r>
            <w:proofErr w:type="spellStart"/>
            <w:r w:rsidR="00A10EC3">
              <w:rPr>
                <w:rFonts w:asciiTheme="minorHAnsi" w:hAnsiTheme="minorHAnsi" w:cstheme="minorHAnsi"/>
                <w:sz w:val="18"/>
                <w:szCs w:val="18"/>
              </w:rPr>
              <w:t>jedinica</w:t>
            </w:r>
            <w:proofErr w:type="spellEnd"/>
          </w:p>
        </w:tc>
      </w:tr>
      <w:tr w:rsidR="0072318F" w:rsidRPr="002B1EE6" w14:paraId="75BF1DF2" w14:textId="77777777" w:rsidTr="0072318F">
        <w:tc>
          <w:tcPr>
            <w:tcW w:w="959" w:type="dxa"/>
            <w:vMerge/>
            <w:shd w:val="clear" w:color="auto" w:fill="31849B" w:themeFill="accent5" w:themeFillShade="BF"/>
          </w:tcPr>
          <w:p w14:paraId="75BF1DDF" w14:textId="77777777" w:rsidR="0072318F" w:rsidRPr="002B1EE6" w:rsidRDefault="0072318F" w:rsidP="00B03EDE">
            <w:pPr>
              <w:spacing w:after="60"/>
              <w:rPr>
                <w:rFonts w:asciiTheme="minorHAnsi" w:hAnsiTheme="minorHAnsi" w:cstheme="minorHAnsi"/>
                <w:sz w:val="18"/>
                <w:szCs w:val="18"/>
              </w:rPr>
            </w:pPr>
          </w:p>
        </w:tc>
        <w:tc>
          <w:tcPr>
            <w:tcW w:w="2268" w:type="dxa"/>
          </w:tcPr>
          <w:p w14:paraId="75BF1DE0" w14:textId="77777777" w:rsidR="008D4C11" w:rsidRDefault="008D4C11" w:rsidP="003B51C3">
            <w:pPr>
              <w:spacing w:after="60"/>
              <w:rPr>
                <w:rFonts w:asciiTheme="minorHAnsi" w:hAnsiTheme="minorHAnsi" w:cstheme="minorHAnsi"/>
                <w:sz w:val="18"/>
                <w:szCs w:val="18"/>
              </w:rPr>
            </w:pPr>
            <w:proofErr w:type="spellStart"/>
            <w:r>
              <w:rPr>
                <w:rFonts w:asciiTheme="minorHAnsi" w:hAnsiTheme="minorHAnsi" w:cstheme="minorHAnsi"/>
                <w:b/>
                <w:bCs/>
                <w:sz w:val="18"/>
                <w:szCs w:val="18"/>
              </w:rPr>
              <w:t>Ostale</w:t>
            </w:r>
            <w:proofErr w:type="spellEnd"/>
            <w:r>
              <w:rPr>
                <w:rFonts w:asciiTheme="minorHAnsi" w:hAnsiTheme="minorHAnsi" w:cstheme="minorHAnsi"/>
                <w:b/>
                <w:bCs/>
                <w:sz w:val="18"/>
                <w:szCs w:val="18"/>
              </w:rPr>
              <w:t xml:space="preserve"> </w:t>
            </w:r>
            <w:proofErr w:type="spellStart"/>
            <w:r>
              <w:rPr>
                <w:rFonts w:asciiTheme="minorHAnsi" w:hAnsiTheme="minorHAnsi" w:cstheme="minorHAnsi"/>
                <w:b/>
                <w:bCs/>
                <w:sz w:val="18"/>
                <w:szCs w:val="18"/>
              </w:rPr>
              <w:t>zainteresovane</w:t>
            </w:r>
            <w:proofErr w:type="spellEnd"/>
            <w:r>
              <w:rPr>
                <w:rFonts w:asciiTheme="minorHAnsi" w:hAnsiTheme="minorHAnsi" w:cstheme="minorHAnsi"/>
                <w:b/>
                <w:bCs/>
                <w:sz w:val="18"/>
                <w:szCs w:val="18"/>
              </w:rPr>
              <w:t xml:space="preserve"> </w:t>
            </w:r>
            <w:proofErr w:type="spellStart"/>
            <w:r>
              <w:rPr>
                <w:rFonts w:asciiTheme="minorHAnsi" w:hAnsiTheme="minorHAnsi" w:cstheme="minorHAnsi"/>
                <w:b/>
                <w:bCs/>
                <w:sz w:val="18"/>
                <w:szCs w:val="18"/>
              </w:rPr>
              <w:t>strane</w:t>
            </w:r>
            <w:proofErr w:type="spellEnd"/>
            <w:r>
              <w:rPr>
                <w:rFonts w:asciiTheme="minorHAnsi" w:hAnsiTheme="minorHAnsi" w:cstheme="minorHAnsi"/>
                <w:b/>
                <w:bCs/>
                <w:sz w:val="18"/>
                <w:szCs w:val="18"/>
              </w:rPr>
              <w:t xml:space="preserve"> </w:t>
            </w:r>
            <w:r w:rsidRPr="00644C2E">
              <w:rPr>
                <w:rFonts w:asciiTheme="minorHAnsi" w:hAnsiTheme="minorHAnsi" w:cstheme="minorHAnsi"/>
                <w:b/>
                <w:bCs/>
                <w:sz w:val="18"/>
                <w:szCs w:val="18"/>
              </w:rPr>
              <w:t>(</w:t>
            </w:r>
            <w:proofErr w:type="spellStart"/>
            <w:r>
              <w:rPr>
                <w:rFonts w:asciiTheme="minorHAnsi" w:hAnsiTheme="minorHAnsi" w:cstheme="minorHAnsi"/>
                <w:b/>
                <w:bCs/>
                <w:sz w:val="18"/>
                <w:szCs w:val="18"/>
              </w:rPr>
              <w:t>Eksterne</w:t>
            </w:r>
            <w:proofErr w:type="spellEnd"/>
            <w:r>
              <w:rPr>
                <w:rFonts w:asciiTheme="minorHAnsi" w:hAnsiTheme="minorHAnsi" w:cstheme="minorHAnsi"/>
                <w:b/>
                <w:bCs/>
                <w:sz w:val="18"/>
                <w:szCs w:val="18"/>
              </w:rPr>
              <w:t>)</w:t>
            </w:r>
            <w:r w:rsidRPr="003B51C3">
              <w:rPr>
                <w:rFonts w:asciiTheme="minorHAnsi" w:hAnsiTheme="minorHAnsi" w:cstheme="minorHAnsi"/>
                <w:sz w:val="18"/>
                <w:szCs w:val="18"/>
              </w:rPr>
              <w:t xml:space="preserve"> </w:t>
            </w:r>
          </w:p>
          <w:p w14:paraId="75BF1DE1" w14:textId="77777777" w:rsidR="003B51C3" w:rsidRPr="003B51C3" w:rsidRDefault="008D4C11" w:rsidP="003B51C3">
            <w:pPr>
              <w:spacing w:after="60"/>
              <w:rPr>
                <w:rFonts w:asciiTheme="minorHAnsi" w:hAnsiTheme="minorHAnsi" w:cstheme="minorHAnsi"/>
                <w:sz w:val="18"/>
                <w:szCs w:val="18"/>
              </w:rPr>
            </w:pPr>
            <w:proofErr w:type="spellStart"/>
            <w:r>
              <w:rPr>
                <w:rFonts w:asciiTheme="minorHAnsi" w:hAnsiTheme="minorHAnsi" w:cstheme="minorHAnsi"/>
                <w:sz w:val="18"/>
                <w:szCs w:val="18"/>
              </w:rPr>
              <w:t>Štampa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mediji</w:t>
            </w:r>
            <w:proofErr w:type="spellEnd"/>
            <w:r w:rsidR="003B51C3" w:rsidRPr="003B51C3">
              <w:rPr>
                <w:rFonts w:asciiTheme="minorHAnsi" w:hAnsiTheme="minorHAnsi" w:cstheme="minorHAnsi"/>
                <w:sz w:val="18"/>
                <w:szCs w:val="18"/>
              </w:rPr>
              <w:t>;</w:t>
            </w:r>
          </w:p>
          <w:p w14:paraId="75BF1DE2" w14:textId="77777777" w:rsidR="003B51C3" w:rsidRPr="003B51C3" w:rsidRDefault="008D4C11" w:rsidP="003B51C3">
            <w:pPr>
              <w:spacing w:after="60"/>
              <w:rPr>
                <w:rFonts w:asciiTheme="minorHAnsi" w:hAnsiTheme="minorHAnsi" w:cstheme="minorHAnsi"/>
                <w:sz w:val="18"/>
                <w:szCs w:val="18"/>
              </w:rPr>
            </w:pPr>
            <w:proofErr w:type="spellStart"/>
            <w:r>
              <w:rPr>
                <w:rFonts w:asciiTheme="minorHAnsi" w:hAnsiTheme="minorHAnsi" w:cstheme="minorHAnsi"/>
                <w:sz w:val="18"/>
                <w:szCs w:val="18"/>
              </w:rPr>
              <w:t>Organizacije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civilnog</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društva</w:t>
            </w:r>
            <w:proofErr w:type="spellEnd"/>
            <w:r>
              <w:rPr>
                <w:rFonts w:asciiTheme="minorHAnsi" w:hAnsiTheme="minorHAnsi" w:cstheme="minorHAnsi"/>
                <w:sz w:val="18"/>
                <w:szCs w:val="18"/>
              </w:rPr>
              <w:t xml:space="preserve"> /</w:t>
            </w:r>
            <w:r w:rsidRPr="00257391">
              <w:rPr>
                <w:rFonts w:asciiTheme="minorHAnsi" w:hAnsiTheme="minorHAnsi" w:cstheme="minorHAnsi"/>
                <w:sz w:val="18"/>
                <w:szCs w:val="18"/>
              </w:rPr>
              <w:t xml:space="preserve"> N</w:t>
            </w:r>
            <w:r>
              <w:rPr>
                <w:rFonts w:asciiTheme="minorHAnsi" w:hAnsiTheme="minorHAnsi" w:cstheme="minorHAnsi"/>
                <w:sz w:val="18"/>
                <w:szCs w:val="18"/>
              </w:rPr>
              <w:t>VO</w:t>
            </w:r>
            <w:r w:rsidR="003B51C3" w:rsidRPr="003B51C3">
              <w:rPr>
                <w:rFonts w:asciiTheme="minorHAnsi" w:hAnsiTheme="minorHAnsi" w:cstheme="minorHAnsi"/>
                <w:sz w:val="18"/>
                <w:szCs w:val="18"/>
              </w:rPr>
              <w:t>;</w:t>
            </w:r>
          </w:p>
          <w:p w14:paraId="75BF1DE3" w14:textId="77777777" w:rsidR="003B51C3" w:rsidRPr="003B51C3" w:rsidRDefault="008D4C11" w:rsidP="003B51C3">
            <w:pPr>
              <w:spacing w:after="60"/>
              <w:rPr>
                <w:rFonts w:asciiTheme="minorHAnsi" w:hAnsiTheme="minorHAnsi" w:cstheme="minorHAnsi"/>
                <w:sz w:val="18"/>
                <w:szCs w:val="18"/>
              </w:rPr>
            </w:pPr>
            <w:proofErr w:type="spellStart"/>
            <w:r>
              <w:rPr>
                <w:rFonts w:asciiTheme="minorHAnsi" w:hAnsiTheme="minorHAnsi" w:cstheme="minorHAnsi"/>
                <w:sz w:val="18"/>
                <w:szCs w:val="18"/>
              </w:rPr>
              <w:t>Pružaoci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usluga</w:t>
            </w:r>
            <w:proofErr w:type="spellEnd"/>
            <w:r>
              <w:rPr>
                <w:rFonts w:asciiTheme="minorHAnsi" w:hAnsiTheme="minorHAnsi" w:cstheme="minorHAnsi"/>
                <w:sz w:val="18"/>
                <w:szCs w:val="18"/>
              </w:rPr>
              <w:t xml:space="preserve"> / </w:t>
            </w:r>
            <w:proofErr w:type="spellStart"/>
            <w:r>
              <w:rPr>
                <w:rFonts w:asciiTheme="minorHAnsi" w:hAnsiTheme="minorHAnsi" w:cstheme="minorHAnsi"/>
                <w:sz w:val="18"/>
                <w:szCs w:val="18"/>
              </w:rPr>
              <w:t>Nacionalni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međunarodni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izvođači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radova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konsultanti</w:t>
            </w:r>
            <w:proofErr w:type="spellEnd"/>
            <w:r>
              <w:rPr>
                <w:rFonts w:asciiTheme="minorHAnsi" w:hAnsiTheme="minorHAnsi" w:cstheme="minorHAnsi"/>
                <w:sz w:val="18"/>
                <w:szCs w:val="18"/>
              </w:rPr>
              <w:t xml:space="preserve"> za </w:t>
            </w:r>
            <w:proofErr w:type="spellStart"/>
            <w:r>
              <w:rPr>
                <w:rFonts w:asciiTheme="minorHAnsi" w:hAnsiTheme="minorHAnsi" w:cstheme="minorHAnsi"/>
                <w:sz w:val="18"/>
                <w:szCs w:val="18"/>
              </w:rPr>
              <w:t>inženjering</w:t>
            </w:r>
            <w:proofErr w:type="spellEnd"/>
            <w:r w:rsidR="003B51C3" w:rsidRPr="003B51C3">
              <w:rPr>
                <w:rFonts w:asciiTheme="minorHAnsi" w:hAnsiTheme="minorHAnsi" w:cstheme="minorHAnsi"/>
                <w:sz w:val="18"/>
                <w:szCs w:val="18"/>
              </w:rPr>
              <w:t>;</w:t>
            </w:r>
          </w:p>
          <w:p w14:paraId="75BF1DE4" w14:textId="77777777" w:rsidR="003B51C3" w:rsidRPr="003B51C3" w:rsidRDefault="008D4C11" w:rsidP="003B51C3">
            <w:pPr>
              <w:spacing w:after="60"/>
              <w:rPr>
                <w:rFonts w:asciiTheme="minorHAnsi" w:hAnsiTheme="minorHAnsi" w:cstheme="minorHAnsi"/>
                <w:sz w:val="18"/>
                <w:szCs w:val="18"/>
              </w:rPr>
            </w:pPr>
            <w:proofErr w:type="spellStart"/>
            <w:r>
              <w:rPr>
                <w:rFonts w:asciiTheme="minorHAnsi" w:hAnsiTheme="minorHAnsi" w:cstheme="minorHAnsi"/>
                <w:sz w:val="18"/>
                <w:szCs w:val="18"/>
              </w:rPr>
              <w:t>Razne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Vladine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inspekcije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kao</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što</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su</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inspektorat</w:t>
            </w:r>
            <w:proofErr w:type="spellEnd"/>
            <w:r>
              <w:rPr>
                <w:rFonts w:asciiTheme="minorHAnsi" w:hAnsiTheme="minorHAnsi" w:cstheme="minorHAnsi"/>
                <w:sz w:val="18"/>
                <w:szCs w:val="18"/>
              </w:rPr>
              <w:t xml:space="preserve"> za rad, </w:t>
            </w:r>
            <w:proofErr w:type="spellStart"/>
            <w:r>
              <w:rPr>
                <w:rFonts w:asciiTheme="minorHAnsi" w:hAnsiTheme="minorHAnsi" w:cstheme="minorHAnsi"/>
                <w:sz w:val="18"/>
                <w:szCs w:val="18"/>
              </w:rPr>
              <w:t>građevinska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inspekcija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itd</w:t>
            </w:r>
            <w:proofErr w:type="spellEnd"/>
            <w:r w:rsidR="003B51C3" w:rsidRPr="003B51C3">
              <w:rPr>
                <w:rFonts w:asciiTheme="minorHAnsi" w:hAnsiTheme="minorHAnsi" w:cstheme="minorHAnsi"/>
                <w:sz w:val="18"/>
                <w:szCs w:val="18"/>
              </w:rPr>
              <w:t>.</w:t>
            </w:r>
          </w:p>
          <w:p w14:paraId="75BF1DE5" w14:textId="77777777" w:rsidR="003B51C3" w:rsidRPr="003B51C3" w:rsidRDefault="008D4C11" w:rsidP="003B51C3">
            <w:pPr>
              <w:spacing w:after="60"/>
              <w:rPr>
                <w:rFonts w:asciiTheme="minorHAnsi" w:hAnsiTheme="minorHAnsi" w:cstheme="minorHAnsi"/>
                <w:sz w:val="18"/>
                <w:szCs w:val="18"/>
              </w:rPr>
            </w:pPr>
            <w:proofErr w:type="spellStart"/>
            <w:r>
              <w:rPr>
                <w:rFonts w:asciiTheme="minorHAnsi" w:hAnsiTheme="minorHAnsi" w:cstheme="minorHAnsi"/>
                <w:sz w:val="18"/>
                <w:szCs w:val="18"/>
              </w:rPr>
              <w:t>Akademske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ustanove</w:t>
            </w:r>
            <w:proofErr w:type="spellEnd"/>
            <w:r w:rsidR="003B51C3" w:rsidRPr="003B51C3">
              <w:rPr>
                <w:rFonts w:asciiTheme="minorHAnsi" w:hAnsiTheme="minorHAnsi" w:cstheme="minorHAnsi"/>
                <w:sz w:val="18"/>
                <w:szCs w:val="18"/>
              </w:rPr>
              <w:t>;</w:t>
            </w:r>
          </w:p>
          <w:p w14:paraId="75BF1DE6" w14:textId="77777777" w:rsidR="003B51C3" w:rsidRPr="003B51C3" w:rsidRDefault="008D4C11" w:rsidP="003B51C3">
            <w:pPr>
              <w:spacing w:after="60"/>
              <w:rPr>
                <w:rFonts w:asciiTheme="minorHAnsi" w:hAnsiTheme="minorHAnsi" w:cstheme="minorHAnsi"/>
                <w:sz w:val="18"/>
                <w:szCs w:val="18"/>
              </w:rPr>
            </w:pPr>
            <w:proofErr w:type="spellStart"/>
            <w:r>
              <w:rPr>
                <w:rFonts w:asciiTheme="minorHAnsi" w:hAnsiTheme="minorHAnsi" w:cstheme="minorHAnsi"/>
                <w:sz w:val="18"/>
                <w:szCs w:val="18"/>
              </w:rPr>
              <w:t>Ministarstva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nacionalne</w:t>
            </w:r>
            <w:proofErr w:type="spellEnd"/>
            <w:r>
              <w:rPr>
                <w:rFonts w:asciiTheme="minorHAnsi" w:hAnsiTheme="minorHAnsi" w:cstheme="minorHAnsi"/>
                <w:sz w:val="18"/>
                <w:szCs w:val="18"/>
              </w:rPr>
              <w:t xml:space="preserve"> Vlade</w:t>
            </w:r>
            <w:r w:rsidR="003B51C3" w:rsidRPr="003B51C3">
              <w:rPr>
                <w:rFonts w:asciiTheme="minorHAnsi" w:hAnsiTheme="minorHAnsi" w:cstheme="minorHAnsi"/>
                <w:sz w:val="18"/>
                <w:szCs w:val="18"/>
              </w:rPr>
              <w:t>;</w:t>
            </w:r>
          </w:p>
          <w:p w14:paraId="75BF1DE7" w14:textId="77777777" w:rsidR="003B51C3" w:rsidRPr="003B51C3" w:rsidRDefault="003B00D0" w:rsidP="003B51C3">
            <w:pPr>
              <w:spacing w:after="60"/>
              <w:rPr>
                <w:rFonts w:asciiTheme="minorHAnsi" w:hAnsiTheme="minorHAnsi" w:cstheme="minorHAnsi"/>
                <w:sz w:val="18"/>
                <w:szCs w:val="18"/>
              </w:rPr>
            </w:pPr>
            <w:proofErr w:type="spellStart"/>
            <w:r>
              <w:rPr>
                <w:rFonts w:asciiTheme="minorHAnsi" w:hAnsiTheme="minorHAnsi" w:cstheme="minorHAnsi"/>
                <w:sz w:val="18"/>
                <w:szCs w:val="18"/>
              </w:rPr>
              <w:t>Lokalne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samouprave</w:t>
            </w:r>
            <w:proofErr w:type="spellEnd"/>
            <w:r w:rsidR="003B51C3" w:rsidRPr="003B51C3">
              <w:rPr>
                <w:rFonts w:asciiTheme="minorHAnsi" w:hAnsiTheme="minorHAnsi" w:cstheme="minorHAnsi"/>
                <w:sz w:val="18"/>
                <w:szCs w:val="18"/>
              </w:rPr>
              <w:t xml:space="preserve"> / </w:t>
            </w:r>
            <w:proofErr w:type="spellStart"/>
            <w:r w:rsidR="008D4C11">
              <w:rPr>
                <w:rFonts w:asciiTheme="minorHAnsi" w:hAnsiTheme="minorHAnsi" w:cstheme="minorHAnsi"/>
                <w:sz w:val="18"/>
                <w:szCs w:val="18"/>
              </w:rPr>
              <w:t>relevantna</w:t>
            </w:r>
            <w:proofErr w:type="spellEnd"/>
            <w:r w:rsidR="008D4C11">
              <w:rPr>
                <w:rFonts w:asciiTheme="minorHAnsi" w:hAnsiTheme="minorHAnsi" w:cstheme="minorHAnsi"/>
                <w:sz w:val="18"/>
                <w:szCs w:val="18"/>
              </w:rPr>
              <w:t xml:space="preserve"> </w:t>
            </w:r>
            <w:proofErr w:type="spellStart"/>
            <w:r w:rsidR="008D4C11">
              <w:rPr>
                <w:rFonts w:asciiTheme="minorHAnsi" w:hAnsiTheme="minorHAnsi" w:cstheme="minorHAnsi"/>
                <w:sz w:val="18"/>
                <w:szCs w:val="18"/>
              </w:rPr>
              <w:t>odeljenja</w:t>
            </w:r>
            <w:proofErr w:type="spellEnd"/>
            <w:r w:rsidR="003B51C3" w:rsidRPr="003B51C3">
              <w:rPr>
                <w:rFonts w:asciiTheme="minorHAnsi" w:hAnsiTheme="minorHAnsi" w:cstheme="minorHAnsi"/>
                <w:sz w:val="18"/>
                <w:szCs w:val="18"/>
              </w:rPr>
              <w:t>;</w:t>
            </w:r>
          </w:p>
          <w:p w14:paraId="75BF1DE8" w14:textId="77777777" w:rsidR="0072318F" w:rsidRPr="00644C2E" w:rsidRDefault="008D4C11" w:rsidP="003B51C3">
            <w:pPr>
              <w:spacing w:after="60"/>
              <w:rPr>
                <w:rFonts w:asciiTheme="minorHAnsi" w:hAnsiTheme="minorHAnsi" w:cstheme="minorHAnsi"/>
                <w:b/>
                <w:bCs/>
                <w:sz w:val="18"/>
                <w:szCs w:val="18"/>
              </w:rPr>
            </w:pPr>
            <w:proofErr w:type="spellStart"/>
            <w:r>
              <w:rPr>
                <w:rFonts w:asciiTheme="minorHAnsi" w:hAnsiTheme="minorHAnsi" w:cstheme="minorHAnsi"/>
                <w:sz w:val="18"/>
                <w:szCs w:val="18"/>
              </w:rPr>
              <w:t>Opšta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javnost</w:t>
            </w:r>
            <w:proofErr w:type="spellEnd"/>
            <w:r w:rsidRPr="00257391">
              <w:rPr>
                <w:rFonts w:asciiTheme="minorHAnsi" w:hAnsiTheme="minorHAnsi" w:cstheme="minorHAnsi"/>
                <w:sz w:val="18"/>
                <w:szCs w:val="18"/>
              </w:rPr>
              <w:t xml:space="preserve">, </w:t>
            </w:r>
            <w:proofErr w:type="spellStart"/>
            <w:r>
              <w:rPr>
                <w:rFonts w:asciiTheme="minorHAnsi" w:hAnsiTheme="minorHAnsi" w:cstheme="minorHAnsi"/>
                <w:sz w:val="18"/>
                <w:szCs w:val="18"/>
              </w:rPr>
              <w:t>turisti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tražioci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poslova</w:t>
            </w:r>
            <w:proofErr w:type="spellEnd"/>
          </w:p>
        </w:tc>
        <w:tc>
          <w:tcPr>
            <w:tcW w:w="2693" w:type="dxa"/>
          </w:tcPr>
          <w:p w14:paraId="75BF1DE9" w14:textId="77777777" w:rsidR="00622362" w:rsidRPr="00622362" w:rsidRDefault="00EB2923" w:rsidP="00622362">
            <w:pPr>
              <w:spacing w:after="60"/>
              <w:jc w:val="left"/>
              <w:rPr>
                <w:rFonts w:asciiTheme="minorHAnsi" w:hAnsiTheme="minorHAnsi" w:cstheme="minorHAnsi"/>
                <w:sz w:val="18"/>
                <w:szCs w:val="18"/>
              </w:rPr>
            </w:pPr>
            <w:proofErr w:type="spellStart"/>
            <w:r>
              <w:rPr>
                <w:rFonts w:asciiTheme="minorHAnsi" w:hAnsiTheme="minorHAnsi" w:cstheme="minorHAnsi"/>
                <w:sz w:val="18"/>
                <w:szCs w:val="18"/>
              </w:rPr>
              <w:t>Proces</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žalbenog</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mehanizma</w:t>
            </w:r>
            <w:proofErr w:type="spellEnd"/>
            <w:r w:rsidR="00622362" w:rsidRPr="00622362">
              <w:rPr>
                <w:rFonts w:asciiTheme="minorHAnsi" w:hAnsiTheme="minorHAnsi" w:cstheme="minorHAnsi"/>
                <w:sz w:val="18"/>
                <w:szCs w:val="18"/>
              </w:rPr>
              <w:t>;</w:t>
            </w:r>
          </w:p>
          <w:p w14:paraId="75BF1DEA" w14:textId="77777777" w:rsidR="0072318F" w:rsidRPr="00C57CD7" w:rsidRDefault="00EB2923" w:rsidP="00622362">
            <w:pPr>
              <w:spacing w:after="60"/>
              <w:jc w:val="left"/>
              <w:rPr>
                <w:rFonts w:asciiTheme="minorHAnsi" w:hAnsiTheme="minorHAnsi" w:cstheme="minorHAnsi"/>
                <w:sz w:val="18"/>
                <w:szCs w:val="18"/>
              </w:rPr>
            </w:pPr>
            <w:r>
              <w:rPr>
                <w:rFonts w:asciiTheme="minorHAnsi" w:hAnsiTheme="minorHAnsi" w:cstheme="minorHAnsi"/>
                <w:sz w:val="18"/>
                <w:szCs w:val="18"/>
              </w:rPr>
              <w:t xml:space="preserve">Mere za </w:t>
            </w:r>
            <w:proofErr w:type="spellStart"/>
            <w:r>
              <w:rPr>
                <w:rFonts w:asciiTheme="minorHAnsi" w:hAnsiTheme="minorHAnsi" w:cstheme="minorHAnsi"/>
                <w:sz w:val="18"/>
                <w:szCs w:val="18"/>
              </w:rPr>
              <w:t>očuvanje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zdravlja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bezbednosti</w:t>
            </w:r>
            <w:proofErr w:type="spellEnd"/>
            <w:r>
              <w:rPr>
                <w:rFonts w:asciiTheme="minorHAnsi" w:hAnsiTheme="minorHAnsi" w:cstheme="minorHAnsi"/>
                <w:sz w:val="18"/>
                <w:szCs w:val="18"/>
              </w:rPr>
              <w:t xml:space="preserve"> u </w:t>
            </w:r>
            <w:proofErr w:type="spellStart"/>
            <w:r>
              <w:rPr>
                <w:rFonts w:asciiTheme="minorHAnsi" w:hAnsiTheme="minorHAnsi" w:cstheme="minorHAnsi"/>
                <w:sz w:val="18"/>
                <w:szCs w:val="18"/>
              </w:rPr>
              <w:t>zajednici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tokom</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operativne</w:t>
            </w:r>
            <w:proofErr w:type="spellEnd"/>
            <w:r>
              <w:rPr>
                <w:rFonts w:asciiTheme="minorHAnsi" w:hAnsiTheme="minorHAnsi" w:cstheme="minorHAnsi"/>
                <w:sz w:val="18"/>
                <w:szCs w:val="18"/>
              </w:rPr>
              <w:t xml:space="preserve"> faze</w:t>
            </w:r>
            <w:r w:rsidR="00622362" w:rsidRPr="00622362">
              <w:rPr>
                <w:rFonts w:asciiTheme="minorHAnsi" w:hAnsiTheme="minorHAnsi" w:cstheme="minorHAnsi"/>
                <w:sz w:val="18"/>
                <w:szCs w:val="18"/>
              </w:rPr>
              <w:t>;</w:t>
            </w:r>
          </w:p>
        </w:tc>
        <w:tc>
          <w:tcPr>
            <w:tcW w:w="3119" w:type="dxa"/>
          </w:tcPr>
          <w:p w14:paraId="75BF1DEB" w14:textId="77777777" w:rsidR="00EB2923" w:rsidRDefault="00EB2923" w:rsidP="00622362">
            <w:pPr>
              <w:spacing w:after="60"/>
              <w:rPr>
                <w:rFonts w:asciiTheme="minorHAnsi" w:hAnsiTheme="minorHAnsi" w:cstheme="minorHAnsi"/>
                <w:sz w:val="18"/>
                <w:szCs w:val="18"/>
              </w:rPr>
            </w:pPr>
            <w:proofErr w:type="spellStart"/>
            <w:r>
              <w:rPr>
                <w:rFonts w:asciiTheme="minorHAnsi" w:hAnsiTheme="minorHAnsi" w:cstheme="minorHAnsi"/>
                <w:sz w:val="18"/>
                <w:szCs w:val="18"/>
              </w:rPr>
              <w:t>Komunikacija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putem</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masovnih</w:t>
            </w:r>
            <w:proofErr w:type="spellEnd"/>
            <w:r>
              <w:rPr>
                <w:rFonts w:asciiTheme="minorHAnsi" w:hAnsiTheme="minorHAnsi" w:cstheme="minorHAnsi"/>
                <w:sz w:val="18"/>
                <w:szCs w:val="18"/>
              </w:rPr>
              <w:t>/</w:t>
            </w:r>
            <w:proofErr w:type="spellStart"/>
            <w:r w:rsidR="00641B92">
              <w:rPr>
                <w:rFonts w:asciiTheme="minorHAnsi" w:hAnsiTheme="minorHAnsi" w:cstheme="minorHAnsi"/>
                <w:sz w:val="18"/>
                <w:szCs w:val="18"/>
              </w:rPr>
              <w:t>društvenih</w:t>
            </w:r>
            <w:proofErr w:type="spellEnd"/>
            <w:r>
              <w:rPr>
                <w:rFonts w:asciiTheme="minorHAnsi" w:hAnsiTheme="minorHAnsi" w:cstheme="minorHAnsi"/>
                <w:sz w:val="18"/>
                <w:szCs w:val="18"/>
              </w:rPr>
              <w:t xml:space="preserve"> </w:t>
            </w:r>
            <w:proofErr w:type="spellStart"/>
            <w:r w:rsidR="0017230D">
              <w:rPr>
                <w:rFonts w:asciiTheme="minorHAnsi" w:hAnsiTheme="minorHAnsi" w:cstheme="minorHAnsi"/>
                <w:sz w:val="18"/>
                <w:szCs w:val="18"/>
              </w:rPr>
              <w:t>mreža</w:t>
            </w:r>
            <w:proofErr w:type="spellEnd"/>
          </w:p>
          <w:p w14:paraId="75BF1DEC" w14:textId="77777777" w:rsidR="00622362" w:rsidRPr="00622362" w:rsidRDefault="00EB2923" w:rsidP="00622362">
            <w:pPr>
              <w:spacing w:after="60"/>
              <w:rPr>
                <w:rFonts w:asciiTheme="minorHAnsi" w:hAnsiTheme="minorHAnsi" w:cstheme="minorHAnsi"/>
                <w:sz w:val="18"/>
                <w:szCs w:val="18"/>
              </w:rPr>
            </w:pPr>
            <w:proofErr w:type="spellStart"/>
            <w:r>
              <w:rPr>
                <w:rFonts w:asciiTheme="minorHAnsi" w:hAnsiTheme="minorHAnsi" w:cstheme="minorHAnsi"/>
                <w:sz w:val="18"/>
                <w:szCs w:val="18"/>
              </w:rPr>
              <w:t>Obelodanjivanje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pismenih</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informacija</w:t>
            </w:r>
            <w:proofErr w:type="spellEnd"/>
          </w:p>
          <w:p w14:paraId="75BF1DED" w14:textId="77777777" w:rsidR="0072318F" w:rsidRPr="00597C43" w:rsidRDefault="00EB2923" w:rsidP="00EB2923">
            <w:pPr>
              <w:spacing w:after="60"/>
              <w:rPr>
                <w:rFonts w:asciiTheme="minorHAnsi" w:hAnsiTheme="minorHAnsi" w:cstheme="minorHAnsi"/>
                <w:sz w:val="18"/>
                <w:szCs w:val="18"/>
              </w:rPr>
            </w:pPr>
            <w:proofErr w:type="spellStart"/>
            <w:r>
              <w:rPr>
                <w:rFonts w:asciiTheme="minorHAnsi" w:hAnsiTheme="minorHAnsi" w:cstheme="minorHAnsi"/>
                <w:sz w:val="18"/>
                <w:szCs w:val="18"/>
              </w:rPr>
              <w:t>Obelodanjivanje</w:t>
            </w:r>
            <w:proofErr w:type="spellEnd"/>
            <w:r w:rsidRPr="00622362">
              <w:rPr>
                <w:rFonts w:asciiTheme="minorHAnsi" w:hAnsiTheme="minorHAnsi" w:cstheme="minorHAnsi"/>
                <w:sz w:val="18"/>
                <w:szCs w:val="18"/>
              </w:rPr>
              <w:t xml:space="preserve"> </w:t>
            </w:r>
            <w:proofErr w:type="spellStart"/>
            <w:r>
              <w:rPr>
                <w:rFonts w:asciiTheme="minorHAnsi" w:hAnsiTheme="minorHAnsi" w:cstheme="minorHAnsi"/>
                <w:sz w:val="18"/>
                <w:szCs w:val="18"/>
              </w:rPr>
              <w:t>aktivnosti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na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veb</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stranici</w:t>
            </w:r>
            <w:proofErr w:type="spellEnd"/>
            <w:r>
              <w:rPr>
                <w:rFonts w:asciiTheme="minorHAnsi" w:hAnsiTheme="minorHAnsi" w:cstheme="minorHAnsi"/>
                <w:sz w:val="18"/>
                <w:szCs w:val="18"/>
              </w:rPr>
              <w:t xml:space="preserve"> MGSI </w:t>
            </w:r>
            <w:proofErr w:type="spellStart"/>
            <w:r>
              <w:rPr>
                <w:rFonts w:asciiTheme="minorHAnsi" w:hAnsiTheme="minorHAnsi" w:cstheme="minorHAnsi"/>
                <w:sz w:val="18"/>
                <w:szCs w:val="18"/>
              </w:rPr>
              <w:t>i</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relevantnih</w:t>
            </w:r>
            <w:proofErr w:type="spellEnd"/>
            <w:r>
              <w:rPr>
                <w:rFonts w:asciiTheme="minorHAnsi" w:hAnsiTheme="minorHAnsi" w:cstheme="minorHAnsi"/>
                <w:sz w:val="18"/>
                <w:szCs w:val="18"/>
              </w:rPr>
              <w:t xml:space="preserve"> LSU </w:t>
            </w:r>
          </w:p>
        </w:tc>
        <w:tc>
          <w:tcPr>
            <w:tcW w:w="3118" w:type="dxa"/>
          </w:tcPr>
          <w:p w14:paraId="75BF1DEE" w14:textId="77777777" w:rsidR="00EB2923" w:rsidRPr="00597C43" w:rsidRDefault="00EB2923" w:rsidP="00EB2923">
            <w:pPr>
              <w:spacing w:after="60"/>
              <w:rPr>
                <w:rFonts w:asciiTheme="minorHAnsi" w:hAnsiTheme="minorHAnsi" w:cstheme="minorHAnsi"/>
                <w:sz w:val="18"/>
                <w:szCs w:val="18"/>
              </w:rPr>
            </w:pPr>
            <w:proofErr w:type="spellStart"/>
            <w:r>
              <w:rPr>
                <w:rFonts w:asciiTheme="minorHAnsi" w:hAnsiTheme="minorHAnsi" w:cstheme="minorHAnsi"/>
                <w:sz w:val="18"/>
                <w:szCs w:val="18"/>
              </w:rPr>
              <w:t>Komunikacija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na</w:t>
            </w:r>
            <w:proofErr w:type="spellEnd"/>
            <w:r>
              <w:rPr>
                <w:rFonts w:asciiTheme="minorHAnsi" w:hAnsiTheme="minorHAnsi" w:cstheme="minorHAnsi"/>
                <w:sz w:val="18"/>
                <w:szCs w:val="18"/>
              </w:rPr>
              <w:t xml:space="preserve"> </w:t>
            </w:r>
            <w:proofErr w:type="spellStart"/>
            <w:r w:rsidR="0017230D">
              <w:rPr>
                <w:rFonts w:asciiTheme="minorHAnsi" w:hAnsiTheme="minorHAnsi" w:cstheme="minorHAnsi"/>
                <w:sz w:val="18"/>
                <w:szCs w:val="18"/>
              </w:rPr>
              <w:t>socijalnim</w:t>
            </w:r>
            <w:proofErr w:type="spellEnd"/>
            <w:r w:rsidR="0017230D">
              <w:rPr>
                <w:rFonts w:asciiTheme="minorHAnsi" w:hAnsiTheme="minorHAnsi" w:cstheme="minorHAnsi"/>
                <w:sz w:val="18"/>
                <w:szCs w:val="18"/>
              </w:rPr>
              <w:t xml:space="preserve"> </w:t>
            </w:r>
            <w:proofErr w:type="spellStart"/>
            <w:r w:rsidR="0017230D">
              <w:rPr>
                <w:rFonts w:asciiTheme="minorHAnsi" w:hAnsiTheme="minorHAnsi" w:cstheme="minorHAnsi"/>
                <w:sz w:val="18"/>
                <w:szCs w:val="18"/>
              </w:rPr>
              <w:t>mrežama</w:t>
            </w:r>
            <w:proofErr w:type="spellEnd"/>
            <w:r w:rsidRPr="00932049">
              <w:rPr>
                <w:rFonts w:asciiTheme="minorHAnsi" w:hAnsiTheme="minorHAnsi" w:cstheme="minorHAnsi"/>
                <w:sz w:val="18"/>
                <w:szCs w:val="18"/>
              </w:rPr>
              <w:t xml:space="preserve"> (</w:t>
            </w:r>
            <w:proofErr w:type="spellStart"/>
            <w:r>
              <w:rPr>
                <w:rFonts w:asciiTheme="minorHAnsi" w:hAnsiTheme="minorHAnsi" w:cstheme="minorHAnsi"/>
                <w:sz w:val="18"/>
                <w:szCs w:val="18"/>
              </w:rPr>
              <w:t>prema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potrebi</w:t>
            </w:r>
            <w:proofErr w:type="spellEnd"/>
            <w:r w:rsidRPr="00597C43">
              <w:rPr>
                <w:rFonts w:asciiTheme="minorHAnsi" w:hAnsiTheme="minorHAnsi" w:cstheme="minorHAnsi"/>
                <w:sz w:val="18"/>
                <w:szCs w:val="18"/>
              </w:rPr>
              <w:t>);</w:t>
            </w:r>
          </w:p>
          <w:p w14:paraId="75BF1DEF" w14:textId="77777777" w:rsidR="0072318F" w:rsidRPr="00C637E5" w:rsidRDefault="0072318F" w:rsidP="00B03EDE">
            <w:pPr>
              <w:spacing w:after="60"/>
              <w:rPr>
                <w:rFonts w:asciiTheme="minorHAnsi" w:hAnsiTheme="minorHAnsi" w:cstheme="minorHAnsi"/>
                <w:sz w:val="18"/>
                <w:szCs w:val="18"/>
              </w:rPr>
            </w:pPr>
          </w:p>
        </w:tc>
        <w:tc>
          <w:tcPr>
            <w:tcW w:w="1843" w:type="dxa"/>
          </w:tcPr>
          <w:p w14:paraId="75BF1DF0" w14:textId="77777777" w:rsidR="00622362" w:rsidRDefault="00622362" w:rsidP="00B03EDE">
            <w:pPr>
              <w:spacing w:after="60"/>
              <w:rPr>
                <w:rFonts w:asciiTheme="minorHAnsi" w:hAnsiTheme="minorHAnsi" w:cstheme="minorHAnsi"/>
                <w:sz w:val="18"/>
                <w:szCs w:val="18"/>
              </w:rPr>
            </w:pPr>
            <w:r w:rsidRPr="00622362">
              <w:rPr>
                <w:rFonts w:asciiTheme="minorHAnsi" w:hAnsiTheme="minorHAnsi" w:cstheme="minorHAnsi"/>
                <w:sz w:val="18"/>
                <w:szCs w:val="18"/>
              </w:rPr>
              <w:t>PIU</w:t>
            </w:r>
            <w:r w:rsidR="00A10EC3">
              <w:rPr>
                <w:rFonts w:asciiTheme="minorHAnsi" w:hAnsiTheme="minorHAnsi" w:cstheme="minorHAnsi"/>
                <w:sz w:val="18"/>
                <w:szCs w:val="18"/>
              </w:rPr>
              <w:t xml:space="preserve"> </w:t>
            </w:r>
            <w:proofErr w:type="spellStart"/>
            <w:r w:rsidR="00A10EC3">
              <w:rPr>
                <w:rFonts w:asciiTheme="minorHAnsi" w:hAnsiTheme="minorHAnsi" w:cstheme="minorHAnsi"/>
                <w:sz w:val="18"/>
                <w:szCs w:val="18"/>
              </w:rPr>
              <w:t>jedinica</w:t>
            </w:r>
            <w:proofErr w:type="spellEnd"/>
            <w:r w:rsidR="00A10EC3">
              <w:rPr>
                <w:rFonts w:asciiTheme="minorHAnsi" w:hAnsiTheme="minorHAnsi" w:cstheme="minorHAnsi"/>
                <w:sz w:val="18"/>
                <w:szCs w:val="18"/>
              </w:rPr>
              <w:t xml:space="preserve"> and MGS</w:t>
            </w:r>
            <w:r w:rsidRPr="00622362">
              <w:rPr>
                <w:rFonts w:asciiTheme="minorHAnsi" w:hAnsiTheme="minorHAnsi" w:cstheme="minorHAnsi"/>
                <w:sz w:val="18"/>
                <w:szCs w:val="18"/>
              </w:rPr>
              <w:t xml:space="preserve">I </w:t>
            </w:r>
          </w:p>
          <w:p w14:paraId="75BF1DF1" w14:textId="77777777" w:rsidR="0072318F" w:rsidRDefault="00A10EC3" w:rsidP="00B03EDE">
            <w:pPr>
              <w:spacing w:after="60"/>
              <w:rPr>
                <w:rFonts w:asciiTheme="minorHAnsi" w:hAnsiTheme="minorHAnsi" w:cstheme="minorHAnsi"/>
                <w:sz w:val="18"/>
                <w:szCs w:val="18"/>
              </w:rPr>
            </w:pPr>
            <w:r>
              <w:rPr>
                <w:rFonts w:asciiTheme="minorHAnsi" w:hAnsiTheme="minorHAnsi" w:cstheme="minorHAnsi"/>
                <w:sz w:val="18"/>
                <w:szCs w:val="18"/>
              </w:rPr>
              <w:t xml:space="preserve">Tim za </w:t>
            </w:r>
            <w:proofErr w:type="spellStart"/>
            <w:r>
              <w:rPr>
                <w:rFonts w:asciiTheme="minorHAnsi" w:hAnsiTheme="minorHAnsi" w:cstheme="minorHAnsi"/>
                <w:sz w:val="18"/>
                <w:szCs w:val="18"/>
              </w:rPr>
              <w:t>odnose</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sa</w:t>
            </w:r>
            <w:proofErr w:type="spellEnd"/>
            <w:r>
              <w:rPr>
                <w:rFonts w:asciiTheme="minorHAnsi" w:hAnsiTheme="minorHAnsi" w:cstheme="minorHAnsi"/>
                <w:sz w:val="18"/>
                <w:szCs w:val="18"/>
              </w:rPr>
              <w:t xml:space="preserve"> </w:t>
            </w:r>
            <w:proofErr w:type="spellStart"/>
            <w:r>
              <w:rPr>
                <w:rFonts w:asciiTheme="minorHAnsi" w:hAnsiTheme="minorHAnsi" w:cstheme="minorHAnsi"/>
                <w:sz w:val="18"/>
                <w:szCs w:val="18"/>
              </w:rPr>
              <w:t>javnošću</w:t>
            </w:r>
            <w:proofErr w:type="spellEnd"/>
          </w:p>
        </w:tc>
      </w:tr>
    </w:tbl>
    <w:p w14:paraId="75BF1DF3" w14:textId="77777777" w:rsidR="00ED63C5" w:rsidRPr="00E170B0" w:rsidRDefault="00ED63C5" w:rsidP="005F4683">
      <w:pPr>
        <w:spacing w:after="60"/>
      </w:pPr>
    </w:p>
    <w:p w14:paraId="75BF1DF4" w14:textId="77777777" w:rsidR="00326A5E" w:rsidRDefault="00326A5E" w:rsidP="00A640F3">
      <w:pPr>
        <w:spacing w:after="60"/>
        <w:sectPr w:rsidR="00326A5E" w:rsidSect="00760E9B">
          <w:pgSz w:w="16839" w:h="11907" w:orient="landscape" w:code="9"/>
          <w:pgMar w:top="1440" w:right="1440" w:bottom="1440" w:left="1440" w:header="709" w:footer="709" w:gutter="0"/>
          <w:cols w:space="720"/>
          <w:titlePg/>
          <w:docGrid w:linePitch="299"/>
        </w:sectPr>
      </w:pPr>
    </w:p>
    <w:p w14:paraId="75BF1DF5" w14:textId="77777777" w:rsidR="00D8723B" w:rsidRPr="00086772" w:rsidRDefault="0020502B" w:rsidP="005F4683">
      <w:pPr>
        <w:pStyle w:val="Heading2"/>
        <w:spacing w:before="0" w:after="60"/>
        <w:rPr>
          <w:rFonts w:ascii="Calibri Light" w:hAnsi="Calibri Light" w:cs="Calibri Light"/>
        </w:rPr>
      </w:pPr>
      <w:bookmarkStart w:id="15" w:name="_Toc76808555"/>
      <w:proofErr w:type="spellStart"/>
      <w:r>
        <w:rPr>
          <w:rFonts w:ascii="Calibri Light" w:hAnsi="Calibri Light" w:cs="Calibri Light"/>
        </w:rPr>
        <w:lastRenderedPageBreak/>
        <w:t>Predložena</w:t>
      </w:r>
      <w:proofErr w:type="spellEnd"/>
      <w:r>
        <w:rPr>
          <w:rFonts w:ascii="Calibri Light" w:hAnsi="Calibri Light" w:cs="Calibri Light"/>
        </w:rPr>
        <w:t xml:space="preserve"> </w:t>
      </w:r>
      <w:proofErr w:type="spellStart"/>
      <w:r>
        <w:rPr>
          <w:rFonts w:ascii="Calibri Light" w:hAnsi="Calibri Light" w:cs="Calibri Light"/>
        </w:rPr>
        <w:t>strategija</w:t>
      </w:r>
      <w:proofErr w:type="spellEnd"/>
      <w:r>
        <w:rPr>
          <w:rFonts w:ascii="Calibri Light" w:hAnsi="Calibri Light" w:cs="Calibri Light"/>
        </w:rPr>
        <w:t xml:space="preserve"> za </w:t>
      </w:r>
      <w:proofErr w:type="spellStart"/>
      <w:r>
        <w:rPr>
          <w:rFonts w:ascii="Calibri Light" w:hAnsi="Calibri Light" w:cs="Calibri Light"/>
        </w:rPr>
        <w:t>uključivanje</w:t>
      </w:r>
      <w:proofErr w:type="spellEnd"/>
      <w:r>
        <w:rPr>
          <w:rFonts w:ascii="Calibri Light" w:hAnsi="Calibri Light" w:cs="Calibri Light"/>
        </w:rPr>
        <w:t xml:space="preserve"> </w:t>
      </w:r>
      <w:proofErr w:type="spellStart"/>
      <w:r>
        <w:rPr>
          <w:rFonts w:ascii="Calibri Light" w:hAnsi="Calibri Light" w:cs="Calibri Light"/>
        </w:rPr>
        <w:t>stavova</w:t>
      </w:r>
      <w:proofErr w:type="spellEnd"/>
      <w:r>
        <w:rPr>
          <w:rFonts w:ascii="Calibri Light" w:hAnsi="Calibri Light" w:cs="Calibri Light"/>
        </w:rPr>
        <w:t xml:space="preserve"> </w:t>
      </w:r>
      <w:proofErr w:type="spellStart"/>
      <w:r>
        <w:rPr>
          <w:rFonts w:ascii="Calibri Light" w:hAnsi="Calibri Light" w:cs="Calibri Light"/>
        </w:rPr>
        <w:t>ugroženih</w:t>
      </w:r>
      <w:proofErr w:type="spellEnd"/>
      <w:r>
        <w:rPr>
          <w:rFonts w:ascii="Calibri Light" w:hAnsi="Calibri Light" w:cs="Calibri Light"/>
        </w:rPr>
        <w:t xml:space="preserve"> </w:t>
      </w:r>
      <w:proofErr w:type="spellStart"/>
      <w:r>
        <w:rPr>
          <w:rFonts w:ascii="Calibri Light" w:hAnsi="Calibri Light" w:cs="Calibri Light"/>
        </w:rPr>
        <w:t>grupa</w:t>
      </w:r>
      <w:proofErr w:type="spellEnd"/>
      <w:r w:rsidR="00D8723B" w:rsidRPr="00086772">
        <w:rPr>
          <w:rFonts w:ascii="Calibri Light" w:hAnsi="Calibri Light" w:cs="Calibri Light"/>
        </w:rPr>
        <w:t xml:space="preserve"> </w:t>
      </w:r>
      <w:bookmarkEnd w:id="15"/>
    </w:p>
    <w:p w14:paraId="75BF1DF6" w14:textId="5CA0064E" w:rsidR="008E6882" w:rsidRDefault="008E6882" w:rsidP="00086772">
      <w:pPr>
        <w:spacing w:before="240" w:after="160" w:line="240" w:lineRule="auto"/>
        <w:rPr>
          <w:rFonts w:asciiTheme="minorHAnsi" w:eastAsiaTheme="minorEastAsia" w:hAnsiTheme="minorHAnsi"/>
          <w:szCs w:val="21"/>
          <w:lang w:eastAsia="ja-JP"/>
        </w:rPr>
      </w:pPr>
      <w:proofErr w:type="spellStart"/>
      <w:r w:rsidRPr="008E6882">
        <w:rPr>
          <w:rFonts w:asciiTheme="minorHAnsi" w:eastAsiaTheme="minorEastAsia" w:hAnsiTheme="minorHAnsi"/>
          <w:szCs w:val="21"/>
          <w:lang w:eastAsia="ja-JP"/>
        </w:rPr>
        <w:t>P</w:t>
      </w:r>
      <w:r>
        <w:rPr>
          <w:rFonts w:asciiTheme="minorHAnsi" w:eastAsiaTheme="minorEastAsia" w:hAnsiTheme="minorHAnsi"/>
          <w:szCs w:val="21"/>
          <w:lang w:eastAsia="ja-JP"/>
        </w:rPr>
        <w:t>rojekat</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će</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preduzeti</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posebne</w:t>
      </w:r>
      <w:proofErr w:type="spellEnd"/>
      <w:r>
        <w:rPr>
          <w:rFonts w:asciiTheme="minorHAnsi" w:eastAsiaTheme="minorEastAsia" w:hAnsiTheme="minorHAnsi"/>
          <w:szCs w:val="21"/>
          <w:lang w:eastAsia="ja-JP"/>
        </w:rPr>
        <w:t xml:space="preserve"> m</w:t>
      </w:r>
      <w:r w:rsidRPr="008E6882">
        <w:rPr>
          <w:rFonts w:asciiTheme="minorHAnsi" w:eastAsiaTheme="minorEastAsia" w:hAnsiTheme="minorHAnsi"/>
          <w:szCs w:val="21"/>
          <w:lang w:eastAsia="ja-JP"/>
        </w:rPr>
        <w:t xml:space="preserve">ere </w:t>
      </w:r>
      <w:proofErr w:type="spellStart"/>
      <w:r w:rsidRPr="008E6882">
        <w:rPr>
          <w:rFonts w:asciiTheme="minorHAnsi" w:eastAsiaTheme="minorEastAsia" w:hAnsiTheme="minorHAnsi"/>
          <w:szCs w:val="21"/>
          <w:lang w:eastAsia="ja-JP"/>
        </w:rPr>
        <w:t>kako</w:t>
      </w:r>
      <w:proofErr w:type="spellEnd"/>
      <w:r w:rsidRPr="008E6882">
        <w:rPr>
          <w:rFonts w:asciiTheme="minorHAnsi" w:eastAsiaTheme="minorEastAsia" w:hAnsiTheme="minorHAnsi"/>
          <w:szCs w:val="21"/>
          <w:lang w:eastAsia="ja-JP"/>
        </w:rPr>
        <w:t xml:space="preserve"> bi se </w:t>
      </w:r>
      <w:proofErr w:type="spellStart"/>
      <w:r w:rsidRPr="008E6882">
        <w:rPr>
          <w:rFonts w:asciiTheme="minorHAnsi" w:eastAsiaTheme="minorEastAsia" w:hAnsiTheme="minorHAnsi"/>
          <w:szCs w:val="21"/>
          <w:lang w:eastAsia="ja-JP"/>
        </w:rPr>
        <w:t>grupama</w:t>
      </w:r>
      <w:proofErr w:type="spellEnd"/>
      <w:r w:rsidRPr="008E6882">
        <w:rPr>
          <w:rFonts w:asciiTheme="minorHAnsi" w:eastAsiaTheme="minorEastAsia" w:hAnsiTheme="minorHAnsi"/>
          <w:szCs w:val="21"/>
          <w:lang w:eastAsia="ja-JP"/>
        </w:rPr>
        <w:t xml:space="preserve"> </w:t>
      </w:r>
      <w:r>
        <w:rPr>
          <w:rFonts w:asciiTheme="minorHAnsi" w:eastAsiaTheme="minorEastAsia" w:hAnsiTheme="minorHAnsi"/>
          <w:szCs w:val="21"/>
          <w:lang w:eastAsia="ja-JP"/>
        </w:rPr>
        <w:t xml:space="preserve">u </w:t>
      </w:r>
      <w:proofErr w:type="spellStart"/>
      <w:r>
        <w:rPr>
          <w:rFonts w:asciiTheme="minorHAnsi" w:eastAsiaTheme="minorEastAsia" w:hAnsiTheme="minorHAnsi"/>
          <w:szCs w:val="21"/>
          <w:lang w:eastAsia="ja-JP"/>
        </w:rPr>
        <w:t>nepovoljnom</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i</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ugroženom</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položaju</w:t>
      </w:r>
      <w:proofErr w:type="spellEnd"/>
      <w:r>
        <w:rPr>
          <w:rFonts w:asciiTheme="minorHAnsi" w:eastAsiaTheme="minorEastAsia" w:hAnsiTheme="minorHAnsi"/>
          <w:szCs w:val="21"/>
          <w:lang w:eastAsia="ja-JP"/>
        </w:rPr>
        <w:t xml:space="preserve"> </w:t>
      </w:r>
      <w:proofErr w:type="spellStart"/>
      <w:r w:rsidRPr="008E6882">
        <w:rPr>
          <w:rFonts w:asciiTheme="minorHAnsi" w:eastAsiaTheme="minorEastAsia" w:hAnsiTheme="minorHAnsi"/>
          <w:szCs w:val="21"/>
          <w:lang w:eastAsia="ja-JP"/>
        </w:rPr>
        <w:t>osigu</w:t>
      </w:r>
      <w:r>
        <w:rPr>
          <w:rFonts w:asciiTheme="minorHAnsi" w:eastAsiaTheme="minorEastAsia" w:hAnsiTheme="minorHAnsi"/>
          <w:szCs w:val="21"/>
          <w:lang w:eastAsia="ja-JP"/>
        </w:rPr>
        <w:t>rala</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jednaka</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mogućnost</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pristupu</w:t>
      </w:r>
      <w:proofErr w:type="spellEnd"/>
      <w:r w:rsidRPr="008E6882">
        <w:rPr>
          <w:rFonts w:asciiTheme="minorHAnsi" w:eastAsiaTheme="minorEastAsia" w:hAnsiTheme="minorHAnsi"/>
          <w:szCs w:val="21"/>
          <w:lang w:eastAsia="ja-JP"/>
        </w:rPr>
        <w:t xml:space="preserve"> </w:t>
      </w:r>
      <w:proofErr w:type="spellStart"/>
      <w:r w:rsidRPr="008E6882">
        <w:rPr>
          <w:rFonts w:asciiTheme="minorHAnsi" w:eastAsiaTheme="minorEastAsia" w:hAnsiTheme="minorHAnsi"/>
          <w:szCs w:val="21"/>
          <w:lang w:eastAsia="ja-JP"/>
        </w:rPr>
        <w:t>informacijama</w:t>
      </w:r>
      <w:proofErr w:type="spellEnd"/>
      <w:r w:rsidRPr="008E6882">
        <w:rPr>
          <w:rFonts w:asciiTheme="minorHAnsi" w:eastAsiaTheme="minorEastAsia" w:hAnsiTheme="minorHAnsi"/>
          <w:szCs w:val="21"/>
          <w:lang w:eastAsia="ja-JP"/>
        </w:rPr>
        <w:t xml:space="preserve">, </w:t>
      </w:r>
      <w:proofErr w:type="spellStart"/>
      <w:r w:rsidRPr="008E6882">
        <w:rPr>
          <w:rFonts w:asciiTheme="minorHAnsi" w:eastAsiaTheme="minorEastAsia" w:hAnsiTheme="minorHAnsi"/>
          <w:szCs w:val="21"/>
          <w:lang w:eastAsia="ja-JP"/>
        </w:rPr>
        <w:t>pružanja</w:t>
      </w:r>
      <w:proofErr w:type="spellEnd"/>
      <w:r w:rsidRPr="008E6882">
        <w:rPr>
          <w:rFonts w:asciiTheme="minorHAnsi" w:eastAsiaTheme="minorEastAsia" w:hAnsiTheme="minorHAnsi"/>
          <w:szCs w:val="21"/>
          <w:lang w:eastAsia="ja-JP"/>
        </w:rPr>
        <w:t xml:space="preserve"> </w:t>
      </w:r>
      <w:proofErr w:type="spellStart"/>
      <w:r w:rsidRPr="008E6882">
        <w:rPr>
          <w:rFonts w:asciiTheme="minorHAnsi" w:eastAsiaTheme="minorEastAsia" w:hAnsiTheme="minorHAnsi"/>
          <w:szCs w:val="21"/>
          <w:lang w:eastAsia="ja-JP"/>
        </w:rPr>
        <w:t>povratnih</w:t>
      </w:r>
      <w:proofErr w:type="spellEnd"/>
      <w:r w:rsidRPr="008E6882">
        <w:rPr>
          <w:rFonts w:asciiTheme="minorHAnsi" w:eastAsiaTheme="minorEastAsia" w:hAnsiTheme="minorHAnsi"/>
          <w:szCs w:val="21"/>
          <w:lang w:eastAsia="ja-JP"/>
        </w:rPr>
        <w:t xml:space="preserve"> </w:t>
      </w:r>
      <w:proofErr w:type="spellStart"/>
      <w:r w:rsidRPr="008E6882">
        <w:rPr>
          <w:rFonts w:asciiTheme="minorHAnsi" w:eastAsiaTheme="minorEastAsia" w:hAnsiTheme="minorHAnsi"/>
          <w:szCs w:val="21"/>
          <w:lang w:eastAsia="ja-JP"/>
        </w:rPr>
        <w:t>informacija</w:t>
      </w:r>
      <w:proofErr w:type="spellEnd"/>
      <w:r w:rsidRPr="008E6882">
        <w:rPr>
          <w:rFonts w:asciiTheme="minorHAnsi" w:eastAsiaTheme="minorEastAsia" w:hAnsiTheme="minorHAnsi"/>
          <w:szCs w:val="21"/>
          <w:lang w:eastAsia="ja-JP"/>
        </w:rPr>
        <w:t xml:space="preserve"> </w:t>
      </w:r>
      <w:proofErr w:type="spellStart"/>
      <w:r w:rsidRPr="008E6882">
        <w:rPr>
          <w:rFonts w:asciiTheme="minorHAnsi" w:eastAsiaTheme="minorEastAsia" w:hAnsiTheme="minorHAnsi"/>
          <w:szCs w:val="21"/>
          <w:lang w:eastAsia="ja-JP"/>
        </w:rPr>
        <w:t>ili</w:t>
      </w:r>
      <w:proofErr w:type="spellEnd"/>
      <w:r w:rsidRPr="008E6882">
        <w:rPr>
          <w:rFonts w:asciiTheme="minorHAnsi" w:eastAsiaTheme="minorEastAsia" w:hAnsiTheme="minorHAnsi"/>
          <w:szCs w:val="21"/>
          <w:lang w:eastAsia="ja-JP"/>
        </w:rPr>
        <w:t xml:space="preserve"> </w:t>
      </w:r>
      <w:proofErr w:type="spellStart"/>
      <w:r w:rsidRPr="008E6882">
        <w:rPr>
          <w:rFonts w:asciiTheme="minorHAnsi" w:eastAsiaTheme="minorEastAsia" w:hAnsiTheme="minorHAnsi"/>
          <w:szCs w:val="21"/>
          <w:lang w:eastAsia="ja-JP"/>
        </w:rPr>
        <w:t>podnošenja</w:t>
      </w:r>
      <w:proofErr w:type="spellEnd"/>
      <w:r w:rsidRPr="008E6882">
        <w:rPr>
          <w:rFonts w:asciiTheme="minorHAnsi" w:eastAsiaTheme="minorEastAsia" w:hAnsiTheme="minorHAnsi"/>
          <w:szCs w:val="21"/>
          <w:lang w:eastAsia="ja-JP"/>
        </w:rPr>
        <w:t xml:space="preserve"> </w:t>
      </w:r>
      <w:proofErr w:type="spellStart"/>
      <w:r w:rsidRPr="008E6882">
        <w:rPr>
          <w:rFonts w:asciiTheme="minorHAnsi" w:eastAsiaTheme="minorEastAsia" w:hAnsiTheme="minorHAnsi"/>
          <w:szCs w:val="21"/>
          <w:lang w:eastAsia="ja-JP"/>
        </w:rPr>
        <w:t>žalbi</w:t>
      </w:r>
      <w:proofErr w:type="spellEnd"/>
      <w:r w:rsidRPr="008E6882">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A</w:t>
      </w:r>
      <w:r w:rsidR="00A93AB7">
        <w:rPr>
          <w:rFonts w:asciiTheme="minorHAnsi" w:eastAsiaTheme="minorEastAsia" w:hAnsiTheme="minorHAnsi"/>
          <w:szCs w:val="21"/>
          <w:lang w:eastAsia="ja-JP"/>
        </w:rPr>
        <w:t>n</w:t>
      </w:r>
      <w:r>
        <w:rPr>
          <w:rFonts w:asciiTheme="minorHAnsi" w:eastAsiaTheme="minorEastAsia" w:hAnsiTheme="minorHAnsi"/>
          <w:szCs w:val="21"/>
          <w:lang w:eastAsia="ja-JP"/>
        </w:rPr>
        <w:t>gažovanje</w:t>
      </w:r>
      <w:proofErr w:type="spellEnd"/>
      <w:r w:rsidRPr="008E6882">
        <w:rPr>
          <w:rFonts w:asciiTheme="minorHAnsi" w:eastAsiaTheme="minorEastAsia" w:hAnsiTheme="minorHAnsi"/>
          <w:szCs w:val="21"/>
          <w:lang w:eastAsia="ja-JP"/>
        </w:rPr>
        <w:t xml:space="preserve"> </w:t>
      </w:r>
      <w:proofErr w:type="spellStart"/>
      <w:r w:rsidRPr="008E6882">
        <w:rPr>
          <w:rFonts w:asciiTheme="minorHAnsi" w:eastAsiaTheme="minorEastAsia" w:hAnsiTheme="minorHAnsi"/>
          <w:szCs w:val="21"/>
          <w:lang w:eastAsia="ja-JP"/>
        </w:rPr>
        <w:t>socijalnih</w:t>
      </w:r>
      <w:proofErr w:type="spellEnd"/>
      <w:r w:rsidRPr="008E6882">
        <w:rPr>
          <w:rFonts w:asciiTheme="minorHAnsi" w:eastAsiaTheme="minorEastAsia" w:hAnsiTheme="minorHAnsi"/>
          <w:szCs w:val="21"/>
          <w:lang w:eastAsia="ja-JP"/>
        </w:rPr>
        <w:t xml:space="preserve"> </w:t>
      </w:r>
      <w:proofErr w:type="spellStart"/>
      <w:r w:rsidRPr="008E6882">
        <w:rPr>
          <w:rFonts w:asciiTheme="minorHAnsi" w:eastAsiaTheme="minorEastAsia" w:hAnsiTheme="minorHAnsi"/>
          <w:szCs w:val="21"/>
          <w:lang w:eastAsia="ja-JP"/>
        </w:rPr>
        <w:t>stručnjaka</w:t>
      </w:r>
      <w:proofErr w:type="spellEnd"/>
      <w:r w:rsidRPr="008E6882">
        <w:rPr>
          <w:rFonts w:asciiTheme="minorHAnsi" w:eastAsiaTheme="minorEastAsia" w:hAnsiTheme="minorHAnsi"/>
          <w:szCs w:val="21"/>
          <w:lang w:eastAsia="ja-JP"/>
        </w:rPr>
        <w:t xml:space="preserve"> </w:t>
      </w:r>
      <w:proofErr w:type="spellStart"/>
      <w:r w:rsidRPr="008E6882">
        <w:rPr>
          <w:rFonts w:asciiTheme="minorHAnsi" w:eastAsiaTheme="minorEastAsia" w:hAnsiTheme="minorHAnsi"/>
          <w:szCs w:val="21"/>
          <w:lang w:eastAsia="ja-JP"/>
        </w:rPr>
        <w:t>pomoći</w:t>
      </w:r>
      <w:proofErr w:type="spellEnd"/>
      <w:r w:rsidRPr="008E6882">
        <w:rPr>
          <w:rFonts w:asciiTheme="minorHAnsi" w:eastAsiaTheme="minorEastAsia" w:hAnsiTheme="minorHAnsi"/>
          <w:szCs w:val="21"/>
          <w:lang w:eastAsia="ja-JP"/>
        </w:rPr>
        <w:t xml:space="preserve"> </w:t>
      </w:r>
      <w:proofErr w:type="spellStart"/>
      <w:r w:rsidRPr="008E6882">
        <w:rPr>
          <w:rFonts w:asciiTheme="minorHAnsi" w:eastAsiaTheme="minorEastAsia" w:hAnsiTheme="minorHAnsi"/>
          <w:szCs w:val="21"/>
          <w:lang w:eastAsia="ja-JP"/>
        </w:rPr>
        <w:t>će</w:t>
      </w:r>
      <w:proofErr w:type="spellEnd"/>
      <w:r w:rsidRPr="008E6882">
        <w:rPr>
          <w:rFonts w:asciiTheme="minorHAnsi" w:eastAsiaTheme="minorEastAsia" w:hAnsiTheme="minorHAnsi"/>
          <w:szCs w:val="21"/>
          <w:lang w:eastAsia="ja-JP"/>
        </w:rPr>
        <w:t xml:space="preserve"> </w:t>
      </w:r>
      <w:r>
        <w:rPr>
          <w:rFonts w:asciiTheme="minorHAnsi" w:eastAsiaTheme="minorEastAsia" w:hAnsiTheme="minorHAnsi"/>
          <w:szCs w:val="21"/>
          <w:lang w:eastAsia="ja-JP"/>
        </w:rPr>
        <w:t xml:space="preserve">u </w:t>
      </w:r>
      <w:proofErr w:type="spellStart"/>
      <w:r>
        <w:rPr>
          <w:rFonts w:asciiTheme="minorHAnsi" w:eastAsiaTheme="minorEastAsia" w:hAnsiTheme="minorHAnsi"/>
          <w:szCs w:val="21"/>
          <w:lang w:eastAsia="ja-JP"/>
        </w:rPr>
        <w:t>obezbeđivanju</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proaktivnog</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dosezanja</w:t>
      </w:r>
      <w:proofErr w:type="spellEnd"/>
      <w:r>
        <w:rPr>
          <w:rFonts w:asciiTheme="minorHAnsi" w:eastAsiaTheme="minorEastAsia" w:hAnsiTheme="minorHAnsi"/>
          <w:szCs w:val="21"/>
          <w:lang w:eastAsia="ja-JP"/>
        </w:rPr>
        <w:t xml:space="preserve"> do</w:t>
      </w:r>
      <w:r w:rsidRPr="008E6882">
        <w:rPr>
          <w:rFonts w:asciiTheme="minorHAnsi" w:eastAsiaTheme="minorEastAsia" w:hAnsiTheme="minorHAnsi"/>
          <w:szCs w:val="21"/>
          <w:lang w:eastAsia="ja-JP"/>
        </w:rPr>
        <w:t xml:space="preserve"> </w:t>
      </w:r>
      <w:proofErr w:type="spellStart"/>
      <w:r w:rsidRPr="008E6882">
        <w:rPr>
          <w:rFonts w:asciiTheme="minorHAnsi" w:eastAsiaTheme="minorEastAsia" w:hAnsiTheme="minorHAnsi"/>
          <w:szCs w:val="21"/>
          <w:lang w:eastAsia="ja-JP"/>
        </w:rPr>
        <w:t>svih</w:t>
      </w:r>
      <w:proofErr w:type="spellEnd"/>
      <w:r w:rsidRPr="008E6882">
        <w:rPr>
          <w:rFonts w:asciiTheme="minorHAnsi" w:eastAsiaTheme="minorEastAsia" w:hAnsiTheme="minorHAnsi"/>
          <w:szCs w:val="21"/>
          <w:lang w:eastAsia="ja-JP"/>
        </w:rPr>
        <w:t xml:space="preserve"> </w:t>
      </w:r>
      <w:proofErr w:type="spellStart"/>
      <w:r w:rsidRPr="008E6882">
        <w:rPr>
          <w:rFonts w:asciiTheme="minorHAnsi" w:eastAsiaTheme="minorEastAsia" w:hAnsiTheme="minorHAnsi"/>
          <w:szCs w:val="21"/>
          <w:lang w:eastAsia="ja-JP"/>
        </w:rPr>
        <w:t>grupa</w:t>
      </w:r>
      <w:proofErr w:type="spellEnd"/>
      <w:r w:rsidRPr="008E6882">
        <w:rPr>
          <w:rFonts w:asciiTheme="minorHAnsi" w:eastAsiaTheme="minorEastAsia" w:hAnsiTheme="minorHAnsi"/>
          <w:szCs w:val="21"/>
          <w:lang w:eastAsia="ja-JP"/>
        </w:rPr>
        <w:t xml:space="preserve"> </w:t>
      </w:r>
      <w:proofErr w:type="spellStart"/>
      <w:r w:rsidRPr="008E6882">
        <w:rPr>
          <w:rFonts w:asciiTheme="minorHAnsi" w:eastAsiaTheme="minorEastAsia" w:hAnsiTheme="minorHAnsi"/>
          <w:szCs w:val="21"/>
          <w:lang w:eastAsia="ja-JP"/>
        </w:rPr>
        <w:t>stanovništva</w:t>
      </w:r>
      <w:proofErr w:type="spellEnd"/>
      <w:r w:rsidRPr="008E6882">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Obuka</w:t>
      </w:r>
      <w:proofErr w:type="spellEnd"/>
      <w:r w:rsidRPr="008E6882">
        <w:rPr>
          <w:rFonts w:asciiTheme="minorHAnsi" w:eastAsiaTheme="minorEastAsia" w:hAnsiTheme="minorHAnsi"/>
          <w:szCs w:val="21"/>
          <w:lang w:eastAsia="ja-JP"/>
        </w:rPr>
        <w:t xml:space="preserve"> </w:t>
      </w:r>
      <w:proofErr w:type="spellStart"/>
      <w:r w:rsidRPr="008E6882">
        <w:rPr>
          <w:rFonts w:asciiTheme="minorHAnsi" w:eastAsiaTheme="minorEastAsia" w:hAnsiTheme="minorHAnsi"/>
          <w:szCs w:val="21"/>
          <w:lang w:eastAsia="ja-JP"/>
        </w:rPr>
        <w:t>i</w:t>
      </w:r>
      <w:proofErr w:type="spellEnd"/>
      <w:r w:rsidRPr="008E6882">
        <w:rPr>
          <w:rFonts w:asciiTheme="minorHAnsi" w:eastAsiaTheme="minorEastAsia" w:hAnsiTheme="minorHAnsi"/>
          <w:szCs w:val="21"/>
          <w:lang w:eastAsia="ja-JP"/>
        </w:rPr>
        <w:t xml:space="preserve"> </w:t>
      </w:r>
      <w:proofErr w:type="spellStart"/>
      <w:r w:rsidRPr="008E6882">
        <w:rPr>
          <w:rFonts w:asciiTheme="minorHAnsi" w:eastAsiaTheme="minorEastAsia" w:hAnsiTheme="minorHAnsi"/>
          <w:szCs w:val="21"/>
          <w:lang w:eastAsia="ja-JP"/>
        </w:rPr>
        <w:t>sesije</w:t>
      </w:r>
      <w:proofErr w:type="spellEnd"/>
      <w:r w:rsidRPr="008E6882">
        <w:rPr>
          <w:rFonts w:asciiTheme="minorHAnsi" w:eastAsiaTheme="minorEastAsia" w:hAnsiTheme="minorHAnsi"/>
          <w:szCs w:val="21"/>
          <w:lang w:eastAsia="ja-JP"/>
        </w:rPr>
        <w:t xml:space="preserve"> </w:t>
      </w:r>
      <w:proofErr w:type="spellStart"/>
      <w:r w:rsidRPr="008E6882">
        <w:rPr>
          <w:rFonts w:asciiTheme="minorHAnsi" w:eastAsiaTheme="minorEastAsia" w:hAnsiTheme="minorHAnsi"/>
          <w:szCs w:val="21"/>
          <w:lang w:eastAsia="ja-JP"/>
        </w:rPr>
        <w:t>podizanja</w:t>
      </w:r>
      <w:proofErr w:type="spellEnd"/>
      <w:r w:rsidRPr="008E6882">
        <w:rPr>
          <w:rFonts w:asciiTheme="minorHAnsi" w:eastAsiaTheme="minorEastAsia" w:hAnsiTheme="minorHAnsi"/>
          <w:szCs w:val="21"/>
          <w:lang w:eastAsia="ja-JP"/>
        </w:rPr>
        <w:t xml:space="preserve"> </w:t>
      </w:r>
      <w:proofErr w:type="spellStart"/>
      <w:r w:rsidRPr="008E6882">
        <w:rPr>
          <w:rFonts w:asciiTheme="minorHAnsi" w:eastAsiaTheme="minorEastAsia" w:hAnsiTheme="minorHAnsi"/>
          <w:szCs w:val="21"/>
          <w:lang w:eastAsia="ja-JP"/>
        </w:rPr>
        <w:t>svesti</w:t>
      </w:r>
      <w:proofErr w:type="spellEnd"/>
      <w:r w:rsidRPr="008E6882">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odvijaće</w:t>
      </w:r>
      <w:proofErr w:type="spellEnd"/>
      <w:r>
        <w:rPr>
          <w:rFonts w:asciiTheme="minorHAnsi" w:eastAsiaTheme="minorEastAsia" w:hAnsiTheme="minorHAnsi"/>
          <w:szCs w:val="21"/>
          <w:lang w:eastAsia="ja-JP"/>
        </w:rPr>
        <w:t xml:space="preserve"> se</w:t>
      </w:r>
      <w:r w:rsidRPr="008E6882">
        <w:rPr>
          <w:rFonts w:asciiTheme="minorHAnsi" w:eastAsiaTheme="minorEastAsia" w:hAnsiTheme="minorHAnsi"/>
          <w:szCs w:val="21"/>
          <w:lang w:eastAsia="ja-JP"/>
        </w:rPr>
        <w:t xml:space="preserve"> u </w:t>
      </w:r>
      <w:proofErr w:type="spellStart"/>
      <w:r w:rsidRPr="008E6882">
        <w:rPr>
          <w:rFonts w:asciiTheme="minorHAnsi" w:eastAsiaTheme="minorEastAsia" w:hAnsiTheme="minorHAnsi"/>
          <w:szCs w:val="21"/>
          <w:lang w:eastAsia="ja-JP"/>
        </w:rPr>
        <w:t>selima</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umesto</w:t>
      </w:r>
      <w:proofErr w:type="spellEnd"/>
      <w:r w:rsidRPr="008E6882">
        <w:rPr>
          <w:rFonts w:asciiTheme="minorHAnsi" w:eastAsiaTheme="minorEastAsia" w:hAnsiTheme="minorHAnsi"/>
          <w:szCs w:val="21"/>
          <w:lang w:eastAsia="ja-JP"/>
        </w:rPr>
        <w:t xml:space="preserve"> u </w:t>
      </w:r>
      <w:proofErr w:type="spellStart"/>
      <w:r w:rsidR="00A93AB7">
        <w:rPr>
          <w:rFonts w:asciiTheme="minorHAnsi" w:eastAsiaTheme="minorEastAsia" w:hAnsiTheme="minorHAnsi"/>
          <w:szCs w:val="21"/>
          <w:lang w:eastAsia="ja-JP"/>
        </w:rPr>
        <w:t>sedištu</w:t>
      </w:r>
      <w:proofErr w:type="spellEnd"/>
      <w:r w:rsidR="00A93AB7" w:rsidRPr="008E6882">
        <w:rPr>
          <w:rFonts w:asciiTheme="minorHAnsi" w:eastAsiaTheme="minorEastAsia" w:hAnsiTheme="minorHAnsi"/>
          <w:szCs w:val="21"/>
          <w:lang w:eastAsia="ja-JP"/>
        </w:rPr>
        <w:t xml:space="preserve"> </w:t>
      </w:r>
      <w:r w:rsidR="00A93AB7">
        <w:rPr>
          <w:rFonts w:asciiTheme="minorHAnsi" w:eastAsiaTheme="minorEastAsia" w:hAnsiTheme="minorHAnsi"/>
          <w:szCs w:val="21"/>
          <w:lang w:eastAsia="ja-JP"/>
        </w:rPr>
        <w:t xml:space="preserve">JLS </w:t>
      </w:r>
      <w:proofErr w:type="spellStart"/>
      <w:r w:rsidRPr="008E6882">
        <w:rPr>
          <w:rFonts w:asciiTheme="minorHAnsi" w:eastAsiaTheme="minorEastAsia" w:hAnsiTheme="minorHAnsi"/>
          <w:szCs w:val="21"/>
          <w:lang w:eastAsia="ja-JP"/>
        </w:rPr>
        <w:t>kako</w:t>
      </w:r>
      <w:proofErr w:type="spellEnd"/>
      <w:r w:rsidRPr="008E6882">
        <w:rPr>
          <w:rFonts w:asciiTheme="minorHAnsi" w:eastAsiaTheme="minorEastAsia" w:hAnsiTheme="minorHAnsi"/>
          <w:szCs w:val="21"/>
          <w:lang w:eastAsia="ja-JP"/>
        </w:rPr>
        <w:t xml:space="preserve"> bi se </w:t>
      </w:r>
      <w:proofErr w:type="spellStart"/>
      <w:r w:rsidRPr="008E6882">
        <w:rPr>
          <w:rFonts w:asciiTheme="minorHAnsi" w:eastAsiaTheme="minorEastAsia" w:hAnsiTheme="minorHAnsi"/>
          <w:szCs w:val="21"/>
          <w:lang w:eastAsia="ja-JP"/>
        </w:rPr>
        <w:t>obezbedilo</w:t>
      </w:r>
      <w:proofErr w:type="spellEnd"/>
      <w:r w:rsidRPr="008E6882">
        <w:rPr>
          <w:rFonts w:asciiTheme="minorHAnsi" w:eastAsiaTheme="minorEastAsia" w:hAnsiTheme="minorHAnsi"/>
          <w:szCs w:val="21"/>
          <w:lang w:eastAsia="ja-JP"/>
        </w:rPr>
        <w:t xml:space="preserve"> </w:t>
      </w:r>
      <w:proofErr w:type="spellStart"/>
      <w:r w:rsidRPr="008E6882">
        <w:rPr>
          <w:rFonts w:asciiTheme="minorHAnsi" w:eastAsiaTheme="minorEastAsia" w:hAnsiTheme="minorHAnsi"/>
          <w:szCs w:val="21"/>
          <w:lang w:eastAsia="ja-JP"/>
        </w:rPr>
        <w:t>veće</w:t>
      </w:r>
      <w:proofErr w:type="spellEnd"/>
      <w:r w:rsidRPr="008E6882">
        <w:rPr>
          <w:rFonts w:asciiTheme="minorHAnsi" w:eastAsiaTheme="minorEastAsia" w:hAnsiTheme="minorHAnsi"/>
          <w:szCs w:val="21"/>
          <w:lang w:eastAsia="ja-JP"/>
        </w:rPr>
        <w:t xml:space="preserve"> </w:t>
      </w:r>
      <w:proofErr w:type="spellStart"/>
      <w:r w:rsidRPr="008E6882">
        <w:rPr>
          <w:rFonts w:asciiTheme="minorHAnsi" w:eastAsiaTheme="minorEastAsia" w:hAnsiTheme="minorHAnsi"/>
          <w:szCs w:val="21"/>
          <w:lang w:eastAsia="ja-JP"/>
        </w:rPr>
        <w:t>učešće</w:t>
      </w:r>
      <w:proofErr w:type="spellEnd"/>
      <w:r w:rsidRPr="008E6882">
        <w:rPr>
          <w:rFonts w:asciiTheme="minorHAnsi" w:eastAsiaTheme="minorEastAsia" w:hAnsiTheme="minorHAnsi"/>
          <w:szCs w:val="21"/>
          <w:lang w:eastAsia="ja-JP"/>
        </w:rPr>
        <w:t xml:space="preserve"> </w:t>
      </w:r>
      <w:proofErr w:type="spellStart"/>
      <w:r w:rsidRPr="008E6882">
        <w:rPr>
          <w:rFonts w:asciiTheme="minorHAnsi" w:eastAsiaTheme="minorEastAsia" w:hAnsiTheme="minorHAnsi"/>
          <w:szCs w:val="21"/>
          <w:lang w:eastAsia="ja-JP"/>
        </w:rPr>
        <w:t>ciljanog</w:t>
      </w:r>
      <w:proofErr w:type="spellEnd"/>
      <w:r w:rsidRPr="008E6882">
        <w:rPr>
          <w:rFonts w:asciiTheme="minorHAnsi" w:eastAsiaTheme="minorEastAsia" w:hAnsiTheme="minorHAnsi"/>
          <w:szCs w:val="21"/>
          <w:lang w:eastAsia="ja-JP"/>
        </w:rPr>
        <w:t xml:space="preserve"> </w:t>
      </w:r>
      <w:proofErr w:type="spellStart"/>
      <w:r w:rsidRPr="008E6882">
        <w:rPr>
          <w:rFonts w:asciiTheme="minorHAnsi" w:eastAsiaTheme="minorEastAsia" w:hAnsiTheme="minorHAnsi"/>
          <w:szCs w:val="21"/>
          <w:lang w:eastAsia="ja-JP"/>
        </w:rPr>
        <w:t>stanovništva</w:t>
      </w:r>
      <w:proofErr w:type="spellEnd"/>
      <w:r w:rsidRPr="008E6882">
        <w:rPr>
          <w:rFonts w:asciiTheme="minorHAnsi" w:eastAsiaTheme="minorEastAsia" w:hAnsiTheme="minorHAnsi"/>
          <w:szCs w:val="21"/>
          <w:lang w:eastAsia="ja-JP"/>
        </w:rPr>
        <w:t xml:space="preserve">. </w:t>
      </w:r>
      <w:proofErr w:type="spellStart"/>
      <w:r w:rsidRPr="008E6882">
        <w:rPr>
          <w:rFonts w:asciiTheme="minorHAnsi" w:eastAsiaTheme="minorEastAsia" w:hAnsiTheme="minorHAnsi"/>
          <w:szCs w:val="21"/>
          <w:lang w:eastAsia="ja-JP"/>
        </w:rPr>
        <w:t>Fokus</w:t>
      </w:r>
      <w:proofErr w:type="spellEnd"/>
      <w:r w:rsidRPr="008E6882">
        <w:rPr>
          <w:rFonts w:asciiTheme="minorHAnsi" w:eastAsiaTheme="minorEastAsia" w:hAnsiTheme="minorHAnsi"/>
          <w:szCs w:val="21"/>
          <w:lang w:eastAsia="ja-JP"/>
        </w:rPr>
        <w:t xml:space="preserve"> </w:t>
      </w:r>
      <w:proofErr w:type="spellStart"/>
      <w:r w:rsidRPr="008E6882">
        <w:rPr>
          <w:rFonts w:asciiTheme="minorHAnsi" w:eastAsiaTheme="minorEastAsia" w:hAnsiTheme="minorHAnsi"/>
          <w:szCs w:val="21"/>
          <w:lang w:eastAsia="ja-JP"/>
        </w:rPr>
        <w:t>grupe</w:t>
      </w:r>
      <w:proofErr w:type="spellEnd"/>
      <w:r w:rsidRPr="008E6882">
        <w:rPr>
          <w:rFonts w:asciiTheme="minorHAnsi" w:eastAsiaTheme="minorEastAsia" w:hAnsiTheme="minorHAnsi"/>
          <w:szCs w:val="21"/>
          <w:lang w:eastAsia="ja-JP"/>
        </w:rPr>
        <w:t xml:space="preserve"> </w:t>
      </w:r>
      <w:proofErr w:type="spellStart"/>
      <w:r w:rsidRPr="008E6882">
        <w:rPr>
          <w:rFonts w:asciiTheme="minorHAnsi" w:eastAsiaTheme="minorEastAsia" w:hAnsiTheme="minorHAnsi"/>
          <w:szCs w:val="21"/>
          <w:lang w:eastAsia="ja-JP"/>
        </w:rPr>
        <w:t>ili</w:t>
      </w:r>
      <w:proofErr w:type="spellEnd"/>
      <w:r w:rsidRPr="008E6882">
        <w:rPr>
          <w:rFonts w:asciiTheme="minorHAnsi" w:eastAsiaTheme="minorEastAsia" w:hAnsiTheme="minorHAnsi"/>
          <w:szCs w:val="21"/>
          <w:lang w:eastAsia="ja-JP"/>
        </w:rPr>
        <w:t xml:space="preserve"> </w:t>
      </w:r>
      <w:proofErr w:type="spellStart"/>
      <w:r w:rsidRPr="008E6882">
        <w:rPr>
          <w:rFonts w:asciiTheme="minorHAnsi" w:eastAsiaTheme="minorEastAsia" w:hAnsiTheme="minorHAnsi"/>
          <w:szCs w:val="21"/>
          <w:lang w:eastAsia="ja-JP"/>
        </w:rPr>
        <w:t>individualni</w:t>
      </w:r>
      <w:proofErr w:type="spellEnd"/>
      <w:r w:rsidRPr="008E6882">
        <w:rPr>
          <w:rFonts w:asciiTheme="minorHAnsi" w:eastAsiaTheme="minorEastAsia" w:hAnsiTheme="minorHAnsi"/>
          <w:szCs w:val="21"/>
          <w:lang w:eastAsia="ja-JP"/>
        </w:rPr>
        <w:t xml:space="preserve"> </w:t>
      </w:r>
      <w:proofErr w:type="spellStart"/>
      <w:r w:rsidRPr="008E6882">
        <w:rPr>
          <w:rFonts w:asciiTheme="minorHAnsi" w:eastAsiaTheme="minorEastAsia" w:hAnsiTheme="minorHAnsi"/>
          <w:szCs w:val="21"/>
          <w:lang w:eastAsia="ja-JP"/>
        </w:rPr>
        <w:t>konsultativni</w:t>
      </w:r>
      <w:proofErr w:type="spellEnd"/>
      <w:r w:rsidRPr="008E6882">
        <w:rPr>
          <w:rFonts w:asciiTheme="minorHAnsi" w:eastAsiaTheme="minorEastAsia" w:hAnsiTheme="minorHAnsi"/>
          <w:szCs w:val="21"/>
          <w:lang w:eastAsia="ja-JP"/>
        </w:rPr>
        <w:t xml:space="preserve"> </w:t>
      </w:r>
      <w:proofErr w:type="spellStart"/>
      <w:r w:rsidRPr="008E6882">
        <w:rPr>
          <w:rFonts w:asciiTheme="minorHAnsi" w:eastAsiaTheme="minorEastAsia" w:hAnsiTheme="minorHAnsi"/>
          <w:szCs w:val="21"/>
          <w:lang w:eastAsia="ja-JP"/>
        </w:rPr>
        <w:t>sastanci</w:t>
      </w:r>
      <w:proofErr w:type="spellEnd"/>
      <w:r w:rsidRPr="008E6882">
        <w:rPr>
          <w:rFonts w:asciiTheme="minorHAnsi" w:eastAsiaTheme="minorEastAsia" w:hAnsiTheme="minorHAnsi"/>
          <w:szCs w:val="21"/>
          <w:lang w:eastAsia="ja-JP"/>
        </w:rPr>
        <w:t xml:space="preserve"> </w:t>
      </w:r>
      <w:proofErr w:type="spellStart"/>
      <w:r w:rsidRPr="008E6882">
        <w:rPr>
          <w:rFonts w:asciiTheme="minorHAnsi" w:eastAsiaTheme="minorEastAsia" w:hAnsiTheme="minorHAnsi"/>
          <w:szCs w:val="21"/>
          <w:lang w:eastAsia="ja-JP"/>
        </w:rPr>
        <w:t>posvećeni</w:t>
      </w:r>
      <w:proofErr w:type="spellEnd"/>
      <w:r w:rsidRPr="008E6882">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prevashodno</w:t>
      </w:r>
      <w:proofErr w:type="spellEnd"/>
      <w:r w:rsidRPr="008E6882">
        <w:rPr>
          <w:rFonts w:asciiTheme="minorHAnsi" w:eastAsiaTheme="minorEastAsia" w:hAnsiTheme="minorHAnsi"/>
          <w:szCs w:val="21"/>
          <w:lang w:eastAsia="ja-JP"/>
        </w:rPr>
        <w:t xml:space="preserve"> </w:t>
      </w:r>
      <w:proofErr w:type="spellStart"/>
      <w:r w:rsidRPr="008E6882">
        <w:rPr>
          <w:rFonts w:asciiTheme="minorHAnsi" w:eastAsiaTheme="minorEastAsia" w:hAnsiTheme="minorHAnsi"/>
          <w:szCs w:val="21"/>
          <w:lang w:eastAsia="ja-JP"/>
        </w:rPr>
        <w:t>ugroženim</w:t>
      </w:r>
      <w:proofErr w:type="spellEnd"/>
      <w:r w:rsidRPr="008E6882">
        <w:rPr>
          <w:rFonts w:asciiTheme="minorHAnsi" w:eastAsiaTheme="minorEastAsia" w:hAnsiTheme="minorHAnsi"/>
          <w:szCs w:val="21"/>
          <w:lang w:eastAsia="ja-JP"/>
        </w:rPr>
        <w:t xml:space="preserve"> </w:t>
      </w:r>
      <w:proofErr w:type="spellStart"/>
      <w:r w:rsidRPr="008E6882">
        <w:rPr>
          <w:rFonts w:asciiTheme="minorHAnsi" w:eastAsiaTheme="minorEastAsia" w:hAnsiTheme="minorHAnsi"/>
          <w:szCs w:val="21"/>
          <w:lang w:eastAsia="ja-JP"/>
        </w:rPr>
        <w:t>grupama</w:t>
      </w:r>
      <w:proofErr w:type="spellEnd"/>
      <w:r w:rsidRPr="008E6882">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sprovodiće</w:t>
      </w:r>
      <w:proofErr w:type="spellEnd"/>
      <w:r>
        <w:rPr>
          <w:rFonts w:asciiTheme="minorHAnsi" w:eastAsiaTheme="minorEastAsia" w:hAnsiTheme="minorHAnsi"/>
          <w:szCs w:val="21"/>
          <w:lang w:eastAsia="ja-JP"/>
        </w:rPr>
        <w:t xml:space="preserve"> se</w:t>
      </w:r>
      <w:r w:rsidRPr="008E6882">
        <w:rPr>
          <w:rFonts w:asciiTheme="minorHAnsi" w:eastAsiaTheme="minorEastAsia" w:hAnsiTheme="minorHAnsi"/>
          <w:szCs w:val="21"/>
          <w:lang w:eastAsia="ja-JP"/>
        </w:rPr>
        <w:t xml:space="preserve"> </w:t>
      </w:r>
      <w:proofErr w:type="spellStart"/>
      <w:r w:rsidRPr="008E6882">
        <w:rPr>
          <w:rFonts w:asciiTheme="minorHAnsi" w:eastAsiaTheme="minorEastAsia" w:hAnsiTheme="minorHAnsi"/>
          <w:szCs w:val="21"/>
          <w:lang w:eastAsia="ja-JP"/>
        </w:rPr>
        <w:t>kako</w:t>
      </w:r>
      <w:proofErr w:type="spellEnd"/>
      <w:r w:rsidRPr="008E6882">
        <w:rPr>
          <w:rFonts w:asciiTheme="minorHAnsi" w:eastAsiaTheme="minorEastAsia" w:hAnsiTheme="minorHAnsi"/>
          <w:szCs w:val="21"/>
          <w:lang w:eastAsia="ja-JP"/>
        </w:rPr>
        <w:t xml:space="preserve"> bi se </w:t>
      </w:r>
      <w:proofErr w:type="spellStart"/>
      <w:r w:rsidRPr="008E6882">
        <w:rPr>
          <w:rFonts w:asciiTheme="minorHAnsi" w:eastAsiaTheme="minorEastAsia" w:hAnsiTheme="minorHAnsi"/>
          <w:szCs w:val="21"/>
          <w:lang w:eastAsia="ja-JP"/>
        </w:rPr>
        <w:t>izmerili</w:t>
      </w:r>
      <w:proofErr w:type="spellEnd"/>
      <w:r w:rsidRPr="008E6882">
        <w:rPr>
          <w:rFonts w:asciiTheme="minorHAnsi" w:eastAsiaTheme="minorEastAsia" w:hAnsiTheme="minorHAnsi"/>
          <w:szCs w:val="21"/>
          <w:lang w:eastAsia="ja-JP"/>
        </w:rPr>
        <w:t xml:space="preserve"> </w:t>
      </w:r>
      <w:proofErr w:type="spellStart"/>
      <w:r w:rsidRPr="008E6882">
        <w:rPr>
          <w:rFonts w:asciiTheme="minorHAnsi" w:eastAsiaTheme="minorEastAsia" w:hAnsiTheme="minorHAnsi"/>
          <w:szCs w:val="21"/>
          <w:lang w:eastAsia="ja-JP"/>
        </w:rPr>
        <w:t>njihovi</w:t>
      </w:r>
      <w:proofErr w:type="spellEnd"/>
      <w:r w:rsidRPr="008E6882">
        <w:rPr>
          <w:rFonts w:asciiTheme="minorHAnsi" w:eastAsiaTheme="minorEastAsia" w:hAnsiTheme="minorHAnsi"/>
          <w:szCs w:val="21"/>
          <w:lang w:eastAsia="ja-JP"/>
        </w:rPr>
        <w:t xml:space="preserve"> </w:t>
      </w:r>
      <w:proofErr w:type="spellStart"/>
      <w:r w:rsidRPr="008E6882">
        <w:rPr>
          <w:rFonts w:asciiTheme="minorHAnsi" w:eastAsiaTheme="minorEastAsia" w:hAnsiTheme="minorHAnsi"/>
          <w:szCs w:val="21"/>
          <w:lang w:eastAsia="ja-JP"/>
        </w:rPr>
        <w:t>stavovi</w:t>
      </w:r>
      <w:proofErr w:type="spellEnd"/>
      <w:r w:rsidRPr="008E6882">
        <w:rPr>
          <w:rFonts w:asciiTheme="minorHAnsi" w:eastAsiaTheme="minorEastAsia" w:hAnsiTheme="minorHAnsi"/>
          <w:szCs w:val="21"/>
          <w:lang w:eastAsia="ja-JP"/>
        </w:rPr>
        <w:t xml:space="preserve"> </w:t>
      </w:r>
      <w:proofErr w:type="spellStart"/>
      <w:r w:rsidRPr="008E6882">
        <w:rPr>
          <w:rFonts w:asciiTheme="minorHAnsi" w:eastAsiaTheme="minorEastAsia" w:hAnsiTheme="minorHAnsi"/>
          <w:szCs w:val="21"/>
          <w:lang w:eastAsia="ja-JP"/>
        </w:rPr>
        <w:t>i</w:t>
      </w:r>
      <w:proofErr w:type="spellEnd"/>
      <w:r w:rsidRPr="008E6882">
        <w:rPr>
          <w:rFonts w:asciiTheme="minorHAnsi" w:eastAsiaTheme="minorEastAsia" w:hAnsiTheme="minorHAnsi"/>
          <w:szCs w:val="21"/>
          <w:lang w:eastAsia="ja-JP"/>
        </w:rPr>
        <w:t xml:space="preserve"> </w:t>
      </w:r>
      <w:proofErr w:type="spellStart"/>
      <w:r w:rsidRPr="008E6882">
        <w:rPr>
          <w:rFonts w:asciiTheme="minorHAnsi" w:eastAsiaTheme="minorEastAsia" w:hAnsiTheme="minorHAnsi"/>
          <w:szCs w:val="21"/>
          <w:lang w:eastAsia="ja-JP"/>
        </w:rPr>
        <w:t>zabrinutosti</w:t>
      </w:r>
      <w:proofErr w:type="spellEnd"/>
      <w:r w:rsidRPr="008E6882">
        <w:rPr>
          <w:rFonts w:asciiTheme="minorHAnsi" w:eastAsiaTheme="minorEastAsia" w:hAnsiTheme="minorHAnsi"/>
          <w:szCs w:val="21"/>
          <w:lang w:eastAsia="ja-JP"/>
        </w:rPr>
        <w:t xml:space="preserve">, </w:t>
      </w:r>
      <w:proofErr w:type="spellStart"/>
      <w:r w:rsidRPr="008E6882">
        <w:rPr>
          <w:rFonts w:asciiTheme="minorHAnsi" w:eastAsiaTheme="minorEastAsia" w:hAnsiTheme="minorHAnsi"/>
          <w:szCs w:val="21"/>
          <w:lang w:eastAsia="ja-JP"/>
        </w:rPr>
        <w:t>uključujući</w:t>
      </w:r>
      <w:proofErr w:type="spellEnd"/>
      <w:r w:rsidRPr="008E6882">
        <w:rPr>
          <w:rFonts w:asciiTheme="minorHAnsi" w:eastAsiaTheme="minorEastAsia" w:hAnsiTheme="minorHAnsi"/>
          <w:szCs w:val="21"/>
          <w:lang w:eastAsia="ja-JP"/>
        </w:rPr>
        <w:t xml:space="preserve"> </w:t>
      </w:r>
      <w:proofErr w:type="spellStart"/>
      <w:r w:rsidRPr="008E6882">
        <w:rPr>
          <w:rFonts w:asciiTheme="minorHAnsi" w:eastAsiaTheme="minorEastAsia" w:hAnsiTheme="minorHAnsi"/>
          <w:szCs w:val="21"/>
          <w:lang w:eastAsia="ja-JP"/>
        </w:rPr>
        <w:t>romske</w:t>
      </w:r>
      <w:proofErr w:type="spellEnd"/>
      <w:r w:rsidRPr="008E6882">
        <w:rPr>
          <w:rFonts w:asciiTheme="minorHAnsi" w:eastAsiaTheme="minorEastAsia" w:hAnsiTheme="minorHAnsi"/>
          <w:szCs w:val="21"/>
          <w:lang w:eastAsia="ja-JP"/>
        </w:rPr>
        <w:t xml:space="preserve"> </w:t>
      </w:r>
      <w:proofErr w:type="spellStart"/>
      <w:r w:rsidRPr="008E6882">
        <w:rPr>
          <w:rFonts w:asciiTheme="minorHAnsi" w:eastAsiaTheme="minorEastAsia" w:hAnsiTheme="minorHAnsi"/>
          <w:szCs w:val="21"/>
          <w:lang w:eastAsia="ja-JP"/>
        </w:rPr>
        <w:t>zajednice</w:t>
      </w:r>
      <w:proofErr w:type="spellEnd"/>
      <w:r w:rsidRPr="008E6882">
        <w:rPr>
          <w:rFonts w:asciiTheme="minorHAnsi" w:eastAsiaTheme="minorEastAsia" w:hAnsiTheme="minorHAnsi"/>
          <w:szCs w:val="21"/>
          <w:lang w:eastAsia="ja-JP"/>
        </w:rPr>
        <w:t xml:space="preserve">, </w:t>
      </w:r>
      <w:proofErr w:type="spellStart"/>
      <w:r w:rsidRPr="008E6882">
        <w:rPr>
          <w:rFonts w:asciiTheme="minorHAnsi" w:eastAsiaTheme="minorEastAsia" w:hAnsiTheme="minorHAnsi"/>
          <w:szCs w:val="21"/>
          <w:lang w:eastAsia="ja-JP"/>
        </w:rPr>
        <w:t>domaćinstva</w:t>
      </w:r>
      <w:proofErr w:type="spellEnd"/>
      <w:r w:rsidRPr="008E6882">
        <w:rPr>
          <w:rFonts w:asciiTheme="minorHAnsi" w:eastAsiaTheme="minorEastAsia" w:hAnsiTheme="minorHAnsi"/>
          <w:szCs w:val="21"/>
          <w:lang w:eastAsia="ja-JP"/>
        </w:rPr>
        <w:t xml:space="preserve"> </w:t>
      </w:r>
      <w:proofErr w:type="spellStart"/>
      <w:r w:rsidRPr="008E6882">
        <w:rPr>
          <w:rFonts w:asciiTheme="minorHAnsi" w:eastAsiaTheme="minorEastAsia" w:hAnsiTheme="minorHAnsi"/>
          <w:szCs w:val="21"/>
          <w:lang w:eastAsia="ja-JP"/>
        </w:rPr>
        <w:t>i</w:t>
      </w:r>
      <w:proofErr w:type="spellEnd"/>
      <w:r w:rsidRPr="008E6882">
        <w:rPr>
          <w:rFonts w:asciiTheme="minorHAnsi" w:eastAsiaTheme="minorEastAsia" w:hAnsiTheme="minorHAnsi"/>
          <w:szCs w:val="21"/>
          <w:lang w:eastAsia="ja-JP"/>
        </w:rPr>
        <w:t xml:space="preserve"> </w:t>
      </w:r>
      <w:proofErr w:type="spellStart"/>
      <w:r w:rsidRPr="008E6882">
        <w:rPr>
          <w:rFonts w:asciiTheme="minorHAnsi" w:eastAsiaTheme="minorEastAsia" w:hAnsiTheme="minorHAnsi"/>
          <w:szCs w:val="21"/>
          <w:lang w:eastAsia="ja-JP"/>
        </w:rPr>
        <w:t>pojedince</w:t>
      </w:r>
      <w:proofErr w:type="spellEnd"/>
      <w:r w:rsidRPr="008E6882">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kako</w:t>
      </w:r>
      <w:proofErr w:type="spellEnd"/>
      <w:r>
        <w:rPr>
          <w:rFonts w:asciiTheme="minorHAnsi" w:eastAsiaTheme="minorEastAsia" w:hAnsiTheme="minorHAnsi"/>
          <w:szCs w:val="21"/>
          <w:lang w:eastAsia="ja-JP"/>
        </w:rPr>
        <w:t xml:space="preserve"> bi se </w:t>
      </w:r>
      <w:proofErr w:type="spellStart"/>
      <w:r>
        <w:rPr>
          <w:rFonts w:asciiTheme="minorHAnsi" w:eastAsiaTheme="minorEastAsia" w:hAnsiTheme="minorHAnsi"/>
          <w:szCs w:val="21"/>
          <w:lang w:eastAsia="ja-JP"/>
        </w:rPr>
        <w:t>utvrdila</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bilo</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kakva</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kumulativna</w:t>
      </w:r>
      <w:proofErr w:type="spellEnd"/>
      <w:r w:rsidRPr="008E6882">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ugroženost</w:t>
      </w:r>
      <w:proofErr w:type="spellEnd"/>
      <w:r w:rsidRPr="008E6882">
        <w:rPr>
          <w:rFonts w:asciiTheme="minorHAnsi" w:eastAsiaTheme="minorEastAsia" w:hAnsiTheme="minorHAnsi"/>
          <w:szCs w:val="21"/>
          <w:lang w:eastAsia="ja-JP"/>
        </w:rPr>
        <w:t xml:space="preserve"> </w:t>
      </w:r>
      <w:proofErr w:type="spellStart"/>
      <w:r w:rsidR="00C06512" w:rsidRPr="00C06512">
        <w:rPr>
          <w:rFonts w:asciiTheme="minorHAnsi" w:eastAsiaTheme="minorEastAsia" w:hAnsiTheme="minorHAnsi"/>
          <w:szCs w:val="21"/>
          <w:lang w:eastAsia="ja-JP"/>
        </w:rPr>
        <w:t>koja</w:t>
      </w:r>
      <w:proofErr w:type="spellEnd"/>
      <w:r w:rsidR="00C06512" w:rsidRPr="00C06512">
        <w:rPr>
          <w:rFonts w:asciiTheme="minorHAnsi" w:eastAsiaTheme="minorEastAsia" w:hAnsiTheme="minorHAnsi"/>
          <w:szCs w:val="21"/>
          <w:lang w:eastAsia="ja-JP"/>
        </w:rPr>
        <w:t xml:space="preserve"> </w:t>
      </w:r>
      <w:proofErr w:type="spellStart"/>
      <w:r w:rsidR="00C06512" w:rsidRPr="00C06512">
        <w:rPr>
          <w:rFonts w:asciiTheme="minorHAnsi" w:eastAsiaTheme="minorEastAsia" w:hAnsiTheme="minorHAnsi"/>
          <w:szCs w:val="21"/>
          <w:lang w:eastAsia="ja-JP"/>
        </w:rPr>
        <w:t>proističe</w:t>
      </w:r>
      <w:proofErr w:type="spellEnd"/>
      <w:r w:rsidR="00C06512" w:rsidRPr="00C06512">
        <w:rPr>
          <w:rFonts w:asciiTheme="minorHAnsi" w:eastAsiaTheme="minorEastAsia" w:hAnsiTheme="minorHAnsi"/>
          <w:szCs w:val="21"/>
          <w:lang w:eastAsia="ja-JP"/>
        </w:rPr>
        <w:t xml:space="preserve"> </w:t>
      </w:r>
      <w:proofErr w:type="spellStart"/>
      <w:r w:rsidR="00C06512" w:rsidRPr="00C06512">
        <w:rPr>
          <w:rFonts w:asciiTheme="minorHAnsi" w:eastAsiaTheme="minorEastAsia" w:hAnsiTheme="minorHAnsi"/>
          <w:szCs w:val="21"/>
          <w:lang w:eastAsia="ja-JP"/>
        </w:rPr>
        <w:t>iz</w:t>
      </w:r>
      <w:proofErr w:type="spellEnd"/>
      <w:r w:rsidR="00C06512" w:rsidRPr="00C06512">
        <w:rPr>
          <w:rFonts w:asciiTheme="minorHAnsi" w:eastAsiaTheme="minorEastAsia" w:hAnsiTheme="minorHAnsi"/>
          <w:szCs w:val="21"/>
          <w:lang w:eastAsia="ja-JP"/>
        </w:rPr>
        <w:t xml:space="preserve"> </w:t>
      </w:r>
      <w:proofErr w:type="spellStart"/>
      <w:r w:rsidR="00C06512" w:rsidRPr="00C06512">
        <w:rPr>
          <w:rFonts w:asciiTheme="minorHAnsi" w:eastAsiaTheme="minorEastAsia" w:hAnsiTheme="minorHAnsi"/>
          <w:szCs w:val="21"/>
          <w:lang w:eastAsia="ja-JP"/>
        </w:rPr>
        <w:t>njihove</w:t>
      </w:r>
      <w:proofErr w:type="spellEnd"/>
      <w:r w:rsidR="00C06512" w:rsidRPr="00C06512">
        <w:rPr>
          <w:rFonts w:asciiTheme="minorHAnsi" w:eastAsiaTheme="minorEastAsia" w:hAnsiTheme="minorHAnsi"/>
          <w:szCs w:val="21"/>
          <w:lang w:eastAsia="ja-JP"/>
        </w:rPr>
        <w:t xml:space="preserve"> </w:t>
      </w:r>
      <w:proofErr w:type="spellStart"/>
      <w:r w:rsidR="00C06512" w:rsidRPr="00C06512">
        <w:rPr>
          <w:rFonts w:asciiTheme="minorHAnsi" w:eastAsiaTheme="minorEastAsia" w:hAnsiTheme="minorHAnsi"/>
          <w:szCs w:val="21"/>
          <w:lang w:eastAsia="ja-JP"/>
        </w:rPr>
        <w:t>marginalizacije</w:t>
      </w:r>
      <w:proofErr w:type="spellEnd"/>
      <w:r w:rsidR="00C06512" w:rsidRPr="00C06512" w:rsidDel="00C06512">
        <w:rPr>
          <w:rFonts w:asciiTheme="minorHAnsi" w:eastAsiaTheme="minorEastAsia" w:hAnsiTheme="minorHAnsi"/>
          <w:szCs w:val="21"/>
          <w:lang w:eastAsia="ja-JP"/>
        </w:rPr>
        <w:t xml:space="preserve"> </w:t>
      </w:r>
      <w:r w:rsidRPr="008E6882">
        <w:rPr>
          <w:rFonts w:asciiTheme="minorHAnsi" w:eastAsiaTheme="minorEastAsia" w:hAnsiTheme="minorHAnsi"/>
          <w:szCs w:val="21"/>
          <w:lang w:eastAsia="ja-JP"/>
        </w:rPr>
        <w:t xml:space="preserve">, </w:t>
      </w:r>
      <w:proofErr w:type="spellStart"/>
      <w:r w:rsidRPr="008E6882">
        <w:rPr>
          <w:rFonts w:asciiTheme="minorHAnsi" w:eastAsiaTheme="minorEastAsia" w:hAnsiTheme="minorHAnsi"/>
          <w:szCs w:val="21"/>
          <w:lang w:eastAsia="ja-JP"/>
        </w:rPr>
        <w:t>kao</w:t>
      </w:r>
      <w:proofErr w:type="spellEnd"/>
      <w:r w:rsidRPr="008E6882">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i</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kako</w:t>
      </w:r>
      <w:proofErr w:type="spellEnd"/>
      <w:r>
        <w:rPr>
          <w:rFonts w:asciiTheme="minorHAnsi" w:eastAsiaTheme="minorEastAsia" w:hAnsiTheme="minorHAnsi"/>
          <w:szCs w:val="21"/>
          <w:lang w:eastAsia="ja-JP"/>
        </w:rPr>
        <w:t xml:space="preserve"> bi se</w:t>
      </w:r>
      <w:r w:rsidRPr="008E6882">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na</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odgovarajući</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način</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sagledali</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uticaji</w:t>
      </w:r>
      <w:proofErr w:type="spellEnd"/>
      <w:r>
        <w:rPr>
          <w:rFonts w:asciiTheme="minorHAnsi" w:eastAsiaTheme="minorEastAsia" w:hAnsiTheme="minorHAnsi"/>
          <w:szCs w:val="21"/>
          <w:lang w:eastAsia="ja-JP"/>
        </w:rPr>
        <w:t xml:space="preserve"> </w:t>
      </w:r>
      <w:r w:rsidRPr="008E6882">
        <w:rPr>
          <w:rFonts w:asciiTheme="minorHAnsi" w:eastAsiaTheme="minorEastAsia" w:hAnsiTheme="minorHAnsi"/>
          <w:szCs w:val="21"/>
          <w:lang w:eastAsia="ja-JP"/>
        </w:rPr>
        <w:t xml:space="preserve">koji se </w:t>
      </w:r>
      <w:proofErr w:type="spellStart"/>
      <w:r w:rsidRPr="008E6882">
        <w:rPr>
          <w:rFonts w:asciiTheme="minorHAnsi" w:eastAsiaTheme="minorEastAsia" w:hAnsiTheme="minorHAnsi"/>
          <w:szCs w:val="21"/>
          <w:lang w:eastAsia="ja-JP"/>
        </w:rPr>
        <w:t>mogu</w:t>
      </w:r>
      <w:proofErr w:type="spellEnd"/>
      <w:r w:rsidRPr="008E6882">
        <w:rPr>
          <w:rFonts w:asciiTheme="minorHAnsi" w:eastAsiaTheme="minorEastAsia" w:hAnsiTheme="minorHAnsi"/>
          <w:szCs w:val="21"/>
          <w:lang w:eastAsia="ja-JP"/>
        </w:rPr>
        <w:t xml:space="preserve"> </w:t>
      </w:r>
      <w:proofErr w:type="spellStart"/>
      <w:r w:rsidRPr="008E6882">
        <w:rPr>
          <w:rFonts w:asciiTheme="minorHAnsi" w:eastAsiaTheme="minorEastAsia" w:hAnsiTheme="minorHAnsi"/>
          <w:szCs w:val="21"/>
          <w:lang w:eastAsia="ja-JP"/>
        </w:rPr>
        <w:t>pripisati</w:t>
      </w:r>
      <w:proofErr w:type="spellEnd"/>
      <w:r w:rsidRPr="008E6882">
        <w:rPr>
          <w:rFonts w:asciiTheme="minorHAnsi" w:eastAsiaTheme="minorEastAsia" w:hAnsiTheme="minorHAnsi"/>
          <w:szCs w:val="21"/>
          <w:lang w:eastAsia="ja-JP"/>
        </w:rPr>
        <w:t xml:space="preserve"> </w:t>
      </w:r>
      <w:proofErr w:type="spellStart"/>
      <w:r w:rsidRPr="008E6882">
        <w:rPr>
          <w:rFonts w:asciiTheme="minorHAnsi" w:eastAsiaTheme="minorEastAsia" w:hAnsiTheme="minorHAnsi"/>
          <w:szCs w:val="21"/>
          <w:lang w:eastAsia="ja-JP"/>
        </w:rPr>
        <w:t>projektu</w:t>
      </w:r>
      <w:proofErr w:type="spellEnd"/>
      <w:r w:rsidRPr="008E6882">
        <w:rPr>
          <w:rFonts w:asciiTheme="minorHAnsi" w:eastAsiaTheme="minorEastAsia" w:hAnsiTheme="minorHAnsi"/>
          <w:szCs w:val="21"/>
          <w:lang w:eastAsia="ja-JP"/>
        </w:rPr>
        <w:t>.</w:t>
      </w:r>
    </w:p>
    <w:p w14:paraId="75BF1DF7" w14:textId="77777777" w:rsidR="00075B55" w:rsidRPr="00086772" w:rsidRDefault="0020502B" w:rsidP="00086772">
      <w:pPr>
        <w:pStyle w:val="Heading2"/>
        <w:spacing w:before="0" w:after="60"/>
        <w:rPr>
          <w:rFonts w:ascii="Calibri Light" w:hAnsi="Calibri Light" w:cs="Calibri Light"/>
        </w:rPr>
      </w:pPr>
      <w:proofErr w:type="spellStart"/>
      <w:r>
        <w:rPr>
          <w:rFonts w:ascii="Calibri Light" w:hAnsi="Calibri Light" w:cs="Calibri Light"/>
        </w:rPr>
        <w:t>Vremenski</w:t>
      </w:r>
      <w:proofErr w:type="spellEnd"/>
      <w:r>
        <w:rPr>
          <w:rFonts w:ascii="Calibri Light" w:hAnsi="Calibri Light" w:cs="Calibri Light"/>
        </w:rPr>
        <w:t xml:space="preserve"> </w:t>
      </w:r>
      <w:proofErr w:type="spellStart"/>
      <w:r>
        <w:rPr>
          <w:rFonts w:ascii="Calibri Light" w:hAnsi="Calibri Light" w:cs="Calibri Light"/>
        </w:rPr>
        <w:t>rokovi</w:t>
      </w:r>
      <w:proofErr w:type="spellEnd"/>
    </w:p>
    <w:p w14:paraId="75BF1DF8" w14:textId="6C1D1FF8" w:rsidR="00B622BB" w:rsidRDefault="00B622BB" w:rsidP="00086772">
      <w:pPr>
        <w:spacing w:before="240" w:after="160" w:line="240" w:lineRule="auto"/>
        <w:rPr>
          <w:rFonts w:asciiTheme="minorHAnsi" w:eastAsiaTheme="minorEastAsia" w:hAnsiTheme="minorHAnsi"/>
          <w:szCs w:val="21"/>
          <w:lang w:eastAsia="ja-JP"/>
        </w:rPr>
      </w:pPr>
      <w:proofErr w:type="spellStart"/>
      <w:r>
        <w:rPr>
          <w:rFonts w:asciiTheme="minorHAnsi" w:eastAsiaTheme="minorEastAsia" w:hAnsiTheme="minorHAnsi"/>
          <w:szCs w:val="21"/>
          <w:lang w:eastAsia="ja-JP"/>
        </w:rPr>
        <w:t>Posebni</w:t>
      </w:r>
      <w:proofErr w:type="spellEnd"/>
      <w:r>
        <w:rPr>
          <w:rFonts w:asciiTheme="minorHAnsi" w:eastAsiaTheme="minorEastAsia" w:hAnsiTheme="minorHAnsi"/>
          <w:szCs w:val="21"/>
          <w:lang w:eastAsia="ja-JP"/>
        </w:rPr>
        <w:t xml:space="preserve"> SE</w:t>
      </w:r>
      <w:r w:rsidR="00287148">
        <w:rPr>
          <w:rFonts w:asciiTheme="minorHAnsi" w:eastAsiaTheme="minorEastAsia" w:hAnsiTheme="minorHAnsi"/>
          <w:szCs w:val="21"/>
          <w:lang w:eastAsia="ja-JP"/>
        </w:rPr>
        <w:t>P</w:t>
      </w:r>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planovi</w:t>
      </w:r>
      <w:proofErr w:type="spellEnd"/>
      <w:r>
        <w:rPr>
          <w:rFonts w:asciiTheme="minorHAnsi" w:eastAsiaTheme="minorEastAsia" w:hAnsiTheme="minorHAnsi"/>
          <w:szCs w:val="21"/>
          <w:lang w:eastAsia="ja-JP"/>
        </w:rPr>
        <w:t xml:space="preserve"> za </w:t>
      </w:r>
      <w:proofErr w:type="spellStart"/>
      <w:r>
        <w:rPr>
          <w:rFonts w:asciiTheme="minorHAnsi" w:eastAsiaTheme="minorEastAsia" w:hAnsiTheme="minorHAnsi"/>
          <w:szCs w:val="21"/>
          <w:lang w:eastAsia="ja-JP"/>
        </w:rPr>
        <w:t>potprojekte</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bi</w:t>
      </w:r>
      <w:r w:rsidRPr="00B622BB">
        <w:rPr>
          <w:rFonts w:asciiTheme="minorHAnsi" w:eastAsiaTheme="minorEastAsia" w:hAnsiTheme="minorHAnsi"/>
          <w:szCs w:val="21"/>
          <w:lang w:eastAsia="ja-JP"/>
        </w:rPr>
        <w:t>će</w:t>
      </w:r>
      <w:proofErr w:type="spellEnd"/>
      <w:r w:rsidRPr="00B622BB">
        <w:rPr>
          <w:rFonts w:asciiTheme="minorHAnsi" w:eastAsiaTheme="minorEastAsia" w:hAnsiTheme="minorHAnsi"/>
          <w:szCs w:val="21"/>
          <w:lang w:eastAsia="ja-JP"/>
        </w:rPr>
        <w:t xml:space="preserve"> </w:t>
      </w:r>
      <w:proofErr w:type="spellStart"/>
      <w:r w:rsidRPr="00B622BB">
        <w:rPr>
          <w:rFonts w:asciiTheme="minorHAnsi" w:eastAsiaTheme="minorEastAsia" w:hAnsiTheme="minorHAnsi"/>
          <w:szCs w:val="21"/>
          <w:lang w:eastAsia="ja-JP"/>
        </w:rPr>
        <w:t>pripremljeni</w:t>
      </w:r>
      <w:proofErr w:type="spellEnd"/>
      <w:r w:rsidRPr="00B622BB">
        <w:rPr>
          <w:rFonts w:asciiTheme="minorHAnsi" w:eastAsiaTheme="minorEastAsia" w:hAnsiTheme="minorHAnsi"/>
          <w:szCs w:val="21"/>
          <w:lang w:eastAsia="ja-JP"/>
        </w:rPr>
        <w:t xml:space="preserve"> </w:t>
      </w:r>
      <w:proofErr w:type="spellStart"/>
      <w:r w:rsidRPr="00B622BB">
        <w:rPr>
          <w:rFonts w:asciiTheme="minorHAnsi" w:eastAsiaTheme="minorEastAsia" w:hAnsiTheme="minorHAnsi"/>
          <w:szCs w:val="21"/>
          <w:lang w:eastAsia="ja-JP"/>
        </w:rPr>
        <w:t>n</w:t>
      </w:r>
      <w:r>
        <w:rPr>
          <w:rFonts w:asciiTheme="minorHAnsi" w:eastAsiaTheme="minorEastAsia" w:hAnsiTheme="minorHAnsi"/>
          <w:szCs w:val="21"/>
          <w:lang w:eastAsia="ja-JP"/>
        </w:rPr>
        <w:t>akon</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što</w:t>
      </w:r>
      <w:proofErr w:type="spellEnd"/>
      <w:r>
        <w:rPr>
          <w:rFonts w:asciiTheme="minorHAnsi" w:eastAsiaTheme="minorEastAsia" w:hAnsiTheme="minorHAnsi"/>
          <w:szCs w:val="21"/>
          <w:lang w:eastAsia="ja-JP"/>
        </w:rPr>
        <w:t xml:space="preserve"> se </w:t>
      </w:r>
      <w:proofErr w:type="spellStart"/>
      <w:r>
        <w:rPr>
          <w:rFonts w:asciiTheme="minorHAnsi" w:eastAsiaTheme="minorEastAsia" w:hAnsiTheme="minorHAnsi"/>
          <w:szCs w:val="21"/>
          <w:lang w:eastAsia="ja-JP"/>
        </w:rPr>
        <w:t>saznaju</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detaljnije</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informacije</w:t>
      </w:r>
      <w:proofErr w:type="spellEnd"/>
      <w:r>
        <w:rPr>
          <w:rFonts w:asciiTheme="minorHAnsi" w:eastAsiaTheme="minorEastAsia" w:hAnsiTheme="minorHAnsi"/>
          <w:szCs w:val="21"/>
          <w:lang w:eastAsia="ja-JP"/>
        </w:rPr>
        <w:t xml:space="preserve"> o </w:t>
      </w:r>
      <w:proofErr w:type="spellStart"/>
      <w:r>
        <w:rPr>
          <w:rFonts w:asciiTheme="minorHAnsi" w:eastAsiaTheme="minorEastAsia" w:hAnsiTheme="minorHAnsi"/>
          <w:szCs w:val="21"/>
          <w:lang w:eastAsia="ja-JP"/>
        </w:rPr>
        <w:t>potprojektima</w:t>
      </w:r>
      <w:proofErr w:type="spellEnd"/>
      <w:r w:rsidRPr="00B622BB">
        <w:rPr>
          <w:rFonts w:asciiTheme="minorHAnsi" w:eastAsiaTheme="minorEastAsia" w:hAnsiTheme="minorHAnsi"/>
          <w:szCs w:val="21"/>
          <w:lang w:eastAsia="ja-JP"/>
        </w:rPr>
        <w:t xml:space="preserve">. </w:t>
      </w:r>
      <w:proofErr w:type="spellStart"/>
      <w:r w:rsidRPr="00B622BB">
        <w:rPr>
          <w:rFonts w:asciiTheme="minorHAnsi" w:eastAsiaTheme="minorEastAsia" w:hAnsiTheme="minorHAnsi"/>
          <w:szCs w:val="21"/>
          <w:lang w:eastAsia="ja-JP"/>
        </w:rPr>
        <w:t>Vremenski</w:t>
      </w:r>
      <w:proofErr w:type="spellEnd"/>
      <w:r w:rsidRPr="00B622BB">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rok</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implementacije</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još</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uv</w:t>
      </w:r>
      <w:r w:rsidRPr="00B622BB">
        <w:rPr>
          <w:rFonts w:asciiTheme="minorHAnsi" w:eastAsiaTheme="minorEastAsia" w:hAnsiTheme="minorHAnsi"/>
          <w:szCs w:val="21"/>
          <w:lang w:eastAsia="ja-JP"/>
        </w:rPr>
        <w:t>ek</w:t>
      </w:r>
      <w:proofErr w:type="spellEnd"/>
      <w:r w:rsidRPr="00B622BB">
        <w:rPr>
          <w:rFonts w:asciiTheme="minorHAnsi" w:eastAsiaTheme="minorEastAsia" w:hAnsiTheme="minorHAnsi"/>
          <w:szCs w:val="21"/>
          <w:lang w:eastAsia="ja-JP"/>
        </w:rPr>
        <w:t xml:space="preserve"> </w:t>
      </w:r>
      <w:proofErr w:type="spellStart"/>
      <w:r w:rsidRPr="00B622BB">
        <w:rPr>
          <w:rFonts w:asciiTheme="minorHAnsi" w:eastAsiaTheme="minorEastAsia" w:hAnsiTheme="minorHAnsi"/>
          <w:szCs w:val="21"/>
          <w:lang w:eastAsia="ja-JP"/>
        </w:rPr>
        <w:t>nije</w:t>
      </w:r>
      <w:proofErr w:type="spellEnd"/>
      <w:r w:rsidRPr="00B622BB">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utvr</w:t>
      </w:r>
      <w:r w:rsidRPr="00B622BB">
        <w:rPr>
          <w:rFonts w:asciiTheme="minorHAnsi" w:eastAsiaTheme="minorEastAsia" w:hAnsiTheme="minorHAnsi"/>
          <w:szCs w:val="21"/>
          <w:lang w:eastAsia="ja-JP"/>
        </w:rPr>
        <w:t>đen</w:t>
      </w:r>
      <w:proofErr w:type="spellEnd"/>
      <w:r w:rsidRPr="00B622BB">
        <w:rPr>
          <w:rFonts w:asciiTheme="minorHAnsi" w:eastAsiaTheme="minorEastAsia" w:hAnsiTheme="minorHAnsi"/>
          <w:szCs w:val="21"/>
          <w:lang w:eastAsia="ja-JP"/>
        </w:rPr>
        <w:t xml:space="preserve">, a </w:t>
      </w:r>
      <w:proofErr w:type="spellStart"/>
      <w:r w:rsidRPr="00B622BB">
        <w:rPr>
          <w:rFonts w:asciiTheme="minorHAnsi" w:eastAsiaTheme="minorEastAsia" w:hAnsiTheme="minorHAnsi"/>
          <w:szCs w:val="21"/>
          <w:lang w:eastAsia="ja-JP"/>
        </w:rPr>
        <w:t>detalji</w:t>
      </w:r>
      <w:proofErr w:type="spellEnd"/>
      <w:r w:rsidRPr="00B622BB">
        <w:rPr>
          <w:rFonts w:asciiTheme="minorHAnsi" w:eastAsiaTheme="minorEastAsia" w:hAnsiTheme="minorHAnsi"/>
          <w:szCs w:val="21"/>
          <w:lang w:eastAsia="ja-JP"/>
        </w:rPr>
        <w:t xml:space="preserve"> </w:t>
      </w:r>
      <w:proofErr w:type="spellStart"/>
      <w:r w:rsidRPr="00B622BB">
        <w:rPr>
          <w:rFonts w:asciiTheme="minorHAnsi" w:eastAsiaTheme="minorEastAsia" w:hAnsiTheme="minorHAnsi"/>
          <w:szCs w:val="21"/>
          <w:lang w:eastAsia="ja-JP"/>
        </w:rPr>
        <w:t>će</w:t>
      </w:r>
      <w:proofErr w:type="spellEnd"/>
      <w:r w:rsidRPr="00B622BB">
        <w:rPr>
          <w:rFonts w:asciiTheme="minorHAnsi" w:eastAsiaTheme="minorEastAsia" w:hAnsiTheme="minorHAnsi"/>
          <w:szCs w:val="21"/>
          <w:lang w:eastAsia="ja-JP"/>
        </w:rPr>
        <w:t xml:space="preserve"> </w:t>
      </w:r>
      <w:proofErr w:type="spellStart"/>
      <w:r w:rsidRPr="00B622BB">
        <w:rPr>
          <w:rFonts w:asciiTheme="minorHAnsi" w:eastAsiaTheme="minorEastAsia" w:hAnsiTheme="minorHAnsi"/>
          <w:szCs w:val="21"/>
          <w:lang w:eastAsia="ja-JP"/>
        </w:rPr>
        <w:t>biti</w:t>
      </w:r>
      <w:proofErr w:type="spellEnd"/>
      <w:r w:rsidRPr="00B622BB">
        <w:rPr>
          <w:rFonts w:asciiTheme="minorHAnsi" w:eastAsiaTheme="minorEastAsia" w:hAnsiTheme="minorHAnsi"/>
          <w:szCs w:val="21"/>
          <w:lang w:eastAsia="ja-JP"/>
        </w:rPr>
        <w:t xml:space="preserve"> d</w:t>
      </w:r>
      <w:r w:rsidR="008A03E5">
        <w:rPr>
          <w:rFonts w:asciiTheme="minorHAnsi" w:eastAsiaTheme="minorEastAsia" w:hAnsiTheme="minorHAnsi"/>
          <w:szCs w:val="21"/>
          <w:lang w:eastAsia="ja-JP"/>
        </w:rPr>
        <w:t>e</w:t>
      </w:r>
      <w:r w:rsidRPr="00B622BB">
        <w:rPr>
          <w:rFonts w:asciiTheme="minorHAnsi" w:eastAsiaTheme="minorEastAsia" w:hAnsiTheme="minorHAnsi"/>
          <w:szCs w:val="21"/>
          <w:lang w:eastAsia="ja-JP"/>
        </w:rPr>
        <w:t xml:space="preserve">o </w:t>
      </w:r>
      <w:proofErr w:type="spellStart"/>
      <w:r w:rsidRPr="00B622BB">
        <w:rPr>
          <w:rFonts w:asciiTheme="minorHAnsi" w:eastAsiaTheme="minorEastAsia" w:hAnsiTheme="minorHAnsi"/>
          <w:szCs w:val="21"/>
          <w:lang w:eastAsia="ja-JP"/>
        </w:rPr>
        <w:t>aktivnosti</w:t>
      </w:r>
      <w:proofErr w:type="spellEnd"/>
      <w:r w:rsidRPr="00B622BB">
        <w:rPr>
          <w:rFonts w:asciiTheme="minorHAnsi" w:eastAsiaTheme="minorEastAsia" w:hAnsiTheme="minorHAnsi"/>
          <w:szCs w:val="21"/>
          <w:lang w:eastAsia="ja-JP"/>
        </w:rPr>
        <w:t xml:space="preserve"> </w:t>
      </w:r>
      <w:proofErr w:type="spellStart"/>
      <w:r w:rsidR="00C06512">
        <w:rPr>
          <w:rFonts w:asciiTheme="minorHAnsi" w:eastAsiaTheme="minorEastAsia" w:hAnsiTheme="minorHAnsi"/>
          <w:szCs w:val="21"/>
          <w:lang w:eastAsia="ja-JP"/>
        </w:rPr>
        <w:t>objavljivanja</w:t>
      </w:r>
      <w:proofErr w:type="spellEnd"/>
      <w:r w:rsidR="00C06512" w:rsidRPr="00B622BB">
        <w:rPr>
          <w:rFonts w:asciiTheme="minorHAnsi" w:eastAsiaTheme="minorEastAsia" w:hAnsiTheme="minorHAnsi"/>
          <w:szCs w:val="21"/>
          <w:lang w:eastAsia="ja-JP"/>
        </w:rPr>
        <w:t xml:space="preserve"> </w:t>
      </w:r>
      <w:proofErr w:type="spellStart"/>
      <w:r w:rsidRPr="00B622BB">
        <w:rPr>
          <w:rFonts w:asciiTheme="minorHAnsi" w:eastAsiaTheme="minorEastAsia" w:hAnsiTheme="minorHAnsi"/>
          <w:szCs w:val="21"/>
          <w:lang w:eastAsia="ja-JP"/>
        </w:rPr>
        <w:t>i</w:t>
      </w:r>
      <w:proofErr w:type="spellEnd"/>
      <w:r w:rsidRPr="00B622BB">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uključivanja</w:t>
      </w:r>
      <w:proofErr w:type="spellEnd"/>
      <w:r w:rsidRPr="00B622BB">
        <w:rPr>
          <w:rFonts w:asciiTheme="minorHAnsi" w:eastAsiaTheme="minorEastAsia" w:hAnsiTheme="minorHAnsi"/>
          <w:szCs w:val="21"/>
          <w:lang w:eastAsia="ja-JP"/>
        </w:rPr>
        <w:t>.</w:t>
      </w:r>
    </w:p>
    <w:p w14:paraId="75BF1DF9" w14:textId="77777777" w:rsidR="00075B55" w:rsidRPr="00086772" w:rsidRDefault="0020502B" w:rsidP="00086772">
      <w:pPr>
        <w:pStyle w:val="Heading2"/>
        <w:spacing w:before="0" w:after="60"/>
        <w:rPr>
          <w:rFonts w:ascii="Calibri Light" w:hAnsi="Calibri Light" w:cs="Calibri Light"/>
        </w:rPr>
      </w:pPr>
      <w:proofErr w:type="spellStart"/>
      <w:r>
        <w:rPr>
          <w:rFonts w:ascii="Calibri Light" w:hAnsi="Calibri Light" w:cs="Calibri Light"/>
        </w:rPr>
        <w:t>Pregled</w:t>
      </w:r>
      <w:proofErr w:type="spellEnd"/>
      <w:r>
        <w:rPr>
          <w:rFonts w:ascii="Calibri Light" w:hAnsi="Calibri Light" w:cs="Calibri Light"/>
        </w:rPr>
        <w:t xml:space="preserve"> </w:t>
      </w:r>
      <w:proofErr w:type="spellStart"/>
      <w:r>
        <w:rPr>
          <w:rFonts w:ascii="Calibri Light" w:hAnsi="Calibri Light" w:cs="Calibri Light"/>
        </w:rPr>
        <w:t>komentara</w:t>
      </w:r>
      <w:proofErr w:type="spellEnd"/>
    </w:p>
    <w:p w14:paraId="75BF1DFA" w14:textId="6E14FEFB" w:rsidR="00A64DA6" w:rsidRPr="00086772" w:rsidRDefault="006B76A8" w:rsidP="00086772">
      <w:pPr>
        <w:spacing w:before="240" w:after="160" w:line="240" w:lineRule="auto"/>
        <w:rPr>
          <w:rFonts w:asciiTheme="minorHAnsi" w:eastAsiaTheme="minorEastAsia" w:hAnsiTheme="minorHAnsi"/>
          <w:szCs w:val="21"/>
          <w:lang w:eastAsia="ja-JP"/>
        </w:rPr>
      </w:pPr>
      <w:proofErr w:type="spellStart"/>
      <w:r w:rsidRPr="006B76A8">
        <w:rPr>
          <w:rFonts w:asciiTheme="minorHAnsi" w:eastAsiaTheme="minorEastAsia" w:hAnsiTheme="minorHAnsi"/>
          <w:szCs w:val="21"/>
          <w:lang w:eastAsia="ja-JP"/>
        </w:rPr>
        <w:t>Komentare</w:t>
      </w:r>
      <w:proofErr w:type="spellEnd"/>
      <w:r w:rsidRPr="006B76A8">
        <w:rPr>
          <w:rFonts w:asciiTheme="minorHAnsi" w:eastAsiaTheme="minorEastAsia" w:hAnsiTheme="minorHAnsi"/>
          <w:szCs w:val="21"/>
          <w:lang w:eastAsia="ja-JP"/>
        </w:rPr>
        <w:t xml:space="preserve"> </w:t>
      </w:r>
      <w:r>
        <w:rPr>
          <w:rFonts w:asciiTheme="minorHAnsi" w:eastAsiaTheme="minorEastAsia" w:hAnsiTheme="minorHAnsi"/>
          <w:szCs w:val="21"/>
          <w:lang w:eastAsia="ja-JP"/>
        </w:rPr>
        <w:t xml:space="preserve">o </w:t>
      </w:r>
      <w:proofErr w:type="spellStart"/>
      <w:r>
        <w:rPr>
          <w:rFonts w:asciiTheme="minorHAnsi" w:eastAsiaTheme="minorEastAsia" w:hAnsiTheme="minorHAnsi"/>
          <w:szCs w:val="21"/>
          <w:lang w:eastAsia="ja-JP"/>
        </w:rPr>
        <w:t>svim</w:t>
      </w:r>
      <w:proofErr w:type="spellEnd"/>
      <w:r>
        <w:rPr>
          <w:rFonts w:asciiTheme="minorHAnsi" w:eastAsiaTheme="minorEastAsia" w:hAnsiTheme="minorHAnsi"/>
          <w:szCs w:val="21"/>
          <w:lang w:eastAsia="ja-JP"/>
        </w:rPr>
        <w:t xml:space="preserve"> </w:t>
      </w:r>
      <w:proofErr w:type="spellStart"/>
      <w:r w:rsidR="00C06512">
        <w:rPr>
          <w:rFonts w:asciiTheme="minorHAnsi" w:eastAsiaTheme="minorEastAsia" w:hAnsiTheme="minorHAnsi"/>
          <w:szCs w:val="21"/>
          <w:lang w:eastAsia="ja-JP"/>
        </w:rPr>
        <w:t>objavljenim</w:t>
      </w:r>
      <w:proofErr w:type="spellEnd"/>
      <w:r w:rsidR="00C06512" w:rsidRPr="006B76A8">
        <w:rPr>
          <w:rFonts w:asciiTheme="minorHAnsi" w:eastAsiaTheme="minorEastAsia" w:hAnsiTheme="minorHAnsi"/>
          <w:szCs w:val="21"/>
          <w:lang w:eastAsia="ja-JP"/>
        </w:rPr>
        <w:t xml:space="preserve"> </w:t>
      </w:r>
      <w:proofErr w:type="spellStart"/>
      <w:r w:rsidRPr="006B76A8">
        <w:rPr>
          <w:rFonts w:asciiTheme="minorHAnsi" w:eastAsiaTheme="minorEastAsia" w:hAnsiTheme="minorHAnsi"/>
          <w:szCs w:val="21"/>
          <w:lang w:eastAsia="ja-JP"/>
        </w:rPr>
        <w:t>poda</w:t>
      </w:r>
      <w:r>
        <w:rPr>
          <w:rFonts w:asciiTheme="minorHAnsi" w:eastAsiaTheme="minorEastAsia" w:hAnsiTheme="minorHAnsi"/>
          <w:szCs w:val="21"/>
          <w:lang w:eastAsia="ja-JP"/>
        </w:rPr>
        <w:t>cima</w:t>
      </w:r>
      <w:proofErr w:type="spellEnd"/>
      <w:r w:rsidRPr="006B76A8">
        <w:rPr>
          <w:rFonts w:asciiTheme="minorHAnsi" w:eastAsiaTheme="minorEastAsia" w:hAnsiTheme="minorHAnsi"/>
          <w:szCs w:val="21"/>
          <w:lang w:eastAsia="ja-JP"/>
        </w:rPr>
        <w:t xml:space="preserve"> </w:t>
      </w:r>
      <w:proofErr w:type="spellStart"/>
      <w:r w:rsidRPr="006B76A8">
        <w:rPr>
          <w:rFonts w:asciiTheme="minorHAnsi" w:eastAsiaTheme="minorEastAsia" w:hAnsiTheme="minorHAnsi"/>
          <w:szCs w:val="21"/>
          <w:lang w:eastAsia="ja-JP"/>
        </w:rPr>
        <w:t>i</w:t>
      </w:r>
      <w:proofErr w:type="spellEnd"/>
      <w:r w:rsidRPr="006B76A8">
        <w:rPr>
          <w:rFonts w:asciiTheme="minorHAnsi" w:eastAsiaTheme="minorEastAsia" w:hAnsiTheme="minorHAnsi"/>
          <w:szCs w:val="21"/>
          <w:lang w:eastAsia="ja-JP"/>
        </w:rPr>
        <w:t xml:space="preserve"> ESF </w:t>
      </w:r>
      <w:proofErr w:type="spellStart"/>
      <w:r w:rsidRPr="006B76A8">
        <w:rPr>
          <w:rFonts w:asciiTheme="minorHAnsi" w:eastAsiaTheme="minorEastAsia" w:hAnsiTheme="minorHAnsi"/>
          <w:szCs w:val="21"/>
          <w:lang w:eastAsia="ja-JP"/>
        </w:rPr>
        <w:t>dokument</w:t>
      </w:r>
      <w:r>
        <w:rPr>
          <w:rFonts w:asciiTheme="minorHAnsi" w:eastAsiaTheme="minorEastAsia" w:hAnsiTheme="minorHAnsi"/>
          <w:szCs w:val="21"/>
          <w:lang w:eastAsia="ja-JP"/>
        </w:rPr>
        <w:t>ima</w:t>
      </w:r>
      <w:proofErr w:type="spellEnd"/>
      <w:r w:rsidRPr="006B76A8">
        <w:rPr>
          <w:rFonts w:asciiTheme="minorHAnsi" w:eastAsiaTheme="minorEastAsia" w:hAnsiTheme="minorHAnsi"/>
          <w:szCs w:val="21"/>
          <w:lang w:eastAsia="ja-JP"/>
        </w:rPr>
        <w:t xml:space="preserve"> </w:t>
      </w:r>
      <w:proofErr w:type="spellStart"/>
      <w:r w:rsidRPr="006B76A8">
        <w:rPr>
          <w:rFonts w:asciiTheme="minorHAnsi" w:eastAsiaTheme="minorEastAsia" w:hAnsiTheme="minorHAnsi"/>
          <w:szCs w:val="21"/>
          <w:lang w:eastAsia="ja-JP"/>
        </w:rPr>
        <w:t>pregledaće</w:t>
      </w:r>
      <w:proofErr w:type="spellEnd"/>
      <w:r w:rsidRPr="006B76A8">
        <w:rPr>
          <w:rFonts w:asciiTheme="minorHAnsi" w:eastAsiaTheme="minorEastAsia" w:hAnsiTheme="minorHAnsi"/>
          <w:szCs w:val="21"/>
          <w:lang w:eastAsia="ja-JP"/>
        </w:rPr>
        <w:t xml:space="preserve"> </w:t>
      </w:r>
      <w:proofErr w:type="spellStart"/>
      <w:r w:rsidRPr="006B76A8">
        <w:rPr>
          <w:rFonts w:asciiTheme="minorHAnsi" w:eastAsiaTheme="minorEastAsia" w:hAnsiTheme="minorHAnsi"/>
          <w:szCs w:val="21"/>
          <w:lang w:eastAsia="ja-JP"/>
        </w:rPr>
        <w:t>stručnjaci</w:t>
      </w:r>
      <w:proofErr w:type="spellEnd"/>
      <w:r w:rsidRPr="006B76A8">
        <w:rPr>
          <w:rFonts w:asciiTheme="minorHAnsi" w:eastAsiaTheme="minorEastAsia" w:hAnsiTheme="minorHAnsi"/>
          <w:szCs w:val="21"/>
          <w:lang w:eastAsia="ja-JP"/>
        </w:rPr>
        <w:t xml:space="preserve"> PIU </w:t>
      </w:r>
      <w:proofErr w:type="spellStart"/>
      <w:r>
        <w:rPr>
          <w:rFonts w:asciiTheme="minorHAnsi" w:eastAsiaTheme="minorEastAsia" w:hAnsiTheme="minorHAnsi"/>
          <w:szCs w:val="21"/>
          <w:lang w:eastAsia="ja-JP"/>
        </w:rPr>
        <w:t>jedinice</w:t>
      </w:r>
      <w:proofErr w:type="spellEnd"/>
      <w:r>
        <w:rPr>
          <w:rFonts w:asciiTheme="minorHAnsi" w:eastAsiaTheme="minorEastAsia" w:hAnsiTheme="minorHAnsi"/>
          <w:szCs w:val="21"/>
          <w:lang w:eastAsia="ja-JP"/>
        </w:rPr>
        <w:t xml:space="preserve"> za </w:t>
      </w:r>
      <w:proofErr w:type="spellStart"/>
      <w:r>
        <w:rPr>
          <w:rFonts w:asciiTheme="minorHAnsi" w:eastAsiaTheme="minorEastAsia" w:hAnsiTheme="minorHAnsi"/>
          <w:szCs w:val="21"/>
          <w:lang w:eastAsia="ja-JP"/>
        </w:rPr>
        <w:t>ekološka</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i</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socijalna</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pitanja</w:t>
      </w:r>
      <w:proofErr w:type="spellEnd"/>
      <w:r w:rsidRPr="006B76A8">
        <w:rPr>
          <w:rFonts w:asciiTheme="minorHAnsi" w:eastAsiaTheme="minorEastAsia" w:hAnsiTheme="minorHAnsi"/>
          <w:szCs w:val="21"/>
          <w:lang w:eastAsia="ja-JP"/>
        </w:rPr>
        <w:t xml:space="preserve"> </w:t>
      </w:r>
      <w:proofErr w:type="spellStart"/>
      <w:r w:rsidRPr="006B76A8">
        <w:rPr>
          <w:rFonts w:asciiTheme="minorHAnsi" w:eastAsiaTheme="minorEastAsia" w:hAnsiTheme="minorHAnsi"/>
          <w:szCs w:val="21"/>
          <w:lang w:eastAsia="ja-JP"/>
        </w:rPr>
        <w:t>odmah</w:t>
      </w:r>
      <w:proofErr w:type="spellEnd"/>
      <w:r w:rsidRPr="006B76A8">
        <w:rPr>
          <w:rFonts w:asciiTheme="minorHAnsi" w:eastAsiaTheme="minorEastAsia" w:hAnsiTheme="minorHAnsi"/>
          <w:szCs w:val="21"/>
          <w:lang w:eastAsia="ja-JP"/>
        </w:rPr>
        <w:t xml:space="preserve"> po </w:t>
      </w:r>
      <w:proofErr w:type="spellStart"/>
      <w:r w:rsidRPr="006B76A8">
        <w:rPr>
          <w:rFonts w:asciiTheme="minorHAnsi" w:eastAsiaTheme="minorEastAsia" w:hAnsiTheme="minorHAnsi"/>
          <w:szCs w:val="21"/>
          <w:lang w:eastAsia="ja-JP"/>
        </w:rPr>
        <w:t>dolasku</w:t>
      </w:r>
      <w:proofErr w:type="spellEnd"/>
      <w:r w:rsidRPr="006B76A8">
        <w:rPr>
          <w:rFonts w:asciiTheme="minorHAnsi" w:eastAsiaTheme="minorEastAsia" w:hAnsiTheme="minorHAnsi"/>
          <w:szCs w:val="21"/>
          <w:lang w:eastAsia="ja-JP"/>
        </w:rPr>
        <w:t xml:space="preserve">. </w:t>
      </w:r>
      <w:proofErr w:type="spellStart"/>
      <w:r w:rsidRPr="006B76A8">
        <w:rPr>
          <w:rFonts w:asciiTheme="minorHAnsi" w:eastAsiaTheme="minorEastAsia" w:hAnsiTheme="minorHAnsi"/>
          <w:szCs w:val="21"/>
          <w:lang w:eastAsia="ja-JP"/>
        </w:rPr>
        <w:t>Glavni</w:t>
      </w:r>
      <w:proofErr w:type="spellEnd"/>
      <w:r w:rsidRPr="006B76A8">
        <w:rPr>
          <w:rFonts w:asciiTheme="minorHAnsi" w:eastAsiaTheme="minorEastAsia" w:hAnsiTheme="minorHAnsi"/>
          <w:szCs w:val="21"/>
          <w:lang w:eastAsia="ja-JP"/>
        </w:rPr>
        <w:t xml:space="preserve"> </w:t>
      </w:r>
      <w:proofErr w:type="spellStart"/>
      <w:r w:rsidRPr="006B76A8">
        <w:rPr>
          <w:rFonts w:asciiTheme="minorHAnsi" w:eastAsiaTheme="minorEastAsia" w:hAnsiTheme="minorHAnsi"/>
          <w:szCs w:val="21"/>
          <w:lang w:eastAsia="ja-JP"/>
        </w:rPr>
        <w:t>komentar</w:t>
      </w:r>
      <w:proofErr w:type="spellEnd"/>
      <w:r w:rsidRPr="006B76A8">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biće</w:t>
      </w:r>
      <w:proofErr w:type="spellEnd"/>
      <w:r w:rsidRPr="006B76A8">
        <w:rPr>
          <w:rFonts w:asciiTheme="minorHAnsi" w:eastAsiaTheme="minorEastAsia" w:hAnsiTheme="minorHAnsi"/>
          <w:szCs w:val="21"/>
          <w:lang w:eastAsia="ja-JP"/>
        </w:rPr>
        <w:t xml:space="preserve"> </w:t>
      </w:r>
      <w:proofErr w:type="spellStart"/>
      <w:r w:rsidRPr="006B76A8">
        <w:rPr>
          <w:rFonts w:asciiTheme="minorHAnsi" w:eastAsiaTheme="minorEastAsia" w:hAnsiTheme="minorHAnsi"/>
          <w:szCs w:val="21"/>
          <w:lang w:eastAsia="ja-JP"/>
        </w:rPr>
        <w:t>ugrađen</w:t>
      </w:r>
      <w:proofErr w:type="spellEnd"/>
      <w:r w:rsidRPr="006B76A8">
        <w:rPr>
          <w:rFonts w:asciiTheme="minorHAnsi" w:eastAsiaTheme="minorEastAsia" w:hAnsiTheme="minorHAnsi"/>
          <w:szCs w:val="21"/>
          <w:lang w:eastAsia="ja-JP"/>
        </w:rPr>
        <w:t xml:space="preserve"> u </w:t>
      </w:r>
      <w:proofErr w:type="spellStart"/>
      <w:r>
        <w:rPr>
          <w:rFonts w:asciiTheme="minorHAnsi" w:eastAsiaTheme="minorEastAsia" w:hAnsiTheme="minorHAnsi"/>
          <w:szCs w:val="21"/>
          <w:lang w:eastAsia="ja-JP"/>
        </w:rPr>
        <w:t>konačnu</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verziju</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dokumenata</w:t>
      </w:r>
      <w:proofErr w:type="spellEnd"/>
      <w:r>
        <w:rPr>
          <w:rFonts w:asciiTheme="minorHAnsi" w:eastAsiaTheme="minorEastAsia" w:hAnsiTheme="minorHAnsi"/>
          <w:szCs w:val="21"/>
          <w:lang w:eastAsia="ja-JP"/>
        </w:rPr>
        <w:t xml:space="preserve"> ESF </w:t>
      </w:r>
      <w:proofErr w:type="spellStart"/>
      <w:r>
        <w:rPr>
          <w:rFonts w:asciiTheme="minorHAnsi" w:eastAsiaTheme="minorEastAsia" w:hAnsiTheme="minorHAnsi"/>
          <w:szCs w:val="21"/>
          <w:lang w:eastAsia="ja-JP"/>
        </w:rPr>
        <w:t>okvir</w:t>
      </w:r>
      <w:r w:rsidRPr="006B76A8">
        <w:rPr>
          <w:rFonts w:asciiTheme="minorHAnsi" w:eastAsiaTheme="minorEastAsia" w:hAnsiTheme="minorHAnsi"/>
          <w:szCs w:val="21"/>
          <w:lang w:eastAsia="ja-JP"/>
        </w:rPr>
        <w:t>a</w:t>
      </w:r>
      <w:proofErr w:type="spellEnd"/>
      <w:r w:rsidRPr="006B76A8">
        <w:rPr>
          <w:rFonts w:asciiTheme="minorHAnsi" w:eastAsiaTheme="minorEastAsia" w:hAnsiTheme="minorHAnsi"/>
          <w:szCs w:val="21"/>
          <w:lang w:eastAsia="ja-JP"/>
        </w:rPr>
        <w:t xml:space="preserve"> </w:t>
      </w:r>
      <w:proofErr w:type="spellStart"/>
      <w:r w:rsidRPr="006B76A8">
        <w:rPr>
          <w:rFonts w:asciiTheme="minorHAnsi" w:eastAsiaTheme="minorEastAsia" w:hAnsiTheme="minorHAnsi"/>
          <w:szCs w:val="21"/>
          <w:lang w:eastAsia="ja-JP"/>
        </w:rPr>
        <w:t>i</w:t>
      </w:r>
      <w:proofErr w:type="spellEnd"/>
      <w:r w:rsidRPr="006B76A8">
        <w:rPr>
          <w:rFonts w:asciiTheme="minorHAnsi" w:eastAsiaTheme="minorEastAsia" w:hAnsiTheme="minorHAnsi"/>
          <w:szCs w:val="21"/>
          <w:lang w:eastAsia="ja-JP"/>
        </w:rPr>
        <w:t xml:space="preserve"> </w:t>
      </w:r>
      <w:proofErr w:type="spellStart"/>
      <w:r w:rsidRPr="006B76A8">
        <w:rPr>
          <w:rFonts w:asciiTheme="minorHAnsi" w:eastAsiaTheme="minorEastAsia" w:hAnsiTheme="minorHAnsi"/>
          <w:szCs w:val="21"/>
          <w:lang w:eastAsia="ja-JP"/>
        </w:rPr>
        <w:t>obelodanjen</w:t>
      </w:r>
      <w:proofErr w:type="spellEnd"/>
      <w:r w:rsidRPr="006B76A8">
        <w:rPr>
          <w:rFonts w:asciiTheme="minorHAnsi" w:eastAsiaTheme="minorEastAsia" w:hAnsiTheme="minorHAnsi"/>
          <w:szCs w:val="21"/>
          <w:lang w:eastAsia="ja-JP"/>
        </w:rPr>
        <w:t xml:space="preserve">, </w:t>
      </w:r>
      <w:proofErr w:type="spellStart"/>
      <w:r w:rsidRPr="006B76A8">
        <w:rPr>
          <w:rFonts w:asciiTheme="minorHAnsi" w:eastAsiaTheme="minorEastAsia" w:hAnsiTheme="minorHAnsi"/>
          <w:szCs w:val="21"/>
          <w:lang w:eastAsia="ja-JP"/>
        </w:rPr>
        <w:t>zajedno</w:t>
      </w:r>
      <w:proofErr w:type="spellEnd"/>
      <w:r w:rsidRPr="006B76A8">
        <w:rPr>
          <w:rFonts w:asciiTheme="minorHAnsi" w:eastAsiaTheme="minorEastAsia" w:hAnsiTheme="minorHAnsi"/>
          <w:szCs w:val="21"/>
          <w:lang w:eastAsia="ja-JP"/>
        </w:rPr>
        <w:t xml:space="preserve"> </w:t>
      </w:r>
      <w:proofErr w:type="spellStart"/>
      <w:r w:rsidRPr="006B76A8">
        <w:rPr>
          <w:rFonts w:asciiTheme="minorHAnsi" w:eastAsiaTheme="minorEastAsia" w:hAnsiTheme="minorHAnsi"/>
          <w:szCs w:val="21"/>
          <w:lang w:eastAsia="ja-JP"/>
        </w:rPr>
        <w:t>sa</w:t>
      </w:r>
      <w:proofErr w:type="spellEnd"/>
      <w:r w:rsidRPr="006B76A8">
        <w:rPr>
          <w:rFonts w:asciiTheme="minorHAnsi" w:eastAsiaTheme="minorEastAsia" w:hAnsiTheme="minorHAnsi"/>
          <w:szCs w:val="21"/>
          <w:lang w:eastAsia="ja-JP"/>
        </w:rPr>
        <w:t xml:space="preserve"> </w:t>
      </w:r>
      <w:proofErr w:type="spellStart"/>
      <w:r w:rsidRPr="006B76A8">
        <w:rPr>
          <w:rFonts w:asciiTheme="minorHAnsi" w:eastAsiaTheme="minorEastAsia" w:hAnsiTheme="minorHAnsi"/>
          <w:szCs w:val="21"/>
          <w:lang w:eastAsia="ja-JP"/>
        </w:rPr>
        <w:t>izveštajem</w:t>
      </w:r>
      <w:proofErr w:type="spellEnd"/>
      <w:r w:rsidRPr="006B76A8">
        <w:rPr>
          <w:rFonts w:asciiTheme="minorHAnsi" w:eastAsiaTheme="minorEastAsia" w:hAnsiTheme="minorHAnsi"/>
          <w:szCs w:val="21"/>
          <w:lang w:eastAsia="ja-JP"/>
        </w:rPr>
        <w:t xml:space="preserve"> o</w:t>
      </w:r>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povratnim</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informacijama</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tj</w:t>
      </w:r>
      <w:proofErr w:type="spellEnd"/>
      <w:r>
        <w:rPr>
          <w:rFonts w:asciiTheme="minorHAnsi" w:eastAsiaTheme="minorEastAsia" w:hAnsiTheme="minorHAnsi"/>
          <w:szCs w:val="21"/>
          <w:lang w:eastAsia="ja-JP"/>
        </w:rPr>
        <w:t>. (</w:t>
      </w:r>
      <w:proofErr w:type="spellStart"/>
      <w:r>
        <w:rPr>
          <w:rFonts w:asciiTheme="minorHAnsi" w:eastAsiaTheme="minorEastAsia" w:hAnsiTheme="minorHAnsi"/>
          <w:szCs w:val="21"/>
          <w:lang w:eastAsia="ja-JP"/>
        </w:rPr>
        <w:t>i</w:t>
      </w:r>
      <w:proofErr w:type="spellEnd"/>
      <w:r w:rsidRPr="006B76A8">
        <w:rPr>
          <w:rFonts w:asciiTheme="minorHAnsi" w:eastAsiaTheme="minorEastAsia" w:hAnsiTheme="minorHAnsi"/>
          <w:szCs w:val="21"/>
          <w:lang w:eastAsia="ja-JP"/>
        </w:rPr>
        <w:t xml:space="preserve">) </w:t>
      </w:r>
      <w:proofErr w:type="spellStart"/>
      <w:r w:rsidRPr="006B76A8">
        <w:rPr>
          <w:rFonts w:asciiTheme="minorHAnsi" w:eastAsiaTheme="minorEastAsia" w:hAnsiTheme="minorHAnsi"/>
          <w:szCs w:val="21"/>
          <w:lang w:eastAsia="ja-JP"/>
        </w:rPr>
        <w:t>spiskom</w:t>
      </w:r>
      <w:proofErr w:type="spellEnd"/>
      <w:r w:rsidRPr="006B76A8">
        <w:rPr>
          <w:rFonts w:asciiTheme="minorHAnsi" w:eastAsiaTheme="minorEastAsia" w:hAnsiTheme="minorHAnsi"/>
          <w:szCs w:val="21"/>
          <w:lang w:eastAsia="ja-JP"/>
        </w:rPr>
        <w:t xml:space="preserve"> </w:t>
      </w:r>
      <w:proofErr w:type="spellStart"/>
      <w:r w:rsidRPr="006B76A8">
        <w:rPr>
          <w:rFonts w:asciiTheme="minorHAnsi" w:eastAsiaTheme="minorEastAsia" w:hAnsiTheme="minorHAnsi"/>
          <w:szCs w:val="21"/>
          <w:lang w:eastAsia="ja-JP"/>
        </w:rPr>
        <w:t>medija</w:t>
      </w:r>
      <w:proofErr w:type="spellEnd"/>
      <w:r w:rsidRPr="006B76A8">
        <w:rPr>
          <w:rFonts w:asciiTheme="minorHAnsi" w:eastAsiaTheme="minorEastAsia" w:hAnsiTheme="minorHAnsi"/>
          <w:szCs w:val="21"/>
          <w:lang w:eastAsia="ja-JP"/>
        </w:rPr>
        <w:t xml:space="preserve"> u </w:t>
      </w:r>
      <w:proofErr w:type="spellStart"/>
      <w:r w:rsidRPr="006B76A8">
        <w:rPr>
          <w:rFonts w:asciiTheme="minorHAnsi" w:eastAsiaTheme="minorEastAsia" w:hAnsiTheme="minorHAnsi"/>
          <w:szCs w:val="21"/>
          <w:lang w:eastAsia="ja-JP"/>
        </w:rPr>
        <w:t>kojima</w:t>
      </w:r>
      <w:proofErr w:type="spellEnd"/>
      <w:r w:rsidRPr="006B76A8">
        <w:rPr>
          <w:rFonts w:asciiTheme="minorHAnsi" w:eastAsiaTheme="minorEastAsia" w:hAnsiTheme="minorHAnsi"/>
          <w:szCs w:val="21"/>
          <w:lang w:eastAsia="ja-JP"/>
        </w:rPr>
        <w:t xml:space="preserve"> je </w:t>
      </w:r>
      <w:proofErr w:type="spellStart"/>
      <w:r w:rsidRPr="006B76A8">
        <w:rPr>
          <w:rFonts w:asciiTheme="minorHAnsi" w:eastAsiaTheme="minorEastAsia" w:hAnsiTheme="minorHAnsi"/>
          <w:szCs w:val="21"/>
          <w:lang w:eastAsia="ja-JP"/>
        </w:rPr>
        <w:t>objavljeno</w:t>
      </w:r>
      <w:proofErr w:type="spellEnd"/>
      <w:r w:rsidRPr="006B76A8">
        <w:rPr>
          <w:rFonts w:asciiTheme="minorHAnsi" w:eastAsiaTheme="minorEastAsia" w:hAnsiTheme="minorHAnsi"/>
          <w:szCs w:val="21"/>
          <w:lang w:eastAsia="ja-JP"/>
        </w:rPr>
        <w:t xml:space="preserve"> </w:t>
      </w:r>
      <w:proofErr w:type="spellStart"/>
      <w:r w:rsidRPr="006B76A8">
        <w:rPr>
          <w:rFonts w:asciiTheme="minorHAnsi" w:eastAsiaTheme="minorEastAsia" w:hAnsiTheme="minorHAnsi"/>
          <w:szCs w:val="21"/>
          <w:lang w:eastAsia="ja-JP"/>
        </w:rPr>
        <w:t>saopštenje</w:t>
      </w:r>
      <w:proofErr w:type="spellEnd"/>
      <w:r w:rsidRPr="006B76A8">
        <w:rPr>
          <w:rFonts w:asciiTheme="minorHAnsi" w:eastAsiaTheme="minorEastAsia" w:hAnsiTheme="minorHAnsi"/>
          <w:szCs w:val="21"/>
          <w:lang w:eastAsia="ja-JP"/>
        </w:rPr>
        <w:t xml:space="preserve">, (ii) </w:t>
      </w:r>
      <w:proofErr w:type="spellStart"/>
      <w:r w:rsidRPr="006B76A8">
        <w:rPr>
          <w:rFonts w:asciiTheme="minorHAnsi" w:eastAsiaTheme="minorEastAsia" w:hAnsiTheme="minorHAnsi"/>
          <w:szCs w:val="21"/>
          <w:lang w:eastAsia="ja-JP"/>
        </w:rPr>
        <w:t>sadržajem</w:t>
      </w:r>
      <w:proofErr w:type="spellEnd"/>
      <w:r w:rsidRPr="006B76A8">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objave</w:t>
      </w:r>
      <w:proofErr w:type="spellEnd"/>
      <w:r w:rsidRPr="006B76A8">
        <w:rPr>
          <w:rFonts w:asciiTheme="minorHAnsi" w:eastAsiaTheme="minorEastAsia" w:hAnsiTheme="minorHAnsi"/>
          <w:szCs w:val="21"/>
          <w:lang w:eastAsia="ja-JP"/>
        </w:rPr>
        <w:t xml:space="preserve">, (iii) </w:t>
      </w:r>
      <w:proofErr w:type="spellStart"/>
      <w:r w:rsidRPr="006B76A8">
        <w:rPr>
          <w:rFonts w:asciiTheme="minorHAnsi" w:eastAsiaTheme="minorEastAsia" w:hAnsiTheme="minorHAnsi"/>
          <w:szCs w:val="21"/>
          <w:lang w:eastAsia="ja-JP"/>
        </w:rPr>
        <w:t>vrem</w:t>
      </w:r>
      <w:r>
        <w:rPr>
          <w:rFonts w:asciiTheme="minorHAnsi" w:eastAsiaTheme="minorEastAsia" w:hAnsiTheme="minorHAnsi"/>
          <w:szCs w:val="21"/>
          <w:lang w:eastAsia="ja-JP"/>
        </w:rPr>
        <w:t>enom</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objavljivanja</w:t>
      </w:r>
      <w:proofErr w:type="spellEnd"/>
      <w:r>
        <w:rPr>
          <w:rFonts w:asciiTheme="minorHAnsi" w:eastAsiaTheme="minorEastAsia" w:hAnsiTheme="minorHAnsi"/>
          <w:szCs w:val="21"/>
          <w:lang w:eastAsia="ja-JP"/>
        </w:rPr>
        <w:t xml:space="preserve">, (iv) </w:t>
      </w:r>
      <w:proofErr w:type="spellStart"/>
      <w:r>
        <w:rPr>
          <w:rFonts w:asciiTheme="minorHAnsi" w:eastAsiaTheme="minorEastAsia" w:hAnsiTheme="minorHAnsi"/>
          <w:szCs w:val="21"/>
          <w:lang w:eastAsia="ja-JP"/>
        </w:rPr>
        <w:t>spiskom</w:t>
      </w:r>
      <w:proofErr w:type="spellEnd"/>
      <w:r w:rsidRPr="006B76A8">
        <w:rPr>
          <w:rFonts w:asciiTheme="minorHAnsi" w:eastAsiaTheme="minorEastAsia" w:hAnsiTheme="minorHAnsi"/>
          <w:szCs w:val="21"/>
          <w:lang w:eastAsia="ja-JP"/>
        </w:rPr>
        <w:t xml:space="preserve"> </w:t>
      </w:r>
      <w:proofErr w:type="spellStart"/>
      <w:r w:rsidRPr="006B76A8">
        <w:rPr>
          <w:rFonts w:asciiTheme="minorHAnsi" w:eastAsiaTheme="minorEastAsia" w:hAnsiTheme="minorHAnsi"/>
          <w:szCs w:val="21"/>
          <w:lang w:eastAsia="ja-JP"/>
        </w:rPr>
        <w:t>primljenih</w:t>
      </w:r>
      <w:proofErr w:type="spellEnd"/>
      <w:r w:rsidRPr="006B76A8">
        <w:rPr>
          <w:rFonts w:asciiTheme="minorHAnsi" w:eastAsiaTheme="minorEastAsia" w:hAnsiTheme="minorHAnsi"/>
          <w:szCs w:val="21"/>
          <w:lang w:eastAsia="ja-JP"/>
        </w:rPr>
        <w:t xml:space="preserve"> </w:t>
      </w:r>
      <w:proofErr w:type="spellStart"/>
      <w:r w:rsidRPr="006B76A8">
        <w:rPr>
          <w:rFonts w:asciiTheme="minorHAnsi" w:eastAsiaTheme="minorEastAsia" w:hAnsiTheme="minorHAnsi"/>
          <w:szCs w:val="21"/>
          <w:lang w:eastAsia="ja-JP"/>
        </w:rPr>
        <w:t>povratnih</w:t>
      </w:r>
      <w:proofErr w:type="spellEnd"/>
      <w:r w:rsidRPr="006B76A8">
        <w:rPr>
          <w:rFonts w:asciiTheme="minorHAnsi" w:eastAsiaTheme="minorEastAsia" w:hAnsiTheme="minorHAnsi"/>
          <w:szCs w:val="21"/>
          <w:lang w:eastAsia="ja-JP"/>
        </w:rPr>
        <w:t xml:space="preserve"> </w:t>
      </w:r>
      <w:proofErr w:type="spellStart"/>
      <w:r w:rsidRPr="006B76A8">
        <w:rPr>
          <w:rFonts w:asciiTheme="minorHAnsi" w:eastAsiaTheme="minorEastAsia" w:hAnsiTheme="minorHAnsi"/>
          <w:szCs w:val="21"/>
          <w:lang w:eastAsia="ja-JP"/>
        </w:rPr>
        <w:t>informacija</w:t>
      </w:r>
      <w:proofErr w:type="spellEnd"/>
      <w:r w:rsidRPr="006B76A8">
        <w:rPr>
          <w:rFonts w:asciiTheme="minorHAnsi" w:eastAsiaTheme="minorEastAsia" w:hAnsiTheme="minorHAnsi"/>
          <w:szCs w:val="21"/>
          <w:lang w:eastAsia="ja-JP"/>
        </w:rPr>
        <w:t>.</w:t>
      </w:r>
    </w:p>
    <w:p w14:paraId="75BF1DFB" w14:textId="77777777" w:rsidR="00075B55" w:rsidRPr="00086772" w:rsidRDefault="0020502B" w:rsidP="00086772">
      <w:pPr>
        <w:pStyle w:val="Heading2"/>
        <w:spacing w:before="0" w:after="60"/>
        <w:rPr>
          <w:rFonts w:ascii="Calibri Light" w:hAnsi="Calibri Light" w:cs="Calibri Light"/>
        </w:rPr>
      </w:pPr>
      <w:proofErr w:type="spellStart"/>
      <w:r>
        <w:rPr>
          <w:rFonts w:ascii="Calibri Light" w:hAnsi="Calibri Light" w:cs="Calibri Light"/>
        </w:rPr>
        <w:t>Buduće</w:t>
      </w:r>
      <w:proofErr w:type="spellEnd"/>
      <w:r>
        <w:rPr>
          <w:rFonts w:ascii="Calibri Light" w:hAnsi="Calibri Light" w:cs="Calibri Light"/>
        </w:rPr>
        <w:t xml:space="preserve"> faze </w:t>
      </w:r>
      <w:proofErr w:type="spellStart"/>
      <w:r>
        <w:rPr>
          <w:rFonts w:ascii="Calibri Light" w:hAnsi="Calibri Light" w:cs="Calibri Light"/>
        </w:rPr>
        <w:t>projekta</w:t>
      </w:r>
      <w:proofErr w:type="spellEnd"/>
    </w:p>
    <w:p w14:paraId="75BF1DFC" w14:textId="77777777" w:rsidR="00510FE1" w:rsidRDefault="00510FE1" w:rsidP="00086772">
      <w:pPr>
        <w:spacing w:before="240" w:after="160" w:line="240" w:lineRule="auto"/>
        <w:rPr>
          <w:rFonts w:asciiTheme="minorHAnsi" w:eastAsiaTheme="minorEastAsia" w:hAnsiTheme="minorHAnsi"/>
          <w:szCs w:val="21"/>
          <w:lang w:eastAsia="ja-JP"/>
        </w:rPr>
      </w:pPr>
      <w:proofErr w:type="spellStart"/>
      <w:r w:rsidRPr="00510FE1">
        <w:rPr>
          <w:rFonts w:asciiTheme="minorHAnsi" w:eastAsiaTheme="minorEastAsia" w:hAnsiTheme="minorHAnsi"/>
          <w:szCs w:val="21"/>
          <w:lang w:eastAsia="ja-JP"/>
        </w:rPr>
        <w:t>Zainteresovane</w:t>
      </w:r>
      <w:proofErr w:type="spellEnd"/>
      <w:r w:rsidRPr="00510FE1">
        <w:rPr>
          <w:rFonts w:asciiTheme="minorHAnsi" w:eastAsiaTheme="minorEastAsia" w:hAnsiTheme="minorHAnsi"/>
          <w:szCs w:val="21"/>
          <w:lang w:eastAsia="ja-JP"/>
        </w:rPr>
        <w:t xml:space="preserve"> </w:t>
      </w:r>
      <w:proofErr w:type="spellStart"/>
      <w:r w:rsidRPr="00510FE1">
        <w:rPr>
          <w:rFonts w:asciiTheme="minorHAnsi" w:eastAsiaTheme="minorEastAsia" w:hAnsiTheme="minorHAnsi"/>
          <w:szCs w:val="21"/>
          <w:lang w:eastAsia="ja-JP"/>
        </w:rPr>
        <w:t>strane</w:t>
      </w:r>
      <w:proofErr w:type="spellEnd"/>
      <w:r w:rsidRPr="00510FE1">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biće</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obaveštava</w:t>
      </w:r>
      <w:r w:rsidRPr="00510FE1">
        <w:rPr>
          <w:rFonts w:asciiTheme="minorHAnsi" w:eastAsiaTheme="minorEastAsia" w:hAnsiTheme="minorHAnsi"/>
          <w:szCs w:val="21"/>
          <w:lang w:eastAsia="ja-JP"/>
        </w:rPr>
        <w:t>ne</w:t>
      </w:r>
      <w:proofErr w:type="spellEnd"/>
      <w:r w:rsidRPr="00510FE1">
        <w:rPr>
          <w:rFonts w:asciiTheme="minorHAnsi" w:eastAsiaTheme="minorEastAsia" w:hAnsiTheme="minorHAnsi"/>
          <w:szCs w:val="21"/>
          <w:lang w:eastAsia="ja-JP"/>
        </w:rPr>
        <w:t xml:space="preserve"> </w:t>
      </w:r>
      <w:proofErr w:type="spellStart"/>
      <w:r w:rsidRPr="00510FE1">
        <w:rPr>
          <w:rFonts w:asciiTheme="minorHAnsi" w:eastAsiaTheme="minorEastAsia" w:hAnsiTheme="minorHAnsi"/>
          <w:szCs w:val="21"/>
          <w:lang w:eastAsia="ja-JP"/>
        </w:rPr>
        <w:t>tokom</w:t>
      </w:r>
      <w:proofErr w:type="spellEnd"/>
      <w:r w:rsidRPr="00510FE1">
        <w:rPr>
          <w:rFonts w:asciiTheme="minorHAnsi" w:eastAsiaTheme="minorEastAsia" w:hAnsiTheme="minorHAnsi"/>
          <w:szCs w:val="21"/>
          <w:lang w:eastAsia="ja-JP"/>
        </w:rPr>
        <w:t xml:space="preserve"> </w:t>
      </w:r>
      <w:proofErr w:type="spellStart"/>
      <w:r w:rsidRPr="00510FE1">
        <w:rPr>
          <w:rFonts w:asciiTheme="minorHAnsi" w:eastAsiaTheme="minorEastAsia" w:hAnsiTheme="minorHAnsi"/>
          <w:szCs w:val="21"/>
          <w:lang w:eastAsia="ja-JP"/>
        </w:rPr>
        <w:t>razvoja</w:t>
      </w:r>
      <w:proofErr w:type="spellEnd"/>
      <w:r w:rsidRPr="00510FE1">
        <w:rPr>
          <w:rFonts w:asciiTheme="minorHAnsi" w:eastAsiaTheme="minorEastAsia" w:hAnsiTheme="minorHAnsi"/>
          <w:szCs w:val="21"/>
          <w:lang w:eastAsia="ja-JP"/>
        </w:rPr>
        <w:t xml:space="preserve"> </w:t>
      </w:r>
      <w:proofErr w:type="spellStart"/>
      <w:r w:rsidRPr="00510FE1">
        <w:rPr>
          <w:rFonts w:asciiTheme="minorHAnsi" w:eastAsiaTheme="minorEastAsia" w:hAnsiTheme="minorHAnsi"/>
          <w:szCs w:val="21"/>
          <w:lang w:eastAsia="ja-JP"/>
        </w:rPr>
        <w:t>projekta</w:t>
      </w:r>
      <w:proofErr w:type="spellEnd"/>
      <w:r w:rsidRPr="00510FE1">
        <w:rPr>
          <w:rFonts w:asciiTheme="minorHAnsi" w:eastAsiaTheme="minorEastAsia" w:hAnsiTheme="minorHAnsi"/>
          <w:szCs w:val="21"/>
          <w:lang w:eastAsia="ja-JP"/>
        </w:rPr>
        <w:t xml:space="preserve">, </w:t>
      </w:r>
      <w:proofErr w:type="spellStart"/>
      <w:r w:rsidRPr="00510FE1">
        <w:rPr>
          <w:rFonts w:asciiTheme="minorHAnsi" w:eastAsiaTheme="minorEastAsia" w:hAnsiTheme="minorHAnsi"/>
          <w:szCs w:val="21"/>
          <w:lang w:eastAsia="ja-JP"/>
        </w:rPr>
        <w:t>uključujući</w:t>
      </w:r>
      <w:proofErr w:type="spellEnd"/>
      <w:r w:rsidRPr="00510FE1">
        <w:rPr>
          <w:rFonts w:asciiTheme="minorHAnsi" w:eastAsiaTheme="minorEastAsia" w:hAnsiTheme="minorHAnsi"/>
          <w:szCs w:val="21"/>
          <w:lang w:eastAsia="ja-JP"/>
        </w:rPr>
        <w:t xml:space="preserve"> </w:t>
      </w:r>
      <w:proofErr w:type="spellStart"/>
      <w:r w:rsidRPr="00510FE1">
        <w:rPr>
          <w:rFonts w:asciiTheme="minorHAnsi" w:eastAsiaTheme="minorEastAsia" w:hAnsiTheme="minorHAnsi"/>
          <w:szCs w:val="21"/>
          <w:lang w:eastAsia="ja-JP"/>
        </w:rPr>
        <w:t>izveštavanje</w:t>
      </w:r>
      <w:proofErr w:type="spellEnd"/>
      <w:r w:rsidRPr="00510FE1">
        <w:rPr>
          <w:rFonts w:asciiTheme="minorHAnsi" w:eastAsiaTheme="minorEastAsia" w:hAnsiTheme="minorHAnsi"/>
          <w:szCs w:val="21"/>
          <w:lang w:eastAsia="ja-JP"/>
        </w:rPr>
        <w:t xml:space="preserve"> o </w:t>
      </w:r>
      <w:proofErr w:type="spellStart"/>
      <w:r w:rsidRPr="00510FE1">
        <w:rPr>
          <w:rFonts w:asciiTheme="minorHAnsi" w:eastAsiaTheme="minorEastAsia" w:hAnsiTheme="minorHAnsi"/>
          <w:szCs w:val="21"/>
          <w:lang w:eastAsia="ja-JP"/>
        </w:rPr>
        <w:t>ekološkim</w:t>
      </w:r>
      <w:proofErr w:type="spellEnd"/>
      <w:r w:rsidRPr="00510FE1">
        <w:rPr>
          <w:rFonts w:asciiTheme="minorHAnsi" w:eastAsiaTheme="minorEastAsia" w:hAnsiTheme="minorHAnsi"/>
          <w:szCs w:val="21"/>
          <w:lang w:eastAsia="ja-JP"/>
        </w:rPr>
        <w:t xml:space="preserve"> </w:t>
      </w:r>
      <w:proofErr w:type="spellStart"/>
      <w:r w:rsidRPr="00510FE1">
        <w:rPr>
          <w:rFonts w:asciiTheme="minorHAnsi" w:eastAsiaTheme="minorEastAsia" w:hAnsiTheme="minorHAnsi"/>
          <w:szCs w:val="21"/>
          <w:lang w:eastAsia="ja-JP"/>
        </w:rPr>
        <w:t>i</w:t>
      </w:r>
      <w:proofErr w:type="spellEnd"/>
      <w:r w:rsidRPr="00510FE1">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socijalnim</w:t>
      </w:r>
      <w:proofErr w:type="spellEnd"/>
      <w:r w:rsidRPr="00510FE1">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učinkom</w:t>
      </w:r>
      <w:proofErr w:type="spellEnd"/>
      <w:r w:rsidRPr="00510FE1">
        <w:rPr>
          <w:rFonts w:asciiTheme="minorHAnsi" w:eastAsiaTheme="minorEastAsia" w:hAnsiTheme="minorHAnsi"/>
          <w:szCs w:val="21"/>
          <w:lang w:eastAsia="ja-JP"/>
        </w:rPr>
        <w:t xml:space="preserve"> </w:t>
      </w:r>
      <w:proofErr w:type="spellStart"/>
      <w:r w:rsidRPr="00510FE1">
        <w:rPr>
          <w:rFonts w:asciiTheme="minorHAnsi" w:eastAsiaTheme="minorEastAsia" w:hAnsiTheme="minorHAnsi"/>
          <w:szCs w:val="21"/>
          <w:lang w:eastAsia="ja-JP"/>
        </w:rPr>
        <w:t>projekta</w:t>
      </w:r>
      <w:proofErr w:type="spellEnd"/>
      <w:r w:rsidRPr="00510FE1">
        <w:rPr>
          <w:rFonts w:asciiTheme="minorHAnsi" w:eastAsiaTheme="minorEastAsia" w:hAnsiTheme="minorHAnsi"/>
          <w:szCs w:val="21"/>
          <w:lang w:eastAsia="ja-JP"/>
        </w:rPr>
        <w:t xml:space="preserve"> </w:t>
      </w:r>
      <w:proofErr w:type="spellStart"/>
      <w:r w:rsidRPr="00510FE1">
        <w:rPr>
          <w:rFonts w:asciiTheme="minorHAnsi" w:eastAsiaTheme="minorEastAsia" w:hAnsiTheme="minorHAnsi"/>
          <w:szCs w:val="21"/>
          <w:lang w:eastAsia="ja-JP"/>
        </w:rPr>
        <w:t>i</w:t>
      </w:r>
      <w:proofErr w:type="spellEnd"/>
      <w:r w:rsidRPr="00510FE1">
        <w:rPr>
          <w:rFonts w:asciiTheme="minorHAnsi" w:eastAsiaTheme="minorEastAsia" w:hAnsiTheme="minorHAnsi"/>
          <w:szCs w:val="21"/>
          <w:lang w:eastAsia="ja-JP"/>
        </w:rPr>
        <w:t xml:space="preserve"> </w:t>
      </w:r>
      <w:proofErr w:type="spellStart"/>
      <w:r w:rsidRPr="00510FE1">
        <w:rPr>
          <w:rFonts w:asciiTheme="minorHAnsi" w:eastAsiaTheme="minorEastAsia" w:hAnsiTheme="minorHAnsi"/>
          <w:szCs w:val="21"/>
          <w:lang w:eastAsia="ja-JP"/>
        </w:rPr>
        <w:t>implementaciji</w:t>
      </w:r>
      <w:proofErr w:type="spellEnd"/>
      <w:r w:rsidRPr="00510FE1">
        <w:rPr>
          <w:rFonts w:asciiTheme="minorHAnsi" w:eastAsiaTheme="minorEastAsia" w:hAnsiTheme="minorHAnsi"/>
          <w:szCs w:val="21"/>
          <w:lang w:eastAsia="ja-JP"/>
        </w:rPr>
        <w:t xml:space="preserve"> plana </w:t>
      </w:r>
      <w:proofErr w:type="spellStart"/>
      <w:r>
        <w:rPr>
          <w:rFonts w:asciiTheme="minorHAnsi" w:eastAsiaTheme="minorEastAsia" w:hAnsiTheme="minorHAnsi"/>
          <w:szCs w:val="21"/>
          <w:lang w:eastAsia="ja-JP"/>
        </w:rPr>
        <w:t>uključivanja</w:t>
      </w:r>
      <w:proofErr w:type="spellEnd"/>
      <w:r w:rsidRPr="00510FE1">
        <w:rPr>
          <w:rFonts w:asciiTheme="minorHAnsi" w:eastAsiaTheme="minorEastAsia" w:hAnsiTheme="minorHAnsi"/>
          <w:szCs w:val="21"/>
          <w:lang w:eastAsia="ja-JP"/>
        </w:rPr>
        <w:t xml:space="preserve"> </w:t>
      </w:r>
      <w:proofErr w:type="spellStart"/>
      <w:r w:rsidRPr="00510FE1">
        <w:rPr>
          <w:rFonts w:asciiTheme="minorHAnsi" w:eastAsiaTheme="minorEastAsia" w:hAnsiTheme="minorHAnsi"/>
          <w:szCs w:val="21"/>
          <w:lang w:eastAsia="ja-JP"/>
        </w:rPr>
        <w:t>zainteresovanih</w:t>
      </w:r>
      <w:proofErr w:type="spellEnd"/>
      <w:r w:rsidRPr="00510FE1">
        <w:rPr>
          <w:rFonts w:asciiTheme="minorHAnsi" w:eastAsiaTheme="minorEastAsia" w:hAnsiTheme="minorHAnsi"/>
          <w:szCs w:val="21"/>
          <w:lang w:eastAsia="ja-JP"/>
        </w:rPr>
        <w:t xml:space="preserve"> </w:t>
      </w:r>
      <w:proofErr w:type="spellStart"/>
      <w:r w:rsidRPr="00510FE1">
        <w:rPr>
          <w:rFonts w:asciiTheme="minorHAnsi" w:eastAsiaTheme="minorEastAsia" w:hAnsiTheme="minorHAnsi"/>
          <w:szCs w:val="21"/>
          <w:lang w:eastAsia="ja-JP"/>
        </w:rPr>
        <w:t>strana</w:t>
      </w:r>
      <w:proofErr w:type="spellEnd"/>
      <w:r w:rsidRPr="00510FE1">
        <w:rPr>
          <w:rFonts w:asciiTheme="minorHAnsi" w:eastAsiaTheme="minorEastAsia" w:hAnsiTheme="minorHAnsi"/>
          <w:szCs w:val="21"/>
          <w:lang w:eastAsia="ja-JP"/>
        </w:rPr>
        <w:t xml:space="preserve"> </w:t>
      </w:r>
      <w:proofErr w:type="spellStart"/>
      <w:r w:rsidRPr="00510FE1">
        <w:rPr>
          <w:rFonts w:asciiTheme="minorHAnsi" w:eastAsiaTheme="minorEastAsia" w:hAnsiTheme="minorHAnsi"/>
          <w:szCs w:val="21"/>
          <w:lang w:eastAsia="ja-JP"/>
        </w:rPr>
        <w:t>i</w:t>
      </w:r>
      <w:proofErr w:type="spellEnd"/>
      <w:r w:rsidRPr="00510FE1">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žalbenog</w:t>
      </w:r>
      <w:proofErr w:type="spellEnd"/>
      <w:r>
        <w:rPr>
          <w:rFonts w:asciiTheme="minorHAnsi" w:eastAsiaTheme="minorEastAsia" w:hAnsiTheme="minorHAnsi"/>
          <w:szCs w:val="21"/>
          <w:lang w:eastAsia="ja-JP"/>
        </w:rPr>
        <w:t xml:space="preserve"> </w:t>
      </w:r>
      <w:proofErr w:type="spellStart"/>
      <w:r w:rsidRPr="00510FE1">
        <w:rPr>
          <w:rFonts w:asciiTheme="minorHAnsi" w:eastAsiaTheme="minorEastAsia" w:hAnsiTheme="minorHAnsi"/>
          <w:szCs w:val="21"/>
          <w:lang w:eastAsia="ja-JP"/>
        </w:rPr>
        <w:t>mehanizma</w:t>
      </w:r>
      <w:proofErr w:type="spellEnd"/>
      <w:r w:rsidRPr="00510FE1">
        <w:rPr>
          <w:rFonts w:asciiTheme="minorHAnsi" w:eastAsiaTheme="minorEastAsia" w:hAnsiTheme="minorHAnsi"/>
          <w:szCs w:val="21"/>
          <w:lang w:eastAsia="ja-JP"/>
        </w:rPr>
        <w:t xml:space="preserve">. </w:t>
      </w:r>
      <w:proofErr w:type="spellStart"/>
      <w:r w:rsidRPr="00510FE1">
        <w:rPr>
          <w:rFonts w:asciiTheme="minorHAnsi" w:eastAsiaTheme="minorEastAsia" w:hAnsiTheme="minorHAnsi"/>
          <w:szCs w:val="21"/>
          <w:lang w:eastAsia="ja-JP"/>
        </w:rPr>
        <w:t>Projekti</w:t>
      </w:r>
      <w:proofErr w:type="spellEnd"/>
      <w:r w:rsidRPr="00510FE1">
        <w:rPr>
          <w:rFonts w:asciiTheme="minorHAnsi" w:eastAsiaTheme="minorEastAsia" w:hAnsiTheme="minorHAnsi"/>
          <w:szCs w:val="21"/>
          <w:lang w:eastAsia="ja-JP"/>
        </w:rPr>
        <w:t xml:space="preserve"> bi </w:t>
      </w:r>
      <w:proofErr w:type="spellStart"/>
      <w:r w:rsidRPr="00510FE1">
        <w:rPr>
          <w:rFonts w:asciiTheme="minorHAnsi" w:eastAsiaTheme="minorEastAsia" w:hAnsiTheme="minorHAnsi"/>
          <w:szCs w:val="21"/>
          <w:lang w:eastAsia="ja-JP"/>
        </w:rPr>
        <w:t>trebalo</w:t>
      </w:r>
      <w:proofErr w:type="spellEnd"/>
      <w:r w:rsidRPr="00510FE1">
        <w:rPr>
          <w:rFonts w:asciiTheme="minorHAnsi" w:eastAsiaTheme="minorEastAsia" w:hAnsiTheme="minorHAnsi"/>
          <w:szCs w:val="21"/>
          <w:lang w:eastAsia="ja-JP"/>
        </w:rPr>
        <w:t xml:space="preserve"> da </w:t>
      </w:r>
      <w:proofErr w:type="spellStart"/>
      <w:r w:rsidRPr="00510FE1">
        <w:rPr>
          <w:rFonts w:asciiTheme="minorHAnsi" w:eastAsiaTheme="minorEastAsia" w:hAnsiTheme="minorHAnsi"/>
          <w:szCs w:val="21"/>
          <w:lang w:eastAsia="ja-JP"/>
        </w:rPr>
        <w:t>izveštavaju</w:t>
      </w:r>
      <w:proofErr w:type="spellEnd"/>
      <w:r w:rsidRPr="00510FE1">
        <w:rPr>
          <w:rFonts w:asciiTheme="minorHAnsi" w:eastAsiaTheme="minorEastAsia" w:hAnsiTheme="minorHAnsi"/>
          <w:szCs w:val="21"/>
          <w:lang w:eastAsia="ja-JP"/>
        </w:rPr>
        <w:t xml:space="preserve"> </w:t>
      </w:r>
      <w:proofErr w:type="spellStart"/>
      <w:r w:rsidRPr="00510FE1">
        <w:rPr>
          <w:rFonts w:asciiTheme="minorHAnsi" w:eastAsiaTheme="minorEastAsia" w:hAnsiTheme="minorHAnsi"/>
          <w:szCs w:val="21"/>
          <w:lang w:eastAsia="ja-JP"/>
        </w:rPr>
        <w:t>najmanje</w:t>
      </w:r>
      <w:proofErr w:type="spellEnd"/>
      <w:r w:rsidRPr="00510FE1">
        <w:rPr>
          <w:rFonts w:asciiTheme="minorHAnsi" w:eastAsiaTheme="minorEastAsia" w:hAnsiTheme="minorHAnsi"/>
          <w:szCs w:val="21"/>
          <w:lang w:eastAsia="ja-JP"/>
        </w:rPr>
        <w:t xml:space="preserve"> </w:t>
      </w:r>
      <w:proofErr w:type="spellStart"/>
      <w:r w:rsidRPr="00510FE1">
        <w:rPr>
          <w:rFonts w:asciiTheme="minorHAnsi" w:eastAsiaTheme="minorEastAsia" w:hAnsiTheme="minorHAnsi"/>
          <w:szCs w:val="21"/>
          <w:lang w:eastAsia="ja-JP"/>
        </w:rPr>
        <w:t>jednom</w:t>
      </w:r>
      <w:proofErr w:type="spellEnd"/>
      <w:r w:rsidRPr="00510FE1">
        <w:rPr>
          <w:rFonts w:asciiTheme="minorHAnsi" w:eastAsiaTheme="minorEastAsia" w:hAnsiTheme="minorHAnsi"/>
          <w:szCs w:val="21"/>
          <w:lang w:eastAsia="ja-JP"/>
        </w:rPr>
        <w:t xml:space="preserve"> </w:t>
      </w:r>
      <w:proofErr w:type="spellStart"/>
      <w:r w:rsidRPr="00510FE1">
        <w:rPr>
          <w:rFonts w:asciiTheme="minorHAnsi" w:eastAsiaTheme="minorEastAsia" w:hAnsiTheme="minorHAnsi"/>
          <w:szCs w:val="21"/>
          <w:lang w:eastAsia="ja-JP"/>
        </w:rPr>
        <w:t>godišnje</w:t>
      </w:r>
      <w:proofErr w:type="spellEnd"/>
      <w:r w:rsidRPr="00510FE1">
        <w:rPr>
          <w:rFonts w:asciiTheme="minorHAnsi" w:eastAsiaTheme="minorEastAsia" w:hAnsiTheme="minorHAnsi"/>
          <w:szCs w:val="21"/>
          <w:lang w:eastAsia="ja-JP"/>
        </w:rPr>
        <w:t xml:space="preserve"> </w:t>
      </w:r>
      <w:proofErr w:type="spellStart"/>
      <w:r w:rsidRPr="00510FE1">
        <w:rPr>
          <w:rFonts w:asciiTheme="minorHAnsi" w:eastAsiaTheme="minorEastAsia" w:hAnsiTheme="minorHAnsi"/>
          <w:szCs w:val="21"/>
          <w:lang w:eastAsia="ja-JP"/>
        </w:rPr>
        <w:t>zainteresovanim</w:t>
      </w:r>
      <w:proofErr w:type="spellEnd"/>
      <w:r w:rsidRPr="00510FE1">
        <w:rPr>
          <w:rFonts w:asciiTheme="minorHAnsi" w:eastAsiaTheme="minorEastAsia" w:hAnsiTheme="minorHAnsi"/>
          <w:szCs w:val="21"/>
          <w:lang w:eastAsia="ja-JP"/>
        </w:rPr>
        <w:t xml:space="preserve"> </w:t>
      </w:r>
      <w:proofErr w:type="spellStart"/>
      <w:r w:rsidRPr="00510FE1">
        <w:rPr>
          <w:rFonts w:asciiTheme="minorHAnsi" w:eastAsiaTheme="minorEastAsia" w:hAnsiTheme="minorHAnsi"/>
          <w:szCs w:val="21"/>
          <w:lang w:eastAsia="ja-JP"/>
        </w:rPr>
        <w:t>stranama</w:t>
      </w:r>
      <w:proofErr w:type="spellEnd"/>
      <w:r w:rsidRPr="00510FE1">
        <w:rPr>
          <w:rFonts w:asciiTheme="minorHAnsi" w:eastAsiaTheme="minorEastAsia" w:hAnsiTheme="minorHAnsi"/>
          <w:szCs w:val="21"/>
          <w:lang w:eastAsia="ja-JP"/>
        </w:rPr>
        <w:t xml:space="preserve">, </w:t>
      </w:r>
      <w:proofErr w:type="spellStart"/>
      <w:r w:rsidRPr="00510FE1">
        <w:rPr>
          <w:rFonts w:asciiTheme="minorHAnsi" w:eastAsiaTheme="minorEastAsia" w:hAnsiTheme="minorHAnsi"/>
          <w:szCs w:val="21"/>
          <w:lang w:eastAsia="ja-JP"/>
        </w:rPr>
        <w:t>ali</w:t>
      </w:r>
      <w:proofErr w:type="spellEnd"/>
      <w:r w:rsidRPr="00510FE1">
        <w:rPr>
          <w:rFonts w:asciiTheme="minorHAnsi" w:eastAsiaTheme="minorEastAsia" w:hAnsiTheme="minorHAnsi"/>
          <w:szCs w:val="21"/>
          <w:lang w:eastAsia="ja-JP"/>
        </w:rPr>
        <w:t xml:space="preserve"> </w:t>
      </w:r>
      <w:proofErr w:type="spellStart"/>
      <w:r w:rsidRPr="00510FE1">
        <w:rPr>
          <w:rFonts w:asciiTheme="minorHAnsi" w:eastAsiaTheme="minorEastAsia" w:hAnsiTheme="minorHAnsi"/>
          <w:szCs w:val="21"/>
          <w:lang w:eastAsia="ja-JP"/>
        </w:rPr>
        <w:t>često</w:t>
      </w:r>
      <w:proofErr w:type="spellEnd"/>
      <w:r w:rsidRPr="00510FE1">
        <w:rPr>
          <w:rFonts w:asciiTheme="minorHAnsi" w:eastAsiaTheme="minorEastAsia" w:hAnsiTheme="minorHAnsi"/>
          <w:szCs w:val="21"/>
          <w:lang w:eastAsia="ja-JP"/>
        </w:rPr>
        <w:t xml:space="preserve"> </w:t>
      </w:r>
      <w:proofErr w:type="spellStart"/>
      <w:r w:rsidRPr="00510FE1">
        <w:rPr>
          <w:rFonts w:asciiTheme="minorHAnsi" w:eastAsiaTheme="minorEastAsia" w:hAnsiTheme="minorHAnsi"/>
          <w:szCs w:val="21"/>
          <w:lang w:eastAsia="ja-JP"/>
        </w:rPr>
        <w:t>će</w:t>
      </w:r>
      <w:proofErr w:type="spellEnd"/>
      <w:r w:rsidRPr="00510FE1">
        <w:rPr>
          <w:rFonts w:asciiTheme="minorHAnsi" w:eastAsiaTheme="minorEastAsia" w:hAnsiTheme="minorHAnsi"/>
          <w:szCs w:val="21"/>
          <w:lang w:eastAsia="ja-JP"/>
        </w:rPr>
        <w:t xml:space="preserve"> </w:t>
      </w:r>
      <w:proofErr w:type="spellStart"/>
      <w:r w:rsidRPr="00510FE1">
        <w:rPr>
          <w:rFonts w:asciiTheme="minorHAnsi" w:eastAsiaTheme="minorEastAsia" w:hAnsiTheme="minorHAnsi"/>
          <w:szCs w:val="21"/>
          <w:lang w:eastAsia="ja-JP"/>
        </w:rPr>
        <w:t>izveštavati</w:t>
      </w:r>
      <w:proofErr w:type="spellEnd"/>
      <w:r w:rsidRPr="00510FE1">
        <w:rPr>
          <w:rFonts w:asciiTheme="minorHAnsi" w:eastAsiaTheme="minorEastAsia" w:hAnsiTheme="minorHAnsi"/>
          <w:szCs w:val="21"/>
          <w:lang w:eastAsia="ja-JP"/>
        </w:rPr>
        <w:t xml:space="preserve"> </w:t>
      </w:r>
      <w:proofErr w:type="spellStart"/>
      <w:r w:rsidRPr="00510FE1">
        <w:rPr>
          <w:rFonts w:asciiTheme="minorHAnsi" w:eastAsiaTheme="minorEastAsia" w:hAnsiTheme="minorHAnsi"/>
          <w:szCs w:val="21"/>
          <w:lang w:eastAsia="ja-JP"/>
        </w:rPr>
        <w:t>češće</w:t>
      </w:r>
      <w:proofErr w:type="spellEnd"/>
      <w:r w:rsidRPr="00510FE1">
        <w:rPr>
          <w:rFonts w:asciiTheme="minorHAnsi" w:eastAsiaTheme="minorEastAsia" w:hAnsiTheme="minorHAnsi"/>
          <w:szCs w:val="21"/>
          <w:lang w:eastAsia="ja-JP"/>
        </w:rPr>
        <w:t xml:space="preserve"> </w:t>
      </w:r>
      <w:proofErr w:type="spellStart"/>
      <w:r w:rsidRPr="00510FE1">
        <w:rPr>
          <w:rFonts w:asciiTheme="minorHAnsi" w:eastAsiaTheme="minorEastAsia" w:hAnsiTheme="minorHAnsi"/>
          <w:szCs w:val="21"/>
          <w:lang w:eastAsia="ja-JP"/>
        </w:rPr>
        <w:t>tokom</w:t>
      </w:r>
      <w:proofErr w:type="spellEnd"/>
      <w:r w:rsidRPr="00510FE1">
        <w:rPr>
          <w:rFonts w:asciiTheme="minorHAnsi" w:eastAsiaTheme="minorEastAsia" w:hAnsiTheme="minorHAnsi"/>
          <w:szCs w:val="21"/>
          <w:lang w:eastAsia="ja-JP"/>
        </w:rPr>
        <w:t xml:space="preserve"> </w:t>
      </w:r>
      <w:proofErr w:type="spellStart"/>
      <w:r w:rsidRPr="00510FE1">
        <w:rPr>
          <w:rFonts w:asciiTheme="minorHAnsi" w:eastAsiaTheme="minorEastAsia" w:hAnsiTheme="minorHAnsi"/>
          <w:szCs w:val="21"/>
          <w:lang w:eastAsia="ja-JP"/>
        </w:rPr>
        <w:t>posebno</w:t>
      </w:r>
      <w:proofErr w:type="spellEnd"/>
      <w:r w:rsidRPr="00510FE1">
        <w:rPr>
          <w:rFonts w:asciiTheme="minorHAnsi" w:eastAsiaTheme="minorEastAsia" w:hAnsiTheme="minorHAnsi"/>
          <w:szCs w:val="21"/>
          <w:lang w:eastAsia="ja-JP"/>
        </w:rPr>
        <w:t xml:space="preserve"> </w:t>
      </w:r>
      <w:proofErr w:type="spellStart"/>
      <w:r w:rsidRPr="00510FE1">
        <w:rPr>
          <w:rFonts w:asciiTheme="minorHAnsi" w:eastAsiaTheme="minorEastAsia" w:hAnsiTheme="minorHAnsi"/>
          <w:szCs w:val="21"/>
          <w:lang w:eastAsia="ja-JP"/>
        </w:rPr>
        <w:t>aktivnih</w:t>
      </w:r>
      <w:proofErr w:type="spellEnd"/>
      <w:r w:rsidRPr="00510FE1">
        <w:rPr>
          <w:rFonts w:asciiTheme="minorHAnsi" w:eastAsiaTheme="minorEastAsia" w:hAnsiTheme="minorHAnsi"/>
          <w:szCs w:val="21"/>
          <w:lang w:eastAsia="ja-JP"/>
        </w:rPr>
        <w:t xml:space="preserve"> </w:t>
      </w:r>
      <w:proofErr w:type="spellStart"/>
      <w:r w:rsidRPr="00510FE1">
        <w:rPr>
          <w:rFonts w:asciiTheme="minorHAnsi" w:eastAsiaTheme="minorEastAsia" w:hAnsiTheme="minorHAnsi"/>
          <w:szCs w:val="21"/>
          <w:lang w:eastAsia="ja-JP"/>
        </w:rPr>
        <w:t>perioda</w:t>
      </w:r>
      <w:proofErr w:type="spellEnd"/>
      <w:r w:rsidRPr="00510FE1">
        <w:rPr>
          <w:rFonts w:asciiTheme="minorHAnsi" w:eastAsiaTheme="minorEastAsia" w:hAnsiTheme="minorHAnsi"/>
          <w:szCs w:val="21"/>
          <w:lang w:eastAsia="ja-JP"/>
        </w:rPr>
        <w:t xml:space="preserve">, </w:t>
      </w:r>
      <w:proofErr w:type="spellStart"/>
      <w:r w:rsidRPr="00510FE1">
        <w:rPr>
          <w:rFonts w:asciiTheme="minorHAnsi" w:eastAsiaTheme="minorEastAsia" w:hAnsiTheme="minorHAnsi"/>
          <w:szCs w:val="21"/>
          <w:lang w:eastAsia="ja-JP"/>
        </w:rPr>
        <w:t>kada</w:t>
      </w:r>
      <w:proofErr w:type="spellEnd"/>
      <w:r w:rsidRPr="00510FE1">
        <w:rPr>
          <w:rFonts w:asciiTheme="minorHAnsi" w:eastAsiaTheme="minorEastAsia" w:hAnsiTheme="minorHAnsi"/>
          <w:szCs w:val="21"/>
          <w:lang w:eastAsia="ja-JP"/>
        </w:rPr>
        <w:t xml:space="preserve"> </w:t>
      </w:r>
      <w:proofErr w:type="spellStart"/>
      <w:r w:rsidRPr="00510FE1">
        <w:rPr>
          <w:rFonts w:asciiTheme="minorHAnsi" w:eastAsiaTheme="minorEastAsia" w:hAnsiTheme="minorHAnsi"/>
          <w:szCs w:val="21"/>
          <w:lang w:eastAsia="ja-JP"/>
        </w:rPr>
        <w:t>javnost</w:t>
      </w:r>
      <w:proofErr w:type="spellEnd"/>
      <w:r w:rsidRPr="00510FE1">
        <w:rPr>
          <w:rFonts w:asciiTheme="minorHAnsi" w:eastAsiaTheme="minorEastAsia" w:hAnsiTheme="minorHAnsi"/>
          <w:szCs w:val="21"/>
          <w:lang w:eastAsia="ja-JP"/>
        </w:rPr>
        <w:t xml:space="preserve"> </w:t>
      </w:r>
      <w:proofErr w:type="spellStart"/>
      <w:r w:rsidRPr="00510FE1">
        <w:rPr>
          <w:rFonts w:asciiTheme="minorHAnsi" w:eastAsiaTheme="minorEastAsia" w:hAnsiTheme="minorHAnsi"/>
          <w:szCs w:val="21"/>
          <w:lang w:eastAsia="ja-JP"/>
        </w:rPr>
        <w:t>može</w:t>
      </w:r>
      <w:proofErr w:type="spellEnd"/>
      <w:r w:rsidRPr="00510FE1">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iskusiti</w:t>
      </w:r>
      <w:proofErr w:type="spellEnd"/>
      <w:r>
        <w:rPr>
          <w:rFonts w:asciiTheme="minorHAnsi" w:eastAsiaTheme="minorEastAsia" w:hAnsiTheme="minorHAnsi"/>
          <w:szCs w:val="21"/>
          <w:lang w:eastAsia="ja-JP"/>
        </w:rPr>
        <w:t xml:space="preserve"> </w:t>
      </w:r>
      <w:proofErr w:type="spellStart"/>
      <w:r w:rsidRPr="00510FE1">
        <w:rPr>
          <w:rFonts w:asciiTheme="minorHAnsi" w:eastAsiaTheme="minorEastAsia" w:hAnsiTheme="minorHAnsi"/>
          <w:szCs w:val="21"/>
          <w:lang w:eastAsia="ja-JP"/>
        </w:rPr>
        <w:t>više</w:t>
      </w:r>
      <w:proofErr w:type="spellEnd"/>
      <w:r w:rsidRPr="00510FE1">
        <w:rPr>
          <w:rFonts w:asciiTheme="minorHAnsi" w:eastAsiaTheme="minorEastAsia" w:hAnsiTheme="minorHAnsi"/>
          <w:szCs w:val="21"/>
          <w:lang w:eastAsia="ja-JP"/>
        </w:rPr>
        <w:t xml:space="preserve"> </w:t>
      </w:r>
      <w:proofErr w:type="spellStart"/>
      <w:r w:rsidRPr="00510FE1">
        <w:rPr>
          <w:rFonts w:asciiTheme="minorHAnsi" w:eastAsiaTheme="minorEastAsia" w:hAnsiTheme="minorHAnsi"/>
          <w:szCs w:val="21"/>
          <w:lang w:eastAsia="ja-JP"/>
        </w:rPr>
        <w:t>uticaja</w:t>
      </w:r>
      <w:proofErr w:type="spellEnd"/>
      <w:r w:rsidRPr="00510FE1">
        <w:rPr>
          <w:rFonts w:asciiTheme="minorHAnsi" w:eastAsiaTheme="minorEastAsia" w:hAnsiTheme="minorHAnsi"/>
          <w:szCs w:val="21"/>
          <w:lang w:eastAsia="ja-JP"/>
        </w:rPr>
        <w:t xml:space="preserve"> </w:t>
      </w:r>
      <w:proofErr w:type="spellStart"/>
      <w:r w:rsidRPr="00510FE1">
        <w:rPr>
          <w:rFonts w:asciiTheme="minorHAnsi" w:eastAsiaTheme="minorEastAsia" w:hAnsiTheme="minorHAnsi"/>
          <w:szCs w:val="21"/>
          <w:lang w:eastAsia="ja-JP"/>
        </w:rPr>
        <w:t>ili</w:t>
      </w:r>
      <w:proofErr w:type="spellEnd"/>
      <w:r w:rsidRPr="00510FE1">
        <w:rPr>
          <w:rFonts w:asciiTheme="minorHAnsi" w:eastAsiaTheme="minorEastAsia" w:hAnsiTheme="minorHAnsi"/>
          <w:szCs w:val="21"/>
          <w:lang w:eastAsia="ja-JP"/>
        </w:rPr>
        <w:t xml:space="preserve"> </w:t>
      </w:r>
      <w:proofErr w:type="spellStart"/>
      <w:r w:rsidRPr="00510FE1">
        <w:rPr>
          <w:rFonts w:asciiTheme="minorHAnsi" w:eastAsiaTheme="minorEastAsia" w:hAnsiTheme="minorHAnsi"/>
          <w:szCs w:val="21"/>
          <w:lang w:eastAsia="ja-JP"/>
        </w:rPr>
        <w:t>kada</w:t>
      </w:r>
      <w:proofErr w:type="spellEnd"/>
      <w:r w:rsidRPr="00510FE1">
        <w:rPr>
          <w:rFonts w:asciiTheme="minorHAnsi" w:eastAsiaTheme="minorEastAsia" w:hAnsiTheme="minorHAnsi"/>
          <w:szCs w:val="21"/>
          <w:lang w:eastAsia="ja-JP"/>
        </w:rPr>
        <w:t xml:space="preserve"> se faze </w:t>
      </w:r>
      <w:proofErr w:type="spellStart"/>
      <w:r w:rsidRPr="00510FE1">
        <w:rPr>
          <w:rFonts w:asciiTheme="minorHAnsi" w:eastAsiaTheme="minorEastAsia" w:hAnsiTheme="minorHAnsi"/>
          <w:szCs w:val="21"/>
          <w:lang w:eastAsia="ja-JP"/>
        </w:rPr>
        <w:t>menjaju</w:t>
      </w:r>
      <w:proofErr w:type="spellEnd"/>
      <w:r w:rsidRPr="00510FE1">
        <w:rPr>
          <w:rFonts w:asciiTheme="minorHAnsi" w:eastAsiaTheme="minorEastAsia" w:hAnsiTheme="minorHAnsi"/>
          <w:szCs w:val="21"/>
          <w:lang w:eastAsia="ja-JP"/>
        </w:rPr>
        <w:t xml:space="preserve"> (</w:t>
      </w:r>
      <w:proofErr w:type="spellStart"/>
      <w:r w:rsidRPr="00510FE1">
        <w:rPr>
          <w:rFonts w:asciiTheme="minorHAnsi" w:eastAsiaTheme="minorEastAsia" w:hAnsiTheme="minorHAnsi"/>
          <w:szCs w:val="21"/>
          <w:lang w:eastAsia="ja-JP"/>
        </w:rPr>
        <w:t>na</w:t>
      </w:r>
      <w:proofErr w:type="spellEnd"/>
      <w:r w:rsidRPr="00510FE1">
        <w:rPr>
          <w:rFonts w:asciiTheme="minorHAnsi" w:eastAsiaTheme="minorEastAsia" w:hAnsiTheme="minorHAnsi"/>
          <w:szCs w:val="21"/>
          <w:lang w:eastAsia="ja-JP"/>
        </w:rPr>
        <w:t xml:space="preserve"> primer, </w:t>
      </w:r>
      <w:proofErr w:type="spellStart"/>
      <w:r>
        <w:rPr>
          <w:rFonts w:asciiTheme="minorHAnsi" w:eastAsiaTheme="minorEastAsia" w:hAnsiTheme="minorHAnsi"/>
          <w:szCs w:val="21"/>
          <w:lang w:eastAsia="ja-JP"/>
        </w:rPr>
        <w:t>kvartalni</w:t>
      </w:r>
      <w:proofErr w:type="spellEnd"/>
      <w:r w:rsidRPr="00510FE1">
        <w:rPr>
          <w:rFonts w:asciiTheme="minorHAnsi" w:eastAsiaTheme="minorEastAsia" w:hAnsiTheme="minorHAnsi"/>
          <w:szCs w:val="21"/>
          <w:lang w:eastAsia="ja-JP"/>
        </w:rPr>
        <w:t xml:space="preserve"> </w:t>
      </w:r>
      <w:proofErr w:type="spellStart"/>
      <w:r w:rsidRPr="00510FE1">
        <w:rPr>
          <w:rFonts w:asciiTheme="minorHAnsi" w:eastAsiaTheme="minorEastAsia" w:hAnsiTheme="minorHAnsi"/>
          <w:szCs w:val="21"/>
          <w:lang w:eastAsia="ja-JP"/>
        </w:rPr>
        <w:t>izveštaji</w:t>
      </w:r>
      <w:proofErr w:type="spellEnd"/>
      <w:r w:rsidRPr="00510FE1">
        <w:rPr>
          <w:rFonts w:asciiTheme="minorHAnsi" w:eastAsiaTheme="minorEastAsia" w:hAnsiTheme="minorHAnsi"/>
          <w:szCs w:val="21"/>
          <w:lang w:eastAsia="ja-JP"/>
        </w:rPr>
        <w:t xml:space="preserve"> </w:t>
      </w:r>
      <w:proofErr w:type="spellStart"/>
      <w:r w:rsidRPr="00510FE1">
        <w:rPr>
          <w:rFonts w:asciiTheme="minorHAnsi" w:eastAsiaTheme="minorEastAsia" w:hAnsiTheme="minorHAnsi"/>
          <w:szCs w:val="21"/>
          <w:lang w:eastAsia="ja-JP"/>
        </w:rPr>
        <w:t>tokom</w:t>
      </w:r>
      <w:proofErr w:type="spellEnd"/>
      <w:r w:rsidRPr="00510FE1">
        <w:rPr>
          <w:rFonts w:asciiTheme="minorHAnsi" w:eastAsiaTheme="minorEastAsia" w:hAnsiTheme="minorHAnsi"/>
          <w:szCs w:val="21"/>
          <w:lang w:eastAsia="ja-JP"/>
        </w:rPr>
        <w:t xml:space="preserve"> </w:t>
      </w:r>
      <w:proofErr w:type="spellStart"/>
      <w:r w:rsidRPr="00510FE1">
        <w:rPr>
          <w:rFonts w:asciiTheme="minorHAnsi" w:eastAsiaTheme="minorEastAsia" w:hAnsiTheme="minorHAnsi"/>
          <w:szCs w:val="21"/>
          <w:lang w:eastAsia="ja-JP"/>
        </w:rPr>
        <w:t>izgradnje</w:t>
      </w:r>
      <w:proofErr w:type="spellEnd"/>
      <w:r w:rsidRPr="00510FE1">
        <w:rPr>
          <w:rFonts w:asciiTheme="minorHAnsi" w:eastAsiaTheme="minorEastAsia" w:hAnsiTheme="minorHAnsi"/>
          <w:szCs w:val="21"/>
          <w:lang w:eastAsia="ja-JP"/>
        </w:rPr>
        <w:t xml:space="preserve">, </w:t>
      </w:r>
      <w:r>
        <w:rPr>
          <w:rFonts w:asciiTheme="minorHAnsi" w:eastAsiaTheme="minorEastAsia" w:hAnsiTheme="minorHAnsi"/>
          <w:szCs w:val="21"/>
          <w:lang w:eastAsia="ja-JP"/>
        </w:rPr>
        <w:t xml:space="preserve">a </w:t>
      </w:r>
      <w:proofErr w:type="spellStart"/>
      <w:r w:rsidRPr="00510FE1">
        <w:rPr>
          <w:rFonts w:asciiTheme="minorHAnsi" w:eastAsiaTheme="minorEastAsia" w:hAnsiTheme="minorHAnsi"/>
          <w:szCs w:val="21"/>
          <w:lang w:eastAsia="ja-JP"/>
        </w:rPr>
        <w:t>zatim</w:t>
      </w:r>
      <w:proofErr w:type="spellEnd"/>
      <w:r w:rsidRPr="00510FE1">
        <w:rPr>
          <w:rFonts w:asciiTheme="minorHAnsi" w:eastAsiaTheme="minorEastAsia" w:hAnsiTheme="minorHAnsi"/>
          <w:szCs w:val="21"/>
          <w:lang w:eastAsia="ja-JP"/>
        </w:rPr>
        <w:t xml:space="preserve"> </w:t>
      </w:r>
      <w:proofErr w:type="spellStart"/>
      <w:r w:rsidRPr="00510FE1">
        <w:rPr>
          <w:rFonts w:asciiTheme="minorHAnsi" w:eastAsiaTheme="minorEastAsia" w:hAnsiTheme="minorHAnsi"/>
          <w:szCs w:val="21"/>
          <w:lang w:eastAsia="ja-JP"/>
        </w:rPr>
        <w:t>godišnji</w:t>
      </w:r>
      <w:proofErr w:type="spellEnd"/>
      <w:r w:rsidRPr="00510FE1">
        <w:rPr>
          <w:rFonts w:asciiTheme="minorHAnsi" w:eastAsiaTheme="minorEastAsia" w:hAnsiTheme="minorHAnsi"/>
          <w:szCs w:val="21"/>
          <w:lang w:eastAsia="ja-JP"/>
        </w:rPr>
        <w:t xml:space="preserve"> </w:t>
      </w:r>
      <w:proofErr w:type="spellStart"/>
      <w:r w:rsidRPr="00510FE1">
        <w:rPr>
          <w:rFonts w:asciiTheme="minorHAnsi" w:eastAsiaTheme="minorEastAsia" w:hAnsiTheme="minorHAnsi"/>
          <w:szCs w:val="21"/>
          <w:lang w:eastAsia="ja-JP"/>
        </w:rPr>
        <w:t>izveštaji</w:t>
      </w:r>
      <w:proofErr w:type="spellEnd"/>
      <w:r w:rsidRPr="00510FE1">
        <w:rPr>
          <w:rFonts w:asciiTheme="minorHAnsi" w:eastAsiaTheme="minorEastAsia" w:hAnsiTheme="minorHAnsi"/>
          <w:szCs w:val="21"/>
          <w:lang w:eastAsia="ja-JP"/>
        </w:rPr>
        <w:t xml:space="preserve"> </w:t>
      </w:r>
      <w:proofErr w:type="spellStart"/>
      <w:r w:rsidRPr="00510FE1">
        <w:rPr>
          <w:rFonts w:asciiTheme="minorHAnsi" w:eastAsiaTheme="minorEastAsia" w:hAnsiTheme="minorHAnsi"/>
          <w:szCs w:val="21"/>
          <w:lang w:eastAsia="ja-JP"/>
        </w:rPr>
        <w:t>tokom</w:t>
      </w:r>
      <w:proofErr w:type="spellEnd"/>
      <w:r w:rsidRPr="00510FE1">
        <w:rPr>
          <w:rFonts w:asciiTheme="minorHAnsi" w:eastAsiaTheme="minorEastAsia" w:hAnsiTheme="minorHAnsi"/>
          <w:szCs w:val="21"/>
          <w:lang w:eastAsia="ja-JP"/>
        </w:rPr>
        <w:t xml:space="preserve"> </w:t>
      </w:r>
      <w:proofErr w:type="spellStart"/>
      <w:r w:rsidRPr="00510FE1">
        <w:rPr>
          <w:rFonts w:asciiTheme="minorHAnsi" w:eastAsiaTheme="minorEastAsia" w:hAnsiTheme="minorHAnsi"/>
          <w:szCs w:val="21"/>
          <w:lang w:eastAsia="ja-JP"/>
        </w:rPr>
        <w:t>implementacije</w:t>
      </w:r>
      <w:proofErr w:type="spellEnd"/>
      <w:r w:rsidRPr="00510FE1">
        <w:rPr>
          <w:rFonts w:asciiTheme="minorHAnsi" w:eastAsiaTheme="minorEastAsia" w:hAnsiTheme="minorHAnsi"/>
          <w:szCs w:val="21"/>
          <w:lang w:eastAsia="ja-JP"/>
        </w:rPr>
        <w:t>).</w:t>
      </w:r>
    </w:p>
    <w:p w14:paraId="75BF1DFD" w14:textId="77777777" w:rsidR="00B70692" w:rsidRDefault="0020502B" w:rsidP="00B70692">
      <w:pPr>
        <w:pStyle w:val="Heading2"/>
        <w:spacing w:before="0" w:after="60"/>
        <w:rPr>
          <w:rFonts w:ascii="Calibri Light" w:hAnsi="Calibri Light" w:cs="Calibri Light"/>
        </w:rPr>
      </w:pPr>
      <w:bookmarkStart w:id="16" w:name="_Toc76808559"/>
      <w:proofErr w:type="spellStart"/>
      <w:r>
        <w:rPr>
          <w:rFonts w:ascii="Calibri Light" w:hAnsi="Calibri Light" w:cs="Calibri Light"/>
        </w:rPr>
        <w:t>Razvoj</w:t>
      </w:r>
      <w:proofErr w:type="spellEnd"/>
      <w:r>
        <w:rPr>
          <w:rFonts w:ascii="Calibri Light" w:hAnsi="Calibri Light" w:cs="Calibri Light"/>
        </w:rPr>
        <w:t xml:space="preserve"> SEP </w:t>
      </w:r>
      <w:proofErr w:type="spellStart"/>
      <w:r>
        <w:rPr>
          <w:rFonts w:ascii="Calibri Light" w:hAnsi="Calibri Light" w:cs="Calibri Light"/>
        </w:rPr>
        <w:t>planova</w:t>
      </w:r>
      <w:proofErr w:type="spellEnd"/>
      <w:r>
        <w:rPr>
          <w:rFonts w:ascii="Calibri Light" w:hAnsi="Calibri Light" w:cs="Calibri Light"/>
        </w:rPr>
        <w:t xml:space="preserve"> </w:t>
      </w:r>
      <w:proofErr w:type="spellStart"/>
      <w:r>
        <w:rPr>
          <w:rFonts w:ascii="Calibri Light" w:hAnsi="Calibri Light" w:cs="Calibri Light"/>
        </w:rPr>
        <w:t>na</w:t>
      </w:r>
      <w:proofErr w:type="spellEnd"/>
      <w:r>
        <w:rPr>
          <w:rFonts w:ascii="Calibri Light" w:hAnsi="Calibri Light" w:cs="Calibri Light"/>
        </w:rPr>
        <w:t xml:space="preserve"> </w:t>
      </w:r>
      <w:proofErr w:type="spellStart"/>
      <w:r>
        <w:rPr>
          <w:rFonts w:ascii="Calibri Light" w:hAnsi="Calibri Light" w:cs="Calibri Light"/>
        </w:rPr>
        <w:t>potprojektnom</w:t>
      </w:r>
      <w:proofErr w:type="spellEnd"/>
      <w:r>
        <w:rPr>
          <w:rFonts w:ascii="Calibri Light" w:hAnsi="Calibri Light" w:cs="Calibri Light"/>
        </w:rPr>
        <w:t xml:space="preserve"> </w:t>
      </w:r>
      <w:proofErr w:type="spellStart"/>
      <w:r>
        <w:rPr>
          <w:rFonts w:ascii="Calibri Light" w:hAnsi="Calibri Light" w:cs="Calibri Light"/>
        </w:rPr>
        <w:t>nivou</w:t>
      </w:r>
      <w:proofErr w:type="spellEnd"/>
      <w:r w:rsidR="00B70692" w:rsidRPr="00B70692">
        <w:rPr>
          <w:rFonts w:ascii="Calibri Light" w:hAnsi="Calibri Light" w:cs="Calibri Light"/>
        </w:rPr>
        <w:t xml:space="preserve"> (SPSEP)</w:t>
      </w:r>
      <w:bookmarkEnd w:id="16"/>
    </w:p>
    <w:p w14:paraId="75BF1DFE" w14:textId="77777777" w:rsidR="00994FC3" w:rsidRPr="00994FC3" w:rsidRDefault="00994FC3" w:rsidP="00994FC3">
      <w:pPr>
        <w:spacing w:before="240" w:after="160" w:line="240" w:lineRule="auto"/>
        <w:rPr>
          <w:rFonts w:asciiTheme="minorHAnsi" w:eastAsiaTheme="minorEastAsia" w:hAnsiTheme="minorHAnsi"/>
          <w:szCs w:val="21"/>
          <w:lang w:eastAsia="ja-JP"/>
        </w:rPr>
      </w:pPr>
      <w:proofErr w:type="spellStart"/>
      <w:r w:rsidRPr="00994FC3">
        <w:rPr>
          <w:rFonts w:asciiTheme="minorHAnsi" w:eastAsiaTheme="minorEastAsia" w:hAnsiTheme="minorHAnsi"/>
          <w:szCs w:val="21"/>
          <w:lang w:eastAsia="ja-JP"/>
        </w:rPr>
        <w:t>Ovaj</w:t>
      </w:r>
      <w:proofErr w:type="spellEnd"/>
      <w:r w:rsidRPr="00994FC3">
        <w:rPr>
          <w:rFonts w:asciiTheme="minorHAnsi" w:eastAsiaTheme="minorEastAsia" w:hAnsiTheme="minorHAnsi"/>
          <w:szCs w:val="21"/>
          <w:lang w:eastAsia="ja-JP"/>
        </w:rPr>
        <w:t xml:space="preserve"> SEP</w:t>
      </w:r>
      <w:r>
        <w:rPr>
          <w:rFonts w:asciiTheme="minorHAnsi" w:eastAsiaTheme="minorEastAsia" w:hAnsiTheme="minorHAnsi"/>
          <w:szCs w:val="21"/>
          <w:lang w:eastAsia="ja-JP"/>
        </w:rPr>
        <w:t xml:space="preserve"> plan</w:t>
      </w:r>
      <w:r w:rsidRPr="00994FC3">
        <w:rPr>
          <w:rFonts w:asciiTheme="minorHAnsi" w:eastAsiaTheme="minorEastAsia" w:hAnsiTheme="minorHAnsi"/>
          <w:szCs w:val="21"/>
          <w:lang w:eastAsia="ja-JP"/>
        </w:rPr>
        <w:t xml:space="preserve"> </w:t>
      </w:r>
      <w:proofErr w:type="spellStart"/>
      <w:r w:rsidRPr="00994FC3">
        <w:rPr>
          <w:rFonts w:asciiTheme="minorHAnsi" w:eastAsiaTheme="minorEastAsia" w:hAnsiTheme="minorHAnsi"/>
          <w:szCs w:val="21"/>
          <w:lang w:eastAsia="ja-JP"/>
        </w:rPr>
        <w:t>na</w:t>
      </w:r>
      <w:proofErr w:type="spellEnd"/>
      <w:r w:rsidRPr="00994FC3">
        <w:rPr>
          <w:rFonts w:asciiTheme="minorHAnsi" w:eastAsiaTheme="minorEastAsia" w:hAnsiTheme="minorHAnsi"/>
          <w:szCs w:val="21"/>
          <w:lang w:eastAsia="ja-JP"/>
        </w:rPr>
        <w:t xml:space="preserve"> </w:t>
      </w:r>
      <w:proofErr w:type="spellStart"/>
      <w:r w:rsidRPr="00994FC3">
        <w:rPr>
          <w:rFonts w:asciiTheme="minorHAnsi" w:eastAsiaTheme="minorEastAsia" w:hAnsiTheme="minorHAnsi"/>
          <w:szCs w:val="21"/>
          <w:lang w:eastAsia="ja-JP"/>
        </w:rPr>
        <w:t>nivou</w:t>
      </w:r>
      <w:proofErr w:type="spellEnd"/>
      <w:r w:rsidRPr="00994FC3">
        <w:rPr>
          <w:rFonts w:asciiTheme="minorHAnsi" w:eastAsiaTheme="minorEastAsia" w:hAnsiTheme="minorHAnsi"/>
          <w:szCs w:val="21"/>
          <w:lang w:eastAsia="ja-JP"/>
        </w:rPr>
        <w:t xml:space="preserve"> </w:t>
      </w:r>
      <w:proofErr w:type="spellStart"/>
      <w:r w:rsidRPr="00994FC3">
        <w:rPr>
          <w:rFonts w:asciiTheme="minorHAnsi" w:eastAsiaTheme="minorEastAsia" w:hAnsiTheme="minorHAnsi"/>
          <w:szCs w:val="21"/>
          <w:lang w:eastAsia="ja-JP"/>
        </w:rPr>
        <w:t>projekta</w:t>
      </w:r>
      <w:proofErr w:type="spellEnd"/>
      <w:r w:rsidRPr="00994FC3">
        <w:rPr>
          <w:rFonts w:asciiTheme="minorHAnsi" w:eastAsiaTheme="minorEastAsia" w:hAnsiTheme="minorHAnsi"/>
          <w:szCs w:val="21"/>
          <w:lang w:eastAsia="ja-JP"/>
        </w:rPr>
        <w:t xml:space="preserve"> </w:t>
      </w:r>
      <w:proofErr w:type="spellStart"/>
      <w:r w:rsidRPr="00994FC3">
        <w:rPr>
          <w:rFonts w:asciiTheme="minorHAnsi" w:eastAsiaTheme="minorEastAsia" w:hAnsiTheme="minorHAnsi"/>
          <w:szCs w:val="21"/>
          <w:lang w:eastAsia="ja-JP"/>
        </w:rPr>
        <w:t>sl</w:t>
      </w:r>
      <w:r>
        <w:rPr>
          <w:rFonts w:asciiTheme="minorHAnsi" w:eastAsiaTheme="minorEastAsia" w:hAnsiTheme="minorHAnsi"/>
          <w:szCs w:val="21"/>
          <w:lang w:eastAsia="ja-JP"/>
        </w:rPr>
        <w:t>uži</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kao</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mapa</w:t>
      </w:r>
      <w:proofErr w:type="spellEnd"/>
      <w:r>
        <w:rPr>
          <w:rFonts w:asciiTheme="minorHAnsi" w:eastAsiaTheme="minorEastAsia" w:hAnsiTheme="minorHAnsi"/>
          <w:szCs w:val="21"/>
          <w:lang w:eastAsia="ja-JP"/>
        </w:rPr>
        <w:t xml:space="preserve"> puta za </w:t>
      </w:r>
      <w:proofErr w:type="spellStart"/>
      <w:r>
        <w:rPr>
          <w:rFonts w:asciiTheme="minorHAnsi" w:eastAsiaTheme="minorEastAsia" w:hAnsiTheme="minorHAnsi"/>
          <w:szCs w:val="21"/>
          <w:lang w:eastAsia="ja-JP"/>
        </w:rPr>
        <w:t>razvoj</w:t>
      </w:r>
      <w:proofErr w:type="spellEnd"/>
      <w:r>
        <w:rPr>
          <w:rFonts w:asciiTheme="minorHAnsi" w:eastAsiaTheme="minorEastAsia" w:hAnsiTheme="minorHAnsi"/>
          <w:szCs w:val="21"/>
          <w:lang w:eastAsia="ja-JP"/>
        </w:rPr>
        <w:t xml:space="preserve"> SEP </w:t>
      </w:r>
      <w:proofErr w:type="spellStart"/>
      <w:r>
        <w:rPr>
          <w:rFonts w:asciiTheme="minorHAnsi" w:eastAsiaTheme="minorEastAsia" w:hAnsiTheme="minorHAnsi"/>
          <w:szCs w:val="21"/>
          <w:lang w:eastAsia="ja-JP"/>
        </w:rPr>
        <w:t>plan</w:t>
      </w:r>
      <w:r w:rsidRPr="00994FC3">
        <w:rPr>
          <w:rFonts w:asciiTheme="minorHAnsi" w:eastAsiaTheme="minorEastAsia" w:hAnsiTheme="minorHAnsi"/>
          <w:szCs w:val="21"/>
          <w:lang w:eastAsia="ja-JP"/>
        </w:rPr>
        <w:t>ova</w:t>
      </w:r>
      <w:proofErr w:type="spellEnd"/>
      <w:r w:rsidRPr="00994FC3">
        <w:rPr>
          <w:rFonts w:asciiTheme="minorHAnsi" w:eastAsiaTheme="minorEastAsia" w:hAnsiTheme="minorHAnsi"/>
          <w:szCs w:val="21"/>
          <w:lang w:eastAsia="ja-JP"/>
        </w:rPr>
        <w:t xml:space="preserve"> </w:t>
      </w:r>
      <w:proofErr w:type="spellStart"/>
      <w:r w:rsidRPr="00994FC3">
        <w:rPr>
          <w:rFonts w:asciiTheme="minorHAnsi" w:eastAsiaTheme="minorEastAsia" w:hAnsiTheme="minorHAnsi"/>
          <w:szCs w:val="21"/>
          <w:lang w:eastAsia="ja-JP"/>
        </w:rPr>
        <w:t>na</w:t>
      </w:r>
      <w:proofErr w:type="spellEnd"/>
      <w:r w:rsidRPr="00994FC3">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potprojektnom</w:t>
      </w:r>
      <w:proofErr w:type="spellEnd"/>
      <w:r>
        <w:rPr>
          <w:rFonts w:asciiTheme="minorHAnsi" w:eastAsiaTheme="minorEastAsia" w:hAnsiTheme="minorHAnsi"/>
          <w:szCs w:val="21"/>
          <w:lang w:eastAsia="ja-JP"/>
        </w:rPr>
        <w:t xml:space="preserve"> </w:t>
      </w:r>
      <w:proofErr w:type="spellStart"/>
      <w:r w:rsidRPr="00994FC3">
        <w:rPr>
          <w:rFonts w:asciiTheme="minorHAnsi" w:eastAsiaTheme="minorEastAsia" w:hAnsiTheme="minorHAnsi"/>
          <w:szCs w:val="21"/>
          <w:lang w:eastAsia="ja-JP"/>
        </w:rPr>
        <w:t>nivou</w:t>
      </w:r>
      <w:proofErr w:type="spellEnd"/>
      <w:r w:rsidRPr="00994FC3">
        <w:rPr>
          <w:rFonts w:asciiTheme="minorHAnsi" w:eastAsiaTheme="minorEastAsia" w:hAnsiTheme="minorHAnsi"/>
          <w:szCs w:val="21"/>
          <w:lang w:eastAsia="ja-JP"/>
        </w:rPr>
        <w:t xml:space="preserve"> (S</w:t>
      </w:r>
      <w:r>
        <w:rPr>
          <w:rFonts w:asciiTheme="minorHAnsi" w:eastAsiaTheme="minorEastAsia" w:hAnsiTheme="minorHAnsi"/>
          <w:szCs w:val="21"/>
          <w:lang w:eastAsia="ja-JP"/>
        </w:rPr>
        <w:t xml:space="preserve">PSEP) koji se </w:t>
      </w:r>
      <w:proofErr w:type="spellStart"/>
      <w:r>
        <w:rPr>
          <w:rFonts w:asciiTheme="minorHAnsi" w:eastAsiaTheme="minorEastAsia" w:hAnsiTheme="minorHAnsi"/>
          <w:szCs w:val="21"/>
          <w:lang w:eastAsia="ja-JP"/>
        </w:rPr>
        <w:t>pripremaju</w:t>
      </w:r>
      <w:proofErr w:type="spellEnd"/>
      <w:r>
        <w:rPr>
          <w:rFonts w:asciiTheme="minorHAnsi" w:eastAsiaTheme="minorEastAsia" w:hAnsiTheme="minorHAnsi"/>
          <w:szCs w:val="21"/>
          <w:lang w:eastAsia="ja-JP"/>
        </w:rPr>
        <w:t xml:space="preserve"> za </w:t>
      </w:r>
      <w:proofErr w:type="spellStart"/>
      <w:r>
        <w:rPr>
          <w:rFonts w:asciiTheme="minorHAnsi" w:eastAsiaTheme="minorEastAsia" w:hAnsiTheme="minorHAnsi"/>
          <w:szCs w:val="21"/>
          <w:lang w:eastAsia="ja-JP"/>
        </w:rPr>
        <w:t>pot</w:t>
      </w:r>
      <w:r w:rsidRPr="00994FC3">
        <w:rPr>
          <w:rFonts w:asciiTheme="minorHAnsi" w:eastAsiaTheme="minorEastAsia" w:hAnsiTheme="minorHAnsi"/>
          <w:szCs w:val="21"/>
          <w:lang w:eastAsia="ja-JP"/>
        </w:rPr>
        <w:t>projekte</w:t>
      </w:r>
      <w:proofErr w:type="spellEnd"/>
      <w:r w:rsidRPr="00994FC3">
        <w:rPr>
          <w:rFonts w:asciiTheme="minorHAnsi" w:eastAsiaTheme="minorEastAsia" w:hAnsiTheme="minorHAnsi"/>
          <w:szCs w:val="21"/>
          <w:lang w:eastAsia="ja-JP"/>
        </w:rPr>
        <w:t xml:space="preserve"> </w:t>
      </w:r>
      <w:proofErr w:type="spellStart"/>
      <w:r w:rsidRPr="00994FC3">
        <w:rPr>
          <w:rFonts w:asciiTheme="minorHAnsi" w:eastAsiaTheme="minorEastAsia" w:hAnsiTheme="minorHAnsi"/>
          <w:szCs w:val="21"/>
          <w:lang w:eastAsia="ja-JP"/>
        </w:rPr>
        <w:t>čim</w:t>
      </w:r>
      <w:proofErr w:type="spellEnd"/>
      <w:r w:rsidRPr="00994FC3">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budu</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poznate</w:t>
      </w:r>
      <w:proofErr w:type="spellEnd"/>
      <w:r w:rsidRPr="00994FC3">
        <w:rPr>
          <w:rFonts w:asciiTheme="minorHAnsi" w:eastAsiaTheme="minorEastAsia" w:hAnsiTheme="minorHAnsi"/>
          <w:szCs w:val="21"/>
          <w:lang w:eastAsia="ja-JP"/>
        </w:rPr>
        <w:t xml:space="preserve"> </w:t>
      </w:r>
      <w:proofErr w:type="spellStart"/>
      <w:r w:rsidRPr="00994FC3">
        <w:rPr>
          <w:rFonts w:asciiTheme="minorHAnsi" w:eastAsiaTheme="minorEastAsia" w:hAnsiTheme="minorHAnsi"/>
          <w:szCs w:val="21"/>
          <w:lang w:eastAsia="ja-JP"/>
        </w:rPr>
        <w:t>određene</w:t>
      </w:r>
      <w:proofErr w:type="spellEnd"/>
      <w:r w:rsidRPr="00994FC3">
        <w:rPr>
          <w:rFonts w:asciiTheme="minorHAnsi" w:eastAsiaTheme="minorEastAsia" w:hAnsiTheme="minorHAnsi"/>
          <w:szCs w:val="21"/>
          <w:lang w:eastAsia="ja-JP"/>
        </w:rPr>
        <w:t xml:space="preserve"> </w:t>
      </w:r>
      <w:proofErr w:type="spellStart"/>
      <w:r w:rsidRPr="00994FC3">
        <w:rPr>
          <w:rFonts w:asciiTheme="minorHAnsi" w:eastAsiaTheme="minorEastAsia" w:hAnsiTheme="minorHAnsi"/>
          <w:szCs w:val="21"/>
          <w:lang w:eastAsia="ja-JP"/>
        </w:rPr>
        <w:t>lokacije</w:t>
      </w:r>
      <w:proofErr w:type="spellEnd"/>
      <w:r w:rsidRPr="00994FC3">
        <w:rPr>
          <w:rFonts w:asciiTheme="minorHAnsi" w:eastAsiaTheme="minorEastAsia" w:hAnsiTheme="minorHAnsi"/>
          <w:szCs w:val="21"/>
          <w:lang w:eastAsia="ja-JP"/>
        </w:rPr>
        <w:t xml:space="preserve">, </w:t>
      </w:r>
      <w:proofErr w:type="spellStart"/>
      <w:r w:rsidRPr="00994FC3">
        <w:rPr>
          <w:rFonts w:asciiTheme="minorHAnsi" w:eastAsiaTheme="minorEastAsia" w:hAnsiTheme="minorHAnsi"/>
          <w:szCs w:val="21"/>
          <w:lang w:eastAsia="ja-JP"/>
        </w:rPr>
        <w:t>grupe</w:t>
      </w:r>
      <w:proofErr w:type="spellEnd"/>
      <w:r w:rsidRPr="00994FC3">
        <w:rPr>
          <w:rFonts w:asciiTheme="minorHAnsi" w:eastAsiaTheme="minorEastAsia" w:hAnsiTheme="minorHAnsi"/>
          <w:szCs w:val="21"/>
          <w:lang w:eastAsia="ja-JP"/>
        </w:rPr>
        <w:t xml:space="preserve"> </w:t>
      </w:r>
      <w:proofErr w:type="spellStart"/>
      <w:r w:rsidRPr="00994FC3">
        <w:rPr>
          <w:rFonts w:asciiTheme="minorHAnsi" w:eastAsiaTheme="minorEastAsia" w:hAnsiTheme="minorHAnsi"/>
          <w:szCs w:val="21"/>
          <w:lang w:eastAsia="ja-JP"/>
        </w:rPr>
        <w:t>zainteresovanih</w:t>
      </w:r>
      <w:proofErr w:type="spellEnd"/>
      <w:r w:rsidRPr="00994FC3">
        <w:rPr>
          <w:rFonts w:asciiTheme="minorHAnsi" w:eastAsiaTheme="minorEastAsia" w:hAnsiTheme="minorHAnsi"/>
          <w:szCs w:val="21"/>
          <w:lang w:eastAsia="ja-JP"/>
        </w:rPr>
        <w:t xml:space="preserve"> </w:t>
      </w:r>
      <w:proofErr w:type="spellStart"/>
      <w:r w:rsidRPr="00994FC3">
        <w:rPr>
          <w:rFonts w:asciiTheme="minorHAnsi" w:eastAsiaTheme="minorEastAsia" w:hAnsiTheme="minorHAnsi"/>
          <w:szCs w:val="21"/>
          <w:lang w:eastAsia="ja-JP"/>
        </w:rPr>
        <w:t>strana</w:t>
      </w:r>
      <w:proofErr w:type="spellEnd"/>
      <w:r w:rsidRPr="00994FC3">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kao</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i</w:t>
      </w:r>
      <w:proofErr w:type="spellEnd"/>
      <w:r w:rsidRPr="00994FC3">
        <w:rPr>
          <w:rFonts w:asciiTheme="minorHAnsi" w:eastAsiaTheme="minorEastAsia" w:hAnsiTheme="minorHAnsi"/>
          <w:szCs w:val="21"/>
          <w:lang w:eastAsia="ja-JP"/>
        </w:rPr>
        <w:t xml:space="preserve"> </w:t>
      </w:r>
      <w:proofErr w:type="spellStart"/>
      <w:r w:rsidRPr="00994FC3">
        <w:rPr>
          <w:rFonts w:asciiTheme="minorHAnsi" w:eastAsiaTheme="minorEastAsia" w:hAnsiTheme="minorHAnsi"/>
          <w:szCs w:val="21"/>
          <w:lang w:eastAsia="ja-JP"/>
        </w:rPr>
        <w:t>posebne</w:t>
      </w:r>
      <w:proofErr w:type="spellEnd"/>
      <w:r w:rsidRPr="00994FC3">
        <w:rPr>
          <w:rFonts w:asciiTheme="minorHAnsi" w:eastAsiaTheme="minorEastAsia" w:hAnsiTheme="minorHAnsi"/>
          <w:szCs w:val="21"/>
          <w:lang w:eastAsia="ja-JP"/>
        </w:rPr>
        <w:t xml:space="preserve"> </w:t>
      </w:r>
      <w:proofErr w:type="spellStart"/>
      <w:r w:rsidRPr="00994FC3">
        <w:rPr>
          <w:rFonts w:asciiTheme="minorHAnsi" w:eastAsiaTheme="minorEastAsia" w:hAnsiTheme="minorHAnsi"/>
          <w:szCs w:val="21"/>
          <w:lang w:eastAsia="ja-JP"/>
        </w:rPr>
        <w:t>vrste</w:t>
      </w:r>
      <w:proofErr w:type="spellEnd"/>
      <w:r w:rsidRPr="00994FC3">
        <w:rPr>
          <w:rFonts w:asciiTheme="minorHAnsi" w:eastAsiaTheme="minorEastAsia" w:hAnsiTheme="minorHAnsi"/>
          <w:szCs w:val="21"/>
          <w:lang w:eastAsia="ja-JP"/>
        </w:rPr>
        <w:t xml:space="preserve"> </w:t>
      </w:r>
      <w:proofErr w:type="spellStart"/>
      <w:r w:rsidRPr="00994FC3">
        <w:rPr>
          <w:rFonts w:asciiTheme="minorHAnsi" w:eastAsiaTheme="minorEastAsia" w:hAnsiTheme="minorHAnsi"/>
          <w:szCs w:val="21"/>
          <w:lang w:eastAsia="ja-JP"/>
        </w:rPr>
        <w:t>i</w:t>
      </w:r>
      <w:proofErr w:type="spellEnd"/>
      <w:r w:rsidRPr="00994FC3">
        <w:rPr>
          <w:rFonts w:asciiTheme="minorHAnsi" w:eastAsiaTheme="minorEastAsia" w:hAnsiTheme="minorHAnsi"/>
          <w:szCs w:val="21"/>
          <w:lang w:eastAsia="ja-JP"/>
        </w:rPr>
        <w:t xml:space="preserve"> </w:t>
      </w:r>
      <w:proofErr w:type="spellStart"/>
      <w:r w:rsidRPr="00994FC3">
        <w:rPr>
          <w:rFonts w:asciiTheme="minorHAnsi" w:eastAsiaTheme="minorEastAsia" w:hAnsiTheme="minorHAnsi"/>
          <w:szCs w:val="21"/>
          <w:lang w:eastAsia="ja-JP"/>
        </w:rPr>
        <w:t>povezane</w:t>
      </w:r>
      <w:proofErr w:type="spellEnd"/>
      <w:r w:rsidRPr="00994FC3">
        <w:rPr>
          <w:rFonts w:asciiTheme="minorHAnsi" w:eastAsiaTheme="minorEastAsia" w:hAnsiTheme="minorHAnsi"/>
          <w:szCs w:val="21"/>
          <w:lang w:eastAsia="ja-JP"/>
        </w:rPr>
        <w:t xml:space="preserve"> </w:t>
      </w:r>
      <w:proofErr w:type="spellStart"/>
      <w:r w:rsidRPr="00994FC3">
        <w:rPr>
          <w:rFonts w:asciiTheme="minorHAnsi" w:eastAsiaTheme="minorEastAsia" w:hAnsiTheme="minorHAnsi"/>
          <w:szCs w:val="21"/>
          <w:lang w:eastAsia="ja-JP"/>
        </w:rPr>
        <w:t>aktivnos</w:t>
      </w:r>
      <w:r>
        <w:rPr>
          <w:rFonts w:asciiTheme="minorHAnsi" w:eastAsiaTheme="minorEastAsia" w:hAnsiTheme="minorHAnsi"/>
          <w:szCs w:val="21"/>
          <w:lang w:eastAsia="ja-JP"/>
        </w:rPr>
        <w:t>ti</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i</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raspored</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aktivnosti</w:t>
      </w:r>
      <w:proofErr w:type="spellEnd"/>
      <w:r>
        <w:rPr>
          <w:rFonts w:asciiTheme="minorHAnsi" w:eastAsiaTheme="minorEastAsia" w:hAnsiTheme="minorHAnsi"/>
          <w:szCs w:val="21"/>
          <w:lang w:eastAsia="ja-JP"/>
        </w:rPr>
        <w:t xml:space="preserve"> za </w:t>
      </w:r>
      <w:proofErr w:type="spellStart"/>
      <w:r>
        <w:rPr>
          <w:rFonts w:asciiTheme="minorHAnsi" w:eastAsiaTheme="minorEastAsia" w:hAnsiTheme="minorHAnsi"/>
          <w:szCs w:val="21"/>
          <w:lang w:eastAsia="ja-JP"/>
        </w:rPr>
        <w:t>pot</w:t>
      </w:r>
      <w:r w:rsidRPr="00994FC3">
        <w:rPr>
          <w:rFonts w:asciiTheme="minorHAnsi" w:eastAsiaTheme="minorEastAsia" w:hAnsiTheme="minorHAnsi"/>
          <w:szCs w:val="21"/>
          <w:lang w:eastAsia="ja-JP"/>
        </w:rPr>
        <w:t>projekte</w:t>
      </w:r>
      <w:proofErr w:type="spellEnd"/>
      <w:r w:rsidRPr="00994FC3">
        <w:rPr>
          <w:rFonts w:asciiTheme="minorHAnsi" w:eastAsiaTheme="minorEastAsia" w:hAnsiTheme="minorHAnsi"/>
          <w:szCs w:val="21"/>
          <w:lang w:eastAsia="ja-JP"/>
        </w:rPr>
        <w:t xml:space="preserve">. Oni </w:t>
      </w:r>
      <w:proofErr w:type="spellStart"/>
      <w:r w:rsidRPr="00994FC3">
        <w:rPr>
          <w:rFonts w:asciiTheme="minorHAnsi" w:eastAsiaTheme="minorEastAsia" w:hAnsiTheme="minorHAnsi"/>
          <w:szCs w:val="21"/>
          <w:lang w:eastAsia="ja-JP"/>
        </w:rPr>
        <w:t>će</w:t>
      </w:r>
      <w:proofErr w:type="spellEnd"/>
      <w:r w:rsidRPr="00994FC3">
        <w:rPr>
          <w:rFonts w:asciiTheme="minorHAnsi" w:eastAsiaTheme="minorEastAsia" w:hAnsiTheme="minorHAnsi"/>
          <w:szCs w:val="21"/>
          <w:lang w:eastAsia="ja-JP"/>
        </w:rPr>
        <w:t xml:space="preserve"> </w:t>
      </w:r>
      <w:proofErr w:type="spellStart"/>
      <w:r w:rsidRPr="00994FC3">
        <w:rPr>
          <w:rFonts w:asciiTheme="minorHAnsi" w:eastAsiaTheme="minorEastAsia" w:hAnsiTheme="minorHAnsi"/>
          <w:szCs w:val="21"/>
          <w:lang w:eastAsia="ja-JP"/>
        </w:rPr>
        <w:t>predložiti</w:t>
      </w:r>
      <w:proofErr w:type="spellEnd"/>
      <w:r w:rsidRPr="00994FC3">
        <w:rPr>
          <w:rFonts w:asciiTheme="minorHAnsi" w:eastAsiaTheme="minorEastAsia" w:hAnsiTheme="minorHAnsi"/>
          <w:szCs w:val="21"/>
          <w:lang w:eastAsia="ja-JP"/>
        </w:rPr>
        <w:t xml:space="preserve"> </w:t>
      </w:r>
      <w:proofErr w:type="spellStart"/>
      <w:r w:rsidRPr="00994FC3">
        <w:rPr>
          <w:rFonts w:asciiTheme="minorHAnsi" w:eastAsiaTheme="minorEastAsia" w:hAnsiTheme="minorHAnsi"/>
          <w:szCs w:val="21"/>
          <w:lang w:eastAsia="ja-JP"/>
        </w:rPr>
        <w:t>ciljane</w:t>
      </w:r>
      <w:proofErr w:type="spellEnd"/>
      <w:r w:rsidRPr="00994FC3">
        <w:rPr>
          <w:rFonts w:asciiTheme="minorHAnsi" w:eastAsiaTheme="minorEastAsia" w:hAnsiTheme="minorHAnsi"/>
          <w:szCs w:val="21"/>
          <w:lang w:eastAsia="ja-JP"/>
        </w:rPr>
        <w:t xml:space="preserve"> </w:t>
      </w:r>
      <w:proofErr w:type="spellStart"/>
      <w:r w:rsidRPr="00994FC3">
        <w:rPr>
          <w:rFonts w:asciiTheme="minorHAnsi" w:eastAsiaTheme="minorEastAsia" w:hAnsiTheme="minorHAnsi"/>
          <w:szCs w:val="21"/>
          <w:lang w:eastAsia="ja-JP"/>
        </w:rPr>
        <w:t>programe</w:t>
      </w:r>
      <w:proofErr w:type="spellEnd"/>
      <w:r w:rsidRPr="00994FC3">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uključivanja</w:t>
      </w:r>
      <w:proofErr w:type="spellEnd"/>
      <w:r w:rsidRPr="00994FC3">
        <w:rPr>
          <w:rFonts w:asciiTheme="minorHAnsi" w:eastAsiaTheme="minorEastAsia" w:hAnsiTheme="minorHAnsi"/>
          <w:szCs w:val="21"/>
          <w:lang w:eastAsia="ja-JP"/>
        </w:rPr>
        <w:t xml:space="preserve"> </w:t>
      </w:r>
      <w:proofErr w:type="spellStart"/>
      <w:r w:rsidRPr="00994FC3">
        <w:rPr>
          <w:rFonts w:asciiTheme="minorHAnsi" w:eastAsiaTheme="minorEastAsia" w:hAnsiTheme="minorHAnsi"/>
          <w:szCs w:val="21"/>
          <w:lang w:eastAsia="ja-JP"/>
        </w:rPr>
        <w:t>zainteresovanih</w:t>
      </w:r>
      <w:proofErr w:type="spellEnd"/>
      <w:r w:rsidRPr="00994FC3">
        <w:rPr>
          <w:rFonts w:asciiTheme="minorHAnsi" w:eastAsiaTheme="minorEastAsia" w:hAnsiTheme="minorHAnsi"/>
          <w:szCs w:val="21"/>
          <w:lang w:eastAsia="ja-JP"/>
        </w:rPr>
        <w:t xml:space="preserve"> </w:t>
      </w:r>
      <w:proofErr w:type="spellStart"/>
      <w:r w:rsidRPr="00994FC3">
        <w:rPr>
          <w:rFonts w:asciiTheme="minorHAnsi" w:eastAsiaTheme="minorEastAsia" w:hAnsiTheme="minorHAnsi"/>
          <w:szCs w:val="21"/>
          <w:lang w:eastAsia="ja-JP"/>
        </w:rPr>
        <w:t>strana</w:t>
      </w:r>
      <w:proofErr w:type="spellEnd"/>
      <w:r w:rsidRPr="00994FC3">
        <w:rPr>
          <w:rFonts w:asciiTheme="minorHAnsi" w:eastAsiaTheme="minorEastAsia" w:hAnsiTheme="minorHAnsi"/>
          <w:szCs w:val="21"/>
          <w:lang w:eastAsia="ja-JP"/>
        </w:rPr>
        <w:t xml:space="preserve"> koji u </w:t>
      </w:r>
      <w:proofErr w:type="spellStart"/>
      <w:r w:rsidRPr="00994FC3">
        <w:rPr>
          <w:rFonts w:asciiTheme="minorHAnsi" w:eastAsiaTheme="minorEastAsia" w:hAnsiTheme="minorHAnsi"/>
          <w:szCs w:val="21"/>
          <w:lang w:eastAsia="ja-JP"/>
        </w:rPr>
        <w:t>velikoj</w:t>
      </w:r>
      <w:proofErr w:type="spellEnd"/>
      <w:r w:rsidRPr="00994FC3">
        <w:rPr>
          <w:rFonts w:asciiTheme="minorHAnsi" w:eastAsiaTheme="minorEastAsia" w:hAnsiTheme="minorHAnsi"/>
          <w:szCs w:val="21"/>
          <w:lang w:eastAsia="ja-JP"/>
        </w:rPr>
        <w:t xml:space="preserve"> meri </w:t>
      </w:r>
      <w:proofErr w:type="spellStart"/>
      <w:r w:rsidRPr="00994FC3">
        <w:rPr>
          <w:rFonts w:asciiTheme="minorHAnsi" w:eastAsiaTheme="minorEastAsia" w:hAnsiTheme="minorHAnsi"/>
          <w:szCs w:val="21"/>
          <w:lang w:eastAsia="ja-JP"/>
        </w:rPr>
        <w:t>zavise</w:t>
      </w:r>
      <w:proofErr w:type="spellEnd"/>
      <w:r w:rsidRPr="00994FC3">
        <w:rPr>
          <w:rFonts w:asciiTheme="minorHAnsi" w:eastAsiaTheme="minorEastAsia" w:hAnsiTheme="minorHAnsi"/>
          <w:szCs w:val="21"/>
          <w:lang w:eastAsia="ja-JP"/>
        </w:rPr>
        <w:t xml:space="preserve"> </w:t>
      </w:r>
      <w:proofErr w:type="spellStart"/>
      <w:r w:rsidRPr="00994FC3">
        <w:rPr>
          <w:rFonts w:asciiTheme="minorHAnsi" w:eastAsiaTheme="minorEastAsia" w:hAnsiTheme="minorHAnsi"/>
          <w:szCs w:val="21"/>
          <w:lang w:eastAsia="ja-JP"/>
        </w:rPr>
        <w:t>od</w:t>
      </w:r>
      <w:proofErr w:type="spellEnd"/>
      <w:r w:rsidRPr="00994FC3">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potprojektnih</w:t>
      </w:r>
      <w:proofErr w:type="spellEnd"/>
      <w:r>
        <w:rPr>
          <w:rFonts w:asciiTheme="minorHAnsi" w:eastAsiaTheme="minorEastAsia" w:hAnsiTheme="minorHAnsi"/>
          <w:szCs w:val="21"/>
          <w:lang w:eastAsia="ja-JP"/>
        </w:rPr>
        <w:t xml:space="preserve"> </w:t>
      </w:r>
      <w:proofErr w:type="spellStart"/>
      <w:r w:rsidRPr="00994FC3">
        <w:rPr>
          <w:rFonts w:asciiTheme="minorHAnsi" w:eastAsiaTheme="minorEastAsia" w:hAnsiTheme="minorHAnsi"/>
          <w:szCs w:val="21"/>
          <w:lang w:eastAsia="ja-JP"/>
        </w:rPr>
        <w:t>detalja</w:t>
      </w:r>
      <w:proofErr w:type="spellEnd"/>
      <w:r w:rsidRPr="00994FC3">
        <w:rPr>
          <w:rFonts w:asciiTheme="minorHAnsi" w:eastAsiaTheme="minorEastAsia" w:hAnsiTheme="minorHAnsi"/>
          <w:szCs w:val="21"/>
          <w:lang w:eastAsia="ja-JP"/>
        </w:rPr>
        <w:t xml:space="preserve">, </w:t>
      </w:r>
      <w:proofErr w:type="spellStart"/>
      <w:r w:rsidRPr="00994FC3">
        <w:rPr>
          <w:rFonts w:asciiTheme="minorHAnsi" w:eastAsiaTheme="minorEastAsia" w:hAnsiTheme="minorHAnsi"/>
          <w:szCs w:val="21"/>
          <w:lang w:eastAsia="ja-JP"/>
        </w:rPr>
        <w:t>uključujući</w:t>
      </w:r>
      <w:proofErr w:type="spellEnd"/>
      <w:r w:rsidRPr="00994FC3">
        <w:rPr>
          <w:rFonts w:asciiTheme="minorHAnsi" w:eastAsiaTheme="minorEastAsia" w:hAnsiTheme="minorHAnsi"/>
          <w:szCs w:val="21"/>
          <w:lang w:eastAsia="ja-JP"/>
        </w:rPr>
        <w:t xml:space="preserve"> </w:t>
      </w:r>
      <w:proofErr w:type="spellStart"/>
      <w:r w:rsidR="002B2203">
        <w:rPr>
          <w:rFonts w:asciiTheme="minorHAnsi" w:eastAsiaTheme="minorEastAsia" w:hAnsiTheme="minorHAnsi"/>
          <w:szCs w:val="21"/>
          <w:lang w:eastAsia="ja-JP"/>
        </w:rPr>
        <w:t>prostor</w:t>
      </w:r>
      <w:proofErr w:type="spellEnd"/>
      <w:r w:rsidRPr="00994FC3">
        <w:rPr>
          <w:rFonts w:asciiTheme="minorHAnsi" w:eastAsiaTheme="minorEastAsia" w:hAnsiTheme="minorHAnsi"/>
          <w:szCs w:val="21"/>
          <w:lang w:eastAsia="ja-JP"/>
        </w:rPr>
        <w:t xml:space="preserve">, </w:t>
      </w:r>
      <w:proofErr w:type="spellStart"/>
      <w:r w:rsidRPr="00994FC3">
        <w:rPr>
          <w:rFonts w:asciiTheme="minorHAnsi" w:eastAsiaTheme="minorEastAsia" w:hAnsiTheme="minorHAnsi"/>
          <w:szCs w:val="21"/>
          <w:lang w:eastAsia="ja-JP"/>
        </w:rPr>
        <w:t>geografsku</w:t>
      </w:r>
      <w:proofErr w:type="spellEnd"/>
      <w:r w:rsidRPr="00994FC3">
        <w:rPr>
          <w:rFonts w:asciiTheme="minorHAnsi" w:eastAsiaTheme="minorEastAsia" w:hAnsiTheme="minorHAnsi"/>
          <w:szCs w:val="21"/>
          <w:lang w:eastAsia="ja-JP"/>
        </w:rPr>
        <w:t xml:space="preserve"> </w:t>
      </w:r>
      <w:proofErr w:type="spellStart"/>
      <w:r w:rsidRPr="00994FC3">
        <w:rPr>
          <w:rFonts w:asciiTheme="minorHAnsi" w:eastAsiaTheme="minorEastAsia" w:hAnsiTheme="minorHAnsi"/>
          <w:szCs w:val="21"/>
          <w:lang w:eastAsia="ja-JP"/>
        </w:rPr>
        <w:t>lokaciju</w:t>
      </w:r>
      <w:proofErr w:type="spellEnd"/>
      <w:r w:rsidRPr="00994FC3">
        <w:rPr>
          <w:rFonts w:asciiTheme="minorHAnsi" w:eastAsiaTheme="minorEastAsia" w:hAnsiTheme="minorHAnsi"/>
          <w:szCs w:val="21"/>
          <w:lang w:eastAsia="ja-JP"/>
        </w:rPr>
        <w:t xml:space="preserve"> </w:t>
      </w:r>
      <w:proofErr w:type="spellStart"/>
      <w:r w:rsidRPr="00994FC3">
        <w:rPr>
          <w:rFonts w:asciiTheme="minorHAnsi" w:eastAsiaTheme="minorEastAsia" w:hAnsiTheme="minorHAnsi"/>
          <w:szCs w:val="21"/>
          <w:lang w:eastAsia="ja-JP"/>
        </w:rPr>
        <w:t>i</w:t>
      </w:r>
      <w:proofErr w:type="spellEnd"/>
      <w:r w:rsidRPr="00994FC3">
        <w:rPr>
          <w:rFonts w:asciiTheme="minorHAnsi" w:eastAsiaTheme="minorEastAsia" w:hAnsiTheme="minorHAnsi"/>
          <w:szCs w:val="21"/>
          <w:lang w:eastAsia="ja-JP"/>
        </w:rPr>
        <w:t xml:space="preserve"> </w:t>
      </w:r>
      <w:proofErr w:type="spellStart"/>
      <w:r w:rsidRPr="00994FC3">
        <w:rPr>
          <w:rFonts w:asciiTheme="minorHAnsi" w:eastAsiaTheme="minorEastAsia" w:hAnsiTheme="minorHAnsi"/>
          <w:szCs w:val="21"/>
          <w:lang w:eastAsia="ja-JP"/>
        </w:rPr>
        <w:t>vremenski</w:t>
      </w:r>
      <w:proofErr w:type="spellEnd"/>
      <w:r w:rsidRPr="00994FC3">
        <w:rPr>
          <w:rFonts w:asciiTheme="minorHAnsi" w:eastAsiaTheme="minorEastAsia" w:hAnsiTheme="minorHAnsi"/>
          <w:szCs w:val="21"/>
          <w:lang w:eastAsia="ja-JP"/>
        </w:rPr>
        <w:t xml:space="preserve"> </w:t>
      </w:r>
      <w:proofErr w:type="spellStart"/>
      <w:r w:rsidRPr="00994FC3">
        <w:rPr>
          <w:rFonts w:asciiTheme="minorHAnsi" w:eastAsiaTheme="minorEastAsia" w:hAnsiTheme="minorHAnsi"/>
          <w:szCs w:val="21"/>
          <w:lang w:eastAsia="ja-JP"/>
        </w:rPr>
        <w:t>okvir</w:t>
      </w:r>
      <w:proofErr w:type="spellEnd"/>
      <w:r w:rsidRPr="00994FC3">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projektnih</w:t>
      </w:r>
      <w:proofErr w:type="spellEnd"/>
      <w:r>
        <w:rPr>
          <w:rFonts w:asciiTheme="minorHAnsi" w:eastAsiaTheme="minorEastAsia" w:hAnsiTheme="minorHAnsi"/>
          <w:szCs w:val="21"/>
          <w:lang w:eastAsia="ja-JP"/>
        </w:rPr>
        <w:t xml:space="preserve"> </w:t>
      </w:r>
      <w:proofErr w:type="spellStart"/>
      <w:r w:rsidRPr="00994FC3">
        <w:rPr>
          <w:rFonts w:asciiTheme="minorHAnsi" w:eastAsiaTheme="minorEastAsia" w:hAnsiTheme="minorHAnsi"/>
          <w:szCs w:val="21"/>
          <w:lang w:eastAsia="ja-JP"/>
        </w:rPr>
        <w:t>aktivnosti</w:t>
      </w:r>
      <w:proofErr w:type="spellEnd"/>
      <w:r w:rsidRPr="00994FC3">
        <w:rPr>
          <w:rFonts w:asciiTheme="minorHAnsi" w:eastAsiaTheme="minorEastAsia" w:hAnsiTheme="minorHAnsi"/>
          <w:szCs w:val="21"/>
          <w:lang w:eastAsia="ja-JP"/>
        </w:rPr>
        <w:t>.</w:t>
      </w:r>
    </w:p>
    <w:p w14:paraId="75BF1DFF" w14:textId="77777777" w:rsidR="00994FC3" w:rsidRDefault="00C067ED" w:rsidP="00994FC3">
      <w:pPr>
        <w:spacing w:before="240" w:after="160" w:line="240" w:lineRule="auto"/>
        <w:rPr>
          <w:rFonts w:asciiTheme="minorHAnsi" w:eastAsiaTheme="minorEastAsia" w:hAnsiTheme="minorHAnsi"/>
          <w:szCs w:val="21"/>
          <w:lang w:eastAsia="ja-JP"/>
        </w:rPr>
      </w:pPr>
      <w:proofErr w:type="spellStart"/>
      <w:r>
        <w:rPr>
          <w:rFonts w:asciiTheme="minorHAnsi" w:eastAsiaTheme="minorEastAsia" w:hAnsiTheme="minorHAnsi"/>
          <w:szCs w:val="21"/>
          <w:lang w:eastAsia="ja-JP"/>
        </w:rPr>
        <w:t>Delokrug</w:t>
      </w:r>
      <w:proofErr w:type="spellEnd"/>
      <w:r w:rsidR="00994FC3" w:rsidRPr="00994FC3">
        <w:rPr>
          <w:rFonts w:asciiTheme="minorHAnsi" w:eastAsiaTheme="minorEastAsia" w:hAnsiTheme="minorHAnsi"/>
          <w:szCs w:val="21"/>
          <w:lang w:eastAsia="ja-JP"/>
        </w:rPr>
        <w:t xml:space="preserve"> </w:t>
      </w:r>
      <w:proofErr w:type="spellStart"/>
      <w:r w:rsidR="00994FC3" w:rsidRPr="00994FC3">
        <w:rPr>
          <w:rFonts w:asciiTheme="minorHAnsi" w:eastAsiaTheme="minorEastAsia" w:hAnsiTheme="minorHAnsi"/>
          <w:szCs w:val="21"/>
          <w:lang w:eastAsia="ja-JP"/>
        </w:rPr>
        <w:t>i</w:t>
      </w:r>
      <w:proofErr w:type="spellEnd"/>
      <w:r w:rsidR="00994FC3" w:rsidRPr="00994FC3">
        <w:rPr>
          <w:rFonts w:asciiTheme="minorHAnsi" w:eastAsiaTheme="minorEastAsia" w:hAnsiTheme="minorHAnsi"/>
          <w:szCs w:val="21"/>
          <w:lang w:eastAsia="ja-JP"/>
        </w:rPr>
        <w:t xml:space="preserve"> </w:t>
      </w:r>
      <w:proofErr w:type="spellStart"/>
      <w:r w:rsidR="00994FC3" w:rsidRPr="00994FC3">
        <w:rPr>
          <w:rFonts w:asciiTheme="minorHAnsi" w:eastAsiaTheme="minorEastAsia" w:hAnsiTheme="minorHAnsi"/>
          <w:szCs w:val="21"/>
          <w:lang w:eastAsia="ja-JP"/>
        </w:rPr>
        <w:t>nivo</w:t>
      </w:r>
      <w:proofErr w:type="spellEnd"/>
      <w:r w:rsidR="00994FC3" w:rsidRPr="00994FC3">
        <w:rPr>
          <w:rFonts w:asciiTheme="minorHAnsi" w:eastAsiaTheme="minorEastAsia" w:hAnsiTheme="minorHAnsi"/>
          <w:szCs w:val="21"/>
          <w:lang w:eastAsia="ja-JP"/>
        </w:rPr>
        <w:t xml:space="preserve"> </w:t>
      </w:r>
      <w:proofErr w:type="spellStart"/>
      <w:r w:rsidR="00994FC3" w:rsidRPr="00994FC3">
        <w:rPr>
          <w:rFonts w:asciiTheme="minorHAnsi" w:eastAsiaTheme="minorEastAsia" w:hAnsiTheme="minorHAnsi"/>
          <w:szCs w:val="21"/>
          <w:lang w:eastAsia="ja-JP"/>
        </w:rPr>
        <w:t>detalja</w:t>
      </w:r>
      <w:proofErr w:type="spellEnd"/>
      <w:r w:rsidR="00994FC3" w:rsidRPr="00994FC3">
        <w:rPr>
          <w:rFonts w:asciiTheme="minorHAnsi" w:eastAsiaTheme="minorEastAsia" w:hAnsiTheme="minorHAnsi"/>
          <w:szCs w:val="21"/>
          <w:lang w:eastAsia="ja-JP"/>
        </w:rPr>
        <w:t xml:space="preserve"> </w:t>
      </w:r>
      <w:r>
        <w:rPr>
          <w:rFonts w:asciiTheme="minorHAnsi" w:eastAsiaTheme="minorEastAsia" w:hAnsiTheme="minorHAnsi"/>
          <w:szCs w:val="21"/>
          <w:lang w:eastAsia="ja-JP"/>
        </w:rPr>
        <w:t xml:space="preserve">SEP </w:t>
      </w:r>
      <w:proofErr w:type="spellStart"/>
      <w:r>
        <w:rPr>
          <w:rFonts w:asciiTheme="minorHAnsi" w:eastAsiaTheme="minorEastAsia" w:hAnsiTheme="minorHAnsi"/>
          <w:szCs w:val="21"/>
          <w:lang w:eastAsia="ja-JP"/>
        </w:rPr>
        <w:t>plan</w:t>
      </w:r>
      <w:r w:rsidR="00994FC3" w:rsidRPr="00994FC3">
        <w:rPr>
          <w:rFonts w:asciiTheme="minorHAnsi" w:eastAsiaTheme="minorEastAsia" w:hAnsiTheme="minorHAnsi"/>
          <w:szCs w:val="21"/>
          <w:lang w:eastAsia="ja-JP"/>
        </w:rPr>
        <w:t>ova</w:t>
      </w:r>
      <w:proofErr w:type="spellEnd"/>
      <w:r w:rsidR="00994FC3" w:rsidRPr="00994FC3">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specifičnih</w:t>
      </w:r>
      <w:proofErr w:type="spellEnd"/>
      <w:r>
        <w:rPr>
          <w:rFonts w:asciiTheme="minorHAnsi" w:eastAsiaTheme="minorEastAsia" w:hAnsiTheme="minorHAnsi"/>
          <w:szCs w:val="21"/>
          <w:lang w:eastAsia="ja-JP"/>
        </w:rPr>
        <w:t xml:space="preserve"> za </w:t>
      </w:r>
      <w:proofErr w:type="spellStart"/>
      <w:r>
        <w:rPr>
          <w:rFonts w:asciiTheme="minorHAnsi" w:eastAsiaTheme="minorEastAsia" w:hAnsiTheme="minorHAnsi"/>
          <w:szCs w:val="21"/>
          <w:lang w:eastAsia="ja-JP"/>
        </w:rPr>
        <w:t>lokaciju</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treba</w:t>
      </w:r>
      <w:proofErr w:type="spellEnd"/>
      <w:r>
        <w:rPr>
          <w:rFonts w:asciiTheme="minorHAnsi" w:eastAsiaTheme="minorEastAsia" w:hAnsiTheme="minorHAnsi"/>
          <w:szCs w:val="21"/>
          <w:lang w:eastAsia="ja-JP"/>
        </w:rPr>
        <w:t xml:space="preserve"> da </w:t>
      </w:r>
      <w:proofErr w:type="spellStart"/>
      <w:r>
        <w:rPr>
          <w:rFonts w:asciiTheme="minorHAnsi" w:eastAsiaTheme="minorEastAsia" w:hAnsiTheme="minorHAnsi"/>
          <w:szCs w:val="21"/>
          <w:lang w:eastAsia="ja-JP"/>
        </w:rPr>
        <w:t>budu</w:t>
      </w:r>
      <w:proofErr w:type="spellEnd"/>
      <w:r w:rsidR="00994FC3" w:rsidRPr="00994FC3">
        <w:rPr>
          <w:rFonts w:asciiTheme="minorHAnsi" w:eastAsiaTheme="minorEastAsia" w:hAnsiTheme="minorHAnsi"/>
          <w:szCs w:val="21"/>
          <w:lang w:eastAsia="ja-JP"/>
        </w:rPr>
        <w:t xml:space="preserve"> u </w:t>
      </w:r>
      <w:proofErr w:type="spellStart"/>
      <w:r w:rsidR="00994FC3" w:rsidRPr="00994FC3">
        <w:rPr>
          <w:rFonts w:asciiTheme="minorHAnsi" w:eastAsiaTheme="minorEastAsia" w:hAnsiTheme="minorHAnsi"/>
          <w:szCs w:val="21"/>
          <w:lang w:eastAsia="ja-JP"/>
        </w:rPr>
        <w:t>skladu</w:t>
      </w:r>
      <w:proofErr w:type="spellEnd"/>
      <w:r w:rsidR="00994FC3" w:rsidRPr="00994FC3">
        <w:rPr>
          <w:rFonts w:asciiTheme="minorHAnsi" w:eastAsiaTheme="minorEastAsia" w:hAnsiTheme="minorHAnsi"/>
          <w:szCs w:val="21"/>
          <w:lang w:eastAsia="ja-JP"/>
        </w:rPr>
        <w:t xml:space="preserve"> </w:t>
      </w:r>
      <w:proofErr w:type="spellStart"/>
      <w:r w:rsidR="00994FC3" w:rsidRPr="00994FC3">
        <w:rPr>
          <w:rFonts w:asciiTheme="minorHAnsi" w:eastAsiaTheme="minorEastAsia" w:hAnsiTheme="minorHAnsi"/>
          <w:szCs w:val="21"/>
          <w:lang w:eastAsia="ja-JP"/>
        </w:rPr>
        <w:t>sa</w:t>
      </w:r>
      <w:proofErr w:type="spellEnd"/>
      <w:r w:rsidR="00994FC3" w:rsidRPr="00994FC3">
        <w:rPr>
          <w:rFonts w:asciiTheme="minorHAnsi" w:eastAsiaTheme="minorEastAsia" w:hAnsiTheme="minorHAnsi"/>
          <w:szCs w:val="21"/>
          <w:lang w:eastAsia="ja-JP"/>
        </w:rPr>
        <w:t xml:space="preserve"> </w:t>
      </w:r>
      <w:proofErr w:type="spellStart"/>
      <w:r w:rsidR="00994FC3" w:rsidRPr="00994FC3">
        <w:rPr>
          <w:rFonts w:asciiTheme="minorHAnsi" w:eastAsiaTheme="minorEastAsia" w:hAnsiTheme="minorHAnsi"/>
          <w:szCs w:val="21"/>
          <w:lang w:eastAsia="ja-JP"/>
        </w:rPr>
        <w:t>prirodom</w:t>
      </w:r>
      <w:proofErr w:type="spellEnd"/>
      <w:r w:rsidR="00994FC3" w:rsidRPr="00994FC3">
        <w:rPr>
          <w:rFonts w:asciiTheme="minorHAnsi" w:eastAsiaTheme="minorEastAsia" w:hAnsiTheme="minorHAnsi"/>
          <w:szCs w:val="21"/>
          <w:lang w:eastAsia="ja-JP"/>
        </w:rPr>
        <w:t xml:space="preserve"> </w:t>
      </w:r>
      <w:proofErr w:type="spellStart"/>
      <w:r w:rsidR="00994FC3" w:rsidRPr="00994FC3">
        <w:rPr>
          <w:rFonts w:asciiTheme="minorHAnsi" w:eastAsiaTheme="minorEastAsia" w:hAnsiTheme="minorHAnsi"/>
          <w:szCs w:val="21"/>
          <w:lang w:eastAsia="ja-JP"/>
        </w:rPr>
        <w:t>i</w:t>
      </w:r>
      <w:proofErr w:type="spellEnd"/>
      <w:r w:rsidR="00994FC3" w:rsidRPr="00994FC3">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obimom</w:t>
      </w:r>
      <w:proofErr w:type="spellEnd"/>
      <w:r w:rsidR="00994FC3" w:rsidRPr="00994FC3">
        <w:rPr>
          <w:rFonts w:asciiTheme="minorHAnsi" w:eastAsiaTheme="minorEastAsia" w:hAnsiTheme="minorHAnsi"/>
          <w:szCs w:val="21"/>
          <w:lang w:eastAsia="ja-JP"/>
        </w:rPr>
        <w:t xml:space="preserve">, </w:t>
      </w:r>
      <w:proofErr w:type="spellStart"/>
      <w:r w:rsidR="00994FC3" w:rsidRPr="00994FC3">
        <w:rPr>
          <w:rFonts w:asciiTheme="minorHAnsi" w:eastAsiaTheme="minorEastAsia" w:hAnsiTheme="minorHAnsi"/>
          <w:szCs w:val="21"/>
          <w:lang w:eastAsia="ja-JP"/>
        </w:rPr>
        <w:t>potencijalnim</w:t>
      </w:r>
      <w:proofErr w:type="spellEnd"/>
      <w:r w:rsidR="00994FC3" w:rsidRPr="00994FC3">
        <w:rPr>
          <w:rFonts w:asciiTheme="minorHAnsi" w:eastAsiaTheme="minorEastAsia" w:hAnsiTheme="minorHAnsi"/>
          <w:szCs w:val="21"/>
          <w:lang w:eastAsia="ja-JP"/>
        </w:rPr>
        <w:t xml:space="preserve"> </w:t>
      </w:r>
      <w:proofErr w:type="spellStart"/>
      <w:r w:rsidR="00994FC3" w:rsidRPr="00994FC3">
        <w:rPr>
          <w:rFonts w:asciiTheme="minorHAnsi" w:eastAsiaTheme="minorEastAsia" w:hAnsiTheme="minorHAnsi"/>
          <w:szCs w:val="21"/>
          <w:lang w:eastAsia="ja-JP"/>
        </w:rPr>
        <w:t>rizicima</w:t>
      </w:r>
      <w:proofErr w:type="spellEnd"/>
      <w:r w:rsidR="00994FC3" w:rsidRPr="00994FC3">
        <w:rPr>
          <w:rFonts w:asciiTheme="minorHAnsi" w:eastAsiaTheme="minorEastAsia" w:hAnsiTheme="minorHAnsi"/>
          <w:szCs w:val="21"/>
          <w:lang w:eastAsia="ja-JP"/>
        </w:rPr>
        <w:t xml:space="preserve"> </w:t>
      </w:r>
      <w:proofErr w:type="spellStart"/>
      <w:r w:rsidR="00994FC3" w:rsidRPr="00994FC3">
        <w:rPr>
          <w:rFonts w:asciiTheme="minorHAnsi" w:eastAsiaTheme="minorEastAsia" w:hAnsiTheme="minorHAnsi"/>
          <w:szCs w:val="21"/>
          <w:lang w:eastAsia="ja-JP"/>
        </w:rPr>
        <w:t>i</w:t>
      </w:r>
      <w:proofErr w:type="spellEnd"/>
      <w:r w:rsidR="00994FC3" w:rsidRPr="00994FC3">
        <w:rPr>
          <w:rFonts w:asciiTheme="minorHAnsi" w:eastAsiaTheme="minorEastAsia" w:hAnsiTheme="minorHAnsi"/>
          <w:szCs w:val="21"/>
          <w:lang w:eastAsia="ja-JP"/>
        </w:rPr>
        <w:t xml:space="preserve"> </w:t>
      </w:r>
      <w:proofErr w:type="spellStart"/>
      <w:r w:rsidR="00994FC3" w:rsidRPr="00994FC3">
        <w:rPr>
          <w:rFonts w:asciiTheme="minorHAnsi" w:eastAsiaTheme="minorEastAsia" w:hAnsiTheme="minorHAnsi"/>
          <w:szCs w:val="21"/>
          <w:lang w:eastAsia="ja-JP"/>
        </w:rPr>
        <w:t>uticajima</w:t>
      </w:r>
      <w:proofErr w:type="spellEnd"/>
      <w:r w:rsidR="00994FC3" w:rsidRPr="00994FC3">
        <w:rPr>
          <w:rFonts w:asciiTheme="minorHAnsi" w:eastAsiaTheme="minorEastAsia" w:hAnsiTheme="minorHAnsi"/>
          <w:szCs w:val="21"/>
          <w:lang w:eastAsia="ja-JP"/>
        </w:rPr>
        <w:t xml:space="preserve"> </w:t>
      </w:r>
      <w:proofErr w:type="spellStart"/>
      <w:r w:rsidR="00994FC3" w:rsidRPr="00994FC3">
        <w:rPr>
          <w:rFonts w:asciiTheme="minorHAnsi" w:eastAsiaTheme="minorEastAsia" w:hAnsiTheme="minorHAnsi"/>
          <w:szCs w:val="21"/>
          <w:lang w:eastAsia="ja-JP"/>
        </w:rPr>
        <w:t>projekta</w:t>
      </w:r>
      <w:proofErr w:type="spellEnd"/>
      <w:r w:rsidR="00994FC3" w:rsidRPr="00994FC3">
        <w:rPr>
          <w:rFonts w:asciiTheme="minorHAnsi" w:eastAsiaTheme="minorEastAsia" w:hAnsiTheme="minorHAnsi"/>
          <w:szCs w:val="21"/>
          <w:lang w:eastAsia="ja-JP"/>
        </w:rPr>
        <w:t xml:space="preserve"> </w:t>
      </w:r>
      <w:proofErr w:type="spellStart"/>
      <w:r w:rsidR="00994FC3" w:rsidRPr="00994FC3">
        <w:rPr>
          <w:rFonts w:asciiTheme="minorHAnsi" w:eastAsiaTheme="minorEastAsia" w:hAnsiTheme="minorHAnsi"/>
          <w:szCs w:val="21"/>
          <w:lang w:eastAsia="ja-JP"/>
        </w:rPr>
        <w:t>i</w:t>
      </w:r>
      <w:proofErr w:type="spellEnd"/>
      <w:r w:rsidR="00994FC3" w:rsidRPr="00994FC3">
        <w:rPr>
          <w:rFonts w:asciiTheme="minorHAnsi" w:eastAsiaTheme="minorEastAsia" w:hAnsiTheme="minorHAnsi"/>
          <w:szCs w:val="21"/>
          <w:lang w:eastAsia="ja-JP"/>
        </w:rPr>
        <w:t xml:space="preserve"> </w:t>
      </w:r>
      <w:proofErr w:type="spellStart"/>
      <w:r w:rsidR="00994FC3" w:rsidRPr="00994FC3">
        <w:rPr>
          <w:rFonts w:asciiTheme="minorHAnsi" w:eastAsiaTheme="minorEastAsia" w:hAnsiTheme="minorHAnsi"/>
          <w:szCs w:val="21"/>
          <w:lang w:eastAsia="ja-JP"/>
        </w:rPr>
        <w:t>nivoom</w:t>
      </w:r>
      <w:proofErr w:type="spellEnd"/>
      <w:r w:rsidR="00994FC3" w:rsidRPr="00994FC3">
        <w:rPr>
          <w:rFonts w:asciiTheme="minorHAnsi" w:eastAsiaTheme="minorEastAsia" w:hAnsiTheme="minorHAnsi"/>
          <w:szCs w:val="21"/>
          <w:lang w:eastAsia="ja-JP"/>
        </w:rPr>
        <w:t xml:space="preserve"> </w:t>
      </w:r>
      <w:proofErr w:type="spellStart"/>
      <w:r w:rsidR="00994FC3" w:rsidRPr="00994FC3">
        <w:rPr>
          <w:rFonts w:asciiTheme="minorHAnsi" w:eastAsiaTheme="minorEastAsia" w:hAnsiTheme="minorHAnsi"/>
          <w:szCs w:val="21"/>
          <w:lang w:eastAsia="ja-JP"/>
        </w:rPr>
        <w:t>zabrinutosti</w:t>
      </w:r>
      <w:proofErr w:type="spellEnd"/>
      <w:r w:rsidR="00994FC3" w:rsidRPr="00994FC3">
        <w:rPr>
          <w:rFonts w:asciiTheme="minorHAnsi" w:eastAsiaTheme="minorEastAsia" w:hAnsiTheme="minorHAnsi"/>
          <w:szCs w:val="21"/>
          <w:lang w:eastAsia="ja-JP"/>
        </w:rPr>
        <w:t xml:space="preserve"> u </w:t>
      </w:r>
      <w:proofErr w:type="spellStart"/>
      <w:r w:rsidR="00994FC3" w:rsidRPr="00994FC3">
        <w:rPr>
          <w:rFonts w:asciiTheme="minorHAnsi" w:eastAsiaTheme="minorEastAsia" w:hAnsiTheme="minorHAnsi"/>
          <w:szCs w:val="21"/>
          <w:lang w:eastAsia="ja-JP"/>
        </w:rPr>
        <w:t>projektu</w:t>
      </w:r>
      <w:proofErr w:type="spellEnd"/>
      <w:r w:rsidR="00994FC3" w:rsidRPr="00994FC3">
        <w:rPr>
          <w:rFonts w:asciiTheme="minorHAnsi" w:eastAsiaTheme="minorEastAsia" w:hAnsiTheme="minorHAnsi"/>
          <w:szCs w:val="21"/>
          <w:lang w:eastAsia="ja-JP"/>
        </w:rPr>
        <w:t>.</w:t>
      </w:r>
    </w:p>
    <w:p w14:paraId="75BF1E00" w14:textId="77777777" w:rsidR="0095375A" w:rsidRDefault="0095375A" w:rsidP="005E4D5B">
      <w:pPr>
        <w:spacing w:before="240" w:after="160" w:line="240" w:lineRule="auto"/>
        <w:rPr>
          <w:rFonts w:asciiTheme="minorHAnsi" w:eastAsiaTheme="minorEastAsia" w:hAnsiTheme="minorHAnsi"/>
          <w:szCs w:val="21"/>
          <w:lang w:eastAsia="ja-JP"/>
        </w:rPr>
      </w:pPr>
      <w:proofErr w:type="spellStart"/>
      <w:r>
        <w:rPr>
          <w:rFonts w:asciiTheme="minorHAnsi" w:eastAsiaTheme="minorEastAsia" w:hAnsiTheme="minorHAnsi"/>
          <w:szCs w:val="21"/>
          <w:lang w:eastAsia="ja-JP"/>
        </w:rPr>
        <w:t>Razvoj</w:t>
      </w:r>
      <w:proofErr w:type="spellEnd"/>
      <w:r>
        <w:rPr>
          <w:rFonts w:asciiTheme="minorHAnsi" w:eastAsiaTheme="minorEastAsia" w:hAnsiTheme="minorHAnsi"/>
          <w:szCs w:val="21"/>
          <w:lang w:eastAsia="ja-JP"/>
        </w:rPr>
        <w:t xml:space="preserve"> SPSEP plan</w:t>
      </w:r>
      <w:r w:rsidRPr="0095375A">
        <w:rPr>
          <w:rFonts w:asciiTheme="minorHAnsi" w:eastAsiaTheme="minorEastAsia" w:hAnsiTheme="minorHAnsi"/>
          <w:szCs w:val="21"/>
          <w:lang w:eastAsia="ja-JP"/>
        </w:rPr>
        <w:t xml:space="preserve">a </w:t>
      </w:r>
      <w:proofErr w:type="spellStart"/>
      <w:r>
        <w:rPr>
          <w:rFonts w:asciiTheme="minorHAnsi" w:eastAsiaTheme="minorEastAsia" w:hAnsiTheme="minorHAnsi"/>
          <w:szCs w:val="21"/>
          <w:lang w:eastAsia="ja-JP"/>
        </w:rPr>
        <w:t>zasnivaće</w:t>
      </w:r>
      <w:proofErr w:type="spellEnd"/>
      <w:r>
        <w:rPr>
          <w:rFonts w:asciiTheme="minorHAnsi" w:eastAsiaTheme="minorEastAsia" w:hAnsiTheme="minorHAnsi"/>
          <w:szCs w:val="21"/>
          <w:lang w:eastAsia="ja-JP"/>
        </w:rPr>
        <w:t xml:space="preserve"> se</w:t>
      </w:r>
      <w:r w:rsidRPr="0095375A">
        <w:rPr>
          <w:rFonts w:asciiTheme="minorHAnsi" w:eastAsiaTheme="minorEastAsia" w:hAnsiTheme="minorHAnsi"/>
          <w:szCs w:val="21"/>
          <w:lang w:eastAsia="ja-JP"/>
        </w:rPr>
        <w:t xml:space="preserve"> </w:t>
      </w:r>
      <w:proofErr w:type="spellStart"/>
      <w:r w:rsidRPr="0095375A">
        <w:rPr>
          <w:rFonts w:asciiTheme="minorHAnsi" w:eastAsiaTheme="minorEastAsia" w:hAnsiTheme="minorHAnsi"/>
          <w:szCs w:val="21"/>
          <w:lang w:eastAsia="ja-JP"/>
        </w:rPr>
        <w:t>na</w:t>
      </w:r>
      <w:proofErr w:type="spellEnd"/>
      <w:r w:rsidRPr="0095375A">
        <w:rPr>
          <w:rFonts w:asciiTheme="minorHAnsi" w:eastAsiaTheme="minorEastAsia" w:hAnsiTheme="minorHAnsi"/>
          <w:szCs w:val="21"/>
          <w:lang w:eastAsia="ja-JP"/>
        </w:rPr>
        <w:t xml:space="preserve"> </w:t>
      </w:r>
      <w:proofErr w:type="spellStart"/>
      <w:r w:rsidRPr="0095375A">
        <w:rPr>
          <w:rFonts w:asciiTheme="minorHAnsi" w:eastAsiaTheme="minorEastAsia" w:hAnsiTheme="minorHAnsi"/>
          <w:szCs w:val="21"/>
          <w:lang w:eastAsia="ja-JP"/>
        </w:rPr>
        <w:t>skriningu</w:t>
      </w:r>
      <w:proofErr w:type="spellEnd"/>
      <w:r w:rsidRPr="0095375A">
        <w:rPr>
          <w:rFonts w:asciiTheme="minorHAnsi" w:eastAsiaTheme="minorEastAsia" w:hAnsiTheme="minorHAnsi"/>
          <w:szCs w:val="21"/>
          <w:lang w:eastAsia="ja-JP"/>
        </w:rPr>
        <w:t xml:space="preserve"> </w:t>
      </w:r>
      <w:proofErr w:type="spellStart"/>
      <w:r w:rsidRPr="0095375A">
        <w:rPr>
          <w:rFonts w:asciiTheme="minorHAnsi" w:eastAsiaTheme="minorEastAsia" w:hAnsiTheme="minorHAnsi"/>
          <w:szCs w:val="21"/>
          <w:lang w:eastAsia="ja-JP"/>
        </w:rPr>
        <w:t>kako</w:t>
      </w:r>
      <w:proofErr w:type="spellEnd"/>
      <w:r w:rsidRPr="0095375A">
        <w:rPr>
          <w:rFonts w:asciiTheme="minorHAnsi" w:eastAsiaTheme="minorEastAsia" w:hAnsiTheme="minorHAnsi"/>
          <w:szCs w:val="21"/>
          <w:lang w:eastAsia="ja-JP"/>
        </w:rPr>
        <w:t xml:space="preserve"> bi se </w:t>
      </w:r>
      <w:proofErr w:type="spellStart"/>
      <w:r w:rsidRPr="0095375A">
        <w:rPr>
          <w:rFonts w:asciiTheme="minorHAnsi" w:eastAsiaTheme="minorEastAsia" w:hAnsiTheme="minorHAnsi"/>
          <w:szCs w:val="21"/>
          <w:lang w:eastAsia="ja-JP"/>
        </w:rPr>
        <w:t>osigurale</w:t>
      </w:r>
      <w:proofErr w:type="spellEnd"/>
      <w:r w:rsidRPr="0095375A">
        <w:rPr>
          <w:rFonts w:asciiTheme="minorHAnsi" w:eastAsiaTheme="minorEastAsia" w:hAnsiTheme="minorHAnsi"/>
          <w:szCs w:val="21"/>
          <w:lang w:eastAsia="ja-JP"/>
        </w:rPr>
        <w:t xml:space="preserve"> </w:t>
      </w:r>
      <w:proofErr w:type="spellStart"/>
      <w:r w:rsidRPr="0095375A">
        <w:rPr>
          <w:rFonts w:asciiTheme="minorHAnsi" w:eastAsiaTheme="minorEastAsia" w:hAnsiTheme="minorHAnsi"/>
          <w:szCs w:val="21"/>
          <w:lang w:eastAsia="ja-JP"/>
        </w:rPr>
        <w:t>relevantne</w:t>
      </w:r>
      <w:proofErr w:type="spellEnd"/>
      <w:r w:rsidRPr="0095375A">
        <w:rPr>
          <w:rFonts w:asciiTheme="minorHAnsi" w:eastAsiaTheme="minorEastAsia" w:hAnsiTheme="minorHAnsi"/>
          <w:szCs w:val="21"/>
          <w:lang w:eastAsia="ja-JP"/>
        </w:rPr>
        <w:t xml:space="preserve"> </w:t>
      </w:r>
      <w:proofErr w:type="spellStart"/>
      <w:r w:rsidRPr="0095375A">
        <w:rPr>
          <w:rFonts w:asciiTheme="minorHAnsi" w:eastAsiaTheme="minorEastAsia" w:hAnsiTheme="minorHAnsi"/>
          <w:szCs w:val="21"/>
          <w:lang w:eastAsia="ja-JP"/>
        </w:rPr>
        <w:t>informacije</w:t>
      </w:r>
      <w:proofErr w:type="spellEnd"/>
      <w:r w:rsidRPr="0095375A">
        <w:rPr>
          <w:rFonts w:asciiTheme="minorHAnsi" w:eastAsiaTheme="minorEastAsia" w:hAnsiTheme="minorHAnsi"/>
          <w:szCs w:val="21"/>
          <w:lang w:eastAsia="ja-JP"/>
        </w:rPr>
        <w:t xml:space="preserve"> </w:t>
      </w:r>
      <w:proofErr w:type="spellStart"/>
      <w:r w:rsidRPr="0095375A">
        <w:rPr>
          <w:rFonts w:asciiTheme="minorHAnsi" w:eastAsiaTheme="minorEastAsia" w:hAnsiTheme="minorHAnsi"/>
          <w:szCs w:val="21"/>
          <w:lang w:eastAsia="ja-JP"/>
        </w:rPr>
        <w:t>koje</w:t>
      </w:r>
      <w:proofErr w:type="spellEnd"/>
      <w:r w:rsidRPr="0095375A">
        <w:rPr>
          <w:rFonts w:asciiTheme="minorHAnsi" w:eastAsiaTheme="minorEastAsia" w:hAnsiTheme="minorHAnsi"/>
          <w:szCs w:val="21"/>
          <w:lang w:eastAsia="ja-JP"/>
        </w:rPr>
        <w:t xml:space="preserve"> </w:t>
      </w:r>
      <w:proofErr w:type="spellStart"/>
      <w:r w:rsidRPr="0095375A">
        <w:rPr>
          <w:rFonts w:asciiTheme="minorHAnsi" w:eastAsiaTheme="minorEastAsia" w:hAnsiTheme="minorHAnsi"/>
          <w:szCs w:val="21"/>
          <w:lang w:eastAsia="ja-JP"/>
        </w:rPr>
        <w:t>mogu</w:t>
      </w:r>
      <w:proofErr w:type="spellEnd"/>
      <w:r w:rsidRPr="0095375A">
        <w:rPr>
          <w:rFonts w:asciiTheme="minorHAnsi" w:eastAsiaTheme="minorEastAsia" w:hAnsiTheme="minorHAnsi"/>
          <w:szCs w:val="21"/>
          <w:lang w:eastAsia="ja-JP"/>
        </w:rPr>
        <w:t xml:space="preserve"> </w:t>
      </w:r>
      <w:proofErr w:type="spellStart"/>
      <w:r w:rsidRPr="0095375A">
        <w:rPr>
          <w:rFonts w:asciiTheme="minorHAnsi" w:eastAsiaTheme="minorEastAsia" w:hAnsiTheme="minorHAnsi"/>
          <w:szCs w:val="21"/>
          <w:lang w:eastAsia="ja-JP"/>
        </w:rPr>
        <w:t>biti</w:t>
      </w:r>
      <w:proofErr w:type="spellEnd"/>
      <w:r w:rsidRPr="0095375A">
        <w:rPr>
          <w:rFonts w:asciiTheme="minorHAnsi" w:eastAsiaTheme="minorEastAsia" w:hAnsiTheme="minorHAnsi"/>
          <w:szCs w:val="21"/>
          <w:lang w:eastAsia="ja-JP"/>
        </w:rPr>
        <w:t xml:space="preserve"> </w:t>
      </w:r>
      <w:proofErr w:type="spellStart"/>
      <w:r w:rsidRPr="0095375A">
        <w:rPr>
          <w:rFonts w:asciiTheme="minorHAnsi" w:eastAsiaTheme="minorEastAsia" w:hAnsiTheme="minorHAnsi"/>
          <w:szCs w:val="21"/>
          <w:lang w:eastAsia="ja-JP"/>
        </w:rPr>
        <w:t>korisne</w:t>
      </w:r>
      <w:proofErr w:type="spellEnd"/>
      <w:r w:rsidRPr="0095375A">
        <w:rPr>
          <w:rFonts w:asciiTheme="minorHAnsi" w:eastAsiaTheme="minorEastAsia" w:hAnsiTheme="minorHAnsi"/>
          <w:szCs w:val="21"/>
          <w:lang w:eastAsia="ja-JP"/>
        </w:rPr>
        <w:t xml:space="preserve"> za </w:t>
      </w:r>
      <w:proofErr w:type="spellStart"/>
      <w:r w:rsidRPr="0095375A">
        <w:rPr>
          <w:rFonts w:asciiTheme="minorHAnsi" w:eastAsiaTheme="minorEastAsia" w:hAnsiTheme="minorHAnsi"/>
          <w:szCs w:val="21"/>
          <w:lang w:eastAsia="ja-JP"/>
        </w:rPr>
        <w:t>razumevanje</w:t>
      </w:r>
      <w:proofErr w:type="spellEnd"/>
      <w:r w:rsidRPr="0095375A">
        <w:rPr>
          <w:rFonts w:asciiTheme="minorHAnsi" w:eastAsiaTheme="minorEastAsia" w:hAnsiTheme="minorHAnsi"/>
          <w:szCs w:val="21"/>
          <w:lang w:eastAsia="ja-JP"/>
        </w:rPr>
        <w:t xml:space="preserve"> </w:t>
      </w:r>
      <w:proofErr w:type="spellStart"/>
      <w:r w:rsidRPr="0095375A">
        <w:rPr>
          <w:rFonts w:asciiTheme="minorHAnsi" w:eastAsiaTheme="minorEastAsia" w:hAnsiTheme="minorHAnsi"/>
          <w:szCs w:val="21"/>
          <w:lang w:eastAsia="ja-JP"/>
        </w:rPr>
        <w:t>karakteristika</w:t>
      </w:r>
      <w:proofErr w:type="spellEnd"/>
      <w:r w:rsidRPr="0095375A">
        <w:rPr>
          <w:rFonts w:asciiTheme="minorHAnsi" w:eastAsiaTheme="minorEastAsia" w:hAnsiTheme="minorHAnsi"/>
          <w:szCs w:val="21"/>
          <w:lang w:eastAsia="ja-JP"/>
        </w:rPr>
        <w:t xml:space="preserve"> </w:t>
      </w:r>
      <w:proofErr w:type="spellStart"/>
      <w:r w:rsidRPr="0095375A">
        <w:rPr>
          <w:rFonts w:asciiTheme="minorHAnsi" w:eastAsiaTheme="minorEastAsia" w:hAnsiTheme="minorHAnsi"/>
          <w:szCs w:val="21"/>
          <w:lang w:eastAsia="ja-JP"/>
        </w:rPr>
        <w:t>ljudi</w:t>
      </w:r>
      <w:proofErr w:type="spellEnd"/>
      <w:r w:rsidRPr="0095375A">
        <w:rPr>
          <w:rFonts w:asciiTheme="minorHAnsi" w:eastAsiaTheme="minorEastAsia" w:hAnsiTheme="minorHAnsi"/>
          <w:szCs w:val="21"/>
          <w:lang w:eastAsia="ja-JP"/>
        </w:rPr>
        <w:t>/</w:t>
      </w:r>
      <w:proofErr w:type="spellStart"/>
      <w:r w:rsidRPr="0095375A">
        <w:rPr>
          <w:rFonts w:asciiTheme="minorHAnsi" w:eastAsiaTheme="minorEastAsia" w:hAnsiTheme="minorHAnsi"/>
          <w:szCs w:val="21"/>
          <w:lang w:eastAsia="ja-JP"/>
        </w:rPr>
        <w:t>zajednica</w:t>
      </w:r>
      <w:proofErr w:type="spellEnd"/>
      <w:r w:rsidRPr="0095375A">
        <w:rPr>
          <w:rFonts w:asciiTheme="minorHAnsi" w:eastAsiaTheme="minorEastAsia" w:hAnsiTheme="minorHAnsi"/>
          <w:szCs w:val="21"/>
          <w:lang w:eastAsia="ja-JP"/>
        </w:rPr>
        <w:t xml:space="preserve"> </w:t>
      </w:r>
      <w:proofErr w:type="spellStart"/>
      <w:r w:rsidRPr="0095375A">
        <w:rPr>
          <w:rFonts w:asciiTheme="minorHAnsi" w:eastAsiaTheme="minorEastAsia" w:hAnsiTheme="minorHAnsi"/>
          <w:szCs w:val="21"/>
          <w:lang w:eastAsia="ja-JP"/>
        </w:rPr>
        <w:t>na</w:t>
      </w:r>
      <w:proofErr w:type="spellEnd"/>
      <w:r w:rsidRPr="0095375A">
        <w:rPr>
          <w:rFonts w:asciiTheme="minorHAnsi" w:eastAsiaTheme="minorEastAsia" w:hAnsiTheme="minorHAnsi"/>
          <w:szCs w:val="21"/>
          <w:lang w:eastAsia="ja-JP"/>
        </w:rPr>
        <w:t xml:space="preserve"> </w:t>
      </w:r>
      <w:proofErr w:type="spellStart"/>
      <w:r w:rsidRPr="0095375A">
        <w:rPr>
          <w:rFonts w:asciiTheme="minorHAnsi" w:eastAsiaTheme="minorEastAsia" w:hAnsiTheme="minorHAnsi"/>
          <w:szCs w:val="21"/>
          <w:lang w:eastAsia="ja-JP"/>
        </w:rPr>
        <w:t>koje</w:t>
      </w:r>
      <w:proofErr w:type="spellEnd"/>
      <w:r w:rsidRPr="0095375A">
        <w:rPr>
          <w:rFonts w:asciiTheme="minorHAnsi" w:eastAsiaTheme="minorEastAsia" w:hAnsiTheme="minorHAnsi"/>
          <w:szCs w:val="21"/>
          <w:lang w:eastAsia="ja-JP"/>
        </w:rPr>
        <w:t xml:space="preserve"> </w:t>
      </w:r>
      <w:proofErr w:type="spellStart"/>
      <w:r w:rsidRPr="0095375A">
        <w:rPr>
          <w:rFonts w:asciiTheme="minorHAnsi" w:eastAsiaTheme="minorEastAsia" w:hAnsiTheme="minorHAnsi"/>
          <w:szCs w:val="21"/>
          <w:lang w:eastAsia="ja-JP"/>
        </w:rPr>
        <w:t>će</w:t>
      </w:r>
      <w:proofErr w:type="spellEnd"/>
      <w:r w:rsidRPr="0095375A">
        <w:rPr>
          <w:rFonts w:asciiTheme="minorHAnsi" w:eastAsiaTheme="minorEastAsia" w:hAnsiTheme="minorHAnsi"/>
          <w:szCs w:val="21"/>
          <w:lang w:eastAsia="ja-JP"/>
        </w:rPr>
        <w:t xml:space="preserve"> </w:t>
      </w:r>
      <w:proofErr w:type="spellStart"/>
      <w:r w:rsidRPr="0095375A">
        <w:rPr>
          <w:rFonts w:asciiTheme="minorHAnsi" w:eastAsiaTheme="minorEastAsia" w:hAnsiTheme="minorHAnsi"/>
          <w:szCs w:val="21"/>
          <w:lang w:eastAsia="ja-JP"/>
        </w:rPr>
        <w:t>pro</w:t>
      </w:r>
      <w:r>
        <w:rPr>
          <w:rFonts w:asciiTheme="minorHAnsi" w:eastAsiaTheme="minorEastAsia" w:hAnsiTheme="minorHAnsi"/>
          <w:szCs w:val="21"/>
          <w:lang w:eastAsia="ja-JP"/>
        </w:rPr>
        <w:t>jekat</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uticati</w:t>
      </w:r>
      <w:proofErr w:type="spellEnd"/>
      <w:r>
        <w:rPr>
          <w:rFonts w:asciiTheme="minorHAnsi" w:eastAsiaTheme="minorEastAsia" w:hAnsiTheme="minorHAnsi"/>
          <w:szCs w:val="21"/>
          <w:lang w:eastAsia="ja-JP"/>
        </w:rPr>
        <w:t xml:space="preserve">. To </w:t>
      </w:r>
      <w:proofErr w:type="spellStart"/>
      <w:r>
        <w:rPr>
          <w:rFonts w:asciiTheme="minorHAnsi" w:eastAsiaTheme="minorEastAsia" w:hAnsiTheme="minorHAnsi"/>
          <w:szCs w:val="21"/>
          <w:lang w:eastAsia="ja-JP"/>
        </w:rPr>
        <w:t>mogu</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na</w:t>
      </w:r>
      <w:proofErr w:type="spellEnd"/>
      <w:r>
        <w:rPr>
          <w:rFonts w:asciiTheme="minorHAnsi" w:eastAsiaTheme="minorEastAsia" w:hAnsiTheme="minorHAnsi"/>
          <w:szCs w:val="21"/>
          <w:lang w:eastAsia="ja-JP"/>
        </w:rPr>
        <w:t xml:space="preserve"> prim</w:t>
      </w:r>
      <w:r w:rsidRPr="0095375A">
        <w:rPr>
          <w:rFonts w:asciiTheme="minorHAnsi" w:eastAsiaTheme="minorEastAsia" w:hAnsiTheme="minorHAnsi"/>
          <w:szCs w:val="21"/>
          <w:lang w:eastAsia="ja-JP"/>
        </w:rPr>
        <w:t xml:space="preserve">er, </w:t>
      </w:r>
      <w:proofErr w:type="spellStart"/>
      <w:r w:rsidRPr="0095375A">
        <w:rPr>
          <w:rFonts w:asciiTheme="minorHAnsi" w:eastAsiaTheme="minorEastAsia" w:hAnsiTheme="minorHAnsi"/>
          <w:szCs w:val="21"/>
          <w:lang w:eastAsia="ja-JP"/>
        </w:rPr>
        <w:t>biti</w:t>
      </w:r>
      <w:proofErr w:type="spellEnd"/>
      <w:r w:rsidRPr="0095375A">
        <w:rPr>
          <w:rFonts w:asciiTheme="minorHAnsi" w:eastAsiaTheme="minorEastAsia" w:hAnsiTheme="minorHAnsi"/>
          <w:szCs w:val="21"/>
          <w:lang w:eastAsia="ja-JP"/>
        </w:rPr>
        <w:t xml:space="preserve">: </w:t>
      </w:r>
      <w:proofErr w:type="spellStart"/>
      <w:r w:rsidRPr="0095375A">
        <w:rPr>
          <w:rFonts w:asciiTheme="minorHAnsi" w:eastAsiaTheme="minorEastAsia" w:hAnsiTheme="minorHAnsi"/>
          <w:szCs w:val="21"/>
          <w:lang w:eastAsia="ja-JP"/>
        </w:rPr>
        <w:t>podaci</w:t>
      </w:r>
      <w:proofErr w:type="spellEnd"/>
      <w:r w:rsidRPr="0095375A">
        <w:rPr>
          <w:rFonts w:asciiTheme="minorHAnsi" w:eastAsiaTheme="minorEastAsia" w:hAnsiTheme="minorHAnsi"/>
          <w:szCs w:val="21"/>
          <w:lang w:eastAsia="ja-JP"/>
        </w:rPr>
        <w:t xml:space="preserve"> o </w:t>
      </w:r>
      <w:proofErr w:type="spellStart"/>
      <w:r w:rsidRPr="0095375A">
        <w:rPr>
          <w:rFonts w:asciiTheme="minorHAnsi" w:eastAsiaTheme="minorEastAsia" w:hAnsiTheme="minorHAnsi"/>
          <w:szCs w:val="21"/>
          <w:lang w:eastAsia="ja-JP"/>
        </w:rPr>
        <w:t>životnoj</w:t>
      </w:r>
      <w:proofErr w:type="spellEnd"/>
      <w:r w:rsidRPr="0095375A">
        <w:rPr>
          <w:rFonts w:asciiTheme="minorHAnsi" w:eastAsiaTheme="minorEastAsia" w:hAnsiTheme="minorHAnsi"/>
          <w:szCs w:val="21"/>
          <w:lang w:eastAsia="ja-JP"/>
        </w:rPr>
        <w:t xml:space="preserve"> </w:t>
      </w:r>
      <w:proofErr w:type="spellStart"/>
      <w:r w:rsidRPr="0095375A">
        <w:rPr>
          <w:rFonts w:asciiTheme="minorHAnsi" w:eastAsiaTheme="minorEastAsia" w:hAnsiTheme="minorHAnsi"/>
          <w:szCs w:val="21"/>
          <w:lang w:eastAsia="ja-JP"/>
        </w:rPr>
        <w:t>sredini</w:t>
      </w:r>
      <w:proofErr w:type="spellEnd"/>
      <w:r w:rsidRPr="0095375A">
        <w:rPr>
          <w:rFonts w:asciiTheme="minorHAnsi" w:eastAsiaTheme="minorEastAsia" w:hAnsiTheme="minorHAnsi"/>
          <w:szCs w:val="21"/>
          <w:lang w:eastAsia="ja-JP"/>
        </w:rPr>
        <w:t xml:space="preserve">, </w:t>
      </w:r>
      <w:proofErr w:type="spellStart"/>
      <w:r w:rsidRPr="0095375A">
        <w:rPr>
          <w:rFonts w:asciiTheme="minorHAnsi" w:eastAsiaTheme="minorEastAsia" w:hAnsiTheme="minorHAnsi"/>
          <w:szCs w:val="21"/>
          <w:lang w:eastAsia="ja-JP"/>
        </w:rPr>
        <w:t>popisni</w:t>
      </w:r>
      <w:proofErr w:type="spellEnd"/>
      <w:r w:rsidRPr="0095375A">
        <w:rPr>
          <w:rFonts w:asciiTheme="minorHAnsi" w:eastAsiaTheme="minorEastAsia" w:hAnsiTheme="minorHAnsi"/>
          <w:szCs w:val="21"/>
          <w:lang w:eastAsia="ja-JP"/>
        </w:rPr>
        <w:t xml:space="preserve"> </w:t>
      </w:r>
      <w:proofErr w:type="spellStart"/>
      <w:r w:rsidRPr="0095375A">
        <w:rPr>
          <w:rFonts w:asciiTheme="minorHAnsi" w:eastAsiaTheme="minorEastAsia" w:hAnsiTheme="minorHAnsi"/>
          <w:szCs w:val="21"/>
          <w:lang w:eastAsia="ja-JP"/>
        </w:rPr>
        <w:t>podaci</w:t>
      </w:r>
      <w:proofErr w:type="spellEnd"/>
      <w:r w:rsidRPr="0095375A">
        <w:rPr>
          <w:rFonts w:asciiTheme="minorHAnsi" w:eastAsiaTheme="minorEastAsia" w:hAnsiTheme="minorHAnsi"/>
          <w:szCs w:val="21"/>
          <w:lang w:eastAsia="ja-JP"/>
        </w:rPr>
        <w:t xml:space="preserve">, </w:t>
      </w:r>
      <w:proofErr w:type="spellStart"/>
      <w:r w:rsidRPr="0095375A">
        <w:rPr>
          <w:rFonts w:asciiTheme="minorHAnsi" w:eastAsiaTheme="minorEastAsia" w:hAnsiTheme="minorHAnsi"/>
          <w:szCs w:val="21"/>
          <w:lang w:eastAsia="ja-JP"/>
        </w:rPr>
        <w:t>društveno-ekonomski</w:t>
      </w:r>
      <w:proofErr w:type="spellEnd"/>
      <w:r w:rsidRPr="0095375A">
        <w:rPr>
          <w:rFonts w:asciiTheme="minorHAnsi" w:eastAsiaTheme="minorEastAsia" w:hAnsiTheme="minorHAnsi"/>
          <w:szCs w:val="21"/>
          <w:lang w:eastAsia="ja-JP"/>
        </w:rPr>
        <w:t xml:space="preserve"> </w:t>
      </w:r>
      <w:proofErr w:type="spellStart"/>
      <w:r w:rsidRPr="0095375A">
        <w:rPr>
          <w:rFonts w:asciiTheme="minorHAnsi" w:eastAsiaTheme="minorEastAsia" w:hAnsiTheme="minorHAnsi"/>
          <w:szCs w:val="21"/>
          <w:lang w:eastAsia="ja-JP"/>
        </w:rPr>
        <w:t>podaci</w:t>
      </w:r>
      <w:proofErr w:type="spellEnd"/>
      <w:r w:rsidRPr="0095375A">
        <w:rPr>
          <w:rFonts w:asciiTheme="minorHAnsi" w:eastAsiaTheme="minorEastAsia" w:hAnsiTheme="minorHAnsi"/>
          <w:szCs w:val="21"/>
          <w:lang w:eastAsia="ja-JP"/>
        </w:rPr>
        <w:t xml:space="preserve"> (</w:t>
      </w:r>
      <w:proofErr w:type="spellStart"/>
      <w:r w:rsidRPr="0095375A">
        <w:rPr>
          <w:rFonts w:asciiTheme="minorHAnsi" w:eastAsiaTheme="minorEastAsia" w:hAnsiTheme="minorHAnsi"/>
          <w:szCs w:val="21"/>
          <w:lang w:eastAsia="ja-JP"/>
        </w:rPr>
        <w:t>podaci</w:t>
      </w:r>
      <w:proofErr w:type="spellEnd"/>
      <w:r w:rsidRPr="0095375A">
        <w:rPr>
          <w:rFonts w:asciiTheme="minorHAnsi" w:eastAsiaTheme="minorEastAsia" w:hAnsiTheme="minorHAnsi"/>
          <w:szCs w:val="21"/>
          <w:lang w:eastAsia="ja-JP"/>
        </w:rPr>
        <w:t xml:space="preserve"> o </w:t>
      </w:r>
      <w:proofErr w:type="spellStart"/>
      <w:r w:rsidRPr="0095375A">
        <w:rPr>
          <w:rFonts w:asciiTheme="minorHAnsi" w:eastAsiaTheme="minorEastAsia" w:hAnsiTheme="minorHAnsi"/>
          <w:szCs w:val="21"/>
          <w:lang w:eastAsia="ja-JP"/>
        </w:rPr>
        <w:t>prihodim</w:t>
      </w:r>
      <w:r>
        <w:rPr>
          <w:rFonts w:asciiTheme="minorHAnsi" w:eastAsiaTheme="minorEastAsia" w:hAnsiTheme="minorHAnsi"/>
          <w:szCs w:val="21"/>
          <w:lang w:eastAsia="ja-JP"/>
        </w:rPr>
        <w:t>a</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zaposlenosti</w:t>
      </w:r>
      <w:proofErr w:type="spellEnd"/>
      <w:r>
        <w:rPr>
          <w:rFonts w:asciiTheme="minorHAnsi" w:eastAsiaTheme="minorEastAsia" w:hAnsiTheme="minorHAnsi"/>
          <w:szCs w:val="21"/>
          <w:lang w:eastAsia="ja-JP"/>
        </w:rPr>
        <w:t xml:space="preserve"> ...), </w:t>
      </w:r>
      <w:proofErr w:type="spellStart"/>
      <w:r>
        <w:rPr>
          <w:rFonts w:asciiTheme="minorHAnsi" w:eastAsiaTheme="minorEastAsia" w:hAnsiTheme="minorHAnsi"/>
          <w:szCs w:val="21"/>
          <w:lang w:eastAsia="ja-JP"/>
        </w:rPr>
        <w:t>podaci</w:t>
      </w:r>
      <w:proofErr w:type="spellEnd"/>
      <w:r>
        <w:rPr>
          <w:rFonts w:asciiTheme="minorHAnsi" w:eastAsiaTheme="minorEastAsia" w:hAnsiTheme="minorHAnsi"/>
          <w:szCs w:val="21"/>
          <w:lang w:eastAsia="ja-JP"/>
        </w:rPr>
        <w:t xml:space="preserve"> o </w:t>
      </w:r>
      <w:proofErr w:type="spellStart"/>
      <w:r w:rsidRPr="0095375A">
        <w:rPr>
          <w:rFonts w:asciiTheme="minorHAnsi" w:eastAsiaTheme="minorEastAsia" w:hAnsiTheme="minorHAnsi"/>
          <w:szCs w:val="21"/>
          <w:lang w:eastAsia="ja-JP"/>
        </w:rPr>
        <w:t>polovima</w:t>
      </w:r>
      <w:proofErr w:type="spellEnd"/>
      <w:r w:rsidRPr="0095375A">
        <w:rPr>
          <w:rFonts w:asciiTheme="minorHAnsi" w:eastAsiaTheme="minorEastAsia" w:hAnsiTheme="minorHAnsi"/>
          <w:szCs w:val="21"/>
          <w:lang w:eastAsia="ja-JP"/>
        </w:rPr>
        <w:t xml:space="preserve"> </w:t>
      </w:r>
      <w:proofErr w:type="spellStart"/>
      <w:r w:rsidRPr="0095375A">
        <w:rPr>
          <w:rFonts w:asciiTheme="minorHAnsi" w:eastAsiaTheme="minorEastAsia" w:hAnsiTheme="minorHAnsi"/>
          <w:szCs w:val="21"/>
          <w:lang w:eastAsia="ja-JP"/>
        </w:rPr>
        <w:t>itd</w:t>
      </w:r>
      <w:proofErr w:type="spellEnd"/>
      <w:r w:rsidRPr="0095375A">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pri</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čemu</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će</w:t>
      </w:r>
      <w:proofErr w:type="spellEnd"/>
      <w:r w:rsidRPr="0095375A">
        <w:rPr>
          <w:rFonts w:asciiTheme="minorHAnsi" w:eastAsiaTheme="minorEastAsia" w:hAnsiTheme="minorHAnsi"/>
          <w:szCs w:val="21"/>
          <w:lang w:eastAsia="ja-JP"/>
        </w:rPr>
        <w:t xml:space="preserve"> </w:t>
      </w:r>
      <w:proofErr w:type="spellStart"/>
      <w:r w:rsidRPr="0095375A">
        <w:rPr>
          <w:rFonts w:asciiTheme="minorHAnsi" w:eastAsiaTheme="minorEastAsia" w:hAnsiTheme="minorHAnsi"/>
          <w:szCs w:val="21"/>
          <w:lang w:eastAsia="ja-JP"/>
        </w:rPr>
        <w:t>njihove</w:t>
      </w:r>
      <w:proofErr w:type="spellEnd"/>
      <w:r w:rsidRPr="0095375A">
        <w:rPr>
          <w:rFonts w:asciiTheme="minorHAnsi" w:eastAsiaTheme="minorEastAsia" w:hAnsiTheme="minorHAnsi"/>
          <w:szCs w:val="21"/>
          <w:lang w:eastAsia="ja-JP"/>
        </w:rPr>
        <w:t xml:space="preserve"> </w:t>
      </w:r>
      <w:proofErr w:type="spellStart"/>
      <w:r w:rsidRPr="0095375A">
        <w:rPr>
          <w:rFonts w:asciiTheme="minorHAnsi" w:eastAsiaTheme="minorEastAsia" w:hAnsiTheme="minorHAnsi"/>
          <w:szCs w:val="21"/>
          <w:lang w:eastAsia="ja-JP"/>
        </w:rPr>
        <w:t>implikacije</w:t>
      </w:r>
      <w:proofErr w:type="spellEnd"/>
      <w:r w:rsidRPr="0095375A">
        <w:rPr>
          <w:rFonts w:asciiTheme="minorHAnsi" w:eastAsiaTheme="minorEastAsia" w:hAnsiTheme="minorHAnsi"/>
          <w:szCs w:val="21"/>
          <w:lang w:eastAsia="ja-JP"/>
        </w:rPr>
        <w:t xml:space="preserve"> </w:t>
      </w:r>
      <w:proofErr w:type="spellStart"/>
      <w:r w:rsidRPr="0095375A">
        <w:rPr>
          <w:rFonts w:asciiTheme="minorHAnsi" w:eastAsiaTheme="minorEastAsia" w:hAnsiTheme="minorHAnsi"/>
          <w:szCs w:val="21"/>
          <w:lang w:eastAsia="ja-JP"/>
        </w:rPr>
        <w:t>sa</w:t>
      </w:r>
      <w:proofErr w:type="spellEnd"/>
      <w:r w:rsidRPr="0095375A">
        <w:rPr>
          <w:rFonts w:asciiTheme="minorHAnsi" w:eastAsiaTheme="minorEastAsia" w:hAnsiTheme="minorHAnsi"/>
          <w:szCs w:val="21"/>
          <w:lang w:eastAsia="ja-JP"/>
        </w:rPr>
        <w:t xml:space="preserve"> </w:t>
      </w:r>
      <w:proofErr w:type="spellStart"/>
      <w:r w:rsidRPr="0095375A">
        <w:rPr>
          <w:rFonts w:asciiTheme="minorHAnsi" w:eastAsiaTheme="minorEastAsia" w:hAnsiTheme="minorHAnsi"/>
          <w:szCs w:val="21"/>
          <w:lang w:eastAsia="ja-JP"/>
        </w:rPr>
        <w:t>ekološke</w:t>
      </w:r>
      <w:proofErr w:type="spellEnd"/>
      <w:r w:rsidRPr="0095375A">
        <w:rPr>
          <w:rFonts w:asciiTheme="minorHAnsi" w:eastAsiaTheme="minorEastAsia" w:hAnsiTheme="minorHAnsi"/>
          <w:szCs w:val="21"/>
          <w:lang w:eastAsia="ja-JP"/>
        </w:rPr>
        <w:t xml:space="preserve"> </w:t>
      </w:r>
      <w:proofErr w:type="spellStart"/>
      <w:r w:rsidRPr="0095375A">
        <w:rPr>
          <w:rFonts w:asciiTheme="minorHAnsi" w:eastAsiaTheme="minorEastAsia" w:hAnsiTheme="minorHAnsi"/>
          <w:szCs w:val="21"/>
          <w:lang w:eastAsia="ja-JP"/>
        </w:rPr>
        <w:t>i</w:t>
      </w:r>
      <w:proofErr w:type="spellEnd"/>
      <w:r w:rsidRPr="0095375A">
        <w:rPr>
          <w:rFonts w:asciiTheme="minorHAnsi" w:eastAsiaTheme="minorEastAsia" w:hAnsiTheme="minorHAnsi"/>
          <w:szCs w:val="21"/>
          <w:lang w:eastAsia="ja-JP"/>
        </w:rPr>
        <w:t>/</w:t>
      </w:r>
      <w:proofErr w:type="spellStart"/>
      <w:r w:rsidRPr="0095375A">
        <w:rPr>
          <w:rFonts w:asciiTheme="minorHAnsi" w:eastAsiaTheme="minorEastAsia" w:hAnsiTheme="minorHAnsi"/>
          <w:szCs w:val="21"/>
          <w:lang w:eastAsia="ja-JP"/>
        </w:rPr>
        <w:t>ili</w:t>
      </w:r>
      <w:proofErr w:type="spellEnd"/>
      <w:r w:rsidRPr="0095375A">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socijalne</w:t>
      </w:r>
      <w:proofErr w:type="spellEnd"/>
      <w:r w:rsidRPr="0095375A">
        <w:rPr>
          <w:rFonts w:asciiTheme="minorHAnsi" w:eastAsiaTheme="minorEastAsia" w:hAnsiTheme="minorHAnsi"/>
          <w:szCs w:val="21"/>
          <w:lang w:eastAsia="ja-JP"/>
        </w:rPr>
        <w:t xml:space="preserve"> </w:t>
      </w:r>
      <w:proofErr w:type="spellStart"/>
      <w:r w:rsidRPr="0095375A">
        <w:rPr>
          <w:rFonts w:asciiTheme="minorHAnsi" w:eastAsiaTheme="minorEastAsia" w:hAnsiTheme="minorHAnsi"/>
          <w:szCs w:val="21"/>
          <w:lang w:eastAsia="ja-JP"/>
        </w:rPr>
        <w:t>tačke</w:t>
      </w:r>
      <w:proofErr w:type="spellEnd"/>
      <w:r w:rsidRPr="0095375A">
        <w:rPr>
          <w:rFonts w:asciiTheme="minorHAnsi" w:eastAsiaTheme="minorEastAsia" w:hAnsiTheme="minorHAnsi"/>
          <w:szCs w:val="21"/>
          <w:lang w:eastAsia="ja-JP"/>
        </w:rPr>
        <w:t xml:space="preserve"> </w:t>
      </w:r>
      <w:proofErr w:type="spellStart"/>
      <w:r w:rsidRPr="0095375A">
        <w:rPr>
          <w:rFonts w:asciiTheme="minorHAnsi" w:eastAsiaTheme="minorEastAsia" w:hAnsiTheme="minorHAnsi"/>
          <w:szCs w:val="21"/>
          <w:lang w:eastAsia="ja-JP"/>
        </w:rPr>
        <w:t>gledišta</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biti</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objašnjene</w:t>
      </w:r>
      <w:proofErr w:type="spellEnd"/>
      <w:r w:rsidRPr="0095375A">
        <w:rPr>
          <w:rFonts w:asciiTheme="minorHAnsi" w:eastAsiaTheme="minorEastAsia" w:hAnsiTheme="minorHAnsi"/>
          <w:szCs w:val="21"/>
          <w:lang w:eastAsia="ja-JP"/>
        </w:rPr>
        <w:t xml:space="preserve">. </w:t>
      </w:r>
      <w:proofErr w:type="spellStart"/>
      <w:r w:rsidRPr="0095375A">
        <w:rPr>
          <w:rFonts w:asciiTheme="minorHAnsi" w:eastAsiaTheme="minorEastAsia" w:hAnsiTheme="minorHAnsi"/>
          <w:szCs w:val="21"/>
          <w:lang w:eastAsia="ja-JP"/>
        </w:rPr>
        <w:t>Opis</w:t>
      </w:r>
      <w:proofErr w:type="spellEnd"/>
      <w:r w:rsidRPr="0095375A">
        <w:rPr>
          <w:rFonts w:asciiTheme="minorHAnsi" w:eastAsiaTheme="minorEastAsia" w:hAnsiTheme="minorHAnsi"/>
          <w:szCs w:val="21"/>
          <w:lang w:eastAsia="ja-JP"/>
        </w:rPr>
        <w:t xml:space="preserve"> </w:t>
      </w:r>
      <w:proofErr w:type="spellStart"/>
      <w:r w:rsidRPr="0095375A">
        <w:rPr>
          <w:rFonts w:asciiTheme="minorHAnsi" w:eastAsiaTheme="minorEastAsia" w:hAnsiTheme="minorHAnsi"/>
          <w:szCs w:val="21"/>
          <w:lang w:eastAsia="ja-JP"/>
        </w:rPr>
        <w:t>projekta</w:t>
      </w:r>
      <w:proofErr w:type="spellEnd"/>
      <w:r w:rsidRPr="0095375A">
        <w:rPr>
          <w:rFonts w:asciiTheme="minorHAnsi" w:eastAsiaTheme="minorEastAsia" w:hAnsiTheme="minorHAnsi"/>
          <w:szCs w:val="21"/>
          <w:lang w:eastAsia="ja-JP"/>
        </w:rPr>
        <w:t xml:space="preserve"> mora </w:t>
      </w:r>
      <w:proofErr w:type="spellStart"/>
      <w:r w:rsidRPr="0095375A">
        <w:rPr>
          <w:rFonts w:asciiTheme="minorHAnsi" w:eastAsiaTheme="minorEastAsia" w:hAnsiTheme="minorHAnsi"/>
          <w:szCs w:val="21"/>
          <w:lang w:eastAsia="ja-JP"/>
        </w:rPr>
        <w:t>biti</w:t>
      </w:r>
      <w:proofErr w:type="spellEnd"/>
      <w:r w:rsidRPr="0095375A">
        <w:rPr>
          <w:rFonts w:asciiTheme="minorHAnsi" w:eastAsiaTheme="minorEastAsia" w:hAnsiTheme="minorHAnsi"/>
          <w:szCs w:val="21"/>
          <w:lang w:eastAsia="ja-JP"/>
        </w:rPr>
        <w:t xml:space="preserve"> </w:t>
      </w:r>
      <w:proofErr w:type="spellStart"/>
      <w:r w:rsidRPr="0095375A">
        <w:rPr>
          <w:rFonts w:asciiTheme="minorHAnsi" w:eastAsiaTheme="minorEastAsia" w:hAnsiTheme="minorHAnsi"/>
          <w:szCs w:val="21"/>
          <w:lang w:eastAsia="ja-JP"/>
        </w:rPr>
        <w:t>ciljan</w:t>
      </w:r>
      <w:proofErr w:type="spellEnd"/>
      <w:r w:rsidRPr="0095375A">
        <w:rPr>
          <w:rFonts w:asciiTheme="minorHAnsi" w:eastAsiaTheme="minorEastAsia" w:hAnsiTheme="minorHAnsi"/>
          <w:szCs w:val="21"/>
          <w:lang w:eastAsia="ja-JP"/>
        </w:rPr>
        <w:t xml:space="preserve"> </w:t>
      </w:r>
      <w:proofErr w:type="spellStart"/>
      <w:r w:rsidRPr="0095375A">
        <w:rPr>
          <w:rFonts w:asciiTheme="minorHAnsi" w:eastAsiaTheme="minorEastAsia" w:hAnsiTheme="minorHAnsi"/>
          <w:szCs w:val="21"/>
          <w:lang w:eastAsia="ja-JP"/>
        </w:rPr>
        <w:t>i</w:t>
      </w:r>
      <w:proofErr w:type="spellEnd"/>
      <w:r w:rsidRPr="0095375A">
        <w:rPr>
          <w:rFonts w:asciiTheme="minorHAnsi" w:eastAsiaTheme="minorEastAsia" w:hAnsiTheme="minorHAnsi"/>
          <w:szCs w:val="21"/>
          <w:lang w:eastAsia="ja-JP"/>
        </w:rPr>
        <w:t xml:space="preserve"> </w:t>
      </w:r>
      <w:proofErr w:type="spellStart"/>
      <w:r w:rsidRPr="0095375A">
        <w:rPr>
          <w:rFonts w:asciiTheme="minorHAnsi" w:eastAsiaTheme="minorEastAsia" w:hAnsiTheme="minorHAnsi"/>
          <w:szCs w:val="21"/>
          <w:lang w:eastAsia="ja-JP"/>
        </w:rPr>
        <w:t>relevantan</w:t>
      </w:r>
      <w:proofErr w:type="spellEnd"/>
      <w:r w:rsidRPr="0095375A">
        <w:rPr>
          <w:rFonts w:asciiTheme="minorHAnsi" w:eastAsiaTheme="minorEastAsia" w:hAnsiTheme="minorHAnsi"/>
          <w:szCs w:val="21"/>
          <w:lang w:eastAsia="ja-JP"/>
        </w:rPr>
        <w:t xml:space="preserve"> za </w:t>
      </w:r>
      <w:proofErr w:type="spellStart"/>
      <w:r w:rsidRPr="0095375A">
        <w:rPr>
          <w:rFonts w:asciiTheme="minorHAnsi" w:eastAsiaTheme="minorEastAsia" w:hAnsiTheme="minorHAnsi"/>
          <w:szCs w:val="21"/>
          <w:lang w:eastAsia="ja-JP"/>
        </w:rPr>
        <w:t>razumevanje</w:t>
      </w:r>
      <w:proofErr w:type="spellEnd"/>
      <w:r w:rsidRPr="0095375A">
        <w:rPr>
          <w:rFonts w:asciiTheme="minorHAnsi" w:eastAsiaTheme="minorEastAsia" w:hAnsiTheme="minorHAnsi"/>
          <w:szCs w:val="21"/>
          <w:lang w:eastAsia="ja-JP"/>
        </w:rPr>
        <w:t xml:space="preserve"> </w:t>
      </w:r>
      <w:proofErr w:type="spellStart"/>
      <w:r w:rsidRPr="0095375A">
        <w:rPr>
          <w:rFonts w:asciiTheme="minorHAnsi" w:eastAsiaTheme="minorEastAsia" w:hAnsiTheme="minorHAnsi"/>
          <w:szCs w:val="21"/>
          <w:lang w:eastAsia="ja-JP"/>
        </w:rPr>
        <w:t>tipova</w:t>
      </w:r>
      <w:proofErr w:type="spellEnd"/>
      <w:r w:rsidRPr="0095375A">
        <w:rPr>
          <w:rFonts w:asciiTheme="minorHAnsi" w:eastAsiaTheme="minorEastAsia" w:hAnsiTheme="minorHAnsi"/>
          <w:szCs w:val="21"/>
          <w:lang w:eastAsia="ja-JP"/>
        </w:rPr>
        <w:t xml:space="preserve"> </w:t>
      </w:r>
      <w:proofErr w:type="spellStart"/>
      <w:r w:rsidRPr="0095375A">
        <w:rPr>
          <w:rFonts w:asciiTheme="minorHAnsi" w:eastAsiaTheme="minorEastAsia" w:hAnsiTheme="minorHAnsi"/>
          <w:szCs w:val="21"/>
          <w:lang w:eastAsia="ja-JP"/>
        </w:rPr>
        <w:t>grupa</w:t>
      </w:r>
      <w:proofErr w:type="spellEnd"/>
      <w:r w:rsidRPr="0095375A">
        <w:rPr>
          <w:rFonts w:asciiTheme="minorHAnsi" w:eastAsiaTheme="minorEastAsia" w:hAnsiTheme="minorHAnsi"/>
          <w:szCs w:val="21"/>
          <w:lang w:eastAsia="ja-JP"/>
        </w:rPr>
        <w:t xml:space="preserve"> </w:t>
      </w:r>
      <w:proofErr w:type="spellStart"/>
      <w:r w:rsidRPr="0095375A">
        <w:rPr>
          <w:rFonts w:asciiTheme="minorHAnsi" w:eastAsiaTheme="minorEastAsia" w:hAnsiTheme="minorHAnsi"/>
          <w:szCs w:val="21"/>
          <w:lang w:eastAsia="ja-JP"/>
        </w:rPr>
        <w:t>zainteresovanih</w:t>
      </w:r>
      <w:proofErr w:type="spellEnd"/>
      <w:r w:rsidRPr="0095375A">
        <w:rPr>
          <w:rFonts w:asciiTheme="minorHAnsi" w:eastAsiaTheme="minorEastAsia" w:hAnsiTheme="minorHAnsi"/>
          <w:szCs w:val="21"/>
          <w:lang w:eastAsia="ja-JP"/>
        </w:rPr>
        <w:t xml:space="preserve"> </w:t>
      </w:r>
      <w:proofErr w:type="spellStart"/>
      <w:r w:rsidRPr="0095375A">
        <w:rPr>
          <w:rFonts w:asciiTheme="minorHAnsi" w:eastAsiaTheme="minorEastAsia" w:hAnsiTheme="minorHAnsi"/>
          <w:szCs w:val="21"/>
          <w:lang w:eastAsia="ja-JP"/>
        </w:rPr>
        <w:t>strana</w:t>
      </w:r>
      <w:proofErr w:type="spellEnd"/>
      <w:r w:rsidRPr="0095375A">
        <w:rPr>
          <w:rFonts w:asciiTheme="minorHAnsi" w:eastAsiaTheme="minorEastAsia" w:hAnsiTheme="minorHAnsi"/>
          <w:szCs w:val="21"/>
          <w:lang w:eastAsia="ja-JP"/>
        </w:rPr>
        <w:t xml:space="preserve"> </w:t>
      </w:r>
      <w:proofErr w:type="spellStart"/>
      <w:r w:rsidRPr="0095375A">
        <w:rPr>
          <w:rFonts w:asciiTheme="minorHAnsi" w:eastAsiaTheme="minorEastAsia" w:hAnsiTheme="minorHAnsi"/>
          <w:szCs w:val="21"/>
          <w:lang w:eastAsia="ja-JP"/>
        </w:rPr>
        <w:t>na</w:t>
      </w:r>
      <w:proofErr w:type="spellEnd"/>
      <w:r w:rsidRPr="0095375A">
        <w:rPr>
          <w:rFonts w:asciiTheme="minorHAnsi" w:eastAsiaTheme="minorEastAsia" w:hAnsiTheme="minorHAnsi"/>
          <w:szCs w:val="21"/>
          <w:lang w:eastAsia="ja-JP"/>
        </w:rPr>
        <w:t xml:space="preserve"> </w:t>
      </w:r>
      <w:proofErr w:type="spellStart"/>
      <w:r w:rsidRPr="0095375A">
        <w:rPr>
          <w:rFonts w:asciiTheme="minorHAnsi" w:eastAsiaTheme="minorEastAsia" w:hAnsiTheme="minorHAnsi"/>
          <w:szCs w:val="21"/>
          <w:lang w:eastAsia="ja-JP"/>
        </w:rPr>
        <w:t>koje</w:t>
      </w:r>
      <w:proofErr w:type="spellEnd"/>
      <w:r w:rsidRPr="0095375A">
        <w:rPr>
          <w:rFonts w:asciiTheme="minorHAnsi" w:eastAsiaTheme="minorEastAsia" w:hAnsiTheme="minorHAnsi"/>
          <w:szCs w:val="21"/>
          <w:lang w:eastAsia="ja-JP"/>
        </w:rPr>
        <w:t xml:space="preserve"> </w:t>
      </w:r>
      <w:proofErr w:type="spellStart"/>
      <w:r w:rsidRPr="0095375A">
        <w:rPr>
          <w:rFonts w:asciiTheme="minorHAnsi" w:eastAsiaTheme="minorEastAsia" w:hAnsiTheme="minorHAnsi"/>
          <w:szCs w:val="21"/>
          <w:lang w:eastAsia="ja-JP"/>
        </w:rPr>
        <w:t>projekat</w:t>
      </w:r>
      <w:proofErr w:type="spellEnd"/>
      <w:r w:rsidRPr="0095375A">
        <w:rPr>
          <w:rFonts w:asciiTheme="minorHAnsi" w:eastAsiaTheme="minorEastAsia" w:hAnsiTheme="minorHAnsi"/>
          <w:szCs w:val="21"/>
          <w:lang w:eastAsia="ja-JP"/>
        </w:rPr>
        <w:t xml:space="preserve"> </w:t>
      </w:r>
      <w:proofErr w:type="spellStart"/>
      <w:r w:rsidRPr="0095375A">
        <w:rPr>
          <w:rFonts w:asciiTheme="minorHAnsi" w:eastAsiaTheme="minorEastAsia" w:hAnsiTheme="minorHAnsi"/>
          <w:szCs w:val="21"/>
          <w:lang w:eastAsia="ja-JP"/>
        </w:rPr>
        <w:t>utiče</w:t>
      </w:r>
      <w:proofErr w:type="spellEnd"/>
      <w:r w:rsidRPr="0095375A">
        <w:rPr>
          <w:rFonts w:asciiTheme="minorHAnsi" w:eastAsiaTheme="minorEastAsia" w:hAnsiTheme="minorHAnsi"/>
          <w:szCs w:val="21"/>
          <w:lang w:eastAsia="ja-JP"/>
        </w:rPr>
        <w:t>.</w:t>
      </w:r>
    </w:p>
    <w:p w14:paraId="75BF1E01" w14:textId="77777777" w:rsidR="00306A6A" w:rsidRPr="00306A6A" w:rsidRDefault="00306A6A" w:rsidP="00306A6A">
      <w:pPr>
        <w:spacing w:before="240" w:after="160" w:line="240" w:lineRule="auto"/>
        <w:rPr>
          <w:rFonts w:asciiTheme="minorHAnsi" w:eastAsiaTheme="minorEastAsia" w:hAnsiTheme="minorHAnsi"/>
          <w:szCs w:val="21"/>
          <w:lang w:eastAsia="ja-JP"/>
        </w:rPr>
      </w:pPr>
      <w:proofErr w:type="spellStart"/>
      <w:r w:rsidRPr="00306A6A">
        <w:rPr>
          <w:rFonts w:asciiTheme="minorHAnsi" w:eastAsiaTheme="minorEastAsia" w:hAnsiTheme="minorHAnsi"/>
          <w:szCs w:val="21"/>
          <w:lang w:eastAsia="ja-JP"/>
        </w:rPr>
        <w:lastRenderedPageBreak/>
        <w:t>Detaljan</w:t>
      </w:r>
      <w:proofErr w:type="spellEnd"/>
      <w:r w:rsidRPr="00306A6A">
        <w:rPr>
          <w:rFonts w:asciiTheme="minorHAnsi" w:eastAsiaTheme="minorEastAsia" w:hAnsiTheme="minorHAnsi"/>
          <w:szCs w:val="21"/>
          <w:lang w:eastAsia="ja-JP"/>
        </w:rPr>
        <w:t xml:space="preserve"> </w:t>
      </w:r>
      <w:proofErr w:type="spellStart"/>
      <w:r w:rsidRPr="00306A6A">
        <w:rPr>
          <w:rFonts w:asciiTheme="minorHAnsi" w:eastAsiaTheme="minorEastAsia" w:hAnsiTheme="minorHAnsi"/>
          <w:szCs w:val="21"/>
          <w:lang w:eastAsia="ja-JP"/>
        </w:rPr>
        <w:t>pregled</w:t>
      </w:r>
      <w:proofErr w:type="spellEnd"/>
      <w:r w:rsidRPr="00306A6A">
        <w:rPr>
          <w:rFonts w:asciiTheme="minorHAnsi" w:eastAsiaTheme="minorEastAsia" w:hAnsiTheme="minorHAnsi"/>
          <w:szCs w:val="21"/>
          <w:lang w:eastAsia="ja-JP"/>
        </w:rPr>
        <w:t xml:space="preserve"> </w:t>
      </w:r>
      <w:proofErr w:type="spellStart"/>
      <w:r w:rsidRPr="00306A6A">
        <w:rPr>
          <w:rFonts w:asciiTheme="minorHAnsi" w:eastAsiaTheme="minorEastAsia" w:hAnsiTheme="minorHAnsi"/>
          <w:szCs w:val="21"/>
          <w:lang w:eastAsia="ja-JP"/>
        </w:rPr>
        <w:t>ključnih</w:t>
      </w:r>
      <w:proofErr w:type="spellEnd"/>
      <w:r w:rsidRPr="00306A6A">
        <w:rPr>
          <w:rFonts w:asciiTheme="minorHAnsi" w:eastAsiaTheme="minorEastAsia" w:hAnsiTheme="minorHAnsi"/>
          <w:szCs w:val="21"/>
          <w:lang w:eastAsia="ja-JP"/>
        </w:rPr>
        <w:t xml:space="preserve"> </w:t>
      </w:r>
      <w:proofErr w:type="spellStart"/>
      <w:r w:rsidRPr="00306A6A">
        <w:rPr>
          <w:rFonts w:asciiTheme="minorHAnsi" w:eastAsiaTheme="minorEastAsia" w:hAnsiTheme="minorHAnsi"/>
          <w:szCs w:val="21"/>
          <w:lang w:eastAsia="ja-JP"/>
        </w:rPr>
        <w:t>pitanja</w:t>
      </w:r>
      <w:proofErr w:type="spellEnd"/>
      <w:r w:rsidRPr="00306A6A">
        <w:rPr>
          <w:rFonts w:asciiTheme="minorHAnsi" w:eastAsiaTheme="minorEastAsia" w:hAnsiTheme="minorHAnsi"/>
          <w:szCs w:val="21"/>
          <w:lang w:eastAsia="ja-JP"/>
        </w:rPr>
        <w:t xml:space="preserve"> </w:t>
      </w:r>
      <w:proofErr w:type="spellStart"/>
      <w:r w:rsidRPr="00306A6A">
        <w:rPr>
          <w:rFonts w:asciiTheme="minorHAnsi" w:eastAsiaTheme="minorEastAsia" w:hAnsiTheme="minorHAnsi"/>
          <w:szCs w:val="21"/>
          <w:lang w:eastAsia="ja-JP"/>
        </w:rPr>
        <w:t>pokrenutih</w:t>
      </w:r>
      <w:proofErr w:type="spellEnd"/>
      <w:r w:rsidRPr="00306A6A">
        <w:rPr>
          <w:rFonts w:asciiTheme="minorHAnsi" w:eastAsiaTheme="minorEastAsia" w:hAnsiTheme="minorHAnsi"/>
          <w:szCs w:val="21"/>
          <w:lang w:eastAsia="ja-JP"/>
        </w:rPr>
        <w:t xml:space="preserve"> u </w:t>
      </w:r>
      <w:proofErr w:type="spellStart"/>
      <w:r w:rsidRPr="00306A6A">
        <w:rPr>
          <w:rFonts w:asciiTheme="minorHAnsi" w:eastAsiaTheme="minorEastAsia" w:hAnsiTheme="minorHAnsi"/>
          <w:szCs w:val="21"/>
          <w:lang w:eastAsia="ja-JP"/>
        </w:rPr>
        <w:t>prethodnim</w:t>
      </w:r>
      <w:proofErr w:type="spellEnd"/>
      <w:r w:rsidRPr="00306A6A">
        <w:rPr>
          <w:rFonts w:asciiTheme="minorHAnsi" w:eastAsiaTheme="minorEastAsia" w:hAnsiTheme="minorHAnsi"/>
          <w:szCs w:val="21"/>
          <w:lang w:eastAsia="ja-JP"/>
        </w:rPr>
        <w:t xml:space="preserve"> </w:t>
      </w:r>
      <w:proofErr w:type="spellStart"/>
      <w:r w:rsidRPr="00306A6A">
        <w:rPr>
          <w:rFonts w:asciiTheme="minorHAnsi" w:eastAsiaTheme="minorEastAsia" w:hAnsiTheme="minorHAnsi"/>
          <w:szCs w:val="21"/>
          <w:lang w:eastAsia="ja-JP"/>
        </w:rPr>
        <w:t>aktivnostima</w:t>
      </w:r>
      <w:proofErr w:type="spellEnd"/>
      <w:r w:rsidRPr="00306A6A">
        <w:rPr>
          <w:rFonts w:asciiTheme="minorHAnsi" w:eastAsiaTheme="minorEastAsia" w:hAnsiTheme="minorHAnsi"/>
          <w:szCs w:val="21"/>
          <w:lang w:eastAsia="ja-JP"/>
        </w:rPr>
        <w:t xml:space="preserve"> </w:t>
      </w:r>
      <w:proofErr w:type="spellStart"/>
      <w:r w:rsidRPr="00306A6A">
        <w:rPr>
          <w:rFonts w:asciiTheme="minorHAnsi" w:eastAsiaTheme="minorEastAsia" w:hAnsiTheme="minorHAnsi"/>
          <w:szCs w:val="21"/>
          <w:lang w:eastAsia="ja-JP"/>
        </w:rPr>
        <w:t>uključivanja</w:t>
      </w:r>
      <w:proofErr w:type="spellEnd"/>
      <w:r w:rsidRPr="00306A6A">
        <w:rPr>
          <w:rFonts w:asciiTheme="minorHAnsi" w:eastAsiaTheme="minorEastAsia" w:hAnsiTheme="minorHAnsi"/>
          <w:szCs w:val="21"/>
          <w:lang w:eastAsia="ja-JP"/>
        </w:rPr>
        <w:t xml:space="preserve"> </w:t>
      </w:r>
      <w:proofErr w:type="spellStart"/>
      <w:r w:rsidRPr="00306A6A">
        <w:rPr>
          <w:rFonts w:asciiTheme="minorHAnsi" w:eastAsiaTheme="minorEastAsia" w:hAnsiTheme="minorHAnsi"/>
          <w:szCs w:val="21"/>
          <w:lang w:eastAsia="ja-JP"/>
        </w:rPr>
        <w:t>zainteresovanih</w:t>
      </w:r>
      <w:proofErr w:type="spellEnd"/>
      <w:r w:rsidRPr="00306A6A">
        <w:rPr>
          <w:rFonts w:asciiTheme="minorHAnsi" w:eastAsiaTheme="minorEastAsia" w:hAnsiTheme="minorHAnsi"/>
          <w:szCs w:val="21"/>
          <w:lang w:eastAsia="ja-JP"/>
        </w:rPr>
        <w:t xml:space="preserve"> </w:t>
      </w:r>
      <w:proofErr w:type="spellStart"/>
      <w:r w:rsidRPr="00306A6A">
        <w:rPr>
          <w:rFonts w:asciiTheme="minorHAnsi" w:eastAsiaTheme="minorEastAsia" w:hAnsiTheme="minorHAnsi"/>
          <w:szCs w:val="21"/>
          <w:lang w:eastAsia="ja-JP"/>
        </w:rPr>
        <w:t>strana</w:t>
      </w:r>
      <w:proofErr w:type="spellEnd"/>
      <w:r w:rsidRPr="00306A6A">
        <w:rPr>
          <w:rFonts w:asciiTheme="minorHAnsi" w:eastAsiaTheme="minorEastAsia" w:hAnsiTheme="minorHAnsi"/>
          <w:szCs w:val="21"/>
          <w:lang w:eastAsia="ja-JP"/>
        </w:rPr>
        <w:t xml:space="preserve"> </w:t>
      </w:r>
      <w:proofErr w:type="spellStart"/>
      <w:r w:rsidRPr="00306A6A">
        <w:rPr>
          <w:rFonts w:asciiTheme="minorHAnsi" w:eastAsiaTheme="minorEastAsia" w:hAnsiTheme="minorHAnsi"/>
          <w:szCs w:val="21"/>
          <w:lang w:eastAsia="ja-JP"/>
        </w:rPr>
        <w:t>i</w:t>
      </w:r>
      <w:proofErr w:type="spellEnd"/>
      <w:r w:rsidRPr="00306A6A">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na</w:t>
      </w:r>
      <w:proofErr w:type="spellEnd"/>
      <w:r>
        <w:rPr>
          <w:rFonts w:asciiTheme="minorHAnsi" w:eastAsiaTheme="minorEastAsia" w:hAnsiTheme="minorHAnsi"/>
          <w:szCs w:val="21"/>
          <w:lang w:eastAsia="ja-JP"/>
        </w:rPr>
        <w:t xml:space="preserve"> koji </w:t>
      </w:r>
      <w:proofErr w:type="spellStart"/>
      <w:r>
        <w:rPr>
          <w:rFonts w:asciiTheme="minorHAnsi" w:eastAsiaTheme="minorEastAsia" w:hAnsiTheme="minorHAnsi"/>
          <w:szCs w:val="21"/>
          <w:lang w:eastAsia="ja-JP"/>
        </w:rPr>
        <w:t>način</w:t>
      </w:r>
      <w:proofErr w:type="spellEnd"/>
      <w:r w:rsidRPr="00306A6A">
        <w:rPr>
          <w:rFonts w:asciiTheme="minorHAnsi" w:eastAsiaTheme="minorEastAsia" w:hAnsiTheme="minorHAnsi"/>
          <w:szCs w:val="21"/>
          <w:lang w:eastAsia="ja-JP"/>
        </w:rPr>
        <w:t xml:space="preserve"> je rani </w:t>
      </w:r>
      <w:proofErr w:type="spellStart"/>
      <w:r w:rsidRPr="00306A6A">
        <w:rPr>
          <w:rFonts w:asciiTheme="minorHAnsi" w:eastAsiaTheme="minorEastAsia" w:hAnsiTheme="minorHAnsi"/>
          <w:szCs w:val="21"/>
          <w:lang w:eastAsia="ja-JP"/>
        </w:rPr>
        <w:t>doprinos</w:t>
      </w:r>
      <w:proofErr w:type="spellEnd"/>
      <w:r w:rsidRPr="00306A6A">
        <w:rPr>
          <w:rFonts w:asciiTheme="minorHAnsi" w:eastAsiaTheme="minorEastAsia" w:hAnsiTheme="minorHAnsi"/>
          <w:szCs w:val="21"/>
          <w:lang w:eastAsia="ja-JP"/>
        </w:rPr>
        <w:t xml:space="preserve"> </w:t>
      </w:r>
      <w:proofErr w:type="spellStart"/>
      <w:r w:rsidRPr="00306A6A">
        <w:rPr>
          <w:rFonts w:asciiTheme="minorHAnsi" w:eastAsiaTheme="minorEastAsia" w:hAnsiTheme="minorHAnsi"/>
          <w:szCs w:val="21"/>
          <w:lang w:eastAsia="ja-JP"/>
        </w:rPr>
        <w:t>zainteresovanih</w:t>
      </w:r>
      <w:proofErr w:type="spellEnd"/>
      <w:r w:rsidRPr="00306A6A">
        <w:rPr>
          <w:rFonts w:asciiTheme="minorHAnsi" w:eastAsiaTheme="minorEastAsia" w:hAnsiTheme="minorHAnsi"/>
          <w:szCs w:val="21"/>
          <w:lang w:eastAsia="ja-JP"/>
        </w:rPr>
        <w:t xml:space="preserve"> </w:t>
      </w:r>
      <w:proofErr w:type="spellStart"/>
      <w:r w:rsidRPr="00306A6A">
        <w:rPr>
          <w:rFonts w:asciiTheme="minorHAnsi" w:eastAsiaTheme="minorEastAsia" w:hAnsiTheme="minorHAnsi"/>
          <w:szCs w:val="21"/>
          <w:lang w:eastAsia="ja-JP"/>
        </w:rPr>
        <w:t>strana</w:t>
      </w:r>
      <w:proofErr w:type="spellEnd"/>
      <w:r w:rsidRPr="00306A6A">
        <w:rPr>
          <w:rFonts w:asciiTheme="minorHAnsi" w:eastAsiaTheme="minorEastAsia" w:hAnsiTheme="minorHAnsi"/>
          <w:szCs w:val="21"/>
          <w:lang w:eastAsia="ja-JP"/>
        </w:rPr>
        <w:t xml:space="preserve"> </w:t>
      </w:r>
      <w:proofErr w:type="spellStart"/>
      <w:r w:rsidRPr="00306A6A">
        <w:rPr>
          <w:rFonts w:asciiTheme="minorHAnsi" w:eastAsiaTheme="minorEastAsia" w:hAnsiTheme="minorHAnsi"/>
          <w:szCs w:val="21"/>
          <w:lang w:eastAsia="ja-JP"/>
        </w:rPr>
        <w:t>uticao</w:t>
      </w:r>
      <w:proofErr w:type="spellEnd"/>
      <w:r w:rsidRPr="00306A6A">
        <w:rPr>
          <w:rFonts w:asciiTheme="minorHAnsi" w:eastAsiaTheme="minorEastAsia" w:hAnsiTheme="minorHAnsi"/>
          <w:szCs w:val="21"/>
          <w:lang w:eastAsia="ja-JP"/>
        </w:rPr>
        <w:t xml:space="preserve"> </w:t>
      </w:r>
      <w:proofErr w:type="spellStart"/>
      <w:r w:rsidRPr="00306A6A">
        <w:rPr>
          <w:rFonts w:asciiTheme="minorHAnsi" w:eastAsiaTheme="minorEastAsia" w:hAnsiTheme="minorHAnsi"/>
          <w:szCs w:val="21"/>
          <w:lang w:eastAsia="ja-JP"/>
        </w:rPr>
        <w:t>na</w:t>
      </w:r>
      <w:proofErr w:type="spellEnd"/>
      <w:r w:rsidRPr="00306A6A">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idejni</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projekat</w:t>
      </w:r>
      <w:proofErr w:type="spellEnd"/>
      <w:r w:rsidRPr="00306A6A">
        <w:rPr>
          <w:rFonts w:asciiTheme="minorHAnsi" w:eastAsiaTheme="minorEastAsia" w:hAnsiTheme="minorHAnsi"/>
          <w:szCs w:val="21"/>
          <w:lang w:eastAsia="ja-JP"/>
        </w:rPr>
        <w:t xml:space="preserve"> </w:t>
      </w:r>
      <w:proofErr w:type="spellStart"/>
      <w:r w:rsidRPr="00306A6A">
        <w:rPr>
          <w:rFonts w:asciiTheme="minorHAnsi" w:eastAsiaTheme="minorEastAsia" w:hAnsiTheme="minorHAnsi"/>
          <w:szCs w:val="21"/>
          <w:lang w:eastAsia="ja-JP"/>
        </w:rPr>
        <w:t>biće</w:t>
      </w:r>
      <w:proofErr w:type="spellEnd"/>
      <w:r w:rsidRPr="00306A6A">
        <w:rPr>
          <w:rFonts w:asciiTheme="minorHAnsi" w:eastAsiaTheme="minorEastAsia" w:hAnsiTheme="minorHAnsi"/>
          <w:szCs w:val="21"/>
          <w:lang w:eastAsia="ja-JP"/>
        </w:rPr>
        <w:t xml:space="preserve"> </w:t>
      </w:r>
      <w:proofErr w:type="spellStart"/>
      <w:r w:rsidRPr="00306A6A">
        <w:rPr>
          <w:rFonts w:asciiTheme="minorHAnsi" w:eastAsiaTheme="minorEastAsia" w:hAnsiTheme="minorHAnsi"/>
          <w:szCs w:val="21"/>
          <w:lang w:eastAsia="ja-JP"/>
        </w:rPr>
        <w:t>uključen</w:t>
      </w:r>
      <w:proofErr w:type="spellEnd"/>
      <w:r w:rsidRPr="00306A6A">
        <w:rPr>
          <w:rFonts w:asciiTheme="minorHAnsi" w:eastAsiaTheme="minorEastAsia" w:hAnsiTheme="minorHAnsi"/>
          <w:szCs w:val="21"/>
          <w:lang w:eastAsia="ja-JP"/>
        </w:rPr>
        <w:t xml:space="preserve"> u SPSEP</w:t>
      </w:r>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planove</w:t>
      </w:r>
      <w:proofErr w:type="spellEnd"/>
      <w:r w:rsidRPr="00306A6A">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L</w:t>
      </w:r>
      <w:r w:rsidRPr="00306A6A">
        <w:rPr>
          <w:rFonts w:asciiTheme="minorHAnsi" w:eastAsiaTheme="minorEastAsia" w:hAnsiTheme="minorHAnsi"/>
          <w:szCs w:val="21"/>
          <w:lang w:eastAsia="ja-JP"/>
        </w:rPr>
        <w:t>ekcije</w:t>
      </w:r>
      <w:proofErr w:type="spellEnd"/>
      <w:r w:rsidRPr="00306A6A">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naučene</w:t>
      </w:r>
      <w:proofErr w:type="spellEnd"/>
      <w:r>
        <w:rPr>
          <w:rFonts w:asciiTheme="minorHAnsi" w:eastAsiaTheme="minorEastAsia" w:hAnsiTheme="minorHAnsi"/>
          <w:szCs w:val="21"/>
          <w:lang w:eastAsia="ja-JP"/>
        </w:rPr>
        <w:t xml:space="preserve"> </w:t>
      </w:r>
      <w:r w:rsidRPr="00306A6A">
        <w:rPr>
          <w:rFonts w:asciiTheme="minorHAnsi" w:eastAsiaTheme="minorEastAsia" w:hAnsiTheme="minorHAnsi"/>
          <w:szCs w:val="21"/>
          <w:lang w:eastAsia="ja-JP"/>
        </w:rPr>
        <w:t xml:space="preserve">o </w:t>
      </w:r>
      <w:proofErr w:type="spellStart"/>
      <w:r>
        <w:rPr>
          <w:rFonts w:asciiTheme="minorHAnsi" w:eastAsiaTheme="minorEastAsia" w:hAnsiTheme="minorHAnsi"/>
          <w:szCs w:val="21"/>
          <w:lang w:eastAsia="ja-JP"/>
        </w:rPr>
        <w:t>svim</w:t>
      </w:r>
      <w:proofErr w:type="spellEnd"/>
      <w:r>
        <w:rPr>
          <w:rFonts w:asciiTheme="minorHAnsi" w:eastAsiaTheme="minorEastAsia" w:hAnsiTheme="minorHAnsi"/>
          <w:szCs w:val="21"/>
          <w:lang w:eastAsia="ja-JP"/>
        </w:rPr>
        <w:t xml:space="preserve"> </w:t>
      </w:r>
      <w:proofErr w:type="spellStart"/>
      <w:r w:rsidRPr="00306A6A">
        <w:rPr>
          <w:rFonts w:asciiTheme="minorHAnsi" w:eastAsiaTheme="minorEastAsia" w:hAnsiTheme="minorHAnsi"/>
          <w:szCs w:val="21"/>
          <w:lang w:eastAsia="ja-JP"/>
        </w:rPr>
        <w:t>prethodnim</w:t>
      </w:r>
      <w:proofErr w:type="spellEnd"/>
      <w:r w:rsidRPr="00306A6A">
        <w:rPr>
          <w:rFonts w:asciiTheme="minorHAnsi" w:eastAsiaTheme="minorEastAsia" w:hAnsiTheme="minorHAnsi"/>
          <w:szCs w:val="21"/>
          <w:lang w:eastAsia="ja-JP"/>
        </w:rPr>
        <w:t xml:space="preserve"> </w:t>
      </w:r>
      <w:proofErr w:type="spellStart"/>
      <w:r w:rsidRPr="00306A6A">
        <w:rPr>
          <w:rFonts w:asciiTheme="minorHAnsi" w:eastAsiaTheme="minorEastAsia" w:hAnsiTheme="minorHAnsi"/>
          <w:szCs w:val="21"/>
          <w:lang w:eastAsia="ja-JP"/>
        </w:rPr>
        <w:t>aktivnostima</w:t>
      </w:r>
      <w:proofErr w:type="spellEnd"/>
      <w:r w:rsidRPr="00306A6A">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uključivanja</w:t>
      </w:r>
      <w:proofErr w:type="spellEnd"/>
      <w:r w:rsidRPr="00306A6A">
        <w:rPr>
          <w:rFonts w:asciiTheme="minorHAnsi" w:eastAsiaTheme="minorEastAsia" w:hAnsiTheme="minorHAnsi"/>
          <w:szCs w:val="21"/>
          <w:lang w:eastAsia="ja-JP"/>
        </w:rPr>
        <w:t xml:space="preserve"> </w:t>
      </w:r>
      <w:proofErr w:type="spellStart"/>
      <w:r w:rsidRPr="00306A6A">
        <w:rPr>
          <w:rFonts w:asciiTheme="minorHAnsi" w:eastAsiaTheme="minorEastAsia" w:hAnsiTheme="minorHAnsi"/>
          <w:szCs w:val="21"/>
          <w:lang w:eastAsia="ja-JP"/>
        </w:rPr>
        <w:t>zainteresovanih</w:t>
      </w:r>
      <w:proofErr w:type="spellEnd"/>
      <w:r w:rsidRPr="00306A6A">
        <w:rPr>
          <w:rFonts w:asciiTheme="minorHAnsi" w:eastAsiaTheme="minorEastAsia" w:hAnsiTheme="minorHAnsi"/>
          <w:szCs w:val="21"/>
          <w:lang w:eastAsia="ja-JP"/>
        </w:rPr>
        <w:t xml:space="preserve"> </w:t>
      </w:r>
      <w:proofErr w:type="spellStart"/>
      <w:r w:rsidRPr="00306A6A">
        <w:rPr>
          <w:rFonts w:asciiTheme="minorHAnsi" w:eastAsiaTheme="minorEastAsia" w:hAnsiTheme="minorHAnsi"/>
          <w:szCs w:val="21"/>
          <w:lang w:eastAsia="ja-JP"/>
        </w:rPr>
        <w:t>stra</w:t>
      </w:r>
      <w:r>
        <w:rPr>
          <w:rFonts w:asciiTheme="minorHAnsi" w:eastAsiaTheme="minorEastAsia" w:hAnsiTheme="minorHAnsi"/>
          <w:szCs w:val="21"/>
          <w:lang w:eastAsia="ja-JP"/>
        </w:rPr>
        <w:t>na</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iz</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prethodnih</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projekata</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ili</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aktuelnih</w:t>
      </w:r>
      <w:proofErr w:type="spellEnd"/>
      <w:r>
        <w:rPr>
          <w:rFonts w:asciiTheme="minorHAnsi" w:eastAsiaTheme="minorEastAsia" w:hAnsiTheme="minorHAnsi"/>
          <w:szCs w:val="21"/>
          <w:lang w:eastAsia="ja-JP"/>
        </w:rPr>
        <w:t xml:space="preserve"> </w:t>
      </w:r>
      <w:proofErr w:type="spellStart"/>
      <w:r w:rsidRPr="00306A6A">
        <w:rPr>
          <w:rFonts w:asciiTheme="minorHAnsi" w:eastAsiaTheme="minorEastAsia" w:hAnsiTheme="minorHAnsi"/>
          <w:szCs w:val="21"/>
          <w:lang w:eastAsia="ja-JP"/>
        </w:rPr>
        <w:t>sličnih</w:t>
      </w:r>
      <w:proofErr w:type="spellEnd"/>
      <w:r w:rsidRPr="00306A6A">
        <w:rPr>
          <w:rFonts w:asciiTheme="minorHAnsi" w:eastAsiaTheme="minorEastAsia" w:hAnsiTheme="minorHAnsi"/>
          <w:szCs w:val="21"/>
          <w:lang w:eastAsia="ja-JP"/>
        </w:rPr>
        <w:t xml:space="preserve"> </w:t>
      </w:r>
      <w:proofErr w:type="spellStart"/>
      <w:r w:rsidRPr="00306A6A">
        <w:rPr>
          <w:rFonts w:asciiTheme="minorHAnsi" w:eastAsiaTheme="minorEastAsia" w:hAnsiTheme="minorHAnsi"/>
          <w:szCs w:val="21"/>
          <w:lang w:eastAsia="ja-JP"/>
        </w:rPr>
        <w:t>projekata</w:t>
      </w:r>
      <w:proofErr w:type="spellEnd"/>
      <w:r w:rsidRPr="00306A6A">
        <w:rPr>
          <w:rFonts w:asciiTheme="minorHAnsi" w:eastAsiaTheme="minorEastAsia" w:hAnsiTheme="minorHAnsi"/>
          <w:szCs w:val="21"/>
          <w:lang w:eastAsia="ja-JP"/>
        </w:rPr>
        <w:t xml:space="preserve"> </w:t>
      </w:r>
      <w:proofErr w:type="spellStart"/>
      <w:r w:rsidRPr="00306A6A">
        <w:rPr>
          <w:rFonts w:asciiTheme="minorHAnsi" w:eastAsiaTheme="minorEastAsia" w:hAnsiTheme="minorHAnsi"/>
          <w:szCs w:val="21"/>
          <w:lang w:eastAsia="ja-JP"/>
        </w:rPr>
        <w:t>smatraće</w:t>
      </w:r>
      <w:proofErr w:type="spellEnd"/>
      <w:r w:rsidRPr="00306A6A">
        <w:rPr>
          <w:rFonts w:asciiTheme="minorHAnsi" w:eastAsiaTheme="minorEastAsia" w:hAnsiTheme="minorHAnsi"/>
          <w:szCs w:val="21"/>
          <w:lang w:eastAsia="ja-JP"/>
        </w:rPr>
        <w:t xml:space="preserve"> se </w:t>
      </w:r>
      <w:proofErr w:type="spellStart"/>
      <w:r w:rsidRPr="00306A6A">
        <w:rPr>
          <w:rFonts w:asciiTheme="minorHAnsi" w:eastAsiaTheme="minorEastAsia" w:hAnsiTheme="minorHAnsi"/>
          <w:szCs w:val="21"/>
          <w:lang w:eastAsia="ja-JP"/>
        </w:rPr>
        <w:t>i</w:t>
      </w:r>
      <w:proofErr w:type="spellEnd"/>
      <w:r w:rsidRPr="00306A6A">
        <w:rPr>
          <w:rFonts w:asciiTheme="minorHAnsi" w:eastAsiaTheme="minorEastAsia" w:hAnsiTheme="minorHAnsi"/>
          <w:szCs w:val="21"/>
          <w:lang w:eastAsia="ja-JP"/>
        </w:rPr>
        <w:t xml:space="preserve"> </w:t>
      </w:r>
      <w:proofErr w:type="spellStart"/>
      <w:r w:rsidRPr="00306A6A">
        <w:rPr>
          <w:rFonts w:asciiTheme="minorHAnsi" w:eastAsiaTheme="minorEastAsia" w:hAnsiTheme="minorHAnsi"/>
          <w:szCs w:val="21"/>
          <w:lang w:eastAsia="ja-JP"/>
        </w:rPr>
        <w:t>opisati</w:t>
      </w:r>
      <w:proofErr w:type="spellEnd"/>
      <w:r w:rsidRPr="00306A6A">
        <w:rPr>
          <w:rFonts w:asciiTheme="minorHAnsi" w:eastAsiaTheme="minorEastAsia" w:hAnsiTheme="minorHAnsi"/>
          <w:szCs w:val="21"/>
          <w:lang w:eastAsia="ja-JP"/>
        </w:rPr>
        <w:t xml:space="preserve"> </w:t>
      </w:r>
      <w:proofErr w:type="spellStart"/>
      <w:r w:rsidRPr="00306A6A">
        <w:rPr>
          <w:rFonts w:asciiTheme="minorHAnsi" w:eastAsiaTheme="minorEastAsia" w:hAnsiTheme="minorHAnsi"/>
          <w:szCs w:val="21"/>
          <w:lang w:eastAsia="ja-JP"/>
        </w:rPr>
        <w:t>kao</w:t>
      </w:r>
      <w:proofErr w:type="spellEnd"/>
      <w:r w:rsidRPr="00306A6A">
        <w:rPr>
          <w:rFonts w:asciiTheme="minorHAnsi" w:eastAsiaTheme="minorEastAsia" w:hAnsiTheme="minorHAnsi"/>
          <w:szCs w:val="21"/>
          <w:lang w:eastAsia="ja-JP"/>
        </w:rPr>
        <w:t xml:space="preserve"> </w:t>
      </w:r>
      <w:proofErr w:type="spellStart"/>
      <w:r w:rsidRPr="00306A6A">
        <w:rPr>
          <w:rFonts w:asciiTheme="minorHAnsi" w:eastAsiaTheme="minorEastAsia" w:hAnsiTheme="minorHAnsi"/>
          <w:szCs w:val="21"/>
          <w:lang w:eastAsia="ja-JP"/>
        </w:rPr>
        <w:t>relevantne</w:t>
      </w:r>
      <w:proofErr w:type="spellEnd"/>
      <w:r w:rsidRPr="00306A6A">
        <w:rPr>
          <w:rFonts w:asciiTheme="minorHAnsi" w:eastAsiaTheme="minorEastAsia" w:hAnsiTheme="minorHAnsi"/>
          <w:szCs w:val="21"/>
          <w:lang w:eastAsia="ja-JP"/>
        </w:rPr>
        <w:t>.</w:t>
      </w:r>
    </w:p>
    <w:p w14:paraId="75BF1E02" w14:textId="77777777" w:rsidR="00306A6A" w:rsidRDefault="00306A6A" w:rsidP="00306A6A">
      <w:pPr>
        <w:spacing w:before="240" w:after="160" w:line="240" w:lineRule="auto"/>
        <w:rPr>
          <w:rFonts w:asciiTheme="minorHAnsi" w:eastAsiaTheme="minorEastAsia" w:hAnsiTheme="minorHAnsi"/>
          <w:szCs w:val="21"/>
          <w:lang w:eastAsia="ja-JP"/>
        </w:rPr>
      </w:pPr>
      <w:proofErr w:type="spellStart"/>
      <w:r w:rsidRPr="00306A6A">
        <w:rPr>
          <w:rFonts w:asciiTheme="minorHAnsi" w:eastAsiaTheme="minorEastAsia" w:hAnsiTheme="minorHAnsi"/>
          <w:szCs w:val="21"/>
          <w:lang w:eastAsia="ja-JP"/>
        </w:rPr>
        <w:t>Svaki</w:t>
      </w:r>
      <w:proofErr w:type="spellEnd"/>
      <w:r w:rsidRPr="00306A6A">
        <w:rPr>
          <w:rFonts w:asciiTheme="minorHAnsi" w:eastAsiaTheme="minorEastAsia" w:hAnsiTheme="minorHAnsi"/>
          <w:szCs w:val="21"/>
          <w:lang w:eastAsia="ja-JP"/>
        </w:rPr>
        <w:t xml:space="preserve"> SPSEP </w:t>
      </w:r>
      <w:r w:rsidR="00391E62">
        <w:rPr>
          <w:rFonts w:asciiTheme="minorHAnsi" w:eastAsiaTheme="minorEastAsia" w:hAnsiTheme="minorHAnsi"/>
          <w:szCs w:val="21"/>
          <w:lang w:eastAsia="ja-JP"/>
        </w:rPr>
        <w:t xml:space="preserve">plan </w:t>
      </w:r>
      <w:proofErr w:type="spellStart"/>
      <w:r w:rsidR="00391E62">
        <w:rPr>
          <w:rFonts w:asciiTheme="minorHAnsi" w:eastAsiaTheme="minorEastAsia" w:hAnsiTheme="minorHAnsi"/>
          <w:szCs w:val="21"/>
          <w:lang w:eastAsia="ja-JP"/>
        </w:rPr>
        <w:t>pregledće</w:t>
      </w:r>
      <w:proofErr w:type="spellEnd"/>
      <w:r w:rsidR="00391E62">
        <w:rPr>
          <w:rFonts w:asciiTheme="minorHAnsi" w:eastAsiaTheme="minorEastAsia" w:hAnsiTheme="minorHAnsi"/>
          <w:szCs w:val="21"/>
          <w:lang w:eastAsia="ja-JP"/>
        </w:rPr>
        <w:t xml:space="preserve"> </w:t>
      </w:r>
      <w:proofErr w:type="spellStart"/>
      <w:r w:rsidR="00391E62">
        <w:rPr>
          <w:rFonts w:asciiTheme="minorHAnsi" w:eastAsiaTheme="minorEastAsia" w:hAnsiTheme="minorHAnsi"/>
          <w:szCs w:val="21"/>
          <w:lang w:eastAsia="ja-JP"/>
        </w:rPr>
        <w:t>spisak</w:t>
      </w:r>
      <w:proofErr w:type="spellEnd"/>
      <w:r w:rsidR="00391E62">
        <w:rPr>
          <w:rFonts w:asciiTheme="minorHAnsi" w:eastAsiaTheme="minorEastAsia" w:hAnsiTheme="minorHAnsi"/>
          <w:szCs w:val="21"/>
          <w:lang w:eastAsia="ja-JP"/>
        </w:rPr>
        <w:t xml:space="preserve"> </w:t>
      </w:r>
      <w:proofErr w:type="spellStart"/>
      <w:r w:rsidRPr="00306A6A">
        <w:rPr>
          <w:rFonts w:asciiTheme="minorHAnsi" w:eastAsiaTheme="minorEastAsia" w:hAnsiTheme="minorHAnsi"/>
          <w:szCs w:val="21"/>
          <w:lang w:eastAsia="ja-JP"/>
        </w:rPr>
        <w:t>identifikovanih</w:t>
      </w:r>
      <w:proofErr w:type="spellEnd"/>
      <w:r w:rsidRPr="00306A6A">
        <w:rPr>
          <w:rFonts w:asciiTheme="minorHAnsi" w:eastAsiaTheme="minorEastAsia" w:hAnsiTheme="minorHAnsi"/>
          <w:szCs w:val="21"/>
          <w:lang w:eastAsia="ja-JP"/>
        </w:rPr>
        <w:t xml:space="preserve"> </w:t>
      </w:r>
      <w:proofErr w:type="spellStart"/>
      <w:r w:rsidRPr="00306A6A">
        <w:rPr>
          <w:rFonts w:asciiTheme="minorHAnsi" w:eastAsiaTheme="minorEastAsia" w:hAnsiTheme="minorHAnsi"/>
          <w:szCs w:val="21"/>
          <w:lang w:eastAsia="ja-JP"/>
        </w:rPr>
        <w:t>zainteresovanih</w:t>
      </w:r>
      <w:proofErr w:type="spellEnd"/>
      <w:r w:rsidRPr="00306A6A">
        <w:rPr>
          <w:rFonts w:asciiTheme="minorHAnsi" w:eastAsiaTheme="minorEastAsia" w:hAnsiTheme="minorHAnsi"/>
          <w:szCs w:val="21"/>
          <w:lang w:eastAsia="ja-JP"/>
        </w:rPr>
        <w:t xml:space="preserve"> </w:t>
      </w:r>
      <w:proofErr w:type="spellStart"/>
      <w:r w:rsidRPr="00306A6A">
        <w:rPr>
          <w:rFonts w:asciiTheme="minorHAnsi" w:eastAsiaTheme="minorEastAsia" w:hAnsiTheme="minorHAnsi"/>
          <w:szCs w:val="21"/>
          <w:lang w:eastAsia="ja-JP"/>
        </w:rPr>
        <w:t>strana</w:t>
      </w:r>
      <w:proofErr w:type="spellEnd"/>
      <w:r w:rsidRPr="00306A6A">
        <w:rPr>
          <w:rFonts w:asciiTheme="minorHAnsi" w:eastAsiaTheme="minorEastAsia" w:hAnsiTheme="minorHAnsi"/>
          <w:szCs w:val="21"/>
          <w:lang w:eastAsia="ja-JP"/>
        </w:rPr>
        <w:t xml:space="preserve"> </w:t>
      </w:r>
      <w:proofErr w:type="spellStart"/>
      <w:r w:rsidRPr="00306A6A">
        <w:rPr>
          <w:rFonts w:asciiTheme="minorHAnsi" w:eastAsiaTheme="minorEastAsia" w:hAnsiTheme="minorHAnsi"/>
          <w:szCs w:val="21"/>
          <w:lang w:eastAsia="ja-JP"/>
        </w:rPr>
        <w:t>i</w:t>
      </w:r>
      <w:proofErr w:type="spellEnd"/>
      <w:r w:rsidRPr="00306A6A">
        <w:rPr>
          <w:rFonts w:asciiTheme="minorHAnsi" w:eastAsiaTheme="minorEastAsia" w:hAnsiTheme="minorHAnsi"/>
          <w:szCs w:val="21"/>
          <w:lang w:eastAsia="ja-JP"/>
        </w:rPr>
        <w:t xml:space="preserve"> </w:t>
      </w:r>
      <w:proofErr w:type="spellStart"/>
      <w:r w:rsidRPr="00306A6A">
        <w:rPr>
          <w:rFonts w:asciiTheme="minorHAnsi" w:eastAsiaTheme="minorEastAsia" w:hAnsiTheme="minorHAnsi"/>
          <w:szCs w:val="21"/>
          <w:lang w:eastAsia="ja-JP"/>
        </w:rPr>
        <w:t>osigurati</w:t>
      </w:r>
      <w:proofErr w:type="spellEnd"/>
      <w:r w:rsidRPr="00306A6A">
        <w:rPr>
          <w:rFonts w:asciiTheme="minorHAnsi" w:eastAsiaTheme="minorEastAsia" w:hAnsiTheme="minorHAnsi"/>
          <w:szCs w:val="21"/>
          <w:lang w:eastAsia="ja-JP"/>
        </w:rPr>
        <w:t xml:space="preserve"> da </w:t>
      </w:r>
      <w:proofErr w:type="spellStart"/>
      <w:r w:rsidRPr="00306A6A">
        <w:rPr>
          <w:rFonts w:asciiTheme="minorHAnsi" w:eastAsiaTheme="minorEastAsia" w:hAnsiTheme="minorHAnsi"/>
          <w:szCs w:val="21"/>
          <w:lang w:eastAsia="ja-JP"/>
        </w:rPr>
        <w:t>oni</w:t>
      </w:r>
      <w:proofErr w:type="spellEnd"/>
      <w:r w:rsidRPr="00306A6A">
        <w:rPr>
          <w:rFonts w:asciiTheme="minorHAnsi" w:eastAsiaTheme="minorEastAsia" w:hAnsiTheme="minorHAnsi"/>
          <w:szCs w:val="21"/>
          <w:lang w:eastAsia="ja-JP"/>
        </w:rPr>
        <w:t xml:space="preserve"> (</w:t>
      </w:r>
      <w:proofErr w:type="spellStart"/>
      <w:r w:rsidRPr="00306A6A">
        <w:rPr>
          <w:rFonts w:asciiTheme="minorHAnsi" w:eastAsiaTheme="minorEastAsia" w:hAnsiTheme="minorHAnsi"/>
          <w:szCs w:val="21"/>
          <w:lang w:eastAsia="ja-JP"/>
        </w:rPr>
        <w:t>i</w:t>
      </w:r>
      <w:proofErr w:type="spellEnd"/>
      <w:r w:rsidRPr="00306A6A">
        <w:rPr>
          <w:rFonts w:asciiTheme="minorHAnsi" w:eastAsiaTheme="minorEastAsia" w:hAnsiTheme="minorHAnsi"/>
          <w:szCs w:val="21"/>
          <w:lang w:eastAsia="ja-JP"/>
        </w:rPr>
        <w:t xml:space="preserve">) </w:t>
      </w:r>
      <w:proofErr w:type="spellStart"/>
      <w:r w:rsidRPr="00306A6A">
        <w:rPr>
          <w:rFonts w:asciiTheme="minorHAnsi" w:eastAsiaTheme="minorEastAsia" w:hAnsiTheme="minorHAnsi"/>
          <w:szCs w:val="21"/>
          <w:lang w:eastAsia="ja-JP"/>
        </w:rPr>
        <w:t>na</w:t>
      </w:r>
      <w:proofErr w:type="spellEnd"/>
      <w:r w:rsidRPr="00306A6A">
        <w:rPr>
          <w:rFonts w:asciiTheme="minorHAnsi" w:eastAsiaTheme="minorEastAsia" w:hAnsiTheme="minorHAnsi"/>
          <w:szCs w:val="21"/>
          <w:lang w:eastAsia="ja-JP"/>
        </w:rPr>
        <w:t xml:space="preserve"> </w:t>
      </w:r>
      <w:proofErr w:type="spellStart"/>
      <w:r w:rsidRPr="00306A6A">
        <w:rPr>
          <w:rFonts w:asciiTheme="minorHAnsi" w:eastAsiaTheme="minorEastAsia" w:hAnsiTheme="minorHAnsi"/>
          <w:szCs w:val="21"/>
          <w:lang w:eastAsia="ja-JP"/>
        </w:rPr>
        <w:t>koje</w:t>
      </w:r>
      <w:proofErr w:type="spellEnd"/>
      <w:r w:rsidRPr="00306A6A">
        <w:rPr>
          <w:rFonts w:asciiTheme="minorHAnsi" w:eastAsiaTheme="minorEastAsia" w:hAnsiTheme="minorHAnsi"/>
          <w:szCs w:val="21"/>
          <w:lang w:eastAsia="ja-JP"/>
        </w:rPr>
        <w:t xml:space="preserve"> </w:t>
      </w:r>
      <w:proofErr w:type="spellStart"/>
      <w:r w:rsidRPr="00306A6A">
        <w:rPr>
          <w:rFonts w:asciiTheme="minorHAnsi" w:eastAsiaTheme="minorEastAsia" w:hAnsiTheme="minorHAnsi"/>
          <w:szCs w:val="21"/>
          <w:lang w:eastAsia="ja-JP"/>
        </w:rPr>
        <w:t>projekat</w:t>
      </w:r>
      <w:proofErr w:type="spellEnd"/>
      <w:r w:rsidRPr="00306A6A">
        <w:rPr>
          <w:rFonts w:asciiTheme="minorHAnsi" w:eastAsiaTheme="minorEastAsia" w:hAnsiTheme="minorHAnsi"/>
          <w:szCs w:val="21"/>
          <w:lang w:eastAsia="ja-JP"/>
        </w:rPr>
        <w:t xml:space="preserve"> </w:t>
      </w:r>
      <w:proofErr w:type="spellStart"/>
      <w:r w:rsidRPr="00306A6A">
        <w:rPr>
          <w:rFonts w:asciiTheme="minorHAnsi" w:eastAsiaTheme="minorEastAsia" w:hAnsiTheme="minorHAnsi"/>
          <w:szCs w:val="21"/>
          <w:lang w:eastAsia="ja-JP"/>
        </w:rPr>
        <w:t>utiče</w:t>
      </w:r>
      <w:proofErr w:type="spellEnd"/>
      <w:r w:rsidRPr="00306A6A">
        <w:rPr>
          <w:rFonts w:asciiTheme="minorHAnsi" w:eastAsiaTheme="minorEastAsia" w:hAnsiTheme="minorHAnsi"/>
          <w:szCs w:val="21"/>
          <w:lang w:eastAsia="ja-JP"/>
        </w:rPr>
        <w:t xml:space="preserve"> </w:t>
      </w:r>
      <w:proofErr w:type="spellStart"/>
      <w:r w:rsidRPr="00306A6A">
        <w:rPr>
          <w:rFonts w:asciiTheme="minorHAnsi" w:eastAsiaTheme="minorEastAsia" w:hAnsiTheme="minorHAnsi"/>
          <w:szCs w:val="21"/>
          <w:lang w:eastAsia="ja-JP"/>
        </w:rPr>
        <w:t>ili</w:t>
      </w:r>
      <w:proofErr w:type="spellEnd"/>
      <w:r w:rsidRPr="00306A6A">
        <w:rPr>
          <w:rFonts w:asciiTheme="minorHAnsi" w:eastAsiaTheme="minorEastAsia" w:hAnsiTheme="minorHAnsi"/>
          <w:szCs w:val="21"/>
          <w:lang w:eastAsia="ja-JP"/>
        </w:rPr>
        <w:t xml:space="preserve"> </w:t>
      </w:r>
      <w:proofErr w:type="spellStart"/>
      <w:r w:rsidRPr="00306A6A">
        <w:rPr>
          <w:rFonts w:asciiTheme="minorHAnsi" w:eastAsiaTheme="minorEastAsia" w:hAnsiTheme="minorHAnsi"/>
          <w:szCs w:val="21"/>
          <w:lang w:eastAsia="ja-JP"/>
        </w:rPr>
        <w:t>će</w:t>
      </w:r>
      <w:proofErr w:type="spellEnd"/>
      <w:r w:rsidRPr="00306A6A">
        <w:rPr>
          <w:rFonts w:asciiTheme="minorHAnsi" w:eastAsiaTheme="minorEastAsia" w:hAnsiTheme="minorHAnsi"/>
          <w:szCs w:val="21"/>
          <w:lang w:eastAsia="ja-JP"/>
        </w:rPr>
        <w:t xml:space="preserve"> </w:t>
      </w:r>
      <w:proofErr w:type="spellStart"/>
      <w:r w:rsidRPr="00306A6A">
        <w:rPr>
          <w:rFonts w:asciiTheme="minorHAnsi" w:eastAsiaTheme="minorEastAsia" w:hAnsiTheme="minorHAnsi"/>
          <w:szCs w:val="21"/>
          <w:lang w:eastAsia="ja-JP"/>
        </w:rPr>
        <w:t>na</w:t>
      </w:r>
      <w:proofErr w:type="spellEnd"/>
      <w:r w:rsidRPr="00306A6A">
        <w:rPr>
          <w:rFonts w:asciiTheme="minorHAnsi" w:eastAsiaTheme="minorEastAsia" w:hAnsiTheme="minorHAnsi"/>
          <w:szCs w:val="21"/>
          <w:lang w:eastAsia="ja-JP"/>
        </w:rPr>
        <w:t xml:space="preserve"> </w:t>
      </w:r>
      <w:proofErr w:type="spellStart"/>
      <w:r w:rsidRPr="00306A6A">
        <w:rPr>
          <w:rFonts w:asciiTheme="minorHAnsi" w:eastAsiaTheme="minorEastAsia" w:hAnsiTheme="minorHAnsi"/>
          <w:szCs w:val="21"/>
          <w:lang w:eastAsia="ja-JP"/>
        </w:rPr>
        <w:t>njih</w:t>
      </w:r>
      <w:proofErr w:type="spellEnd"/>
      <w:r w:rsidRPr="00306A6A">
        <w:rPr>
          <w:rFonts w:asciiTheme="minorHAnsi" w:eastAsiaTheme="minorEastAsia" w:hAnsiTheme="minorHAnsi"/>
          <w:szCs w:val="21"/>
          <w:lang w:eastAsia="ja-JP"/>
        </w:rPr>
        <w:t xml:space="preserve"> </w:t>
      </w:r>
      <w:proofErr w:type="spellStart"/>
      <w:r w:rsidRPr="00306A6A">
        <w:rPr>
          <w:rFonts w:asciiTheme="minorHAnsi" w:eastAsiaTheme="minorEastAsia" w:hAnsiTheme="minorHAnsi"/>
          <w:szCs w:val="21"/>
          <w:lang w:eastAsia="ja-JP"/>
        </w:rPr>
        <w:t>verovatno</w:t>
      </w:r>
      <w:proofErr w:type="spellEnd"/>
      <w:r w:rsidRPr="00306A6A">
        <w:rPr>
          <w:rFonts w:asciiTheme="minorHAnsi" w:eastAsiaTheme="minorEastAsia" w:hAnsiTheme="minorHAnsi"/>
          <w:szCs w:val="21"/>
          <w:lang w:eastAsia="ja-JP"/>
        </w:rPr>
        <w:t xml:space="preserve"> </w:t>
      </w:r>
      <w:proofErr w:type="spellStart"/>
      <w:r w:rsidRPr="00306A6A">
        <w:rPr>
          <w:rFonts w:asciiTheme="minorHAnsi" w:eastAsiaTheme="minorEastAsia" w:hAnsiTheme="minorHAnsi"/>
          <w:szCs w:val="21"/>
          <w:lang w:eastAsia="ja-JP"/>
        </w:rPr>
        <w:t>uticati</w:t>
      </w:r>
      <w:proofErr w:type="spellEnd"/>
      <w:r w:rsidRPr="00306A6A">
        <w:rPr>
          <w:rFonts w:asciiTheme="minorHAnsi" w:eastAsiaTheme="minorEastAsia" w:hAnsiTheme="minorHAnsi"/>
          <w:szCs w:val="21"/>
          <w:lang w:eastAsia="ja-JP"/>
        </w:rPr>
        <w:t xml:space="preserve"> (</w:t>
      </w:r>
      <w:proofErr w:type="spellStart"/>
      <w:r w:rsidRPr="00306A6A">
        <w:rPr>
          <w:rFonts w:asciiTheme="minorHAnsi" w:eastAsiaTheme="minorEastAsia" w:hAnsiTheme="minorHAnsi"/>
          <w:szCs w:val="21"/>
          <w:lang w:eastAsia="ja-JP"/>
        </w:rPr>
        <w:t>strane</w:t>
      </w:r>
      <w:proofErr w:type="spellEnd"/>
      <w:r w:rsidRPr="00306A6A">
        <w:rPr>
          <w:rFonts w:asciiTheme="minorHAnsi" w:eastAsiaTheme="minorEastAsia" w:hAnsiTheme="minorHAnsi"/>
          <w:szCs w:val="21"/>
          <w:lang w:eastAsia="ja-JP"/>
        </w:rPr>
        <w:t xml:space="preserve"> </w:t>
      </w:r>
      <w:proofErr w:type="spellStart"/>
      <w:r w:rsidR="00391E62">
        <w:rPr>
          <w:rFonts w:asciiTheme="minorHAnsi" w:eastAsiaTheme="minorEastAsia" w:hAnsiTheme="minorHAnsi"/>
          <w:szCs w:val="21"/>
          <w:lang w:eastAsia="ja-JP"/>
        </w:rPr>
        <w:t>na</w:t>
      </w:r>
      <w:proofErr w:type="spellEnd"/>
      <w:r w:rsidR="00391E62">
        <w:rPr>
          <w:rFonts w:asciiTheme="minorHAnsi" w:eastAsiaTheme="minorEastAsia" w:hAnsiTheme="minorHAnsi"/>
          <w:szCs w:val="21"/>
          <w:lang w:eastAsia="ja-JP"/>
        </w:rPr>
        <w:t xml:space="preserve"> </w:t>
      </w:r>
      <w:proofErr w:type="spellStart"/>
      <w:r w:rsidR="00391E62">
        <w:rPr>
          <w:rFonts w:asciiTheme="minorHAnsi" w:eastAsiaTheme="minorEastAsia" w:hAnsiTheme="minorHAnsi"/>
          <w:szCs w:val="21"/>
          <w:lang w:eastAsia="ja-JP"/>
        </w:rPr>
        <w:t>koje</w:t>
      </w:r>
      <w:proofErr w:type="spellEnd"/>
      <w:r w:rsidR="00391E62">
        <w:rPr>
          <w:rFonts w:asciiTheme="minorHAnsi" w:eastAsiaTheme="minorEastAsia" w:hAnsiTheme="minorHAnsi"/>
          <w:szCs w:val="21"/>
          <w:lang w:eastAsia="ja-JP"/>
        </w:rPr>
        <w:t xml:space="preserve"> </w:t>
      </w:r>
      <w:proofErr w:type="spellStart"/>
      <w:r w:rsidR="00391E62">
        <w:rPr>
          <w:rFonts w:asciiTheme="minorHAnsi" w:eastAsiaTheme="minorEastAsia" w:hAnsiTheme="minorHAnsi"/>
          <w:szCs w:val="21"/>
          <w:lang w:eastAsia="ja-JP"/>
        </w:rPr>
        <w:t>utiče</w:t>
      </w:r>
      <w:proofErr w:type="spellEnd"/>
      <w:r w:rsidR="00391E62">
        <w:rPr>
          <w:rFonts w:asciiTheme="minorHAnsi" w:eastAsiaTheme="minorEastAsia" w:hAnsiTheme="minorHAnsi"/>
          <w:szCs w:val="21"/>
          <w:lang w:eastAsia="ja-JP"/>
        </w:rPr>
        <w:t xml:space="preserve"> </w:t>
      </w:r>
      <w:proofErr w:type="spellStart"/>
      <w:r w:rsidR="00391E62">
        <w:rPr>
          <w:rFonts w:asciiTheme="minorHAnsi" w:eastAsiaTheme="minorEastAsia" w:hAnsiTheme="minorHAnsi"/>
          <w:szCs w:val="21"/>
          <w:lang w:eastAsia="ja-JP"/>
        </w:rPr>
        <w:t>projekat</w:t>
      </w:r>
      <w:proofErr w:type="spellEnd"/>
      <w:r w:rsidRPr="00306A6A">
        <w:rPr>
          <w:rFonts w:asciiTheme="minorHAnsi" w:eastAsiaTheme="minorEastAsia" w:hAnsiTheme="minorHAnsi"/>
          <w:szCs w:val="21"/>
          <w:lang w:eastAsia="ja-JP"/>
        </w:rPr>
        <w:t xml:space="preserve">); </w:t>
      </w:r>
      <w:proofErr w:type="spellStart"/>
      <w:r w:rsidRPr="00306A6A">
        <w:rPr>
          <w:rFonts w:asciiTheme="minorHAnsi" w:eastAsiaTheme="minorEastAsia" w:hAnsiTheme="minorHAnsi"/>
          <w:szCs w:val="21"/>
          <w:lang w:eastAsia="ja-JP"/>
        </w:rPr>
        <w:t>i</w:t>
      </w:r>
      <w:proofErr w:type="spellEnd"/>
      <w:r w:rsidRPr="00306A6A">
        <w:rPr>
          <w:rFonts w:asciiTheme="minorHAnsi" w:eastAsiaTheme="minorEastAsia" w:hAnsiTheme="minorHAnsi"/>
          <w:szCs w:val="21"/>
          <w:lang w:eastAsia="ja-JP"/>
        </w:rPr>
        <w:t xml:space="preserve"> (ii) </w:t>
      </w:r>
      <w:r w:rsidR="00391E62">
        <w:rPr>
          <w:rFonts w:asciiTheme="minorHAnsi" w:eastAsiaTheme="minorEastAsia" w:hAnsiTheme="minorHAnsi"/>
          <w:szCs w:val="21"/>
          <w:lang w:eastAsia="ja-JP"/>
        </w:rPr>
        <w:t xml:space="preserve">koji </w:t>
      </w:r>
      <w:proofErr w:type="spellStart"/>
      <w:r w:rsidRPr="00306A6A">
        <w:rPr>
          <w:rFonts w:asciiTheme="minorHAnsi" w:eastAsiaTheme="minorEastAsia" w:hAnsiTheme="minorHAnsi"/>
          <w:szCs w:val="21"/>
          <w:lang w:eastAsia="ja-JP"/>
        </w:rPr>
        <w:t>mogu</w:t>
      </w:r>
      <w:proofErr w:type="spellEnd"/>
      <w:r w:rsidRPr="00306A6A">
        <w:rPr>
          <w:rFonts w:asciiTheme="minorHAnsi" w:eastAsiaTheme="minorEastAsia" w:hAnsiTheme="minorHAnsi"/>
          <w:szCs w:val="21"/>
          <w:lang w:eastAsia="ja-JP"/>
        </w:rPr>
        <w:t xml:space="preserve"> </w:t>
      </w:r>
      <w:proofErr w:type="spellStart"/>
      <w:r w:rsidRPr="00306A6A">
        <w:rPr>
          <w:rFonts w:asciiTheme="minorHAnsi" w:eastAsiaTheme="minorEastAsia" w:hAnsiTheme="minorHAnsi"/>
          <w:szCs w:val="21"/>
          <w:lang w:eastAsia="ja-JP"/>
        </w:rPr>
        <w:t>imati</w:t>
      </w:r>
      <w:proofErr w:type="spellEnd"/>
      <w:r w:rsidRPr="00306A6A">
        <w:rPr>
          <w:rFonts w:asciiTheme="minorHAnsi" w:eastAsiaTheme="minorEastAsia" w:hAnsiTheme="minorHAnsi"/>
          <w:szCs w:val="21"/>
          <w:lang w:eastAsia="ja-JP"/>
        </w:rPr>
        <w:t xml:space="preserve"> </w:t>
      </w:r>
      <w:proofErr w:type="spellStart"/>
      <w:r w:rsidRPr="00306A6A">
        <w:rPr>
          <w:rFonts w:asciiTheme="minorHAnsi" w:eastAsiaTheme="minorEastAsia" w:hAnsiTheme="minorHAnsi"/>
          <w:szCs w:val="21"/>
          <w:lang w:eastAsia="ja-JP"/>
        </w:rPr>
        <w:t>interes</w:t>
      </w:r>
      <w:proofErr w:type="spellEnd"/>
      <w:r w:rsidRPr="00306A6A">
        <w:rPr>
          <w:rFonts w:asciiTheme="minorHAnsi" w:eastAsiaTheme="minorEastAsia" w:hAnsiTheme="minorHAnsi"/>
          <w:szCs w:val="21"/>
          <w:lang w:eastAsia="ja-JP"/>
        </w:rPr>
        <w:t xml:space="preserve"> u </w:t>
      </w:r>
      <w:proofErr w:type="spellStart"/>
      <w:r w:rsidRPr="00306A6A">
        <w:rPr>
          <w:rFonts w:asciiTheme="minorHAnsi" w:eastAsiaTheme="minorEastAsia" w:hAnsiTheme="minorHAnsi"/>
          <w:szCs w:val="21"/>
          <w:lang w:eastAsia="ja-JP"/>
        </w:rPr>
        <w:t>projektu</w:t>
      </w:r>
      <w:proofErr w:type="spellEnd"/>
      <w:r w:rsidRPr="00306A6A">
        <w:rPr>
          <w:rFonts w:asciiTheme="minorHAnsi" w:eastAsiaTheme="minorEastAsia" w:hAnsiTheme="minorHAnsi"/>
          <w:szCs w:val="21"/>
          <w:lang w:eastAsia="ja-JP"/>
        </w:rPr>
        <w:t xml:space="preserve"> (</w:t>
      </w:r>
      <w:proofErr w:type="spellStart"/>
      <w:r w:rsidRPr="00306A6A">
        <w:rPr>
          <w:rFonts w:asciiTheme="minorHAnsi" w:eastAsiaTheme="minorEastAsia" w:hAnsiTheme="minorHAnsi"/>
          <w:szCs w:val="21"/>
          <w:lang w:eastAsia="ja-JP"/>
        </w:rPr>
        <w:t>ostale</w:t>
      </w:r>
      <w:proofErr w:type="spellEnd"/>
      <w:r w:rsidRPr="00306A6A">
        <w:rPr>
          <w:rFonts w:asciiTheme="minorHAnsi" w:eastAsiaTheme="minorEastAsia" w:hAnsiTheme="minorHAnsi"/>
          <w:szCs w:val="21"/>
          <w:lang w:eastAsia="ja-JP"/>
        </w:rPr>
        <w:t xml:space="preserve"> </w:t>
      </w:r>
      <w:proofErr w:type="spellStart"/>
      <w:r w:rsidRPr="00306A6A">
        <w:rPr>
          <w:rFonts w:asciiTheme="minorHAnsi" w:eastAsiaTheme="minorEastAsia" w:hAnsiTheme="minorHAnsi"/>
          <w:szCs w:val="21"/>
          <w:lang w:eastAsia="ja-JP"/>
        </w:rPr>
        <w:t>zainteresovane</w:t>
      </w:r>
      <w:proofErr w:type="spellEnd"/>
      <w:r w:rsidRPr="00306A6A">
        <w:rPr>
          <w:rFonts w:asciiTheme="minorHAnsi" w:eastAsiaTheme="minorEastAsia" w:hAnsiTheme="minorHAnsi"/>
          <w:szCs w:val="21"/>
          <w:lang w:eastAsia="ja-JP"/>
        </w:rPr>
        <w:t xml:space="preserve"> </w:t>
      </w:r>
      <w:proofErr w:type="spellStart"/>
      <w:r w:rsidRPr="00306A6A">
        <w:rPr>
          <w:rFonts w:asciiTheme="minorHAnsi" w:eastAsiaTheme="minorEastAsia" w:hAnsiTheme="minorHAnsi"/>
          <w:szCs w:val="21"/>
          <w:lang w:eastAsia="ja-JP"/>
        </w:rPr>
        <w:t>strane</w:t>
      </w:r>
      <w:proofErr w:type="spellEnd"/>
      <w:r w:rsidRPr="00306A6A">
        <w:rPr>
          <w:rFonts w:asciiTheme="minorHAnsi" w:eastAsiaTheme="minorEastAsia" w:hAnsiTheme="minorHAnsi"/>
          <w:szCs w:val="21"/>
          <w:lang w:eastAsia="ja-JP"/>
        </w:rPr>
        <w:t xml:space="preserve">) </w:t>
      </w:r>
      <w:proofErr w:type="spellStart"/>
      <w:r w:rsidRPr="00306A6A">
        <w:rPr>
          <w:rFonts w:asciiTheme="minorHAnsi" w:eastAsiaTheme="minorEastAsia" w:hAnsiTheme="minorHAnsi"/>
          <w:szCs w:val="21"/>
          <w:lang w:eastAsia="ja-JP"/>
        </w:rPr>
        <w:t>su</w:t>
      </w:r>
      <w:proofErr w:type="spellEnd"/>
      <w:r w:rsidRPr="00306A6A">
        <w:rPr>
          <w:rFonts w:asciiTheme="minorHAnsi" w:eastAsiaTheme="minorEastAsia" w:hAnsiTheme="minorHAnsi"/>
          <w:szCs w:val="21"/>
          <w:lang w:eastAsia="ja-JP"/>
        </w:rPr>
        <w:t xml:space="preserve"> </w:t>
      </w:r>
      <w:proofErr w:type="spellStart"/>
      <w:r w:rsidRPr="00306A6A">
        <w:rPr>
          <w:rFonts w:asciiTheme="minorHAnsi" w:eastAsiaTheme="minorEastAsia" w:hAnsiTheme="minorHAnsi"/>
          <w:szCs w:val="21"/>
          <w:lang w:eastAsia="ja-JP"/>
        </w:rPr>
        <w:t>adekvatno</w:t>
      </w:r>
      <w:proofErr w:type="spellEnd"/>
      <w:r w:rsidRPr="00306A6A">
        <w:rPr>
          <w:rFonts w:asciiTheme="minorHAnsi" w:eastAsiaTheme="minorEastAsia" w:hAnsiTheme="minorHAnsi"/>
          <w:szCs w:val="21"/>
          <w:lang w:eastAsia="ja-JP"/>
        </w:rPr>
        <w:t xml:space="preserve"> </w:t>
      </w:r>
      <w:proofErr w:type="spellStart"/>
      <w:r w:rsidRPr="00306A6A">
        <w:rPr>
          <w:rFonts w:asciiTheme="minorHAnsi" w:eastAsiaTheme="minorEastAsia" w:hAnsiTheme="minorHAnsi"/>
          <w:szCs w:val="21"/>
          <w:lang w:eastAsia="ja-JP"/>
        </w:rPr>
        <w:t>identifikovane</w:t>
      </w:r>
      <w:proofErr w:type="spellEnd"/>
      <w:r w:rsidRPr="00306A6A">
        <w:rPr>
          <w:rFonts w:asciiTheme="minorHAnsi" w:eastAsiaTheme="minorEastAsia" w:hAnsiTheme="minorHAnsi"/>
          <w:szCs w:val="21"/>
          <w:lang w:eastAsia="ja-JP"/>
        </w:rPr>
        <w:t xml:space="preserve">. </w:t>
      </w:r>
      <w:proofErr w:type="spellStart"/>
      <w:r w:rsidRPr="00306A6A">
        <w:rPr>
          <w:rFonts w:asciiTheme="minorHAnsi" w:eastAsiaTheme="minorEastAsia" w:hAnsiTheme="minorHAnsi"/>
          <w:szCs w:val="21"/>
          <w:lang w:eastAsia="ja-JP"/>
        </w:rPr>
        <w:t>Neke</w:t>
      </w:r>
      <w:proofErr w:type="spellEnd"/>
      <w:r w:rsidRPr="00306A6A">
        <w:rPr>
          <w:rFonts w:asciiTheme="minorHAnsi" w:eastAsiaTheme="minorEastAsia" w:hAnsiTheme="minorHAnsi"/>
          <w:szCs w:val="21"/>
          <w:lang w:eastAsia="ja-JP"/>
        </w:rPr>
        <w:t xml:space="preserve"> </w:t>
      </w:r>
      <w:proofErr w:type="spellStart"/>
      <w:r w:rsidRPr="00306A6A">
        <w:rPr>
          <w:rFonts w:asciiTheme="minorHAnsi" w:eastAsiaTheme="minorEastAsia" w:hAnsiTheme="minorHAnsi"/>
          <w:szCs w:val="21"/>
          <w:lang w:eastAsia="ja-JP"/>
        </w:rPr>
        <w:t>grupe</w:t>
      </w:r>
      <w:proofErr w:type="spellEnd"/>
      <w:r w:rsidRPr="00306A6A">
        <w:rPr>
          <w:rFonts w:asciiTheme="minorHAnsi" w:eastAsiaTheme="minorEastAsia" w:hAnsiTheme="minorHAnsi"/>
          <w:szCs w:val="21"/>
          <w:lang w:eastAsia="ja-JP"/>
        </w:rPr>
        <w:t xml:space="preserve"> bi </w:t>
      </w:r>
      <w:proofErr w:type="spellStart"/>
      <w:r w:rsidRPr="00306A6A">
        <w:rPr>
          <w:rFonts w:asciiTheme="minorHAnsi" w:eastAsiaTheme="minorEastAsia" w:hAnsiTheme="minorHAnsi"/>
          <w:szCs w:val="21"/>
          <w:lang w:eastAsia="ja-JP"/>
        </w:rPr>
        <w:t>mogle</w:t>
      </w:r>
      <w:proofErr w:type="spellEnd"/>
      <w:r w:rsidRPr="00306A6A">
        <w:rPr>
          <w:rFonts w:asciiTheme="minorHAnsi" w:eastAsiaTheme="minorEastAsia" w:hAnsiTheme="minorHAnsi"/>
          <w:szCs w:val="21"/>
          <w:lang w:eastAsia="ja-JP"/>
        </w:rPr>
        <w:t xml:space="preserve"> </w:t>
      </w:r>
      <w:proofErr w:type="spellStart"/>
      <w:r w:rsidRPr="00306A6A">
        <w:rPr>
          <w:rFonts w:asciiTheme="minorHAnsi" w:eastAsiaTheme="minorEastAsia" w:hAnsiTheme="minorHAnsi"/>
          <w:szCs w:val="21"/>
          <w:lang w:eastAsia="ja-JP"/>
        </w:rPr>
        <w:t>biti</w:t>
      </w:r>
      <w:proofErr w:type="spellEnd"/>
      <w:r w:rsidRPr="00306A6A">
        <w:rPr>
          <w:rFonts w:asciiTheme="minorHAnsi" w:eastAsiaTheme="minorEastAsia" w:hAnsiTheme="minorHAnsi"/>
          <w:szCs w:val="21"/>
          <w:lang w:eastAsia="ja-JP"/>
        </w:rPr>
        <w:t xml:space="preserve"> </w:t>
      </w:r>
      <w:proofErr w:type="spellStart"/>
      <w:r w:rsidRPr="00306A6A">
        <w:rPr>
          <w:rFonts w:asciiTheme="minorHAnsi" w:eastAsiaTheme="minorEastAsia" w:hAnsiTheme="minorHAnsi"/>
          <w:szCs w:val="21"/>
          <w:lang w:eastAsia="ja-JP"/>
        </w:rPr>
        <w:t>zainteresovane</w:t>
      </w:r>
      <w:proofErr w:type="spellEnd"/>
      <w:r w:rsidRPr="00306A6A">
        <w:rPr>
          <w:rFonts w:asciiTheme="minorHAnsi" w:eastAsiaTheme="minorEastAsia" w:hAnsiTheme="minorHAnsi"/>
          <w:szCs w:val="21"/>
          <w:lang w:eastAsia="ja-JP"/>
        </w:rPr>
        <w:t xml:space="preserve"> za </w:t>
      </w:r>
      <w:proofErr w:type="spellStart"/>
      <w:r w:rsidRPr="00306A6A">
        <w:rPr>
          <w:rFonts w:asciiTheme="minorHAnsi" w:eastAsiaTheme="minorEastAsia" w:hAnsiTheme="minorHAnsi"/>
          <w:szCs w:val="21"/>
          <w:lang w:eastAsia="ja-JP"/>
        </w:rPr>
        <w:t>projekat</w:t>
      </w:r>
      <w:proofErr w:type="spellEnd"/>
      <w:r w:rsidRPr="00306A6A">
        <w:rPr>
          <w:rFonts w:asciiTheme="minorHAnsi" w:eastAsiaTheme="minorEastAsia" w:hAnsiTheme="minorHAnsi"/>
          <w:szCs w:val="21"/>
          <w:lang w:eastAsia="ja-JP"/>
        </w:rPr>
        <w:t xml:space="preserve"> </w:t>
      </w:r>
      <w:proofErr w:type="spellStart"/>
      <w:r w:rsidRPr="00306A6A">
        <w:rPr>
          <w:rFonts w:asciiTheme="minorHAnsi" w:eastAsiaTheme="minorEastAsia" w:hAnsiTheme="minorHAnsi"/>
          <w:szCs w:val="21"/>
          <w:lang w:eastAsia="ja-JP"/>
        </w:rPr>
        <w:t>zbog</w:t>
      </w:r>
      <w:proofErr w:type="spellEnd"/>
      <w:r w:rsidRPr="00306A6A">
        <w:rPr>
          <w:rFonts w:asciiTheme="minorHAnsi" w:eastAsiaTheme="minorEastAsia" w:hAnsiTheme="minorHAnsi"/>
          <w:szCs w:val="21"/>
          <w:lang w:eastAsia="ja-JP"/>
        </w:rPr>
        <w:t xml:space="preserve"> </w:t>
      </w:r>
      <w:proofErr w:type="spellStart"/>
      <w:r w:rsidRPr="00306A6A">
        <w:rPr>
          <w:rFonts w:asciiTheme="minorHAnsi" w:eastAsiaTheme="minorEastAsia" w:hAnsiTheme="minorHAnsi"/>
          <w:szCs w:val="21"/>
          <w:lang w:eastAsia="ja-JP"/>
        </w:rPr>
        <w:t>sektora</w:t>
      </w:r>
      <w:proofErr w:type="spellEnd"/>
      <w:r w:rsidRPr="00306A6A">
        <w:rPr>
          <w:rFonts w:asciiTheme="minorHAnsi" w:eastAsiaTheme="minorEastAsia" w:hAnsiTheme="minorHAnsi"/>
          <w:szCs w:val="21"/>
          <w:lang w:eastAsia="ja-JP"/>
        </w:rPr>
        <w:t xml:space="preserve"> u </w:t>
      </w:r>
      <w:proofErr w:type="spellStart"/>
      <w:r w:rsidRPr="00306A6A">
        <w:rPr>
          <w:rFonts w:asciiTheme="minorHAnsi" w:eastAsiaTheme="minorEastAsia" w:hAnsiTheme="minorHAnsi"/>
          <w:szCs w:val="21"/>
          <w:lang w:eastAsia="ja-JP"/>
        </w:rPr>
        <w:t>kojem</w:t>
      </w:r>
      <w:proofErr w:type="spellEnd"/>
      <w:r w:rsidRPr="00306A6A">
        <w:rPr>
          <w:rFonts w:asciiTheme="minorHAnsi" w:eastAsiaTheme="minorEastAsia" w:hAnsiTheme="minorHAnsi"/>
          <w:szCs w:val="21"/>
          <w:lang w:eastAsia="ja-JP"/>
        </w:rPr>
        <w:t xml:space="preserve"> se </w:t>
      </w:r>
      <w:proofErr w:type="spellStart"/>
      <w:r w:rsidRPr="00306A6A">
        <w:rPr>
          <w:rFonts w:asciiTheme="minorHAnsi" w:eastAsiaTheme="minorEastAsia" w:hAnsiTheme="minorHAnsi"/>
          <w:szCs w:val="21"/>
          <w:lang w:eastAsia="ja-JP"/>
        </w:rPr>
        <w:t>nalazi</w:t>
      </w:r>
      <w:proofErr w:type="spellEnd"/>
      <w:r w:rsidRPr="00306A6A">
        <w:rPr>
          <w:rFonts w:asciiTheme="minorHAnsi" w:eastAsiaTheme="minorEastAsia" w:hAnsiTheme="minorHAnsi"/>
          <w:szCs w:val="21"/>
          <w:lang w:eastAsia="ja-JP"/>
        </w:rPr>
        <w:t xml:space="preserve">, a </w:t>
      </w:r>
      <w:proofErr w:type="spellStart"/>
      <w:r w:rsidRPr="00306A6A">
        <w:rPr>
          <w:rFonts w:asciiTheme="minorHAnsi" w:eastAsiaTheme="minorEastAsia" w:hAnsiTheme="minorHAnsi"/>
          <w:szCs w:val="21"/>
          <w:lang w:eastAsia="ja-JP"/>
        </w:rPr>
        <w:t>druge</w:t>
      </w:r>
      <w:proofErr w:type="spellEnd"/>
      <w:r w:rsidRPr="00306A6A">
        <w:rPr>
          <w:rFonts w:asciiTheme="minorHAnsi" w:eastAsiaTheme="minorEastAsia" w:hAnsiTheme="minorHAnsi"/>
          <w:szCs w:val="21"/>
          <w:lang w:eastAsia="ja-JP"/>
        </w:rPr>
        <w:t xml:space="preserve"> bi </w:t>
      </w:r>
      <w:proofErr w:type="spellStart"/>
      <w:r w:rsidRPr="00306A6A">
        <w:rPr>
          <w:rFonts w:asciiTheme="minorHAnsi" w:eastAsiaTheme="minorEastAsia" w:hAnsiTheme="minorHAnsi"/>
          <w:szCs w:val="21"/>
          <w:lang w:eastAsia="ja-JP"/>
        </w:rPr>
        <w:t>mogle</w:t>
      </w:r>
      <w:proofErr w:type="spellEnd"/>
      <w:r w:rsidRPr="00306A6A">
        <w:rPr>
          <w:rFonts w:asciiTheme="minorHAnsi" w:eastAsiaTheme="minorEastAsia" w:hAnsiTheme="minorHAnsi"/>
          <w:szCs w:val="21"/>
          <w:lang w:eastAsia="ja-JP"/>
        </w:rPr>
        <w:t xml:space="preserve"> </w:t>
      </w:r>
      <w:proofErr w:type="spellStart"/>
      <w:r w:rsidRPr="00306A6A">
        <w:rPr>
          <w:rFonts w:asciiTheme="minorHAnsi" w:eastAsiaTheme="minorEastAsia" w:hAnsiTheme="minorHAnsi"/>
          <w:szCs w:val="21"/>
          <w:lang w:eastAsia="ja-JP"/>
        </w:rPr>
        <w:t>želeti</w:t>
      </w:r>
      <w:proofErr w:type="spellEnd"/>
      <w:r w:rsidRPr="00306A6A">
        <w:rPr>
          <w:rFonts w:asciiTheme="minorHAnsi" w:eastAsiaTheme="minorEastAsia" w:hAnsiTheme="minorHAnsi"/>
          <w:szCs w:val="21"/>
          <w:lang w:eastAsia="ja-JP"/>
        </w:rPr>
        <w:t xml:space="preserve"> da </w:t>
      </w:r>
      <w:proofErr w:type="spellStart"/>
      <w:r w:rsidRPr="00306A6A">
        <w:rPr>
          <w:rFonts w:asciiTheme="minorHAnsi" w:eastAsiaTheme="minorEastAsia" w:hAnsiTheme="minorHAnsi"/>
          <w:szCs w:val="21"/>
          <w:lang w:eastAsia="ja-JP"/>
        </w:rPr>
        <w:t>imaju</w:t>
      </w:r>
      <w:proofErr w:type="spellEnd"/>
      <w:r w:rsidRPr="00306A6A">
        <w:rPr>
          <w:rFonts w:asciiTheme="minorHAnsi" w:eastAsiaTheme="minorEastAsia" w:hAnsiTheme="minorHAnsi"/>
          <w:szCs w:val="21"/>
          <w:lang w:eastAsia="ja-JP"/>
        </w:rPr>
        <w:t xml:space="preserve"> </w:t>
      </w:r>
      <w:proofErr w:type="spellStart"/>
      <w:r w:rsidRPr="00306A6A">
        <w:rPr>
          <w:rFonts w:asciiTheme="minorHAnsi" w:eastAsiaTheme="minorEastAsia" w:hAnsiTheme="minorHAnsi"/>
          <w:szCs w:val="21"/>
          <w:lang w:eastAsia="ja-JP"/>
        </w:rPr>
        <w:t>informacije</w:t>
      </w:r>
      <w:proofErr w:type="spellEnd"/>
      <w:r w:rsidRPr="00306A6A">
        <w:rPr>
          <w:rFonts w:asciiTheme="minorHAnsi" w:eastAsiaTheme="minorEastAsia" w:hAnsiTheme="minorHAnsi"/>
          <w:szCs w:val="21"/>
          <w:lang w:eastAsia="ja-JP"/>
        </w:rPr>
        <w:t xml:space="preserve"> </w:t>
      </w:r>
      <w:proofErr w:type="spellStart"/>
      <w:r w:rsidRPr="00306A6A">
        <w:rPr>
          <w:rFonts w:asciiTheme="minorHAnsi" w:eastAsiaTheme="minorEastAsia" w:hAnsiTheme="minorHAnsi"/>
          <w:szCs w:val="21"/>
          <w:lang w:eastAsia="ja-JP"/>
        </w:rPr>
        <w:t>jednostavno</w:t>
      </w:r>
      <w:proofErr w:type="spellEnd"/>
      <w:r w:rsidRPr="00306A6A">
        <w:rPr>
          <w:rFonts w:asciiTheme="minorHAnsi" w:eastAsiaTheme="minorEastAsia" w:hAnsiTheme="minorHAnsi"/>
          <w:szCs w:val="21"/>
          <w:lang w:eastAsia="ja-JP"/>
        </w:rPr>
        <w:t xml:space="preserve"> </w:t>
      </w:r>
      <w:proofErr w:type="spellStart"/>
      <w:r w:rsidRPr="00306A6A">
        <w:rPr>
          <w:rFonts w:asciiTheme="minorHAnsi" w:eastAsiaTheme="minorEastAsia" w:hAnsiTheme="minorHAnsi"/>
          <w:szCs w:val="21"/>
          <w:lang w:eastAsia="ja-JP"/>
        </w:rPr>
        <w:t>zato</w:t>
      </w:r>
      <w:proofErr w:type="spellEnd"/>
      <w:r w:rsidRPr="00306A6A">
        <w:rPr>
          <w:rFonts w:asciiTheme="minorHAnsi" w:eastAsiaTheme="minorEastAsia" w:hAnsiTheme="minorHAnsi"/>
          <w:szCs w:val="21"/>
          <w:lang w:eastAsia="ja-JP"/>
        </w:rPr>
        <w:t xml:space="preserve"> </w:t>
      </w:r>
      <w:proofErr w:type="spellStart"/>
      <w:r w:rsidRPr="00306A6A">
        <w:rPr>
          <w:rFonts w:asciiTheme="minorHAnsi" w:eastAsiaTheme="minorEastAsia" w:hAnsiTheme="minorHAnsi"/>
          <w:szCs w:val="21"/>
          <w:lang w:eastAsia="ja-JP"/>
        </w:rPr>
        <w:t>što</w:t>
      </w:r>
      <w:proofErr w:type="spellEnd"/>
      <w:r w:rsidRPr="00306A6A">
        <w:rPr>
          <w:rFonts w:asciiTheme="minorHAnsi" w:eastAsiaTheme="minorEastAsia" w:hAnsiTheme="minorHAnsi"/>
          <w:szCs w:val="21"/>
          <w:lang w:eastAsia="ja-JP"/>
        </w:rPr>
        <w:t xml:space="preserve"> se </w:t>
      </w:r>
      <w:proofErr w:type="spellStart"/>
      <w:r w:rsidRPr="00306A6A">
        <w:rPr>
          <w:rFonts w:asciiTheme="minorHAnsi" w:eastAsiaTheme="minorEastAsia" w:hAnsiTheme="minorHAnsi"/>
          <w:szCs w:val="21"/>
          <w:lang w:eastAsia="ja-JP"/>
        </w:rPr>
        <w:t>javne</w:t>
      </w:r>
      <w:proofErr w:type="spellEnd"/>
      <w:r w:rsidRPr="00306A6A">
        <w:rPr>
          <w:rFonts w:asciiTheme="minorHAnsi" w:eastAsiaTheme="minorEastAsia" w:hAnsiTheme="minorHAnsi"/>
          <w:szCs w:val="21"/>
          <w:lang w:eastAsia="ja-JP"/>
        </w:rPr>
        <w:t xml:space="preserve"> </w:t>
      </w:r>
      <w:proofErr w:type="spellStart"/>
      <w:r w:rsidRPr="00306A6A">
        <w:rPr>
          <w:rFonts w:asciiTheme="minorHAnsi" w:eastAsiaTheme="minorEastAsia" w:hAnsiTheme="minorHAnsi"/>
          <w:szCs w:val="21"/>
          <w:lang w:eastAsia="ja-JP"/>
        </w:rPr>
        <w:t>finansije</w:t>
      </w:r>
      <w:proofErr w:type="spellEnd"/>
      <w:r w:rsidR="00391E62" w:rsidRPr="00391E62">
        <w:rPr>
          <w:rFonts w:asciiTheme="minorHAnsi" w:eastAsiaTheme="minorEastAsia" w:hAnsiTheme="minorHAnsi"/>
          <w:szCs w:val="21"/>
          <w:lang w:eastAsia="ja-JP"/>
        </w:rPr>
        <w:t xml:space="preserve"> </w:t>
      </w:r>
      <w:proofErr w:type="spellStart"/>
      <w:r w:rsidR="00391E62" w:rsidRPr="00306A6A">
        <w:rPr>
          <w:rFonts w:asciiTheme="minorHAnsi" w:eastAsiaTheme="minorEastAsia" w:hAnsiTheme="minorHAnsi"/>
          <w:szCs w:val="21"/>
          <w:lang w:eastAsia="ja-JP"/>
        </w:rPr>
        <w:t>predlažu</w:t>
      </w:r>
      <w:proofErr w:type="spellEnd"/>
      <w:r w:rsidR="00391E62" w:rsidRPr="00391E62">
        <w:rPr>
          <w:rFonts w:asciiTheme="minorHAnsi" w:eastAsiaTheme="minorEastAsia" w:hAnsiTheme="minorHAnsi"/>
          <w:szCs w:val="21"/>
          <w:lang w:eastAsia="ja-JP"/>
        </w:rPr>
        <w:t xml:space="preserve"> </w:t>
      </w:r>
      <w:proofErr w:type="spellStart"/>
      <w:r w:rsidR="00391E62">
        <w:rPr>
          <w:rFonts w:asciiTheme="minorHAnsi" w:eastAsiaTheme="minorEastAsia" w:hAnsiTheme="minorHAnsi"/>
          <w:szCs w:val="21"/>
          <w:lang w:eastAsia="ja-JP"/>
        </w:rPr>
        <w:t>kao</w:t>
      </w:r>
      <w:proofErr w:type="spellEnd"/>
      <w:r w:rsidR="00391E62">
        <w:rPr>
          <w:rFonts w:asciiTheme="minorHAnsi" w:eastAsiaTheme="minorEastAsia" w:hAnsiTheme="minorHAnsi"/>
          <w:szCs w:val="21"/>
          <w:lang w:eastAsia="ja-JP"/>
        </w:rPr>
        <w:t xml:space="preserve"> </w:t>
      </w:r>
      <w:proofErr w:type="spellStart"/>
      <w:r w:rsidR="00391E62">
        <w:rPr>
          <w:rFonts w:asciiTheme="minorHAnsi" w:eastAsiaTheme="minorEastAsia" w:hAnsiTheme="minorHAnsi"/>
          <w:szCs w:val="21"/>
          <w:lang w:eastAsia="ja-JP"/>
        </w:rPr>
        <w:t>podrška</w:t>
      </w:r>
      <w:proofErr w:type="spellEnd"/>
      <w:r w:rsidR="00391E62" w:rsidRPr="00306A6A">
        <w:rPr>
          <w:rFonts w:asciiTheme="minorHAnsi" w:eastAsiaTheme="minorEastAsia" w:hAnsiTheme="minorHAnsi"/>
          <w:szCs w:val="21"/>
          <w:lang w:eastAsia="ja-JP"/>
        </w:rPr>
        <w:t xml:space="preserve"> </w:t>
      </w:r>
      <w:proofErr w:type="spellStart"/>
      <w:r w:rsidR="00391E62" w:rsidRPr="00306A6A">
        <w:rPr>
          <w:rFonts w:asciiTheme="minorHAnsi" w:eastAsiaTheme="minorEastAsia" w:hAnsiTheme="minorHAnsi"/>
          <w:szCs w:val="21"/>
          <w:lang w:eastAsia="ja-JP"/>
        </w:rPr>
        <w:t>projektu</w:t>
      </w:r>
      <w:proofErr w:type="spellEnd"/>
      <w:r w:rsidR="00391E62">
        <w:rPr>
          <w:rFonts w:asciiTheme="minorHAnsi" w:eastAsiaTheme="minorEastAsia" w:hAnsiTheme="minorHAnsi"/>
          <w:szCs w:val="21"/>
          <w:lang w:eastAsia="ja-JP"/>
        </w:rPr>
        <w:t xml:space="preserve">. Na </w:t>
      </w:r>
      <w:proofErr w:type="spellStart"/>
      <w:r w:rsidR="00391E62">
        <w:rPr>
          <w:rFonts w:asciiTheme="minorHAnsi" w:eastAsiaTheme="minorEastAsia" w:hAnsiTheme="minorHAnsi"/>
          <w:szCs w:val="21"/>
          <w:lang w:eastAsia="ja-JP"/>
        </w:rPr>
        <w:t>osnovu</w:t>
      </w:r>
      <w:proofErr w:type="spellEnd"/>
      <w:r w:rsidR="00391E62">
        <w:rPr>
          <w:rFonts w:asciiTheme="minorHAnsi" w:eastAsiaTheme="minorEastAsia" w:hAnsiTheme="minorHAnsi"/>
          <w:szCs w:val="21"/>
          <w:lang w:eastAsia="ja-JP"/>
        </w:rPr>
        <w:t xml:space="preserve"> </w:t>
      </w:r>
      <w:proofErr w:type="spellStart"/>
      <w:r w:rsidR="00391E62">
        <w:rPr>
          <w:rFonts w:asciiTheme="minorHAnsi" w:eastAsiaTheme="minorEastAsia" w:hAnsiTheme="minorHAnsi"/>
          <w:szCs w:val="21"/>
          <w:lang w:eastAsia="ja-JP"/>
        </w:rPr>
        <w:t>analize</w:t>
      </w:r>
      <w:proofErr w:type="spellEnd"/>
      <w:r w:rsidR="00391E62">
        <w:rPr>
          <w:rFonts w:asciiTheme="minorHAnsi" w:eastAsiaTheme="minorEastAsia" w:hAnsiTheme="minorHAnsi"/>
          <w:szCs w:val="21"/>
          <w:lang w:eastAsia="ja-JP"/>
        </w:rPr>
        <w:t xml:space="preserve">, SPSEP </w:t>
      </w:r>
      <w:proofErr w:type="spellStart"/>
      <w:r w:rsidR="00391E62">
        <w:rPr>
          <w:rFonts w:asciiTheme="minorHAnsi" w:eastAsiaTheme="minorEastAsia" w:hAnsiTheme="minorHAnsi"/>
          <w:szCs w:val="21"/>
          <w:lang w:eastAsia="ja-JP"/>
        </w:rPr>
        <w:t>plan</w:t>
      </w:r>
      <w:r w:rsidRPr="00306A6A">
        <w:rPr>
          <w:rFonts w:asciiTheme="minorHAnsi" w:eastAsiaTheme="minorEastAsia" w:hAnsiTheme="minorHAnsi"/>
          <w:szCs w:val="21"/>
          <w:lang w:eastAsia="ja-JP"/>
        </w:rPr>
        <w:t>ovi</w:t>
      </w:r>
      <w:proofErr w:type="spellEnd"/>
      <w:r w:rsidRPr="00306A6A">
        <w:rPr>
          <w:rFonts w:asciiTheme="minorHAnsi" w:eastAsiaTheme="minorEastAsia" w:hAnsiTheme="minorHAnsi"/>
          <w:szCs w:val="21"/>
          <w:lang w:eastAsia="ja-JP"/>
        </w:rPr>
        <w:t xml:space="preserve"> bi </w:t>
      </w:r>
      <w:proofErr w:type="spellStart"/>
      <w:r w:rsidR="00391E62">
        <w:rPr>
          <w:rFonts w:asciiTheme="minorHAnsi" w:eastAsiaTheme="minorEastAsia" w:hAnsiTheme="minorHAnsi"/>
          <w:szCs w:val="21"/>
          <w:lang w:eastAsia="ja-JP"/>
        </w:rPr>
        <w:t>trebalo</w:t>
      </w:r>
      <w:proofErr w:type="spellEnd"/>
      <w:r w:rsidR="00391E62">
        <w:rPr>
          <w:rFonts w:asciiTheme="minorHAnsi" w:eastAsiaTheme="minorEastAsia" w:hAnsiTheme="minorHAnsi"/>
          <w:szCs w:val="21"/>
          <w:lang w:eastAsia="ja-JP"/>
        </w:rPr>
        <w:t xml:space="preserve"> da </w:t>
      </w:r>
      <w:proofErr w:type="spellStart"/>
      <w:r w:rsidR="00391E62">
        <w:rPr>
          <w:rFonts w:asciiTheme="minorHAnsi" w:eastAsiaTheme="minorEastAsia" w:hAnsiTheme="minorHAnsi"/>
          <w:szCs w:val="21"/>
          <w:lang w:eastAsia="ja-JP"/>
        </w:rPr>
        <w:t>usvoje</w:t>
      </w:r>
      <w:proofErr w:type="spellEnd"/>
      <w:r w:rsidRPr="00306A6A">
        <w:rPr>
          <w:rFonts w:asciiTheme="minorHAnsi" w:eastAsiaTheme="minorEastAsia" w:hAnsiTheme="minorHAnsi"/>
          <w:szCs w:val="21"/>
          <w:lang w:eastAsia="ja-JP"/>
        </w:rPr>
        <w:t xml:space="preserve"> </w:t>
      </w:r>
      <w:proofErr w:type="spellStart"/>
      <w:r w:rsidRPr="00306A6A">
        <w:rPr>
          <w:rFonts w:asciiTheme="minorHAnsi" w:eastAsiaTheme="minorEastAsia" w:hAnsiTheme="minorHAnsi"/>
          <w:szCs w:val="21"/>
          <w:lang w:eastAsia="ja-JP"/>
        </w:rPr>
        <w:t>strategije</w:t>
      </w:r>
      <w:proofErr w:type="spellEnd"/>
      <w:r w:rsidRPr="00306A6A">
        <w:rPr>
          <w:rFonts w:asciiTheme="minorHAnsi" w:eastAsiaTheme="minorEastAsia" w:hAnsiTheme="minorHAnsi"/>
          <w:szCs w:val="21"/>
          <w:lang w:eastAsia="ja-JP"/>
        </w:rPr>
        <w:t xml:space="preserve"> </w:t>
      </w:r>
      <w:proofErr w:type="spellStart"/>
      <w:r w:rsidR="00391E62">
        <w:rPr>
          <w:rFonts w:asciiTheme="minorHAnsi" w:eastAsiaTheme="minorEastAsia" w:hAnsiTheme="minorHAnsi"/>
          <w:szCs w:val="21"/>
          <w:lang w:eastAsia="ja-JP"/>
        </w:rPr>
        <w:t>uključivanja</w:t>
      </w:r>
      <w:proofErr w:type="spellEnd"/>
      <w:r w:rsidRPr="00306A6A">
        <w:rPr>
          <w:rFonts w:asciiTheme="minorHAnsi" w:eastAsiaTheme="minorEastAsia" w:hAnsiTheme="minorHAnsi"/>
          <w:szCs w:val="21"/>
          <w:lang w:eastAsia="ja-JP"/>
        </w:rPr>
        <w:t xml:space="preserve"> </w:t>
      </w:r>
      <w:proofErr w:type="spellStart"/>
      <w:r w:rsidRPr="00306A6A">
        <w:rPr>
          <w:rFonts w:asciiTheme="minorHAnsi" w:eastAsiaTheme="minorEastAsia" w:hAnsiTheme="minorHAnsi"/>
          <w:szCs w:val="21"/>
          <w:lang w:eastAsia="ja-JP"/>
        </w:rPr>
        <w:t>na</w:t>
      </w:r>
      <w:proofErr w:type="spellEnd"/>
      <w:r w:rsidRPr="00306A6A">
        <w:rPr>
          <w:rFonts w:asciiTheme="minorHAnsi" w:eastAsiaTheme="minorEastAsia" w:hAnsiTheme="minorHAnsi"/>
          <w:szCs w:val="21"/>
          <w:lang w:eastAsia="ja-JP"/>
        </w:rPr>
        <w:t xml:space="preserve"> </w:t>
      </w:r>
      <w:proofErr w:type="spellStart"/>
      <w:r w:rsidRPr="00306A6A">
        <w:rPr>
          <w:rFonts w:asciiTheme="minorHAnsi" w:eastAsiaTheme="minorEastAsia" w:hAnsiTheme="minorHAnsi"/>
          <w:szCs w:val="21"/>
          <w:lang w:eastAsia="ja-JP"/>
        </w:rPr>
        <w:t>osnovu</w:t>
      </w:r>
      <w:proofErr w:type="spellEnd"/>
      <w:r w:rsidRPr="00306A6A">
        <w:rPr>
          <w:rFonts w:asciiTheme="minorHAnsi" w:eastAsiaTheme="minorEastAsia" w:hAnsiTheme="minorHAnsi"/>
          <w:szCs w:val="21"/>
          <w:lang w:eastAsia="ja-JP"/>
        </w:rPr>
        <w:t xml:space="preserve"> </w:t>
      </w:r>
      <w:proofErr w:type="spellStart"/>
      <w:r w:rsidRPr="00306A6A">
        <w:rPr>
          <w:rFonts w:asciiTheme="minorHAnsi" w:eastAsiaTheme="minorEastAsia" w:hAnsiTheme="minorHAnsi"/>
          <w:szCs w:val="21"/>
          <w:lang w:eastAsia="ja-JP"/>
        </w:rPr>
        <w:t>potreba</w:t>
      </w:r>
      <w:proofErr w:type="spellEnd"/>
      <w:r w:rsidRPr="00306A6A">
        <w:rPr>
          <w:rFonts w:asciiTheme="minorHAnsi" w:eastAsiaTheme="minorEastAsia" w:hAnsiTheme="minorHAnsi"/>
          <w:szCs w:val="21"/>
          <w:lang w:eastAsia="ja-JP"/>
        </w:rPr>
        <w:t xml:space="preserve"> </w:t>
      </w:r>
      <w:proofErr w:type="spellStart"/>
      <w:r w:rsidRPr="00306A6A">
        <w:rPr>
          <w:rFonts w:asciiTheme="minorHAnsi" w:eastAsiaTheme="minorEastAsia" w:hAnsiTheme="minorHAnsi"/>
          <w:szCs w:val="21"/>
          <w:lang w:eastAsia="ja-JP"/>
        </w:rPr>
        <w:t>zainteresovanih</w:t>
      </w:r>
      <w:proofErr w:type="spellEnd"/>
      <w:r w:rsidRPr="00306A6A">
        <w:rPr>
          <w:rFonts w:asciiTheme="minorHAnsi" w:eastAsiaTheme="minorEastAsia" w:hAnsiTheme="minorHAnsi"/>
          <w:szCs w:val="21"/>
          <w:lang w:eastAsia="ja-JP"/>
        </w:rPr>
        <w:t xml:space="preserve"> </w:t>
      </w:r>
      <w:proofErr w:type="spellStart"/>
      <w:r w:rsidRPr="00306A6A">
        <w:rPr>
          <w:rFonts w:asciiTheme="minorHAnsi" w:eastAsiaTheme="minorEastAsia" w:hAnsiTheme="minorHAnsi"/>
          <w:szCs w:val="21"/>
          <w:lang w:eastAsia="ja-JP"/>
        </w:rPr>
        <w:t>strana</w:t>
      </w:r>
      <w:proofErr w:type="spellEnd"/>
      <w:r w:rsidRPr="00306A6A">
        <w:rPr>
          <w:rFonts w:asciiTheme="minorHAnsi" w:eastAsiaTheme="minorEastAsia" w:hAnsiTheme="minorHAnsi"/>
          <w:szCs w:val="21"/>
          <w:lang w:eastAsia="ja-JP"/>
        </w:rPr>
        <w:t xml:space="preserve"> </w:t>
      </w:r>
      <w:proofErr w:type="spellStart"/>
      <w:r w:rsidRPr="00306A6A">
        <w:rPr>
          <w:rFonts w:asciiTheme="minorHAnsi" w:eastAsiaTheme="minorEastAsia" w:hAnsiTheme="minorHAnsi"/>
          <w:szCs w:val="21"/>
          <w:lang w:eastAsia="ja-JP"/>
        </w:rPr>
        <w:t>i</w:t>
      </w:r>
      <w:proofErr w:type="spellEnd"/>
      <w:r w:rsidRPr="00306A6A">
        <w:rPr>
          <w:rFonts w:asciiTheme="minorHAnsi" w:eastAsiaTheme="minorEastAsia" w:hAnsiTheme="minorHAnsi"/>
          <w:szCs w:val="21"/>
          <w:lang w:eastAsia="ja-JP"/>
        </w:rPr>
        <w:t xml:space="preserve"> </w:t>
      </w:r>
      <w:proofErr w:type="spellStart"/>
      <w:r w:rsidRPr="00306A6A">
        <w:rPr>
          <w:rFonts w:asciiTheme="minorHAnsi" w:eastAsiaTheme="minorEastAsia" w:hAnsiTheme="minorHAnsi"/>
          <w:szCs w:val="21"/>
          <w:lang w:eastAsia="ja-JP"/>
        </w:rPr>
        <w:t>analize</w:t>
      </w:r>
      <w:proofErr w:type="spellEnd"/>
      <w:r w:rsidRPr="00306A6A">
        <w:rPr>
          <w:rFonts w:asciiTheme="minorHAnsi" w:eastAsiaTheme="minorEastAsia" w:hAnsiTheme="minorHAnsi"/>
          <w:szCs w:val="21"/>
          <w:lang w:eastAsia="ja-JP"/>
        </w:rPr>
        <w:t xml:space="preserve"> </w:t>
      </w:r>
      <w:proofErr w:type="spellStart"/>
      <w:r w:rsidRPr="00306A6A">
        <w:rPr>
          <w:rFonts w:asciiTheme="minorHAnsi" w:eastAsiaTheme="minorEastAsia" w:hAnsiTheme="minorHAnsi"/>
          <w:szCs w:val="21"/>
          <w:lang w:eastAsia="ja-JP"/>
        </w:rPr>
        <w:t>njihovog</w:t>
      </w:r>
      <w:proofErr w:type="spellEnd"/>
      <w:r w:rsidRPr="00306A6A">
        <w:rPr>
          <w:rFonts w:asciiTheme="minorHAnsi" w:eastAsiaTheme="minorEastAsia" w:hAnsiTheme="minorHAnsi"/>
          <w:szCs w:val="21"/>
          <w:lang w:eastAsia="ja-JP"/>
        </w:rPr>
        <w:t xml:space="preserve"> </w:t>
      </w:r>
      <w:proofErr w:type="spellStart"/>
      <w:r w:rsidRPr="00306A6A">
        <w:rPr>
          <w:rFonts w:asciiTheme="minorHAnsi" w:eastAsiaTheme="minorEastAsia" w:hAnsiTheme="minorHAnsi"/>
          <w:szCs w:val="21"/>
          <w:lang w:eastAsia="ja-JP"/>
        </w:rPr>
        <w:t>interesa</w:t>
      </w:r>
      <w:proofErr w:type="spellEnd"/>
      <w:r w:rsidRPr="00306A6A">
        <w:rPr>
          <w:rFonts w:asciiTheme="minorHAnsi" w:eastAsiaTheme="minorEastAsia" w:hAnsiTheme="minorHAnsi"/>
          <w:szCs w:val="21"/>
          <w:lang w:eastAsia="ja-JP"/>
        </w:rPr>
        <w:t xml:space="preserve"> </w:t>
      </w:r>
      <w:proofErr w:type="spellStart"/>
      <w:r w:rsidRPr="00306A6A">
        <w:rPr>
          <w:rFonts w:asciiTheme="minorHAnsi" w:eastAsiaTheme="minorEastAsia" w:hAnsiTheme="minorHAnsi"/>
          <w:szCs w:val="21"/>
          <w:lang w:eastAsia="ja-JP"/>
        </w:rPr>
        <w:t>i</w:t>
      </w:r>
      <w:proofErr w:type="spellEnd"/>
      <w:r w:rsidRPr="00306A6A">
        <w:rPr>
          <w:rFonts w:asciiTheme="minorHAnsi" w:eastAsiaTheme="minorEastAsia" w:hAnsiTheme="minorHAnsi"/>
          <w:szCs w:val="21"/>
          <w:lang w:eastAsia="ja-JP"/>
        </w:rPr>
        <w:t xml:space="preserve"> </w:t>
      </w:r>
      <w:proofErr w:type="spellStart"/>
      <w:r w:rsidRPr="00306A6A">
        <w:rPr>
          <w:rFonts w:asciiTheme="minorHAnsi" w:eastAsiaTheme="minorEastAsia" w:hAnsiTheme="minorHAnsi"/>
          <w:szCs w:val="21"/>
          <w:lang w:eastAsia="ja-JP"/>
        </w:rPr>
        <w:t>uticaja</w:t>
      </w:r>
      <w:proofErr w:type="spellEnd"/>
      <w:r w:rsidRPr="00306A6A">
        <w:rPr>
          <w:rFonts w:asciiTheme="minorHAnsi" w:eastAsiaTheme="minorEastAsia" w:hAnsiTheme="minorHAnsi"/>
          <w:szCs w:val="21"/>
          <w:lang w:eastAsia="ja-JP"/>
        </w:rPr>
        <w:t>.</w:t>
      </w:r>
    </w:p>
    <w:p w14:paraId="75BF1E03" w14:textId="77777777" w:rsidR="00C261E7" w:rsidRPr="00C261E7" w:rsidRDefault="00C261E7" w:rsidP="00C261E7">
      <w:pPr>
        <w:spacing w:before="240" w:after="160" w:line="240" w:lineRule="auto"/>
        <w:rPr>
          <w:rFonts w:asciiTheme="minorHAnsi" w:eastAsiaTheme="minorEastAsia" w:hAnsiTheme="minorHAnsi"/>
          <w:szCs w:val="21"/>
          <w:lang w:eastAsia="ja-JP"/>
        </w:rPr>
      </w:pPr>
      <w:r w:rsidRPr="00C261E7">
        <w:rPr>
          <w:rFonts w:asciiTheme="minorHAnsi" w:eastAsiaTheme="minorEastAsia" w:hAnsiTheme="minorHAnsi"/>
          <w:szCs w:val="21"/>
          <w:lang w:eastAsia="ja-JP"/>
        </w:rPr>
        <w:t xml:space="preserve">SPSEP </w:t>
      </w:r>
      <w:r>
        <w:rPr>
          <w:rFonts w:asciiTheme="minorHAnsi" w:eastAsiaTheme="minorEastAsia" w:hAnsiTheme="minorHAnsi"/>
          <w:szCs w:val="21"/>
          <w:lang w:eastAsia="ja-JP"/>
        </w:rPr>
        <w:t xml:space="preserve">plan </w:t>
      </w:r>
      <w:proofErr w:type="spellStart"/>
      <w:r w:rsidRPr="00C261E7">
        <w:rPr>
          <w:rFonts w:asciiTheme="minorHAnsi" w:eastAsiaTheme="minorEastAsia" w:hAnsiTheme="minorHAnsi"/>
          <w:szCs w:val="21"/>
          <w:lang w:eastAsia="ja-JP"/>
        </w:rPr>
        <w:t>bi</w:t>
      </w:r>
      <w:proofErr w:type="spellEnd"/>
      <w:r w:rsidRPr="00C261E7">
        <w:rPr>
          <w:rFonts w:asciiTheme="minorHAnsi" w:eastAsiaTheme="minorEastAsia" w:hAnsiTheme="minorHAnsi"/>
          <w:szCs w:val="21"/>
          <w:lang w:eastAsia="ja-JP"/>
        </w:rPr>
        <w:t xml:space="preserve"> </w:t>
      </w:r>
      <w:proofErr w:type="spellStart"/>
      <w:r w:rsidRPr="00C261E7">
        <w:rPr>
          <w:rFonts w:asciiTheme="minorHAnsi" w:eastAsiaTheme="minorEastAsia" w:hAnsiTheme="minorHAnsi"/>
          <w:szCs w:val="21"/>
          <w:lang w:eastAsia="ja-JP"/>
        </w:rPr>
        <w:t>treba</w:t>
      </w:r>
      <w:r>
        <w:rPr>
          <w:rFonts w:asciiTheme="minorHAnsi" w:eastAsiaTheme="minorEastAsia" w:hAnsiTheme="minorHAnsi"/>
          <w:szCs w:val="21"/>
          <w:lang w:eastAsia="ja-JP"/>
        </w:rPr>
        <w:t>l</w:t>
      </w:r>
      <w:r w:rsidRPr="00C261E7">
        <w:rPr>
          <w:rFonts w:asciiTheme="minorHAnsi" w:eastAsiaTheme="minorEastAsia" w:hAnsiTheme="minorHAnsi"/>
          <w:szCs w:val="21"/>
          <w:lang w:eastAsia="ja-JP"/>
        </w:rPr>
        <w:t>o</w:t>
      </w:r>
      <w:proofErr w:type="spellEnd"/>
      <w:r w:rsidRPr="00C261E7">
        <w:rPr>
          <w:rFonts w:asciiTheme="minorHAnsi" w:eastAsiaTheme="minorEastAsia" w:hAnsiTheme="minorHAnsi"/>
          <w:szCs w:val="21"/>
          <w:lang w:eastAsia="ja-JP"/>
        </w:rPr>
        <w:t xml:space="preserve"> </w:t>
      </w:r>
      <w:r>
        <w:rPr>
          <w:rFonts w:asciiTheme="minorHAnsi" w:eastAsiaTheme="minorEastAsia" w:hAnsiTheme="minorHAnsi"/>
          <w:szCs w:val="21"/>
          <w:lang w:eastAsia="ja-JP"/>
        </w:rPr>
        <w:t xml:space="preserve">da </w:t>
      </w:r>
      <w:proofErr w:type="spellStart"/>
      <w:r>
        <w:rPr>
          <w:rFonts w:asciiTheme="minorHAnsi" w:eastAsiaTheme="minorEastAsia" w:hAnsiTheme="minorHAnsi"/>
          <w:szCs w:val="21"/>
          <w:lang w:eastAsia="ja-JP"/>
        </w:rPr>
        <w:t>bude</w:t>
      </w:r>
      <w:proofErr w:type="spellEnd"/>
      <w:r w:rsidRPr="00C261E7">
        <w:rPr>
          <w:rFonts w:asciiTheme="minorHAnsi" w:eastAsiaTheme="minorEastAsia" w:hAnsiTheme="minorHAnsi"/>
          <w:szCs w:val="21"/>
          <w:lang w:eastAsia="ja-JP"/>
        </w:rPr>
        <w:t xml:space="preserve"> </w:t>
      </w:r>
      <w:proofErr w:type="spellStart"/>
      <w:r w:rsidRPr="00C261E7">
        <w:rPr>
          <w:rFonts w:asciiTheme="minorHAnsi" w:eastAsiaTheme="minorEastAsia" w:hAnsiTheme="minorHAnsi"/>
          <w:szCs w:val="21"/>
          <w:lang w:eastAsia="ja-JP"/>
        </w:rPr>
        <w:t>jasan</w:t>
      </w:r>
      <w:proofErr w:type="spellEnd"/>
      <w:r w:rsidRPr="00C261E7">
        <w:rPr>
          <w:rFonts w:asciiTheme="minorHAnsi" w:eastAsiaTheme="minorEastAsia" w:hAnsiTheme="minorHAnsi"/>
          <w:szCs w:val="21"/>
          <w:lang w:eastAsia="ja-JP"/>
        </w:rPr>
        <w:t xml:space="preserve"> </w:t>
      </w:r>
      <w:proofErr w:type="spellStart"/>
      <w:r w:rsidRPr="00C261E7">
        <w:rPr>
          <w:rFonts w:asciiTheme="minorHAnsi" w:eastAsiaTheme="minorEastAsia" w:hAnsiTheme="minorHAnsi"/>
          <w:szCs w:val="21"/>
          <w:lang w:eastAsia="ja-JP"/>
        </w:rPr>
        <w:t>i</w:t>
      </w:r>
      <w:proofErr w:type="spellEnd"/>
      <w:r w:rsidRPr="00C261E7">
        <w:rPr>
          <w:rFonts w:asciiTheme="minorHAnsi" w:eastAsiaTheme="minorEastAsia" w:hAnsiTheme="minorHAnsi"/>
          <w:szCs w:val="21"/>
          <w:lang w:eastAsia="ja-JP"/>
        </w:rPr>
        <w:t xml:space="preserve"> </w:t>
      </w:r>
      <w:proofErr w:type="spellStart"/>
      <w:r w:rsidRPr="00C261E7">
        <w:rPr>
          <w:rFonts w:asciiTheme="minorHAnsi" w:eastAsiaTheme="minorEastAsia" w:hAnsiTheme="minorHAnsi"/>
          <w:szCs w:val="21"/>
          <w:lang w:eastAsia="ja-JP"/>
        </w:rPr>
        <w:t>koncizan</w:t>
      </w:r>
      <w:proofErr w:type="spellEnd"/>
      <w:r w:rsidRPr="00C261E7">
        <w:rPr>
          <w:rFonts w:asciiTheme="minorHAnsi" w:eastAsiaTheme="minorEastAsia" w:hAnsiTheme="minorHAnsi"/>
          <w:szCs w:val="21"/>
          <w:lang w:eastAsia="ja-JP"/>
        </w:rPr>
        <w:t xml:space="preserve"> </w:t>
      </w:r>
      <w:proofErr w:type="spellStart"/>
      <w:r w:rsidRPr="00C261E7">
        <w:rPr>
          <w:rFonts w:asciiTheme="minorHAnsi" w:eastAsiaTheme="minorEastAsia" w:hAnsiTheme="minorHAnsi"/>
          <w:szCs w:val="21"/>
          <w:lang w:eastAsia="ja-JP"/>
        </w:rPr>
        <w:t>i</w:t>
      </w:r>
      <w:proofErr w:type="spellEnd"/>
      <w:r w:rsidRPr="00C261E7">
        <w:rPr>
          <w:rFonts w:asciiTheme="minorHAnsi" w:eastAsiaTheme="minorEastAsia" w:hAnsiTheme="minorHAnsi"/>
          <w:szCs w:val="21"/>
          <w:lang w:eastAsia="ja-JP"/>
        </w:rPr>
        <w:t xml:space="preserve"> </w:t>
      </w:r>
      <w:proofErr w:type="spellStart"/>
      <w:r w:rsidRPr="00C261E7">
        <w:rPr>
          <w:rFonts w:asciiTheme="minorHAnsi" w:eastAsiaTheme="minorEastAsia" w:hAnsiTheme="minorHAnsi"/>
          <w:szCs w:val="21"/>
          <w:lang w:eastAsia="ja-JP"/>
        </w:rPr>
        <w:t>us</w:t>
      </w:r>
      <w:r>
        <w:rPr>
          <w:rFonts w:asciiTheme="minorHAnsi" w:eastAsiaTheme="minorEastAsia" w:hAnsiTheme="minorHAnsi"/>
          <w:szCs w:val="21"/>
          <w:lang w:eastAsia="ja-JP"/>
        </w:rPr>
        <w:t>meren</w:t>
      </w:r>
      <w:proofErr w:type="spellEnd"/>
      <w:r w:rsidRPr="00C261E7">
        <w:rPr>
          <w:rFonts w:asciiTheme="minorHAnsi" w:eastAsiaTheme="minorEastAsia" w:hAnsiTheme="minorHAnsi"/>
          <w:szCs w:val="21"/>
          <w:lang w:eastAsia="ja-JP"/>
        </w:rPr>
        <w:t xml:space="preserve"> </w:t>
      </w:r>
      <w:proofErr w:type="spellStart"/>
      <w:r w:rsidRPr="00C261E7">
        <w:rPr>
          <w:rFonts w:asciiTheme="minorHAnsi" w:eastAsiaTheme="minorEastAsia" w:hAnsiTheme="minorHAnsi"/>
          <w:szCs w:val="21"/>
          <w:lang w:eastAsia="ja-JP"/>
        </w:rPr>
        <w:t>na</w:t>
      </w:r>
      <w:proofErr w:type="spellEnd"/>
      <w:r w:rsidRPr="00C261E7">
        <w:rPr>
          <w:rFonts w:asciiTheme="minorHAnsi" w:eastAsiaTheme="minorEastAsia" w:hAnsiTheme="minorHAnsi"/>
          <w:szCs w:val="21"/>
          <w:lang w:eastAsia="ja-JP"/>
        </w:rPr>
        <w:t xml:space="preserve"> </w:t>
      </w:r>
      <w:proofErr w:type="spellStart"/>
      <w:r w:rsidRPr="00C261E7">
        <w:rPr>
          <w:rFonts w:asciiTheme="minorHAnsi" w:eastAsiaTheme="minorEastAsia" w:hAnsiTheme="minorHAnsi"/>
          <w:szCs w:val="21"/>
          <w:lang w:eastAsia="ja-JP"/>
        </w:rPr>
        <w:t>opisivanje</w:t>
      </w:r>
      <w:proofErr w:type="spellEnd"/>
      <w:r w:rsidRPr="00C261E7">
        <w:rPr>
          <w:rFonts w:asciiTheme="minorHAnsi" w:eastAsiaTheme="minorEastAsia" w:hAnsiTheme="minorHAnsi"/>
          <w:szCs w:val="21"/>
          <w:lang w:eastAsia="ja-JP"/>
        </w:rPr>
        <w:t xml:space="preserve"> </w:t>
      </w:r>
      <w:proofErr w:type="spellStart"/>
      <w:r w:rsidRPr="00C261E7">
        <w:rPr>
          <w:rFonts w:asciiTheme="minorHAnsi" w:eastAsiaTheme="minorEastAsia" w:hAnsiTheme="minorHAnsi"/>
          <w:szCs w:val="21"/>
          <w:lang w:eastAsia="ja-JP"/>
        </w:rPr>
        <w:t>projekta</w:t>
      </w:r>
      <w:proofErr w:type="spellEnd"/>
      <w:r w:rsidRPr="00C261E7">
        <w:rPr>
          <w:rFonts w:asciiTheme="minorHAnsi" w:eastAsiaTheme="minorEastAsia" w:hAnsiTheme="minorHAnsi"/>
          <w:szCs w:val="21"/>
          <w:lang w:eastAsia="ja-JP"/>
        </w:rPr>
        <w:t xml:space="preserve"> </w:t>
      </w:r>
      <w:proofErr w:type="spellStart"/>
      <w:r w:rsidRPr="00C261E7">
        <w:rPr>
          <w:rFonts w:asciiTheme="minorHAnsi" w:eastAsiaTheme="minorEastAsia" w:hAnsiTheme="minorHAnsi"/>
          <w:szCs w:val="21"/>
          <w:lang w:eastAsia="ja-JP"/>
        </w:rPr>
        <w:t>i</w:t>
      </w:r>
      <w:proofErr w:type="spellEnd"/>
      <w:r w:rsidRPr="00C261E7">
        <w:rPr>
          <w:rFonts w:asciiTheme="minorHAnsi" w:eastAsiaTheme="minorEastAsia" w:hAnsiTheme="minorHAnsi"/>
          <w:szCs w:val="21"/>
          <w:lang w:eastAsia="ja-JP"/>
        </w:rPr>
        <w:t xml:space="preserve"> </w:t>
      </w:r>
      <w:proofErr w:type="spellStart"/>
      <w:r w:rsidRPr="00C261E7">
        <w:rPr>
          <w:rFonts w:asciiTheme="minorHAnsi" w:eastAsiaTheme="minorEastAsia" w:hAnsiTheme="minorHAnsi"/>
          <w:szCs w:val="21"/>
          <w:lang w:eastAsia="ja-JP"/>
        </w:rPr>
        <w:t>identifik</w:t>
      </w:r>
      <w:r>
        <w:rPr>
          <w:rFonts w:asciiTheme="minorHAnsi" w:eastAsiaTheme="minorEastAsia" w:hAnsiTheme="minorHAnsi"/>
          <w:szCs w:val="21"/>
          <w:lang w:eastAsia="ja-JP"/>
        </w:rPr>
        <w:t>ovanje</w:t>
      </w:r>
      <w:proofErr w:type="spellEnd"/>
      <w:r>
        <w:rPr>
          <w:rFonts w:asciiTheme="minorHAnsi" w:eastAsiaTheme="minorEastAsia" w:hAnsiTheme="minorHAnsi"/>
          <w:szCs w:val="21"/>
          <w:lang w:eastAsia="ja-JP"/>
        </w:rPr>
        <w:t xml:space="preserve"> </w:t>
      </w:r>
      <w:proofErr w:type="spellStart"/>
      <w:r w:rsidRPr="00C261E7">
        <w:rPr>
          <w:rFonts w:asciiTheme="minorHAnsi" w:eastAsiaTheme="minorEastAsia" w:hAnsiTheme="minorHAnsi"/>
          <w:szCs w:val="21"/>
          <w:lang w:eastAsia="ja-JP"/>
        </w:rPr>
        <w:t>njegovih</w:t>
      </w:r>
      <w:proofErr w:type="spellEnd"/>
      <w:r w:rsidRPr="00C261E7">
        <w:rPr>
          <w:rFonts w:asciiTheme="minorHAnsi" w:eastAsiaTheme="minorEastAsia" w:hAnsiTheme="minorHAnsi"/>
          <w:szCs w:val="21"/>
          <w:lang w:eastAsia="ja-JP"/>
        </w:rPr>
        <w:t xml:space="preserve"> </w:t>
      </w:r>
      <w:proofErr w:type="spellStart"/>
      <w:r w:rsidRPr="00C261E7">
        <w:rPr>
          <w:rFonts w:asciiTheme="minorHAnsi" w:eastAsiaTheme="minorEastAsia" w:hAnsiTheme="minorHAnsi"/>
          <w:szCs w:val="21"/>
          <w:lang w:eastAsia="ja-JP"/>
        </w:rPr>
        <w:t>zainteresovanih</w:t>
      </w:r>
      <w:proofErr w:type="spellEnd"/>
      <w:r w:rsidRPr="00C261E7">
        <w:rPr>
          <w:rFonts w:asciiTheme="minorHAnsi" w:eastAsiaTheme="minorEastAsia" w:hAnsiTheme="minorHAnsi"/>
          <w:szCs w:val="21"/>
          <w:lang w:eastAsia="ja-JP"/>
        </w:rPr>
        <w:t xml:space="preserve"> </w:t>
      </w:r>
      <w:proofErr w:type="spellStart"/>
      <w:r w:rsidRPr="00C261E7">
        <w:rPr>
          <w:rFonts w:asciiTheme="minorHAnsi" w:eastAsiaTheme="minorEastAsia" w:hAnsiTheme="minorHAnsi"/>
          <w:szCs w:val="21"/>
          <w:lang w:eastAsia="ja-JP"/>
        </w:rPr>
        <w:t>strana</w:t>
      </w:r>
      <w:proofErr w:type="spellEnd"/>
      <w:r w:rsidRPr="00C261E7">
        <w:rPr>
          <w:rFonts w:asciiTheme="minorHAnsi" w:eastAsiaTheme="minorEastAsia" w:hAnsiTheme="minorHAnsi"/>
          <w:szCs w:val="21"/>
          <w:lang w:eastAsia="ja-JP"/>
        </w:rPr>
        <w:t xml:space="preserve">. </w:t>
      </w:r>
      <w:proofErr w:type="spellStart"/>
      <w:r w:rsidRPr="00C261E7">
        <w:rPr>
          <w:rFonts w:asciiTheme="minorHAnsi" w:eastAsiaTheme="minorEastAsia" w:hAnsiTheme="minorHAnsi"/>
          <w:szCs w:val="21"/>
          <w:lang w:eastAsia="ja-JP"/>
        </w:rPr>
        <w:t>Fokus</w:t>
      </w:r>
      <w:proofErr w:type="spellEnd"/>
      <w:r w:rsidRPr="00C261E7">
        <w:rPr>
          <w:rFonts w:asciiTheme="minorHAnsi" w:eastAsiaTheme="minorEastAsia" w:hAnsiTheme="minorHAnsi"/>
          <w:szCs w:val="21"/>
          <w:lang w:eastAsia="ja-JP"/>
        </w:rPr>
        <w:t xml:space="preserve"> </w:t>
      </w:r>
      <w:proofErr w:type="spellStart"/>
      <w:r w:rsidRPr="00C261E7">
        <w:rPr>
          <w:rFonts w:asciiTheme="minorHAnsi" w:eastAsiaTheme="minorEastAsia" w:hAnsiTheme="minorHAnsi"/>
          <w:szCs w:val="21"/>
          <w:lang w:eastAsia="ja-JP"/>
        </w:rPr>
        <w:t>će</w:t>
      </w:r>
      <w:proofErr w:type="spellEnd"/>
      <w:r w:rsidRPr="00C261E7">
        <w:rPr>
          <w:rFonts w:asciiTheme="minorHAnsi" w:eastAsiaTheme="minorEastAsia" w:hAnsiTheme="minorHAnsi"/>
          <w:szCs w:val="21"/>
          <w:lang w:eastAsia="ja-JP"/>
        </w:rPr>
        <w:t xml:space="preserve"> </w:t>
      </w:r>
      <w:proofErr w:type="spellStart"/>
      <w:r w:rsidRPr="00C261E7">
        <w:rPr>
          <w:rFonts w:asciiTheme="minorHAnsi" w:eastAsiaTheme="minorEastAsia" w:hAnsiTheme="minorHAnsi"/>
          <w:szCs w:val="21"/>
          <w:lang w:eastAsia="ja-JP"/>
        </w:rPr>
        <w:t>biti</w:t>
      </w:r>
      <w:proofErr w:type="spellEnd"/>
      <w:r w:rsidRPr="00C261E7">
        <w:rPr>
          <w:rFonts w:asciiTheme="minorHAnsi" w:eastAsiaTheme="minorEastAsia" w:hAnsiTheme="minorHAnsi"/>
          <w:szCs w:val="21"/>
          <w:lang w:eastAsia="ja-JP"/>
        </w:rPr>
        <w:t xml:space="preserve"> </w:t>
      </w:r>
      <w:proofErr w:type="spellStart"/>
      <w:r w:rsidRPr="00C261E7">
        <w:rPr>
          <w:rFonts w:asciiTheme="minorHAnsi" w:eastAsiaTheme="minorEastAsia" w:hAnsiTheme="minorHAnsi"/>
          <w:szCs w:val="21"/>
          <w:lang w:eastAsia="ja-JP"/>
        </w:rPr>
        <w:t>na</w:t>
      </w:r>
      <w:proofErr w:type="spellEnd"/>
      <w:r w:rsidRPr="00C261E7">
        <w:rPr>
          <w:rFonts w:asciiTheme="minorHAnsi" w:eastAsiaTheme="minorEastAsia" w:hAnsiTheme="minorHAnsi"/>
          <w:szCs w:val="21"/>
          <w:lang w:eastAsia="ja-JP"/>
        </w:rPr>
        <w:t xml:space="preserve"> </w:t>
      </w:r>
      <w:proofErr w:type="spellStart"/>
      <w:r w:rsidRPr="00C261E7">
        <w:rPr>
          <w:rFonts w:asciiTheme="minorHAnsi" w:eastAsiaTheme="minorEastAsia" w:hAnsiTheme="minorHAnsi"/>
          <w:szCs w:val="21"/>
          <w:lang w:eastAsia="ja-JP"/>
        </w:rPr>
        <w:t>razdvajanju</w:t>
      </w:r>
      <w:proofErr w:type="spellEnd"/>
      <w:r w:rsidRPr="00C261E7">
        <w:rPr>
          <w:rFonts w:asciiTheme="minorHAnsi" w:eastAsiaTheme="minorEastAsia" w:hAnsiTheme="minorHAnsi"/>
          <w:szCs w:val="21"/>
          <w:lang w:eastAsia="ja-JP"/>
        </w:rPr>
        <w:t xml:space="preserve"> </w:t>
      </w:r>
      <w:proofErr w:type="spellStart"/>
      <w:r w:rsidRPr="00C261E7">
        <w:rPr>
          <w:rFonts w:asciiTheme="minorHAnsi" w:eastAsiaTheme="minorEastAsia" w:hAnsiTheme="minorHAnsi"/>
          <w:szCs w:val="21"/>
          <w:lang w:eastAsia="ja-JP"/>
        </w:rPr>
        <w:t>ključnih</w:t>
      </w:r>
      <w:proofErr w:type="spellEnd"/>
      <w:r w:rsidRPr="00C261E7">
        <w:rPr>
          <w:rFonts w:asciiTheme="minorHAnsi" w:eastAsiaTheme="minorEastAsia" w:hAnsiTheme="minorHAnsi"/>
          <w:szCs w:val="21"/>
          <w:lang w:eastAsia="ja-JP"/>
        </w:rPr>
        <w:t xml:space="preserve"> </w:t>
      </w:r>
      <w:proofErr w:type="spellStart"/>
      <w:r w:rsidRPr="00C261E7">
        <w:rPr>
          <w:rFonts w:asciiTheme="minorHAnsi" w:eastAsiaTheme="minorEastAsia" w:hAnsiTheme="minorHAnsi"/>
          <w:szCs w:val="21"/>
          <w:lang w:eastAsia="ja-JP"/>
        </w:rPr>
        <w:t>informacija</w:t>
      </w:r>
      <w:proofErr w:type="spellEnd"/>
      <w:r w:rsidRPr="00C261E7">
        <w:rPr>
          <w:rFonts w:asciiTheme="minorHAnsi" w:eastAsiaTheme="minorEastAsia" w:hAnsiTheme="minorHAnsi"/>
          <w:szCs w:val="21"/>
          <w:lang w:eastAsia="ja-JP"/>
        </w:rPr>
        <w:t xml:space="preserve"> </w:t>
      </w:r>
      <w:proofErr w:type="spellStart"/>
      <w:r w:rsidRPr="00C261E7">
        <w:rPr>
          <w:rFonts w:asciiTheme="minorHAnsi" w:eastAsiaTheme="minorEastAsia" w:hAnsiTheme="minorHAnsi"/>
          <w:szCs w:val="21"/>
          <w:lang w:eastAsia="ja-JP"/>
        </w:rPr>
        <w:t>koje</w:t>
      </w:r>
      <w:proofErr w:type="spellEnd"/>
      <w:r w:rsidRPr="00C261E7">
        <w:rPr>
          <w:rFonts w:asciiTheme="minorHAnsi" w:eastAsiaTheme="minorEastAsia" w:hAnsiTheme="minorHAnsi"/>
          <w:szCs w:val="21"/>
          <w:lang w:eastAsia="ja-JP"/>
        </w:rPr>
        <w:t xml:space="preserve"> </w:t>
      </w:r>
      <w:proofErr w:type="spellStart"/>
      <w:r w:rsidRPr="00C261E7">
        <w:rPr>
          <w:rFonts w:asciiTheme="minorHAnsi" w:eastAsiaTheme="minorEastAsia" w:hAnsiTheme="minorHAnsi"/>
          <w:szCs w:val="21"/>
          <w:lang w:eastAsia="ja-JP"/>
        </w:rPr>
        <w:t>će</w:t>
      </w:r>
      <w:proofErr w:type="spellEnd"/>
      <w:r w:rsidRPr="00C261E7">
        <w:rPr>
          <w:rFonts w:asciiTheme="minorHAnsi" w:eastAsiaTheme="minorEastAsia" w:hAnsiTheme="minorHAnsi"/>
          <w:szCs w:val="21"/>
          <w:lang w:eastAsia="ja-JP"/>
        </w:rPr>
        <w:t xml:space="preserve"> </w:t>
      </w:r>
      <w:proofErr w:type="spellStart"/>
      <w:r w:rsidRPr="00C261E7">
        <w:rPr>
          <w:rFonts w:asciiTheme="minorHAnsi" w:eastAsiaTheme="minorEastAsia" w:hAnsiTheme="minorHAnsi"/>
          <w:szCs w:val="21"/>
          <w:lang w:eastAsia="ja-JP"/>
        </w:rPr>
        <w:t>biti</w:t>
      </w:r>
      <w:proofErr w:type="spellEnd"/>
      <w:r w:rsidRPr="00C261E7">
        <w:rPr>
          <w:rFonts w:asciiTheme="minorHAnsi" w:eastAsiaTheme="minorEastAsia" w:hAnsiTheme="minorHAnsi"/>
          <w:szCs w:val="21"/>
          <w:lang w:eastAsia="ja-JP"/>
        </w:rPr>
        <w:t xml:space="preserve"> u </w:t>
      </w:r>
      <w:proofErr w:type="spellStart"/>
      <w:r w:rsidRPr="00C261E7">
        <w:rPr>
          <w:rFonts w:asciiTheme="minorHAnsi" w:eastAsiaTheme="minorEastAsia" w:hAnsiTheme="minorHAnsi"/>
          <w:szCs w:val="21"/>
          <w:lang w:eastAsia="ja-JP"/>
        </w:rPr>
        <w:t>javnom</w:t>
      </w:r>
      <w:proofErr w:type="spellEnd"/>
      <w:r w:rsidRPr="00C261E7">
        <w:rPr>
          <w:rFonts w:asciiTheme="minorHAnsi" w:eastAsiaTheme="minorEastAsia" w:hAnsiTheme="minorHAnsi"/>
          <w:szCs w:val="21"/>
          <w:lang w:eastAsia="ja-JP"/>
        </w:rPr>
        <w:t xml:space="preserve"> </w:t>
      </w:r>
      <w:proofErr w:type="spellStart"/>
      <w:r w:rsidRPr="00C261E7">
        <w:rPr>
          <w:rFonts w:asciiTheme="minorHAnsi" w:eastAsiaTheme="minorEastAsia" w:hAnsiTheme="minorHAnsi"/>
          <w:szCs w:val="21"/>
          <w:lang w:eastAsia="ja-JP"/>
        </w:rPr>
        <w:t>domenu</w:t>
      </w:r>
      <w:proofErr w:type="spellEnd"/>
      <w:r w:rsidRPr="00C261E7">
        <w:rPr>
          <w:rFonts w:asciiTheme="minorHAnsi" w:eastAsiaTheme="minorEastAsia" w:hAnsiTheme="minorHAnsi"/>
          <w:szCs w:val="21"/>
          <w:lang w:eastAsia="ja-JP"/>
        </w:rPr>
        <w:t xml:space="preserve">, </w:t>
      </w:r>
      <w:proofErr w:type="spellStart"/>
      <w:r w:rsidRPr="00C261E7">
        <w:rPr>
          <w:rFonts w:asciiTheme="minorHAnsi" w:eastAsiaTheme="minorEastAsia" w:hAnsiTheme="minorHAnsi"/>
          <w:szCs w:val="21"/>
          <w:lang w:eastAsia="ja-JP"/>
        </w:rPr>
        <w:t>na</w:t>
      </w:r>
      <w:proofErr w:type="spellEnd"/>
      <w:r w:rsidRPr="00C261E7">
        <w:rPr>
          <w:rFonts w:asciiTheme="minorHAnsi" w:eastAsiaTheme="minorEastAsia" w:hAnsiTheme="minorHAnsi"/>
          <w:szCs w:val="21"/>
          <w:lang w:eastAsia="ja-JP"/>
        </w:rPr>
        <w:t xml:space="preserve"> </w:t>
      </w:r>
      <w:proofErr w:type="spellStart"/>
      <w:r w:rsidRPr="00C261E7">
        <w:rPr>
          <w:rFonts w:asciiTheme="minorHAnsi" w:eastAsiaTheme="minorEastAsia" w:hAnsiTheme="minorHAnsi"/>
          <w:szCs w:val="21"/>
          <w:lang w:eastAsia="ja-JP"/>
        </w:rPr>
        <w:t>kojim</w:t>
      </w:r>
      <w:proofErr w:type="spellEnd"/>
      <w:r w:rsidRPr="00C261E7">
        <w:rPr>
          <w:rFonts w:asciiTheme="minorHAnsi" w:eastAsiaTheme="minorEastAsia" w:hAnsiTheme="minorHAnsi"/>
          <w:szCs w:val="21"/>
          <w:lang w:eastAsia="ja-JP"/>
        </w:rPr>
        <w:t xml:space="preserve"> </w:t>
      </w:r>
      <w:proofErr w:type="spellStart"/>
      <w:r w:rsidRPr="00C261E7">
        <w:rPr>
          <w:rFonts w:asciiTheme="minorHAnsi" w:eastAsiaTheme="minorEastAsia" w:hAnsiTheme="minorHAnsi"/>
          <w:szCs w:val="21"/>
          <w:lang w:eastAsia="ja-JP"/>
        </w:rPr>
        <w:t>jezicima</w:t>
      </w:r>
      <w:proofErr w:type="spellEnd"/>
      <w:r w:rsidRPr="00C261E7">
        <w:rPr>
          <w:rFonts w:asciiTheme="minorHAnsi" w:eastAsiaTheme="minorEastAsia" w:hAnsiTheme="minorHAnsi"/>
          <w:szCs w:val="21"/>
          <w:lang w:eastAsia="ja-JP"/>
        </w:rPr>
        <w:t xml:space="preserve"> </w:t>
      </w:r>
      <w:proofErr w:type="spellStart"/>
      <w:r w:rsidRPr="00C261E7">
        <w:rPr>
          <w:rFonts w:asciiTheme="minorHAnsi" w:eastAsiaTheme="minorEastAsia" w:hAnsiTheme="minorHAnsi"/>
          <w:szCs w:val="21"/>
          <w:lang w:eastAsia="ja-JP"/>
        </w:rPr>
        <w:t>i</w:t>
      </w:r>
      <w:proofErr w:type="spellEnd"/>
      <w:r w:rsidRPr="00C261E7">
        <w:rPr>
          <w:rFonts w:asciiTheme="minorHAnsi" w:eastAsiaTheme="minorEastAsia" w:hAnsiTheme="minorHAnsi"/>
          <w:szCs w:val="21"/>
          <w:lang w:eastAsia="ja-JP"/>
        </w:rPr>
        <w:t xml:space="preserve"> </w:t>
      </w:r>
      <w:proofErr w:type="spellStart"/>
      <w:r w:rsidRPr="00C261E7">
        <w:rPr>
          <w:rFonts w:asciiTheme="minorHAnsi" w:eastAsiaTheme="minorEastAsia" w:hAnsiTheme="minorHAnsi"/>
          <w:szCs w:val="21"/>
          <w:lang w:eastAsia="ja-JP"/>
        </w:rPr>
        <w:t>gde</w:t>
      </w:r>
      <w:proofErr w:type="spellEnd"/>
      <w:r w:rsidRPr="00C261E7">
        <w:rPr>
          <w:rFonts w:asciiTheme="minorHAnsi" w:eastAsiaTheme="minorEastAsia" w:hAnsiTheme="minorHAnsi"/>
          <w:szCs w:val="21"/>
          <w:lang w:eastAsia="ja-JP"/>
        </w:rPr>
        <w:t xml:space="preserve"> </w:t>
      </w:r>
      <w:proofErr w:type="spellStart"/>
      <w:r w:rsidRPr="00C261E7">
        <w:rPr>
          <w:rFonts w:asciiTheme="minorHAnsi" w:eastAsiaTheme="minorEastAsia" w:hAnsiTheme="minorHAnsi"/>
          <w:szCs w:val="21"/>
          <w:lang w:eastAsia="ja-JP"/>
        </w:rPr>
        <w:t>će</w:t>
      </w:r>
      <w:proofErr w:type="spellEnd"/>
      <w:r w:rsidRPr="00C261E7">
        <w:rPr>
          <w:rFonts w:asciiTheme="minorHAnsi" w:eastAsiaTheme="minorEastAsia" w:hAnsiTheme="minorHAnsi"/>
          <w:szCs w:val="21"/>
          <w:lang w:eastAsia="ja-JP"/>
        </w:rPr>
        <w:t xml:space="preserve"> </w:t>
      </w:r>
      <w:proofErr w:type="spellStart"/>
      <w:r w:rsidRPr="00C261E7">
        <w:rPr>
          <w:rFonts w:asciiTheme="minorHAnsi" w:eastAsiaTheme="minorEastAsia" w:hAnsiTheme="minorHAnsi"/>
          <w:szCs w:val="21"/>
          <w:lang w:eastAsia="ja-JP"/>
        </w:rPr>
        <w:t>biti</w:t>
      </w:r>
      <w:proofErr w:type="spellEnd"/>
      <w:r w:rsidRPr="00C261E7">
        <w:rPr>
          <w:rFonts w:asciiTheme="minorHAnsi" w:eastAsiaTheme="minorEastAsia" w:hAnsiTheme="minorHAnsi"/>
          <w:szCs w:val="21"/>
          <w:lang w:eastAsia="ja-JP"/>
        </w:rPr>
        <w:t xml:space="preserve"> </w:t>
      </w:r>
      <w:proofErr w:type="spellStart"/>
      <w:r w:rsidRPr="00C261E7">
        <w:rPr>
          <w:rFonts w:asciiTheme="minorHAnsi" w:eastAsiaTheme="minorEastAsia" w:hAnsiTheme="minorHAnsi"/>
          <w:szCs w:val="21"/>
          <w:lang w:eastAsia="ja-JP"/>
        </w:rPr>
        <w:t>najbolje</w:t>
      </w:r>
      <w:proofErr w:type="spellEnd"/>
      <w:r w:rsidRPr="00C261E7">
        <w:rPr>
          <w:rFonts w:asciiTheme="minorHAnsi" w:eastAsiaTheme="minorEastAsia" w:hAnsiTheme="minorHAnsi"/>
          <w:szCs w:val="21"/>
          <w:lang w:eastAsia="ja-JP"/>
        </w:rPr>
        <w:t xml:space="preserve"> </w:t>
      </w:r>
      <w:proofErr w:type="spellStart"/>
      <w:r w:rsidRPr="00C261E7">
        <w:rPr>
          <w:rFonts w:asciiTheme="minorHAnsi" w:eastAsiaTheme="minorEastAsia" w:hAnsiTheme="minorHAnsi"/>
          <w:szCs w:val="21"/>
          <w:lang w:eastAsia="ja-JP"/>
        </w:rPr>
        <w:t>dostupne</w:t>
      </w:r>
      <w:proofErr w:type="spellEnd"/>
      <w:r w:rsidRPr="00C261E7">
        <w:rPr>
          <w:rFonts w:asciiTheme="minorHAnsi" w:eastAsiaTheme="minorEastAsia" w:hAnsiTheme="minorHAnsi"/>
          <w:szCs w:val="21"/>
          <w:lang w:eastAsia="ja-JP"/>
        </w:rPr>
        <w:t xml:space="preserve"> </w:t>
      </w:r>
      <w:proofErr w:type="spellStart"/>
      <w:r w:rsidRPr="00C261E7">
        <w:rPr>
          <w:rFonts w:asciiTheme="minorHAnsi" w:eastAsiaTheme="minorEastAsia" w:hAnsiTheme="minorHAnsi"/>
          <w:szCs w:val="21"/>
          <w:lang w:eastAsia="ja-JP"/>
        </w:rPr>
        <w:t>kako</w:t>
      </w:r>
      <w:proofErr w:type="spellEnd"/>
      <w:r w:rsidRPr="00C261E7">
        <w:rPr>
          <w:rFonts w:asciiTheme="minorHAnsi" w:eastAsiaTheme="minorEastAsia" w:hAnsiTheme="minorHAnsi"/>
          <w:szCs w:val="21"/>
          <w:lang w:eastAsia="ja-JP"/>
        </w:rPr>
        <w:t xml:space="preserve"> bi se </w:t>
      </w:r>
      <w:proofErr w:type="spellStart"/>
      <w:r w:rsidRPr="00C261E7">
        <w:rPr>
          <w:rFonts w:asciiTheme="minorHAnsi" w:eastAsiaTheme="minorEastAsia" w:hAnsiTheme="minorHAnsi"/>
          <w:szCs w:val="21"/>
          <w:lang w:eastAsia="ja-JP"/>
        </w:rPr>
        <w:t>omogućio</w:t>
      </w:r>
      <w:proofErr w:type="spellEnd"/>
      <w:r w:rsidRPr="00C261E7">
        <w:rPr>
          <w:rFonts w:asciiTheme="minorHAnsi" w:eastAsiaTheme="minorEastAsia" w:hAnsiTheme="minorHAnsi"/>
          <w:szCs w:val="21"/>
          <w:lang w:eastAsia="ja-JP"/>
        </w:rPr>
        <w:t xml:space="preserve"> </w:t>
      </w:r>
      <w:proofErr w:type="spellStart"/>
      <w:r w:rsidRPr="00C261E7">
        <w:rPr>
          <w:rFonts w:asciiTheme="minorHAnsi" w:eastAsiaTheme="minorEastAsia" w:hAnsiTheme="minorHAnsi"/>
          <w:szCs w:val="21"/>
          <w:lang w:eastAsia="ja-JP"/>
        </w:rPr>
        <w:t>inkluzivan</w:t>
      </w:r>
      <w:proofErr w:type="spellEnd"/>
      <w:r w:rsidRPr="00C261E7">
        <w:rPr>
          <w:rFonts w:asciiTheme="minorHAnsi" w:eastAsiaTheme="minorEastAsia" w:hAnsiTheme="minorHAnsi"/>
          <w:szCs w:val="21"/>
          <w:lang w:eastAsia="ja-JP"/>
        </w:rPr>
        <w:t xml:space="preserve"> </w:t>
      </w:r>
      <w:proofErr w:type="spellStart"/>
      <w:r w:rsidRPr="00C261E7">
        <w:rPr>
          <w:rFonts w:asciiTheme="minorHAnsi" w:eastAsiaTheme="minorEastAsia" w:hAnsiTheme="minorHAnsi"/>
          <w:szCs w:val="21"/>
          <w:lang w:eastAsia="ja-JP"/>
        </w:rPr>
        <w:t>pristup</w:t>
      </w:r>
      <w:proofErr w:type="spellEnd"/>
      <w:r w:rsidRPr="00C261E7">
        <w:rPr>
          <w:rFonts w:asciiTheme="minorHAnsi" w:eastAsiaTheme="minorEastAsia" w:hAnsiTheme="minorHAnsi"/>
          <w:szCs w:val="21"/>
          <w:lang w:eastAsia="ja-JP"/>
        </w:rPr>
        <w:t xml:space="preserve">. SEP </w:t>
      </w:r>
      <w:r>
        <w:rPr>
          <w:rFonts w:asciiTheme="minorHAnsi" w:eastAsiaTheme="minorEastAsia" w:hAnsiTheme="minorHAnsi"/>
          <w:szCs w:val="21"/>
          <w:lang w:eastAsia="ja-JP"/>
        </w:rPr>
        <w:t xml:space="preserve">plan mora </w:t>
      </w:r>
      <w:proofErr w:type="spellStart"/>
      <w:r>
        <w:rPr>
          <w:rFonts w:asciiTheme="minorHAnsi" w:eastAsiaTheme="minorEastAsia" w:hAnsiTheme="minorHAnsi"/>
          <w:szCs w:val="21"/>
          <w:lang w:eastAsia="ja-JP"/>
        </w:rPr>
        <w:t>biti</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usm</w:t>
      </w:r>
      <w:r w:rsidRPr="00C261E7">
        <w:rPr>
          <w:rFonts w:asciiTheme="minorHAnsi" w:eastAsiaTheme="minorEastAsia" w:hAnsiTheme="minorHAnsi"/>
          <w:szCs w:val="21"/>
          <w:lang w:eastAsia="ja-JP"/>
        </w:rPr>
        <w:t>eren</w:t>
      </w:r>
      <w:proofErr w:type="spellEnd"/>
      <w:r w:rsidRPr="00C261E7">
        <w:rPr>
          <w:rFonts w:asciiTheme="minorHAnsi" w:eastAsiaTheme="minorEastAsia" w:hAnsiTheme="minorHAnsi"/>
          <w:szCs w:val="21"/>
          <w:lang w:eastAsia="ja-JP"/>
        </w:rPr>
        <w:t xml:space="preserve"> </w:t>
      </w:r>
      <w:proofErr w:type="spellStart"/>
      <w:r w:rsidRPr="00C261E7">
        <w:rPr>
          <w:rFonts w:asciiTheme="minorHAnsi" w:eastAsiaTheme="minorEastAsia" w:hAnsiTheme="minorHAnsi"/>
          <w:szCs w:val="21"/>
          <w:lang w:eastAsia="ja-JP"/>
        </w:rPr>
        <w:t>i</w:t>
      </w:r>
      <w:proofErr w:type="spellEnd"/>
      <w:r w:rsidRPr="00C261E7">
        <w:rPr>
          <w:rFonts w:asciiTheme="minorHAnsi" w:eastAsiaTheme="minorEastAsia" w:hAnsiTheme="minorHAnsi"/>
          <w:szCs w:val="21"/>
          <w:lang w:eastAsia="ja-JP"/>
        </w:rPr>
        <w:t xml:space="preserve"> </w:t>
      </w:r>
      <w:proofErr w:type="spellStart"/>
      <w:r w:rsidRPr="00C261E7">
        <w:rPr>
          <w:rFonts w:asciiTheme="minorHAnsi" w:eastAsiaTheme="minorEastAsia" w:hAnsiTheme="minorHAnsi"/>
          <w:szCs w:val="21"/>
          <w:lang w:eastAsia="ja-JP"/>
        </w:rPr>
        <w:t>treba</w:t>
      </w:r>
      <w:r>
        <w:rPr>
          <w:rFonts w:asciiTheme="minorHAnsi" w:eastAsiaTheme="minorEastAsia" w:hAnsiTheme="minorHAnsi"/>
          <w:szCs w:val="21"/>
          <w:lang w:eastAsia="ja-JP"/>
        </w:rPr>
        <w:t>l</w:t>
      </w:r>
      <w:r w:rsidRPr="00C261E7">
        <w:rPr>
          <w:rFonts w:asciiTheme="minorHAnsi" w:eastAsiaTheme="minorEastAsia" w:hAnsiTheme="minorHAnsi"/>
          <w:szCs w:val="21"/>
          <w:lang w:eastAsia="ja-JP"/>
        </w:rPr>
        <w:t>o</w:t>
      </w:r>
      <w:proofErr w:type="spellEnd"/>
      <w:r w:rsidRPr="00C261E7">
        <w:rPr>
          <w:rFonts w:asciiTheme="minorHAnsi" w:eastAsiaTheme="minorEastAsia" w:hAnsiTheme="minorHAnsi"/>
          <w:szCs w:val="21"/>
          <w:lang w:eastAsia="ja-JP"/>
        </w:rPr>
        <w:t xml:space="preserve"> bi </w:t>
      </w:r>
      <w:r>
        <w:rPr>
          <w:rFonts w:asciiTheme="minorHAnsi" w:eastAsiaTheme="minorEastAsia" w:hAnsiTheme="minorHAnsi"/>
          <w:szCs w:val="21"/>
          <w:lang w:eastAsia="ja-JP"/>
        </w:rPr>
        <w:t xml:space="preserve">da </w:t>
      </w:r>
      <w:proofErr w:type="spellStart"/>
      <w:r>
        <w:rPr>
          <w:rFonts w:asciiTheme="minorHAnsi" w:eastAsiaTheme="minorEastAsia" w:hAnsiTheme="minorHAnsi"/>
          <w:szCs w:val="21"/>
          <w:lang w:eastAsia="ja-JP"/>
        </w:rPr>
        <w:t>pokaže</w:t>
      </w:r>
      <w:r w:rsidRPr="00C261E7">
        <w:rPr>
          <w:rFonts w:asciiTheme="minorHAnsi" w:eastAsiaTheme="minorEastAsia" w:hAnsiTheme="minorHAnsi"/>
          <w:szCs w:val="21"/>
          <w:lang w:eastAsia="ja-JP"/>
        </w:rPr>
        <w:t>i</w:t>
      </w:r>
      <w:proofErr w:type="spellEnd"/>
      <w:r w:rsidRPr="00C261E7">
        <w:rPr>
          <w:rFonts w:asciiTheme="minorHAnsi" w:eastAsiaTheme="minorEastAsia" w:hAnsiTheme="minorHAnsi"/>
          <w:szCs w:val="21"/>
          <w:lang w:eastAsia="ja-JP"/>
        </w:rPr>
        <w:t xml:space="preserve"> </w:t>
      </w:r>
      <w:proofErr w:type="spellStart"/>
      <w:r w:rsidRPr="00C261E7">
        <w:rPr>
          <w:rFonts w:asciiTheme="minorHAnsi" w:eastAsiaTheme="minorEastAsia" w:hAnsiTheme="minorHAnsi"/>
          <w:szCs w:val="21"/>
          <w:lang w:eastAsia="ja-JP"/>
        </w:rPr>
        <w:t>način</w:t>
      </w:r>
      <w:proofErr w:type="spellEnd"/>
      <w:r w:rsidRPr="00C261E7">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uključivanj</w:t>
      </w:r>
      <w:r w:rsidRPr="00C261E7">
        <w:rPr>
          <w:rFonts w:asciiTheme="minorHAnsi" w:eastAsiaTheme="minorEastAsia" w:hAnsiTheme="minorHAnsi"/>
          <w:szCs w:val="21"/>
          <w:lang w:eastAsia="ja-JP"/>
        </w:rPr>
        <w:t>a</w:t>
      </w:r>
      <w:proofErr w:type="spellEnd"/>
      <w:r w:rsidRPr="00C261E7">
        <w:rPr>
          <w:rFonts w:asciiTheme="minorHAnsi" w:eastAsiaTheme="minorEastAsia" w:hAnsiTheme="minorHAnsi"/>
          <w:szCs w:val="21"/>
          <w:lang w:eastAsia="ja-JP"/>
        </w:rPr>
        <w:t xml:space="preserve"> koji je </w:t>
      </w:r>
      <w:proofErr w:type="spellStart"/>
      <w:r w:rsidRPr="00C261E7">
        <w:rPr>
          <w:rFonts w:asciiTheme="minorHAnsi" w:eastAsiaTheme="minorEastAsia" w:hAnsiTheme="minorHAnsi"/>
          <w:szCs w:val="21"/>
          <w:lang w:eastAsia="ja-JP"/>
        </w:rPr>
        <w:t>specifičan</w:t>
      </w:r>
      <w:proofErr w:type="spellEnd"/>
      <w:r w:rsidRPr="00C261E7">
        <w:rPr>
          <w:rFonts w:asciiTheme="minorHAnsi" w:eastAsiaTheme="minorEastAsia" w:hAnsiTheme="minorHAnsi"/>
          <w:szCs w:val="21"/>
          <w:lang w:eastAsia="ja-JP"/>
        </w:rPr>
        <w:t xml:space="preserve"> za </w:t>
      </w:r>
      <w:proofErr w:type="spellStart"/>
      <w:r w:rsidRPr="00C261E7">
        <w:rPr>
          <w:rFonts w:asciiTheme="minorHAnsi" w:eastAsiaTheme="minorEastAsia" w:hAnsiTheme="minorHAnsi"/>
          <w:szCs w:val="21"/>
          <w:lang w:eastAsia="ja-JP"/>
        </w:rPr>
        <w:t>zainteresovane</w:t>
      </w:r>
      <w:proofErr w:type="spellEnd"/>
      <w:r w:rsidRPr="00C261E7">
        <w:rPr>
          <w:rFonts w:asciiTheme="minorHAnsi" w:eastAsiaTheme="minorEastAsia" w:hAnsiTheme="minorHAnsi"/>
          <w:szCs w:val="21"/>
          <w:lang w:eastAsia="ja-JP"/>
        </w:rPr>
        <w:t xml:space="preserve"> </w:t>
      </w:r>
      <w:proofErr w:type="spellStart"/>
      <w:r w:rsidRPr="00C261E7">
        <w:rPr>
          <w:rFonts w:asciiTheme="minorHAnsi" w:eastAsiaTheme="minorEastAsia" w:hAnsiTheme="minorHAnsi"/>
          <w:szCs w:val="21"/>
          <w:lang w:eastAsia="ja-JP"/>
        </w:rPr>
        <w:t>strane</w:t>
      </w:r>
      <w:proofErr w:type="spellEnd"/>
      <w:r w:rsidRPr="00C261E7">
        <w:rPr>
          <w:rFonts w:asciiTheme="minorHAnsi" w:eastAsiaTheme="minorEastAsia" w:hAnsiTheme="minorHAnsi"/>
          <w:szCs w:val="21"/>
          <w:lang w:eastAsia="ja-JP"/>
        </w:rPr>
        <w:t xml:space="preserve">, </w:t>
      </w:r>
      <w:proofErr w:type="spellStart"/>
      <w:r w:rsidRPr="00C261E7">
        <w:rPr>
          <w:rFonts w:asciiTheme="minorHAnsi" w:eastAsiaTheme="minorEastAsia" w:hAnsiTheme="minorHAnsi"/>
          <w:szCs w:val="21"/>
          <w:lang w:eastAsia="ja-JP"/>
        </w:rPr>
        <w:t>sažet</w:t>
      </w:r>
      <w:proofErr w:type="spellEnd"/>
      <w:r w:rsidRPr="00C261E7">
        <w:rPr>
          <w:rFonts w:asciiTheme="minorHAnsi" w:eastAsiaTheme="minorEastAsia" w:hAnsiTheme="minorHAnsi"/>
          <w:szCs w:val="21"/>
          <w:lang w:eastAsia="ja-JP"/>
        </w:rPr>
        <w:t xml:space="preserve">, </w:t>
      </w:r>
      <w:proofErr w:type="spellStart"/>
      <w:r w:rsidRPr="00C261E7">
        <w:rPr>
          <w:rFonts w:asciiTheme="minorHAnsi" w:eastAsiaTheme="minorEastAsia" w:hAnsiTheme="minorHAnsi"/>
          <w:szCs w:val="21"/>
          <w:lang w:eastAsia="ja-JP"/>
        </w:rPr>
        <w:t>ali</w:t>
      </w:r>
      <w:proofErr w:type="spellEnd"/>
      <w:r w:rsidRPr="00C261E7">
        <w:rPr>
          <w:rFonts w:asciiTheme="minorHAnsi" w:eastAsiaTheme="minorEastAsia" w:hAnsiTheme="minorHAnsi"/>
          <w:szCs w:val="21"/>
          <w:lang w:eastAsia="ja-JP"/>
        </w:rPr>
        <w:t xml:space="preserve"> </w:t>
      </w:r>
      <w:proofErr w:type="spellStart"/>
      <w:r w:rsidRPr="00C261E7">
        <w:rPr>
          <w:rFonts w:asciiTheme="minorHAnsi" w:eastAsiaTheme="minorEastAsia" w:hAnsiTheme="minorHAnsi"/>
          <w:szCs w:val="21"/>
          <w:lang w:eastAsia="ja-JP"/>
        </w:rPr>
        <w:t>sveobuhvatan</w:t>
      </w:r>
      <w:proofErr w:type="spellEnd"/>
      <w:r w:rsidRPr="00C261E7">
        <w:rPr>
          <w:rFonts w:asciiTheme="minorHAnsi" w:eastAsiaTheme="minorEastAsia" w:hAnsiTheme="minorHAnsi"/>
          <w:szCs w:val="21"/>
          <w:lang w:eastAsia="ja-JP"/>
        </w:rPr>
        <w:t xml:space="preserve"> </w:t>
      </w:r>
      <w:proofErr w:type="spellStart"/>
      <w:r w:rsidRPr="00C261E7">
        <w:rPr>
          <w:rFonts w:asciiTheme="minorHAnsi" w:eastAsiaTheme="minorEastAsia" w:hAnsiTheme="minorHAnsi"/>
          <w:szCs w:val="21"/>
          <w:lang w:eastAsia="ja-JP"/>
        </w:rPr>
        <w:t>i</w:t>
      </w:r>
      <w:proofErr w:type="spellEnd"/>
      <w:r w:rsidRPr="00C261E7">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trebalo</w:t>
      </w:r>
      <w:proofErr w:type="spellEnd"/>
      <w:r>
        <w:rPr>
          <w:rFonts w:asciiTheme="minorHAnsi" w:eastAsiaTheme="minorEastAsia" w:hAnsiTheme="minorHAnsi"/>
          <w:szCs w:val="21"/>
          <w:lang w:eastAsia="ja-JP"/>
        </w:rPr>
        <w:t xml:space="preserve"> bi da </w:t>
      </w:r>
      <w:proofErr w:type="spellStart"/>
      <w:r>
        <w:rPr>
          <w:rFonts w:asciiTheme="minorHAnsi" w:eastAsiaTheme="minorEastAsia" w:hAnsiTheme="minorHAnsi"/>
          <w:szCs w:val="21"/>
          <w:lang w:eastAsia="ja-JP"/>
        </w:rPr>
        <w:t>objasni</w:t>
      </w:r>
      <w:proofErr w:type="spellEnd"/>
      <w:r w:rsidRPr="00C261E7">
        <w:rPr>
          <w:rFonts w:asciiTheme="minorHAnsi" w:eastAsiaTheme="minorEastAsia" w:hAnsiTheme="minorHAnsi"/>
          <w:szCs w:val="21"/>
          <w:lang w:eastAsia="ja-JP"/>
        </w:rPr>
        <w:t xml:space="preserve"> </w:t>
      </w:r>
      <w:proofErr w:type="spellStart"/>
      <w:r w:rsidRPr="00C261E7">
        <w:rPr>
          <w:rFonts w:asciiTheme="minorHAnsi" w:eastAsiaTheme="minorEastAsia" w:hAnsiTheme="minorHAnsi"/>
          <w:szCs w:val="21"/>
          <w:lang w:eastAsia="ja-JP"/>
        </w:rPr>
        <w:t>mogućnosti</w:t>
      </w:r>
      <w:proofErr w:type="spellEnd"/>
      <w:r w:rsidRPr="00C261E7">
        <w:rPr>
          <w:rFonts w:asciiTheme="minorHAnsi" w:eastAsiaTheme="minorEastAsia" w:hAnsiTheme="minorHAnsi"/>
          <w:szCs w:val="21"/>
          <w:lang w:eastAsia="ja-JP"/>
        </w:rPr>
        <w:t xml:space="preserve"> </w:t>
      </w:r>
      <w:proofErr w:type="spellStart"/>
      <w:r w:rsidRPr="00C261E7">
        <w:rPr>
          <w:rFonts w:asciiTheme="minorHAnsi" w:eastAsiaTheme="minorEastAsia" w:hAnsiTheme="minorHAnsi"/>
          <w:szCs w:val="21"/>
          <w:lang w:eastAsia="ja-JP"/>
        </w:rPr>
        <w:t>pristupa</w:t>
      </w:r>
      <w:proofErr w:type="spellEnd"/>
      <w:r w:rsidRPr="00C261E7">
        <w:rPr>
          <w:rFonts w:asciiTheme="minorHAnsi" w:eastAsiaTheme="minorEastAsia" w:hAnsiTheme="minorHAnsi"/>
          <w:szCs w:val="21"/>
          <w:lang w:eastAsia="ja-JP"/>
        </w:rPr>
        <w:t xml:space="preserve"> </w:t>
      </w:r>
      <w:proofErr w:type="spellStart"/>
      <w:r w:rsidRPr="00C261E7">
        <w:rPr>
          <w:rFonts w:asciiTheme="minorHAnsi" w:eastAsiaTheme="minorEastAsia" w:hAnsiTheme="minorHAnsi"/>
          <w:szCs w:val="21"/>
          <w:lang w:eastAsia="ja-JP"/>
        </w:rPr>
        <w:t>informacijama</w:t>
      </w:r>
      <w:proofErr w:type="spellEnd"/>
      <w:r w:rsidRPr="00C261E7">
        <w:rPr>
          <w:rFonts w:asciiTheme="minorHAnsi" w:eastAsiaTheme="minorEastAsia" w:hAnsiTheme="minorHAnsi"/>
          <w:szCs w:val="21"/>
          <w:lang w:eastAsia="ja-JP"/>
        </w:rPr>
        <w:t xml:space="preserve">, </w:t>
      </w:r>
      <w:proofErr w:type="spellStart"/>
      <w:r w:rsidRPr="00C261E7">
        <w:rPr>
          <w:rFonts w:asciiTheme="minorHAnsi" w:eastAsiaTheme="minorEastAsia" w:hAnsiTheme="minorHAnsi"/>
          <w:szCs w:val="21"/>
          <w:lang w:eastAsia="ja-JP"/>
        </w:rPr>
        <w:t>javne</w:t>
      </w:r>
      <w:proofErr w:type="spellEnd"/>
      <w:r w:rsidRPr="00C261E7">
        <w:rPr>
          <w:rFonts w:asciiTheme="minorHAnsi" w:eastAsiaTheme="minorEastAsia" w:hAnsiTheme="minorHAnsi"/>
          <w:szCs w:val="21"/>
          <w:lang w:eastAsia="ja-JP"/>
        </w:rPr>
        <w:t xml:space="preserve"> </w:t>
      </w:r>
      <w:proofErr w:type="spellStart"/>
      <w:r w:rsidRPr="00C261E7">
        <w:rPr>
          <w:rFonts w:asciiTheme="minorHAnsi" w:eastAsiaTheme="minorEastAsia" w:hAnsiTheme="minorHAnsi"/>
          <w:szCs w:val="21"/>
          <w:lang w:eastAsia="ja-JP"/>
        </w:rPr>
        <w:t>konsultacije</w:t>
      </w:r>
      <w:proofErr w:type="spellEnd"/>
      <w:r w:rsidRPr="00C261E7">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obezbedi</w:t>
      </w:r>
      <w:proofErr w:type="spellEnd"/>
      <w:r w:rsidRPr="00C261E7">
        <w:rPr>
          <w:rFonts w:asciiTheme="minorHAnsi" w:eastAsiaTheme="minorEastAsia" w:hAnsiTheme="minorHAnsi"/>
          <w:szCs w:val="21"/>
          <w:lang w:eastAsia="ja-JP"/>
        </w:rPr>
        <w:t xml:space="preserve"> </w:t>
      </w:r>
      <w:proofErr w:type="spellStart"/>
      <w:r w:rsidRPr="00C261E7">
        <w:rPr>
          <w:rFonts w:asciiTheme="minorHAnsi" w:eastAsiaTheme="minorEastAsia" w:hAnsiTheme="minorHAnsi"/>
          <w:szCs w:val="21"/>
          <w:lang w:eastAsia="ja-JP"/>
        </w:rPr>
        <w:t>rok</w:t>
      </w:r>
      <w:proofErr w:type="spellEnd"/>
      <w:r w:rsidRPr="00C261E7">
        <w:rPr>
          <w:rFonts w:asciiTheme="minorHAnsi" w:eastAsiaTheme="minorEastAsia" w:hAnsiTheme="minorHAnsi"/>
          <w:szCs w:val="21"/>
          <w:lang w:eastAsia="ja-JP"/>
        </w:rPr>
        <w:t xml:space="preserve"> za </w:t>
      </w:r>
      <w:proofErr w:type="spellStart"/>
      <w:r w:rsidRPr="00C261E7">
        <w:rPr>
          <w:rFonts w:asciiTheme="minorHAnsi" w:eastAsiaTheme="minorEastAsia" w:hAnsiTheme="minorHAnsi"/>
          <w:szCs w:val="21"/>
          <w:lang w:eastAsia="ja-JP"/>
        </w:rPr>
        <w:t>komentare</w:t>
      </w:r>
      <w:proofErr w:type="spellEnd"/>
      <w:r w:rsidRPr="00C261E7">
        <w:rPr>
          <w:rFonts w:asciiTheme="minorHAnsi" w:eastAsiaTheme="minorEastAsia" w:hAnsiTheme="minorHAnsi"/>
          <w:szCs w:val="21"/>
          <w:lang w:eastAsia="ja-JP"/>
        </w:rPr>
        <w:t xml:space="preserve"> </w:t>
      </w:r>
      <w:proofErr w:type="spellStart"/>
      <w:r w:rsidRPr="00C261E7">
        <w:rPr>
          <w:rFonts w:asciiTheme="minorHAnsi" w:eastAsiaTheme="minorEastAsia" w:hAnsiTheme="minorHAnsi"/>
          <w:szCs w:val="21"/>
          <w:lang w:eastAsia="ja-JP"/>
        </w:rPr>
        <w:t>i</w:t>
      </w:r>
      <w:proofErr w:type="spellEnd"/>
      <w:r w:rsidRPr="00C261E7">
        <w:rPr>
          <w:rFonts w:asciiTheme="minorHAnsi" w:eastAsiaTheme="minorEastAsia" w:hAnsiTheme="minorHAnsi"/>
          <w:szCs w:val="21"/>
          <w:lang w:eastAsia="ja-JP"/>
        </w:rPr>
        <w:t xml:space="preserve"> </w:t>
      </w:r>
      <w:proofErr w:type="spellStart"/>
      <w:r w:rsidRPr="00C261E7">
        <w:rPr>
          <w:rFonts w:asciiTheme="minorHAnsi" w:eastAsiaTheme="minorEastAsia" w:hAnsiTheme="minorHAnsi"/>
          <w:szCs w:val="21"/>
          <w:lang w:eastAsia="ja-JP"/>
        </w:rPr>
        <w:t>obja</w:t>
      </w:r>
      <w:r>
        <w:rPr>
          <w:rFonts w:asciiTheme="minorHAnsi" w:eastAsiaTheme="minorEastAsia" w:hAnsiTheme="minorHAnsi"/>
          <w:szCs w:val="21"/>
          <w:lang w:eastAsia="ja-JP"/>
        </w:rPr>
        <w:t>sni</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kako</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će</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ljudi</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biti</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obav</w:t>
      </w:r>
      <w:r w:rsidRPr="00C261E7">
        <w:rPr>
          <w:rFonts w:asciiTheme="minorHAnsi" w:eastAsiaTheme="minorEastAsia" w:hAnsiTheme="minorHAnsi"/>
          <w:szCs w:val="21"/>
          <w:lang w:eastAsia="ja-JP"/>
        </w:rPr>
        <w:t>ešteni</w:t>
      </w:r>
      <w:proofErr w:type="spellEnd"/>
      <w:r>
        <w:rPr>
          <w:rFonts w:asciiTheme="minorHAnsi" w:eastAsiaTheme="minorEastAsia" w:hAnsiTheme="minorHAnsi"/>
          <w:szCs w:val="21"/>
          <w:lang w:eastAsia="ja-JP"/>
        </w:rPr>
        <w:t xml:space="preserve"> o </w:t>
      </w:r>
      <w:proofErr w:type="spellStart"/>
      <w:r>
        <w:rPr>
          <w:rFonts w:asciiTheme="minorHAnsi" w:eastAsiaTheme="minorEastAsia" w:hAnsiTheme="minorHAnsi"/>
          <w:szCs w:val="21"/>
          <w:lang w:eastAsia="ja-JP"/>
        </w:rPr>
        <w:t>novim</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informacijama</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ili</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imati</w:t>
      </w:r>
      <w:proofErr w:type="spellEnd"/>
      <w:r w:rsidRPr="00C261E7">
        <w:rPr>
          <w:rFonts w:asciiTheme="minorHAnsi" w:eastAsiaTheme="minorEastAsia" w:hAnsiTheme="minorHAnsi"/>
          <w:szCs w:val="21"/>
          <w:lang w:eastAsia="ja-JP"/>
        </w:rPr>
        <w:t xml:space="preserve"> </w:t>
      </w:r>
      <w:proofErr w:type="spellStart"/>
      <w:r w:rsidRPr="00C261E7">
        <w:rPr>
          <w:rFonts w:asciiTheme="minorHAnsi" w:eastAsiaTheme="minorEastAsia" w:hAnsiTheme="minorHAnsi"/>
          <w:szCs w:val="21"/>
          <w:lang w:eastAsia="ja-JP"/>
        </w:rPr>
        <w:t>mogućnosti</w:t>
      </w:r>
      <w:proofErr w:type="spellEnd"/>
      <w:r w:rsidRPr="00C261E7">
        <w:rPr>
          <w:rFonts w:asciiTheme="minorHAnsi" w:eastAsiaTheme="minorEastAsia" w:hAnsiTheme="minorHAnsi"/>
          <w:szCs w:val="21"/>
          <w:lang w:eastAsia="ja-JP"/>
        </w:rPr>
        <w:t xml:space="preserve"> da </w:t>
      </w:r>
      <w:proofErr w:type="spellStart"/>
      <w:r w:rsidRPr="00C261E7">
        <w:rPr>
          <w:rFonts w:asciiTheme="minorHAnsi" w:eastAsiaTheme="minorEastAsia" w:hAnsiTheme="minorHAnsi"/>
          <w:szCs w:val="21"/>
          <w:lang w:eastAsia="ja-JP"/>
        </w:rPr>
        <w:t>daju</w:t>
      </w:r>
      <w:proofErr w:type="spellEnd"/>
      <w:r w:rsidRPr="00C261E7">
        <w:rPr>
          <w:rFonts w:asciiTheme="minorHAnsi" w:eastAsiaTheme="minorEastAsia" w:hAnsiTheme="minorHAnsi"/>
          <w:szCs w:val="21"/>
          <w:lang w:eastAsia="ja-JP"/>
        </w:rPr>
        <w:t xml:space="preserve"> </w:t>
      </w:r>
      <w:proofErr w:type="spellStart"/>
      <w:r w:rsidRPr="00C261E7">
        <w:rPr>
          <w:rFonts w:asciiTheme="minorHAnsi" w:eastAsiaTheme="minorEastAsia" w:hAnsiTheme="minorHAnsi"/>
          <w:szCs w:val="21"/>
          <w:lang w:eastAsia="ja-JP"/>
        </w:rPr>
        <w:t>povratne</w:t>
      </w:r>
      <w:proofErr w:type="spellEnd"/>
      <w:r w:rsidRPr="00C261E7">
        <w:rPr>
          <w:rFonts w:asciiTheme="minorHAnsi" w:eastAsiaTheme="minorEastAsia" w:hAnsiTheme="minorHAnsi"/>
          <w:szCs w:val="21"/>
          <w:lang w:eastAsia="ja-JP"/>
        </w:rPr>
        <w:t xml:space="preserve"> </w:t>
      </w:r>
      <w:proofErr w:type="spellStart"/>
      <w:r w:rsidRPr="00C261E7">
        <w:rPr>
          <w:rFonts w:asciiTheme="minorHAnsi" w:eastAsiaTheme="minorEastAsia" w:hAnsiTheme="minorHAnsi"/>
          <w:szCs w:val="21"/>
          <w:lang w:eastAsia="ja-JP"/>
        </w:rPr>
        <w:t>informacije</w:t>
      </w:r>
      <w:proofErr w:type="spellEnd"/>
      <w:r w:rsidRPr="00C261E7">
        <w:rPr>
          <w:rFonts w:asciiTheme="minorHAnsi" w:eastAsiaTheme="minorEastAsia" w:hAnsiTheme="minorHAnsi"/>
          <w:szCs w:val="21"/>
          <w:lang w:eastAsia="ja-JP"/>
        </w:rPr>
        <w:t xml:space="preserve">, </w:t>
      </w:r>
      <w:proofErr w:type="spellStart"/>
      <w:r w:rsidRPr="00C261E7">
        <w:rPr>
          <w:rFonts w:asciiTheme="minorHAnsi" w:eastAsiaTheme="minorEastAsia" w:hAnsiTheme="minorHAnsi"/>
          <w:szCs w:val="21"/>
          <w:lang w:eastAsia="ja-JP"/>
        </w:rPr>
        <w:t>uključujući</w:t>
      </w:r>
      <w:proofErr w:type="spellEnd"/>
      <w:r w:rsidRPr="00C261E7">
        <w:rPr>
          <w:rFonts w:asciiTheme="minorHAnsi" w:eastAsiaTheme="minorEastAsia" w:hAnsiTheme="minorHAnsi"/>
          <w:szCs w:val="21"/>
          <w:lang w:eastAsia="ja-JP"/>
        </w:rPr>
        <w:t xml:space="preserve"> </w:t>
      </w:r>
      <w:proofErr w:type="spellStart"/>
      <w:r w:rsidRPr="00C261E7">
        <w:rPr>
          <w:rFonts w:asciiTheme="minorHAnsi" w:eastAsiaTheme="minorEastAsia" w:hAnsiTheme="minorHAnsi"/>
          <w:szCs w:val="21"/>
          <w:lang w:eastAsia="ja-JP"/>
        </w:rPr>
        <w:t>način</w:t>
      </w:r>
      <w:proofErr w:type="spellEnd"/>
      <w:r w:rsidRPr="00C261E7">
        <w:rPr>
          <w:rFonts w:asciiTheme="minorHAnsi" w:eastAsiaTheme="minorEastAsia" w:hAnsiTheme="minorHAnsi"/>
          <w:szCs w:val="21"/>
          <w:lang w:eastAsia="ja-JP"/>
        </w:rPr>
        <w:t xml:space="preserve"> </w:t>
      </w:r>
      <w:proofErr w:type="spellStart"/>
      <w:r w:rsidRPr="00C261E7">
        <w:rPr>
          <w:rFonts w:asciiTheme="minorHAnsi" w:eastAsiaTheme="minorEastAsia" w:hAnsiTheme="minorHAnsi"/>
          <w:szCs w:val="21"/>
          <w:lang w:eastAsia="ja-JP"/>
        </w:rPr>
        <w:t>na</w:t>
      </w:r>
      <w:proofErr w:type="spellEnd"/>
      <w:r w:rsidRPr="00C261E7">
        <w:rPr>
          <w:rFonts w:asciiTheme="minorHAnsi" w:eastAsiaTheme="minorEastAsia" w:hAnsiTheme="minorHAnsi"/>
          <w:szCs w:val="21"/>
          <w:lang w:eastAsia="ja-JP"/>
        </w:rPr>
        <w:t xml:space="preserve"> koji </w:t>
      </w:r>
      <w:proofErr w:type="spellStart"/>
      <w:r w:rsidRPr="00C261E7">
        <w:rPr>
          <w:rFonts w:asciiTheme="minorHAnsi" w:eastAsiaTheme="minorEastAsia" w:hAnsiTheme="minorHAnsi"/>
          <w:szCs w:val="21"/>
          <w:lang w:eastAsia="ja-JP"/>
        </w:rPr>
        <w:t>će</w:t>
      </w:r>
      <w:proofErr w:type="spellEnd"/>
      <w:r w:rsidRPr="00C261E7">
        <w:rPr>
          <w:rFonts w:asciiTheme="minorHAnsi" w:eastAsiaTheme="minorEastAsia" w:hAnsiTheme="minorHAnsi"/>
          <w:szCs w:val="21"/>
          <w:lang w:eastAsia="ja-JP"/>
        </w:rPr>
        <w:t xml:space="preserve"> se one </w:t>
      </w:r>
      <w:proofErr w:type="spellStart"/>
      <w:r>
        <w:rPr>
          <w:rFonts w:asciiTheme="minorHAnsi" w:eastAsiaTheme="minorEastAsia" w:hAnsiTheme="minorHAnsi"/>
          <w:szCs w:val="21"/>
          <w:lang w:eastAsia="ja-JP"/>
        </w:rPr>
        <w:t>oceniti</w:t>
      </w:r>
      <w:proofErr w:type="spellEnd"/>
      <w:r w:rsidRPr="00C261E7">
        <w:rPr>
          <w:rFonts w:asciiTheme="minorHAnsi" w:eastAsiaTheme="minorEastAsia" w:hAnsiTheme="minorHAnsi"/>
          <w:szCs w:val="21"/>
          <w:lang w:eastAsia="ja-JP"/>
        </w:rPr>
        <w:t xml:space="preserve"> </w:t>
      </w:r>
      <w:proofErr w:type="spellStart"/>
      <w:r w:rsidRPr="00C261E7">
        <w:rPr>
          <w:rFonts w:asciiTheme="minorHAnsi" w:eastAsiaTheme="minorEastAsia" w:hAnsiTheme="minorHAnsi"/>
          <w:szCs w:val="21"/>
          <w:lang w:eastAsia="ja-JP"/>
        </w:rPr>
        <w:t>i</w:t>
      </w:r>
      <w:proofErr w:type="spellEnd"/>
      <w:r w:rsidRPr="00C261E7">
        <w:rPr>
          <w:rFonts w:asciiTheme="minorHAnsi" w:eastAsiaTheme="minorEastAsia" w:hAnsiTheme="minorHAnsi"/>
          <w:szCs w:val="21"/>
          <w:lang w:eastAsia="ja-JP"/>
        </w:rPr>
        <w:t xml:space="preserve"> </w:t>
      </w:r>
      <w:proofErr w:type="spellStart"/>
      <w:r w:rsidRPr="00C261E7">
        <w:rPr>
          <w:rFonts w:asciiTheme="minorHAnsi" w:eastAsiaTheme="minorEastAsia" w:hAnsiTheme="minorHAnsi"/>
          <w:szCs w:val="21"/>
          <w:lang w:eastAsia="ja-JP"/>
        </w:rPr>
        <w:t>uzeti</w:t>
      </w:r>
      <w:proofErr w:type="spellEnd"/>
      <w:r w:rsidRPr="00C261E7">
        <w:rPr>
          <w:rFonts w:asciiTheme="minorHAnsi" w:eastAsiaTheme="minorEastAsia" w:hAnsiTheme="minorHAnsi"/>
          <w:szCs w:val="21"/>
          <w:lang w:eastAsia="ja-JP"/>
        </w:rPr>
        <w:t xml:space="preserve"> u </w:t>
      </w:r>
      <w:proofErr w:type="spellStart"/>
      <w:r>
        <w:rPr>
          <w:rFonts w:asciiTheme="minorHAnsi" w:eastAsiaTheme="minorEastAsia" w:hAnsiTheme="minorHAnsi"/>
          <w:szCs w:val="21"/>
          <w:lang w:eastAsia="ja-JP"/>
        </w:rPr>
        <w:t>razmatranje</w:t>
      </w:r>
      <w:proofErr w:type="spellEnd"/>
      <w:r w:rsidRPr="00C261E7">
        <w:rPr>
          <w:rFonts w:asciiTheme="minorHAnsi" w:eastAsiaTheme="minorEastAsia" w:hAnsiTheme="minorHAnsi"/>
          <w:szCs w:val="21"/>
          <w:lang w:eastAsia="ja-JP"/>
        </w:rPr>
        <w:t>.</w:t>
      </w:r>
    </w:p>
    <w:p w14:paraId="75BF1E04" w14:textId="77777777" w:rsidR="00C261E7" w:rsidRPr="00C261E7" w:rsidRDefault="00C261E7" w:rsidP="00C261E7">
      <w:pPr>
        <w:spacing w:before="240" w:after="160" w:line="240" w:lineRule="auto"/>
        <w:rPr>
          <w:rFonts w:asciiTheme="minorHAnsi" w:eastAsiaTheme="minorEastAsia" w:hAnsiTheme="minorHAnsi"/>
          <w:szCs w:val="21"/>
          <w:lang w:eastAsia="ja-JP"/>
        </w:rPr>
      </w:pPr>
      <w:r w:rsidRPr="00C261E7">
        <w:rPr>
          <w:rFonts w:asciiTheme="minorHAnsi" w:eastAsiaTheme="minorEastAsia" w:hAnsiTheme="minorHAnsi"/>
          <w:szCs w:val="21"/>
          <w:lang w:eastAsia="ja-JP"/>
        </w:rPr>
        <w:t xml:space="preserve">SPSEP </w:t>
      </w:r>
      <w:r>
        <w:rPr>
          <w:rFonts w:asciiTheme="minorHAnsi" w:eastAsiaTheme="minorEastAsia" w:hAnsiTheme="minorHAnsi"/>
          <w:szCs w:val="21"/>
          <w:lang w:eastAsia="ja-JP"/>
        </w:rPr>
        <w:t xml:space="preserve">plan </w:t>
      </w:r>
      <w:proofErr w:type="spellStart"/>
      <w:r w:rsidRPr="00C261E7">
        <w:rPr>
          <w:rFonts w:asciiTheme="minorHAnsi" w:eastAsiaTheme="minorEastAsia" w:hAnsiTheme="minorHAnsi"/>
          <w:szCs w:val="21"/>
          <w:lang w:eastAsia="ja-JP"/>
        </w:rPr>
        <w:t>će</w:t>
      </w:r>
      <w:proofErr w:type="spellEnd"/>
      <w:r w:rsidRPr="00C261E7">
        <w:rPr>
          <w:rFonts w:asciiTheme="minorHAnsi" w:eastAsiaTheme="minorEastAsia" w:hAnsiTheme="minorHAnsi"/>
          <w:szCs w:val="21"/>
          <w:lang w:eastAsia="ja-JP"/>
        </w:rPr>
        <w:t xml:space="preserve"> </w:t>
      </w:r>
      <w:proofErr w:type="spellStart"/>
      <w:r w:rsidRPr="00C261E7">
        <w:rPr>
          <w:rFonts w:asciiTheme="minorHAnsi" w:eastAsiaTheme="minorEastAsia" w:hAnsiTheme="minorHAnsi"/>
          <w:szCs w:val="21"/>
          <w:lang w:eastAsia="ja-JP"/>
        </w:rPr>
        <w:t>proširiti</w:t>
      </w:r>
      <w:proofErr w:type="spellEnd"/>
      <w:r w:rsidRPr="00C261E7">
        <w:rPr>
          <w:rFonts w:asciiTheme="minorHAnsi" w:eastAsiaTheme="minorEastAsia" w:hAnsiTheme="minorHAnsi"/>
          <w:szCs w:val="21"/>
          <w:lang w:eastAsia="ja-JP"/>
        </w:rPr>
        <w:t xml:space="preserve"> GM </w:t>
      </w:r>
      <w:proofErr w:type="spellStart"/>
      <w:r w:rsidRPr="00C261E7">
        <w:rPr>
          <w:rFonts w:asciiTheme="minorHAnsi" w:eastAsiaTheme="minorEastAsia" w:hAnsiTheme="minorHAnsi"/>
          <w:szCs w:val="21"/>
          <w:lang w:eastAsia="ja-JP"/>
        </w:rPr>
        <w:t>identifikovan</w:t>
      </w:r>
      <w:proofErr w:type="spellEnd"/>
      <w:r>
        <w:rPr>
          <w:rFonts w:asciiTheme="minorHAnsi" w:eastAsiaTheme="minorEastAsia" w:hAnsiTheme="minorHAnsi"/>
          <w:szCs w:val="21"/>
          <w:lang w:eastAsia="ja-JP"/>
        </w:rPr>
        <w:t xml:space="preserve"> u </w:t>
      </w:r>
      <w:proofErr w:type="spellStart"/>
      <w:r>
        <w:rPr>
          <w:rFonts w:asciiTheme="minorHAnsi" w:eastAsiaTheme="minorEastAsia" w:hAnsiTheme="minorHAnsi"/>
          <w:szCs w:val="21"/>
          <w:lang w:eastAsia="ja-JP"/>
        </w:rPr>
        <w:t>ovom</w:t>
      </w:r>
      <w:proofErr w:type="spellEnd"/>
      <w:r>
        <w:rPr>
          <w:rFonts w:asciiTheme="minorHAnsi" w:eastAsiaTheme="minorEastAsia" w:hAnsiTheme="minorHAnsi"/>
          <w:szCs w:val="21"/>
          <w:lang w:eastAsia="ja-JP"/>
        </w:rPr>
        <w:t xml:space="preserve"> PSEP </w:t>
      </w:r>
      <w:proofErr w:type="spellStart"/>
      <w:r>
        <w:rPr>
          <w:rFonts w:asciiTheme="minorHAnsi" w:eastAsiaTheme="minorEastAsia" w:hAnsiTheme="minorHAnsi"/>
          <w:szCs w:val="21"/>
          <w:lang w:eastAsia="ja-JP"/>
        </w:rPr>
        <w:t>plan</w:t>
      </w:r>
      <w:r w:rsidRPr="00C261E7">
        <w:rPr>
          <w:rFonts w:asciiTheme="minorHAnsi" w:eastAsiaTheme="minorEastAsia" w:hAnsiTheme="minorHAnsi"/>
          <w:szCs w:val="21"/>
          <w:lang w:eastAsia="ja-JP"/>
        </w:rPr>
        <w:t>u</w:t>
      </w:r>
      <w:proofErr w:type="spellEnd"/>
      <w:r w:rsidRPr="00C261E7">
        <w:rPr>
          <w:rFonts w:asciiTheme="minorHAnsi" w:eastAsiaTheme="minorEastAsia" w:hAnsiTheme="minorHAnsi"/>
          <w:szCs w:val="21"/>
          <w:lang w:eastAsia="ja-JP"/>
        </w:rPr>
        <w:t xml:space="preserve"> </w:t>
      </w:r>
      <w:proofErr w:type="spellStart"/>
      <w:r w:rsidRPr="00C261E7">
        <w:rPr>
          <w:rFonts w:asciiTheme="minorHAnsi" w:eastAsiaTheme="minorEastAsia" w:hAnsiTheme="minorHAnsi"/>
          <w:szCs w:val="21"/>
          <w:lang w:eastAsia="ja-JP"/>
        </w:rPr>
        <w:t>i</w:t>
      </w:r>
      <w:proofErr w:type="spellEnd"/>
      <w:r w:rsidRPr="00C261E7">
        <w:rPr>
          <w:rFonts w:asciiTheme="minorHAnsi" w:eastAsiaTheme="minorEastAsia" w:hAnsiTheme="minorHAnsi"/>
          <w:szCs w:val="21"/>
          <w:lang w:eastAsia="ja-JP"/>
        </w:rPr>
        <w:t xml:space="preserve"> </w:t>
      </w:r>
      <w:proofErr w:type="spellStart"/>
      <w:r w:rsidRPr="00C261E7">
        <w:rPr>
          <w:rFonts w:asciiTheme="minorHAnsi" w:eastAsiaTheme="minorEastAsia" w:hAnsiTheme="minorHAnsi"/>
          <w:szCs w:val="21"/>
          <w:lang w:eastAsia="ja-JP"/>
        </w:rPr>
        <w:t>identifikovati</w:t>
      </w:r>
      <w:proofErr w:type="spellEnd"/>
      <w:r w:rsidRPr="00C261E7">
        <w:rPr>
          <w:rFonts w:asciiTheme="minorHAnsi" w:eastAsiaTheme="minorEastAsia" w:hAnsiTheme="minorHAnsi"/>
          <w:szCs w:val="21"/>
          <w:lang w:eastAsia="ja-JP"/>
        </w:rPr>
        <w:t xml:space="preserve"> </w:t>
      </w:r>
      <w:proofErr w:type="spellStart"/>
      <w:r w:rsidRPr="00C261E7">
        <w:rPr>
          <w:rFonts w:asciiTheme="minorHAnsi" w:eastAsiaTheme="minorEastAsia" w:hAnsiTheme="minorHAnsi"/>
          <w:szCs w:val="21"/>
          <w:lang w:eastAsia="ja-JP"/>
        </w:rPr>
        <w:t>i</w:t>
      </w:r>
      <w:proofErr w:type="spellEnd"/>
      <w:r w:rsidRPr="00C261E7">
        <w:rPr>
          <w:rFonts w:asciiTheme="minorHAnsi" w:eastAsiaTheme="minorEastAsia" w:hAnsiTheme="minorHAnsi"/>
          <w:szCs w:val="21"/>
          <w:lang w:eastAsia="ja-JP"/>
        </w:rPr>
        <w:t xml:space="preserve"> </w:t>
      </w:r>
      <w:proofErr w:type="spellStart"/>
      <w:r w:rsidRPr="00C261E7">
        <w:rPr>
          <w:rFonts w:asciiTheme="minorHAnsi" w:eastAsiaTheme="minorEastAsia" w:hAnsiTheme="minorHAnsi"/>
          <w:szCs w:val="21"/>
          <w:lang w:eastAsia="ja-JP"/>
        </w:rPr>
        <w:t>ogl</w:t>
      </w:r>
      <w:r>
        <w:rPr>
          <w:rFonts w:asciiTheme="minorHAnsi" w:eastAsiaTheme="minorEastAsia" w:hAnsiTheme="minorHAnsi"/>
          <w:szCs w:val="21"/>
          <w:lang w:eastAsia="ja-JP"/>
        </w:rPr>
        <w:t>ašavati</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lokalna</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ulazna</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mesta</w:t>
      </w:r>
      <w:proofErr w:type="spellEnd"/>
      <w:r>
        <w:rPr>
          <w:rFonts w:asciiTheme="minorHAnsi" w:eastAsiaTheme="minorEastAsia" w:hAnsiTheme="minorHAnsi"/>
          <w:szCs w:val="21"/>
          <w:lang w:eastAsia="ja-JP"/>
        </w:rPr>
        <w:t xml:space="preserve"> za </w:t>
      </w:r>
      <w:proofErr w:type="spellStart"/>
      <w:r>
        <w:rPr>
          <w:rFonts w:asciiTheme="minorHAnsi" w:eastAsiaTheme="minorEastAsia" w:hAnsiTheme="minorHAnsi"/>
          <w:szCs w:val="21"/>
          <w:lang w:eastAsia="ja-JP"/>
        </w:rPr>
        <w:t>žalbe</w:t>
      </w:r>
      <w:proofErr w:type="spellEnd"/>
      <w:r>
        <w:rPr>
          <w:rFonts w:asciiTheme="minorHAnsi" w:eastAsiaTheme="minorEastAsia" w:hAnsiTheme="minorHAnsi"/>
          <w:szCs w:val="21"/>
          <w:lang w:eastAsia="ja-JP"/>
        </w:rPr>
        <w:t xml:space="preserve"> u </w:t>
      </w:r>
      <w:proofErr w:type="spellStart"/>
      <w:r>
        <w:rPr>
          <w:rFonts w:asciiTheme="minorHAnsi" w:eastAsiaTheme="minorEastAsia" w:hAnsiTheme="minorHAnsi"/>
          <w:szCs w:val="21"/>
          <w:lang w:eastAsia="ja-JP"/>
        </w:rPr>
        <w:t>okviru</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kampanje</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podizanja</w:t>
      </w:r>
      <w:proofErr w:type="spellEnd"/>
      <w:r w:rsidRPr="00C261E7">
        <w:rPr>
          <w:rFonts w:asciiTheme="minorHAnsi" w:eastAsiaTheme="minorEastAsia" w:hAnsiTheme="minorHAnsi"/>
          <w:szCs w:val="21"/>
          <w:lang w:eastAsia="ja-JP"/>
        </w:rPr>
        <w:t xml:space="preserve"> </w:t>
      </w:r>
      <w:proofErr w:type="spellStart"/>
      <w:r w:rsidRPr="00C261E7">
        <w:rPr>
          <w:rFonts w:asciiTheme="minorHAnsi" w:eastAsiaTheme="minorEastAsia" w:hAnsiTheme="minorHAnsi"/>
          <w:szCs w:val="21"/>
          <w:lang w:eastAsia="ja-JP"/>
        </w:rPr>
        <w:t>svesti</w:t>
      </w:r>
      <w:proofErr w:type="spellEnd"/>
      <w:r w:rsidRPr="00C261E7">
        <w:rPr>
          <w:rFonts w:asciiTheme="minorHAnsi" w:eastAsiaTheme="minorEastAsia" w:hAnsiTheme="minorHAnsi"/>
          <w:szCs w:val="21"/>
          <w:lang w:eastAsia="ja-JP"/>
        </w:rPr>
        <w:t xml:space="preserve">. </w:t>
      </w:r>
      <w:proofErr w:type="spellStart"/>
      <w:r w:rsidRPr="00C261E7">
        <w:rPr>
          <w:rFonts w:asciiTheme="minorHAnsi" w:eastAsiaTheme="minorEastAsia" w:hAnsiTheme="minorHAnsi"/>
          <w:szCs w:val="21"/>
          <w:lang w:eastAsia="ja-JP"/>
        </w:rPr>
        <w:t>Predviđene</w:t>
      </w:r>
      <w:proofErr w:type="spellEnd"/>
      <w:r w:rsidRPr="00C261E7">
        <w:rPr>
          <w:rFonts w:asciiTheme="minorHAnsi" w:eastAsiaTheme="minorEastAsia" w:hAnsiTheme="minorHAnsi"/>
          <w:szCs w:val="21"/>
          <w:lang w:eastAsia="ja-JP"/>
        </w:rPr>
        <w:t xml:space="preserve"> </w:t>
      </w:r>
      <w:proofErr w:type="spellStart"/>
      <w:r w:rsidRPr="00C261E7">
        <w:rPr>
          <w:rFonts w:asciiTheme="minorHAnsi" w:eastAsiaTheme="minorEastAsia" w:hAnsiTheme="minorHAnsi"/>
          <w:szCs w:val="21"/>
          <w:lang w:eastAsia="ja-JP"/>
        </w:rPr>
        <w:t>su</w:t>
      </w:r>
      <w:proofErr w:type="spellEnd"/>
      <w:r w:rsidRPr="00C261E7">
        <w:rPr>
          <w:rFonts w:asciiTheme="minorHAnsi" w:eastAsiaTheme="minorEastAsia" w:hAnsiTheme="minorHAnsi"/>
          <w:szCs w:val="21"/>
          <w:lang w:eastAsia="ja-JP"/>
        </w:rPr>
        <w:t xml:space="preserve"> </w:t>
      </w:r>
      <w:proofErr w:type="spellStart"/>
      <w:r w:rsidRPr="00C261E7">
        <w:rPr>
          <w:rFonts w:asciiTheme="minorHAnsi" w:eastAsiaTheme="minorEastAsia" w:hAnsiTheme="minorHAnsi"/>
          <w:szCs w:val="21"/>
          <w:lang w:eastAsia="ja-JP"/>
        </w:rPr>
        <w:t>obaveze</w:t>
      </w:r>
      <w:proofErr w:type="spellEnd"/>
      <w:r w:rsidRPr="00C261E7">
        <w:rPr>
          <w:rFonts w:asciiTheme="minorHAnsi" w:eastAsiaTheme="minorEastAsia" w:hAnsiTheme="minorHAnsi"/>
          <w:szCs w:val="21"/>
          <w:lang w:eastAsia="ja-JP"/>
        </w:rPr>
        <w:t xml:space="preserve"> </w:t>
      </w:r>
      <w:proofErr w:type="spellStart"/>
      <w:r w:rsidRPr="00C261E7">
        <w:rPr>
          <w:rFonts w:asciiTheme="minorHAnsi" w:eastAsiaTheme="minorEastAsia" w:hAnsiTheme="minorHAnsi"/>
          <w:szCs w:val="21"/>
          <w:lang w:eastAsia="ja-JP"/>
        </w:rPr>
        <w:t>objavljivanja</w:t>
      </w:r>
      <w:proofErr w:type="spellEnd"/>
      <w:r w:rsidRPr="00C261E7">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rutinskih</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informacija</w:t>
      </w:r>
      <w:proofErr w:type="spellEnd"/>
      <w:r>
        <w:rPr>
          <w:rFonts w:asciiTheme="minorHAnsi" w:eastAsiaTheme="minorEastAsia" w:hAnsiTheme="minorHAnsi"/>
          <w:szCs w:val="21"/>
          <w:lang w:eastAsia="ja-JP"/>
        </w:rPr>
        <w:t xml:space="preserve"> o </w:t>
      </w:r>
      <w:proofErr w:type="spellStart"/>
      <w:r>
        <w:rPr>
          <w:rFonts w:asciiTheme="minorHAnsi" w:eastAsiaTheme="minorEastAsia" w:hAnsiTheme="minorHAnsi"/>
          <w:szCs w:val="21"/>
          <w:lang w:eastAsia="ja-JP"/>
        </w:rPr>
        <w:t>ekološkom</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i</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društveno</w:t>
      </w:r>
      <w:r w:rsidRPr="00C261E7">
        <w:rPr>
          <w:rFonts w:asciiTheme="minorHAnsi" w:eastAsiaTheme="minorEastAsia" w:hAnsiTheme="minorHAnsi"/>
          <w:szCs w:val="21"/>
          <w:lang w:eastAsia="ja-JP"/>
        </w:rPr>
        <w:t>m</w:t>
      </w:r>
      <w:proofErr w:type="spellEnd"/>
      <w:r w:rsidRPr="00C261E7">
        <w:rPr>
          <w:rFonts w:asciiTheme="minorHAnsi" w:eastAsiaTheme="minorEastAsia" w:hAnsiTheme="minorHAnsi"/>
          <w:szCs w:val="21"/>
          <w:lang w:eastAsia="ja-JP"/>
        </w:rPr>
        <w:t xml:space="preserve"> </w:t>
      </w:r>
      <w:proofErr w:type="spellStart"/>
      <w:r w:rsidRPr="00C261E7">
        <w:rPr>
          <w:rFonts w:asciiTheme="minorHAnsi" w:eastAsiaTheme="minorEastAsia" w:hAnsiTheme="minorHAnsi"/>
          <w:szCs w:val="21"/>
          <w:lang w:eastAsia="ja-JP"/>
        </w:rPr>
        <w:t>u</w:t>
      </w:r>
      <w:r>
        <w:rPr>
          <w:rFonts w:asciiTheme="minorHAnsi" w:eastAsiaTheme="minorEastAsia" w:hAnsiTheme="minorHAnsi"/>
          <w:szCs w:val="21"/>
          <w:lang w:eastAsia="ja-JP"/>
        </w:rPr>
        <w:t>činku</w:t>
      </w:r>
      <w:proofErr w:type="spellEnd"/>
      <w:r w:rsidRPr="00C261E7">
        <w:rPr>
          <w:rFonts w:asciiTheme="minorHAnsi" w:eastAsiaTheme="minorEastAsia" w:hAnsiTheme="minorHAnsi"/>
          <w:szCs w:val="21"/>
          <w:lang w:eastAsia="ja-JP"/>
        </w:rPr>
        <w:t xml:space="preserve"> </w:t>
      </w:r>
      <w:proofErr w:type="spellStart"/>
      <w:r w:rsidRPr="00C261E7">
        <w:rPr>
          <w:rFonts w:asciiTheme="minorHAnsi" w:eastAsiaTheme="minorEastAsia" w:hAnsiTheme="minorHAnsi"/>
          <w:szCs w:val="21"/>
          <w:lang w:eastAsia="ja-JP"/>
        </w:rPr>
        <w:t>projekta</w:t>
      </w:r>
      <w:proofErr w:type="spellEnd"/>
      <w:r w:rsidRPr="00C261E7">
        <w:rPr>
          <w:rFonts w:asciiTheme="minorHAnsi" w:eastAsiaTheme="minorEastAsia" w:hAnsiTheme="minorHAnsi"/>
          <w:szCs w:val="21"/>
          <w:lang w:eastAsia="ja-JP"/>
        </w:rPr>
        <w:t xml:space="preserve">, </w:t>
      </w:r>
      <w:proofErr w:type="spellStart"/>
      <w:r w:rsidRPr="00C261E7">
        <w:rPr>
          <w:rFonts w:asciiTheme="minorHAnsi" w:eastAsiaTheme="minorEastAsia" w:hAnsiTheme="minorHAnsi"/>
          <w:szCs w:val="21"/>
          <w:lang w:eastAsia="ja-JP"/>
        </w:rPr>
        <w:t>uključujući</w:t>
      </w:r>
      <w:proofErr w:type="spellEnd"/>
      <w:r w:rsidRPr="00C261E7">
        <w:rPr>
          <w:rFonts w:asciiTheme="minorHAnsi" w:eastAsiaTheme="minorEastAsia" w:hAnsiTheme="minorHAnsi"/>
          <w:szCs w:val="21"/>
          <w:lang w:eastAsia="ja-JP"/>
        </w:rPr>
        <w:t xml:space="preserve"> </w:t>
      </w:r>
      <w:proofErr w:type="spellStart"/>
      <w:r w:rsidRPr="00C261E7">
        <w:rPr>
          <w:rFonts w:asciiTheme="minorHAnsi" w:eastAsiaTheme="minorEastAsia" w:hAnsiTheme="minorHAnsi"/>
          <w:szCs w:val="21"/>
          <w:lang w:eastAsia="ja-JP"/>
        </w:rPr>
        <w:t>mogućnosti</w:t>
      </w:r>
      <w:proofErr w:type="spellEnd"/>
      <w:r w:rsidRPr="00C261E7">
        <w:rPr>
          <w:rFonts w:asciiTheme="minorHAnsi" w:eastAsiaTheme="minorEastAsia" w:hAnsiTheme="minorHAnsi"/>
          <w:szCs w:val="21"/>
          <w:lang w:eastAsia="ja-JP"/>
        </w:rPr>
        <w:t xml:space="preserve"> za </w:t>
      </w:r>
      <w:proofErr w:type="spellStart"/>
      <w:r w:rsidRPr="00C261E7">
        <w:rPr>
          <w:rFonts w:asciiTheme="minorHAnsi" w:eastAsiaTheme="minorEastAsia" w:hAnsiTheme="minorHAnsi"/>
          <w:szCs w:val="21"/>
          <w:lang w:eastAsia="ja-JP"/>
        </w:rPr>
        <w:t>konsul</w:t>
      </w:r>
      <w:r>
        <w:rPr>
          <w:rFonts w:asciiTheme="minorHAnsi" w:eastAsiaTheme="minorEastAsia" w:hAnsiTheme="minorHAnsi"/>
          <w:szCs w:val="21"/>
          <w:lang w:eastAsia="ja-JP"/>
        </w:rPr>
        <w:t>tacije</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i</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način</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na</w:t>
      </w:r>
      <w:proofErr w:type="spellEnd"/>
      <w:r>
        <w:rPr>
          <w:rFonts w:asciiTheme="minorHAnsi" w:eastAsiaTheme="minorEastAsia" w:hAnsiTheme="minorHAnsi"/>
          <w:szCs w:val="21"/>
          <w:lang w:eastAsia="ja-JP"/>
        </w:rPr>
        <w:t xml:space="preserve"> koji </w:t>
      </w:r>
      <w:proofErr w:type="spellStart"/>
      <w:r>
        <w:rPr>
          <w:rFonts w:asciiTheme="minorHAnsi" w:eastAsiaTheme="minorEastAsia" w:hAnsiTheme="minorHAnsi"/>
          <w:szCs w:val="21"/>
          <w:lang w:eastAsia="ja-JP"/>
        </w:rPr>
        <w:t>će</w:t>
      </w:r>
      <w:proofErr w:type="spellEnd"/>
      <w:r>
        <w:rPr>
          <w:rFonts w:asciiTheme="minorHAnsi" w:eastAsiaTheme="minorEastAsia" w:hAnsiTheme="minorHAnsi"/>
          <w:szCs w:val="21"/>
          <w:lang w:eastAsia="ja-JP"/>
        </w:rPr>
        <w:t xml:space="preserve"> se </w:t>
      </w:r>
      <w:proofErr w:type="spellStart"/>
      <w:r>
        <w:rPr>
          <w:rFonts w:asciiTheme="minorHAnsi" w:eastAsiaTheme="minorEastAsia" w:hAnsiTheme="minorHAnsi"/>
          <w:szCs w:val="21"/>
          <w:lang w:eastAsia="ja-JP"/>
        </w:rPr>
        <w:t>r</w:t>
      </w:r>
      <w:r w:rsidRPr="00C261E7">
        <w:rPr>
          <w:rFonts w:asciiTheme="minorHAnsi" w:eastAsiaTheme="minorEastAsia" w:hAnsiTheme="minorHAnsi"/>
          <w:szCs w:val="21"/>
          <w:lang w:eastAsia="ja-JP"/>
        </w:rPr>
        <w:t>ešavati</w:t>
      </w:r>
      <w:proofErr w:type="spellEnd"/>
      <w:r w:rsidRPr="00C261E7">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žalb</w:t>
      </w:r>
      <w:r w:rsidRPr="00C261E7">
        <w:rPr>
          <w:rFonts w:asciiTheme="minorHAnsi" w:eastAsiaTheme="minorEastAsia" w:hAnsiTheme="minorHAnsi"/>
          <w:szCs w:val="21"/>
          <w:lang w:eastAsia="ja-JP"/>
        </w:rPr>
        <w:t>e</w:t>
      </w:r>
      <w:proofErr w:type="spellEnd"/>
      <w:r w:rsidRPr="00C261E7">
        <w:rPr>
          <w:rFonts w:asciiTheme="minorHAnsi" w:eastAsiaTheme="minorEastAsia" w:hAnsiTheme="minorHAnsi"/>
          <w:szCs w:val="21"/>
          <w:lang w:eastAsia="ja-JP"/>
        </w:rPr>
        <w:t>.</w:t>
      </w:r>
    </w:p>
    <w:p w14:paraId="75BF1E05" w14:textId="77777777" w:rsidR="00C470B8" w:rsidRPr="005E4D5B" w:rsidRDefault="00C261E7" w:rsidP="005E4D5B">
      <w:pPr>
        <w:spacing w:before="240" w:after="160" w:line="240" w:lineRule="auto"/>
        <w:rPr>
          <w:rFonts w:asciiTheme="minorHAnsi" w:eastAsiaTheme="minorEastAsia" w:hAnsiTheme="minorHAnsi"/>
          <w:szCs w:val="21"/>
          <w:lang w:eastAsia="ja-JP"/>
        </w:rPr>
      </w:pPr>
      <w:proofErr w:type="spellStart"/>
      <w:r>
        <w:rPr>
          <w:rFonts w:asciiTheme="minorHAnsi" w:eastAsiaTheme="minorEastAsia" w:hAnsiTheme="minorHAnsi"/>
          <w:szCs w:val="21"/>
          <w:lang w:eastAsia="ja-JP"/>
        </w:rPr>
        <w:t>Pokretači</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ugroženog</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položaja</w:t>
      </w:r>
      <w:proofErr w:type="spellEnd"/>
      <w:r w:rsidRPr="00C261E7">
        <w:rPr>
          <w:rFonts w:asciiTheme="minorHAnsi" w:eastAsiaTheme="minorEastAsia" w:hAnsiTheme="minorHAnsi"/>
          <w:szCs w:val="21"/>
          <w:lang w:eastAsia="ja-JP"/>
        </w:rPr>
        <w:t xml:space="preserve"> </w:t>
      </w:r>
      <w:proofErr w:type="spellStart"/>
      <w:r w:rsidRPr="00C261E7">
        <w:rPr>
          <w:rFonts w:asciiTheme="minorHAnsi" w:eastAsiaTheme="minorEastAsia" w:hAnsiTheme="minorHAnsi"/>
          <w:szCs w:val="21"/>
          <w:lang w:eastAsia="ja-JP"/>
        </w:rPr>
        <w:t>biće</w:t>
      </w:r>
      <w:proofErr w:type="spellEnd"/>
      <w:r w:rsidRPr="00C261E7">
        <w:rPr>
          <w:rFonts w:asciiTheme="minorHAnsi" w:eastAsiaTheme="minorEastAsia" w:hAnsiTheme="minorHAnsi"/>
          <w:szCs w:val="21"/>
          <w:lang w:eastAsia="ja-JP"/>
        </w:rPr>
        <w:t xml:space="preserve"> </w:t>
      </w:r>
      <w:proofErr w:type="spellStart"/>
      <w:r w:rsidRPr="00C261E7">
        <w:rPr>
          <w:rFonts w:asciiTheme="minorHAnsi" w:eastAsiaTheme="minorEastAsia" w:hAnsiTheme="minorHAnsi"/>
          <w:szCs w:val="21"/>
          <w:lang w:eastAsia="ja-JP"/>
        </w:rPr>
        <w:t>detaljno</w:t>
      </w:r>
      <w:proofErr w:type="spellEnd"/>
      <w:r w:rsidRPr="00C261E7">
        <w:rPr>
          <w:rFonts w:asciiTheme="minorHAnsi" w:eastAsiaTheme="minorEastAsia" w:hAnsiTheme="minorHAnsi"/>
          <w:szCs w:val="21"/>
          <w:lang w:eastAsia="ja-JP"/>
        </w:rPr>
        <w:t xml:space="preserve"> </w:t>
      </w:r>
      <w:proofErr w:type="spellStart"/>
      <w:r w:rsidRPr="00C261E7">
        <w:rPr>
          <w:rFonts w:asciiTheme="minorHAnsi" w:eastAsiaTheme="minorEastAsia" w:hAnsiTheme="minorHAnsi"/>
          <w:szCs w:val="21"/>
          <w:lang w:eastAsia="ja-JP"/>
        </w:rPr>
        <w:t>procenjeni</w:t>
      </w:r>
      <w:proofErr w:type="spellEnd"/>
      <w:r w:rsidRPr="00C261E7">
        <w:rPr>
          <w:rFonts w:asciiTheme="minorHAnsi" w:eastAsiaTheme="minorEastAsia" w:hAnsiTheme="minorHAnsi"/>
          <w:szCs w:val="21"/>
          <w:lang w:eastAsia="ja-JP"/>
        </w:rPr>
        <w:t xml:space="preserve"> </w:t>
      </w:r>
      <w:proofErr w:type="spellStart"/>
      <w:r w:rsidRPr="00C261E7">
        <w:rPr>
          <w:rFonts w:asciiTheme="minorHAnsi" w:eastAsiaTheme="minorEastAsia" w:hAnsiTheme="minorHAnsi"/>
          <w:szCs w:val="21"/>
          <w:lang w:eastAsia="ja-JP"/>
        </w:rPr>
        <w:t>i</w:t>
      </w:r>
      <w:proofErr w:type="spellEnd"/>
      <w:r w:rsidRPr="00C261E7">
        <w:rPr>
          <w:rFonts w:asciiTheme="minorHAnsi" w:eastAsiaTheme="minorEastAsia" w:hAnsiTheme="minorHAnsi"/>
          <w:szCs w:val="21"/>
          <w:lang w:eastAsia="ja-JP"/>
        </w:rPr>
        <w:t xml:space="preserve"> </w:t>
      </w:r>
      <w:proofErr w:type="spellStart"/>
      <w:r w:rsidRPr="00C261E7">
        <w:rPr>
          <w:rFonts w:asciiTheme="minorHAnsi" w:eastAsiaTheme="minorEastAsia" w:hAnsiTheme="minorHAnsi"/>
          <w:szCs w:val="21"/>
          <w:lang w:eastAsia="ja-JP"/>
        </w:rPr>
        <w:t>i</w:t>
      </w:r>
      <w:r>
        <w:rPr>
          <w:rFonts w:asciiTheme="minorHAnsi" w:eastAsiaTheme="minorEastAsia" w:hAnsiTheme="minorHAnsi"/>
          <w:szCs w:val="21"/>
          <w:lang w:eastAsia="ja-JP"/>
        </w:rPr>
        <w:t>dentifikovani</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tokom</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razvoja</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pot</w:t>
      </w:r>
      <w:r w:rsidRPr="00C261E7">
        <w:rPr>
          <w:rFonts w:asciiTheme="minorHAnsi" w:eastAsiaTheme="minorEastAsia" w:hAnsiTheme="minorHAnsi"/>
          <w:szCs w:val="21"/>
          <w:lang w:eastAsia="ja-JP"/>
        </w:rPr>
        <w:t>projekata</w:t>
      </w:r>
      <w:proofErr w:type="spellEnd"/>
      <w:r w:rsidRPr="00C261E7">
        <w:rPr>
          <w:rFonts w:asciiTheme="minorHAnsi" w:eastAsiaTheme="minorEastAsia" w:hAnsiTheme="minorHAnsi"/>
          <w:szCs w:val="21"/>
          <w:lang w:eastAsia="ja-JP"/>
        </w:rPr>
        <w:t xml:space="preserve">, </w:t>
      </w:r>
      <w:proofErr w:type="spellStart"/>
      <w:r w:rsidRPr="00C261E7">
        <w:rPr>
          <w:rFonts w:asciiTheme="minorHAnsi" w:eastAsiaTheme="minorEastAsia" w:hAnsiTheme="minorHAnsi"/>
          <w:szCs w:val="21"/>
          <w:lang w:eastAsia="ja-JP"/>
        </w:rPr>
        <w:t>nadovezujući</w:t>
      </w:r>
      <w:proofErr w:type="spellEnd"/>
      <w:r w:rsidRPr="00C261E7">
        <w:rPr>
          <w:rFonts w:asciiTheme="minorHAnsi" w:eastAsiaTheme="minorEastAsia" w:hAnsiTheme="minorHAnsi"/>
          <w:szCs w:val="21"/>
          <w:lang w:eastAsia="ja-JP"/>
        </w:rPr>
        <w:t xml:space="preserve"> se </w:t>
      </w:r>
      <w:proofErr w:type="spellStart"/>
      <w:r w:rsidRPr="00C261E7">
        <w:rPr>
          <w:rFonts w:asciiTheme="minorHAnsi" w:eastAsiaTheme="minorEastAsia" w:hAnsiTheme="minorHAnsi"/>
          <w:szCs w:val="21"/>
          <w:lang w:eastAsia="ja-JP"/>
        </w:rPr>
        <w:t>na</w:t>
      </w:r>
      <w:proofErr w:type="spellEnd"/>
      <w:r w:rsidRPr="00C261E7">
        <w:rPr>
          <w:rFonts w:asciiTheme="minorHAnsi" w:eastAsiaTheme="minorEastAsia" w:hAnsiTheme="minorHAnsi"/>
          <w:szCs w:val="21"/>
          <w:lang w:eastAsia="ja-JP"/>
        </w:rPr>
        <w:t xml:space="preserve"> </w:t>
      </w:r>
      <w:proofErr w:type="spellStart"/>
      <w:r w:rsidRPr="00C261E7">
        <w:rPr>
          <w:rFonts w:asciiTheme="minorHAnsi" w:eastAsiaTheme="minorEastAsia" w:hAnsiTheme="minorHAnsi"/>
          <w:szCs w:val="21"/>
          <w:lang w:eastAsia="ja-JP"/>
        </w:rPr>
        <w:t>identifikovane</w:t>
      </w:r>
      <w:proofErr w:type="spellEnd"/>
      <w:r w:rsidRPr="00C261E7">
        <w:rPr>
          <w:rFonts w:asciiTheme="minorHAnsi" w:eastAsiaTheme="minorEastAsia" w:hAnsiTheme="minorHAnsi"/>
          <w:szCs w:val="21"/>
          <w:lang w:eastAsia="ja-JP"/>
        </w:rPr>
        <w:t xml:space="preserve"> </w:t>
      </w:r>
      <w:proofErr w:type="spellStart"/>
      <w:r w:rsidRPr="00C261E7">
        <w:rPr>
          <w:rFonts w:asciiTheme="minorHAnsi" w:eastAsiaTheme="minorEastAsia" w:hAnsiTheme="minorHAnsi"/>
          <w:szCs w:val="21"/>
          <w:lang w:eastAsia="ja-JP"/>
        </w:rPr>
        <w:t>grupe</w:t>
      </w:r>
      <w:proofErr w:type="spellEnd"/>
      <w:r w:rsidRPr="00C261E7">
        <w:rPr>
          <w:rFonts w:asciiTheme="minorHAnsi" w:eastAsiaTheme="minorEastAsia" w:hAnsiTheme="minorHAnsi"/>
          <w:szCs w:val="21"/>
          <w:lang w:eastAsia="ja-JP"/>
        </w:rPr>
        <w:t xml:space="preserve">. </w:t>
      </w:r>
      <w:proofErr w:type="spellStart"/>
      <w:r w:rsidRPr="00C261E7">
        <w:rPr>
          <w:rFonts w:asciiTheme="minorHAnsi" w:eastAsiaTheme="minorEastAsia" w:hAnsiTheme="minorHAnsi"/>
          <w:szCs w:val="21"/>
          <w:lang w:eastAsia="ja-JP"/>
        </w:rPr>
        <w:t>Sledeće</w:t>
      </w:r>
      <w:proofErr w:type="spellEnd"/>
      <w:r w:rsidRPr="00C261E7">
        <w:rPr>
          <w:rFonts w:asciiTheme="minorHAnsi" w:eastAsiaTheme="minorEastAsia" w:hAnsiTheme="minorHAnsi"/>
          <w:szCs w:val="21"/>
          <w:lang w:eastAsia="ja-JP"/>
        </w:rPr>
        <w:t xml:space="preserve"> </w:t>
      </w:r>
      <w:proofErr w:type="spellStart"/>
      <w:r w:rsidRPr="00C261E7">
        <w:rPr>
          <w:rFonts w:asciiTheme="minorHAnsi" w:eastAsiaTheme="minorEastAsia" w:hAnsiTheme="minorHAnsi"/>
          <w:szCs w:val="21"/>
          <w:lang w:eastAsia="ja-JP"/>
        </w:rPr>
        <w:t>može</w:t>
      </w:r>
      <w:proofErr w:type="spellEnd"/>
      <w:r w:rsidRPr="00C261E7">
        <w:rPr>
          <w:rFonts w:asciiTheme="minorHAnsi" w:eastAsiaTheme="minorEastAsia" w:hAnsiTheme="minorHAnsi"/>
          <w:szCs w:val="21"/>
          <w:lang w:eastAsia="ja-JP"/>
        </w:rPr>
        <w:t xml:space="preserve"> </w:t>
      </w:r>
      <w:proofErr w:type="spellStart"/>
      <w:r w:rsidRPr="00C261E7">
        <w:rPr>
          <w:rFonts w:asciiTheme="minorHAnsi" w:eastAsiaTheme="minorEastAsia" w:hAnsiTheme="minorHAnsi"/>
          <w:szCs w:val="21"/>
          <w:lang w:eastAsia="ja-JP"/>
        </w:rPr>
        <w:t>pomoći</w:t>
      </w:r>
      <w:proofErr w:type="spellEnd"/>
      <w:r w:rsidRPr="00C261E7">
        <w:rPr>
          <w:rFonts w:asciiTheme="minorHAnsi" w:eastAsiaTheme="minorEastAsia" w:hAnsiTheme="minorHAnsi"/>
          <w:szCs w:val="21"/>
          <w:lang w:eastAsia="ja-JP"/>
        </w:rPr>
        <w:t xml:space="preserve"> u </w:t>
      </w:r>
      <w:proofErr w:type="spellStart"/>
      <w:r>
        <w:rPr>
          <w:rFonts w:asciiTheme="minorHAnsi" w:eastAsiaTheme="minorEastAsia" w:hAnsiTheme="minorHAnsi"/>
          <w:szCs w:val="21"/>
          <w:lang w:eastAsia="ja-JP"/>
        </w:rPr>
        <w:t>osmišljavanju</w:t>
      </w:r>
      <w:proofErr w:type="spellEnd"/>
      <w:r w:rsidRPr="00C261E7">
        <w:rPr>
          <w:rFonts w:asciiTheme="minorHAnsi" w:eastAsiaTheme="minorEastAsia" w:hAnsiTheme="minorHAnsi"/>
          <w:szCs w:val="21"/>
          <w:lang w:eastAsia="ja-JP"/>
        </w:rPr>
        <w:t xml:space="preserve"> </w:t>
      </w:r>
      <w:proofErr w:type="spellStart"/>
      <w:r w:rsidRPr="00C261E7">
        <w:rPr>
          <w:rFonts w:asciiTheme="minorHAnsi" w:eastAsiaTheme="minorEastAsia" w:hAnsiTheme="minorHAnsi"/>
          <w:szCs w:val="21"/>
          <w:lang w:eastAsia="ja-JP"/>
        </w:rPr>
        <w:t>pristupa</w:t>
      </w:r>
      <w:proofErr w:type="spellEnd"/>
      <w:r w:rsidRPr="00C261E7">
        <w:rPr>
          <w:rFonts w:asciiTheme="minorHAnsi" w:eastAsiaTheme="minorEastAsia" w:hAnsiTheme="minorHAnsi"/>
          <w:szCs w:val="21"/>
          <w:lang w:eastAsia="ja-JP"/>
        </w:rPr>
        <w:t xml:space="preserve"> za </w:t>
      </w:r>
      <w:proofErr w:type="spellStart"/>
      <w:r w:rsidRPr="00C261E7">
        <w:rPr>
          <w:rFonts w:asciiTheme="minorHAnsi" w:eastAsiaTheme="minorEastAsia" w:hAnsiTheme="minorHAnsi"/>
          <w:szCs w:val="21"/>
          <w:lang w:eastAsia="ja-JP"/>
        </w:rPr>
        <w:t>razumevanje</w:t>
      </w:r>
      <w:proofErr w:type="spellEnd"/>
      <w:r w:rsidRPr="00C261E7">
        <w:rPr>
          <w:rFonts w:asciiTheme="minorHAnsi" w:eastAsiaTheme="minorEastAsia" w:hAnsiTheme="minorHAnsi"/>
          <w:szCs w:val="21"/>
          <w:lang w:eastAsia="ja-JP"/>
        </w:rPr>
        <w:t xml:space="preserve"> </w:t>
      </w:r>
      <w:proofErr w:type="spellStart"/>
      <w:r w:rsidRPr="00C261E7">
        <w:rPr>
          <w:rFonts w:asciiTheme="minorHAnsi" w:eastAsiaTheme="minorEastAsia" w:hAnsiTheme="minorHAnsi"/>
          <w:szCs w:val="21"/>
          <w:lang w:eastAsia="ja-JP"/>
        </w:rPr>
        <w:t>gledišta</w:t>
      </w:r>
      <w:proofErr w:type="spellEnd"/>
      <w:r w:rsidRPr="00C261E7">
        <w:rPr>
          <w:rFonts w:asciiTheme="minorHAnsi" w:eastAsiaTheme="minorEastAsia" w:hAnsiTheme="minorHAnsi"/>
          <w:szCs w:val="21"/>
          <w:lang w:eastAsia="ja-JP"/>
        </w:rPr>
        <w:t xml:space="preserve"> </w:t>
      </w:r>
      <w:proofErr w:type="spellStart"/>
      <w:r w:rsidRPr="00C261E7">
        <w:rPr>
          <w:rFonts w:asciiTheme="minorHAnsi" w:eastAsiaTheme="minorEastAsia" w:hAnsiTheme="minorHAnsi"/>
          <w:szCs w:val="21"/>
          <w:lang w:eastAsia="ja-JP"/>
        </w:rPr>
        <w:t>ovih</w:t>
      </w:r>
      <w:proofErr w:type="spellEnd"/>
      <w:r w:rsidRPr="00C261E7">
        <w:rPr>
          <w:rFonts w:asciiTheme="minorHAnsi" w:eastAsiaTheme="minorEastAsia" w:hAnsiTheme="minorHAnsi"/>
          <w:szCs w:val="21"/>
          <w:lang w:eastAsia="ja-JP"/>
        </w:rPr>
        <w:t xml:space="preserve"> </w:t>
      </w:r>
      <w:proofErr w:type="spellStart"/>
      <w:r w:rsidRPr="00C261E7">
        <w:rPr>
          <w:rFonts w:asciiTheme="minorHAnsi" w:eastAsiaTheme="minorEastAsia" w:hAnsiTheme="minorHAnsi"/>
          <w:szCs w:val="21"/>
          <w:lang w:eastAsia="ja-JP"/>
        </w:rPr>
        <w:t>grupa</w:t>
      </w:r>
      <w:proofErr w:type="spellEnd"/>
      <w:r w:rsidRPr="00C261E7">
        <w:rPr>
          <w:rFonts w:asciiTheme="minorHAnsi" w:eastAsiaTheme="minorEastAsia" w:hAnsiTheme="minorHAnsi"/>
          <w:szCs w:val="21"/>
          <w:lang w:eastAsia="ja-JP"/>
        </w:rPr>
        <w:t>:</w:t>
      </w:r>
    </w:p>
    <w:p w14:paraId="75BF1E06" w14:textId="77777777" w:rsidR="008A0BBF" w:rsidRPr="00E1665A" w:rsidRDefault="008A0BBF" w:rsidP="002B2C94">
      <w:pPr>
        <w:pStyle w:val="ListParagraph"/>
        <w:rPr>
          <w:lang w:val="en-GB"/>
        </w:rPr>
      </w:pPr>
      <w:proofErr w:type="spellStart"/>
      <w:r w:rsidRPr="00E1665A">
        <w:rPr>
          <w:lang w:val="en-GB"/>
        </w:rPr>
        <w:t>Identifikujte</w:t>
      </w:r>
      <w:proofErr w:type="spellEnd"/>
      <w:r w:rsidRPr="00E1665A">
        <w:rPr>
          <w:lang w:val="en-GB"/>
        </w:rPr>
        <w:t xml:space="preserve"> </w:t>
      </w:r>
      <w:proofErr w:type="spellStart"/>
      <w:r w:rsidRPr="00E1665A">
        <w:rPr>
          <w:lang w:val="en-GB"/>
        </w:rPr>
        <w:t>pojedince</w:t>
      </w:r>
      <w:proofErr w:type="spellEnd"/>
      <w:r w:rsidRPr="00E1665A">
        <w:rPr>
          <w:lang w:val="en-GB"/>
        </w:rPr>
        <w:t xml:space="preserve"> </w:t>
      </w:r>
      <w:proofErr w:type="spellStart"/>
      <w:r w:rsidRPr="00E1665A">
        <w:rPr>
          <w:lang w:val="en-GB"/>
        </w:rPr>
        <w:t>ili</w:t>
      </w:r>
      <w:proofErr w:type="spellEnd"/>
      <w:r w:rsidRPr="00E1665A">
        <w:rPr>
          <w:lang w:val="en-GB"/>
        </w:rPr>
        <w:t xml:space="preserve"> </w:t>
      </w:r>
      <w:proofErr w:type="spellStart"/>
      <w:r w:rsidRPr="00E1665A">
        <w:rPr>
          <w:lang w:val="en-GB"/>
        </w:rPr>
        <w:t>grupe</w:t>
      </w:r>
      <w:proofErr w:type="spellEnd"/>
      <w:r w:rsidR="00192225" w:rsidRPr="00E1665A">
        <w:rPr>
          <w:lang w:val="en-GB"/>
        </w:rPr>
        <w:t xml:space="preserve"> u </w:t>
      </w:r>
      <w:proofErr w:type="spellStart"/>
      <w:r w:rsidR="00192225" w:rsidRPr="00E1665A">
        <w:rPr>
          <w:lang w:val="en-GB"/>
        </w:rPr>
        <w:t>nepovoljnom</w:t>
      </w:r>
      <w:proofErr w:type="spellEnd"/>
      <w:r w:rsidR="00192225" w:rsidRPr="00E1665A">
        <w:rPr>
          <w:lang w:val="en-GB"/>
        </w:rPr>
        <w:t xml:space="preserve"> </w:t>
      </w:r>
      <w:proofErr w:type="spellStart"/>
      <w:r w:rsidR="00192225" w:rsidRPr="00E1665A">
        <w:rPr>
          <w:lang w:val="en-GB"/>
        </w:rPr>
        <w:t>ili</w:t>
      </w:r>
      <w:proofErr w:type="spellEnd"/>
      <w:r w:rsidR="00192225" w:rsidRPr="00E1665A">
        <w:rPr>
          <w:lang w:val="en-GB"/>
        </w:rPr>
        <w:t xml:space="preserve"> </w:t>
      </w:r>
      <w:proofErr w:type="spellStart"/>
      <w:r w:rsidR="00192225" w:rsidRPr="00E1665A">
        <w:rPr>
          <w:lang w:val="en-GB"/>
        </w:rPr>
        <w:t>ugroženom</w:t>
      </w:r>
      <w:proofErr w:type="spellEnd"/>
      <w:r w:rsidR="00192225" w:rsidRPr="00E1665A">
        <w:rPr>
          <w:lang w:val="en-GB"/>
        </w:rPr>
        <w:t xml:space="preserve"> </w:t>
      </w:r>
      <w:proofErr w:type="spellStart"/>
      <w:r w:rsidR="00192225" w:rsidRPr="00E1665A">
        <w:rPr>
          <w:lang w:val="en-GB"/>
        </w:rPr>
        <w:t>položaju</w:t>
      </w:r>
      <w:proofErr w:type="spellEnd"/>
      <w:r w:rsidRPr="00E1665A">
        <w:rPr>
          <w:lang w:val="en-GB"/>
        </w:rPr>
        <w:t xml:space="preserve"> </w:t>
      </w:r>
      <w:proofErr w:type="spellStart"/>
      <w:r w:rsidRPr="00E1665A">
        <w:rPr>
          <w:lang w:val="en-GB"/>
        </w:rPr>
        <w:t>i</w:t>
      </w:r>
      <w:proofErr w:type="spellEnd"/>
      <w:r w:rsidRPr="00E1665A">
        <w:rPr>
          <w:lang w:val="en-GB"/>
        </w:rPr>
        <w:t xml:space="preserve"> </w:t>
      </w:r>
      <w:proofErr w:type="spellStart"/>
      <w:r w:rsidRPr="00E1665A">
        <w:rPr>
          <w:lang w:val="en-GB"/>
        </w:rPr>
        <w:t>ograničenja</w:t>
      </w:r>
      <w:proofErr w:type="spellEnd"/>
      <w:r w:rsidRPr="00E1665A">
        <w:rPr>
          <w:lang w:val="en-GB"/>
        </w:rPr>
        <w:t xml:space="preserve"> </w:t>
      </w:r>
      <w:proofErr w:type="spellStart"/>
      <w:r w:rsidR="00192225" w:rsidRPr="00E1665A">
        <w:rPr>
          <w:lang w:val="en-GB"/>
        </w:rPr>
        <w:t>koja</w:t>
      </w:r>
      <w:proofErr w:type="spellEnd"/>
      <w:r w:rsidR="00192225" w:rsidRPr="00E1665A">
        <w:rPr>
          <w:lang w:val="en-GB"/>
        </w:rPr>
        <w:t xml:space="preserve"> </w:t>
      </w:r>
      <w:proofErr w:type="spellStart"/>
      <w:r w:rsidR="00192225" w:rsidRPr="00E1665A">
        <w:rPr>
          <w:lang w:val="en-GB"/>
        </w:rPr>
        <w:t>mogu</w:t>
      </w:r>
      <w:proofErr w:type="spellEnd"/>
      <w:r w:rsidR="00192225" w:rsidRPr="00E1665A">
        <w:rPr>
          <w:lang w:val="en-GB"/>
        </w:rPr>
        <w:t xml:space="preserve"> </w:t>
      </w:r>
      <w:proofErr w:type="spellStart"/>
      <w:r w:rsidR="00192225" w:rsidRPr="00E1665A">
        <w:rPr>
          <w:lang w:val="en-GB"/>
        </w:rPr>
        <w:t>imati</w:t>
      </w:r>
      <w:proofErr w:type="spellEnd"/>
      <w:r w:rsidR="00192225" w:rsidRPr="00E1665A">
        <w:rPr>
          <w:lang w:val="en-GB"/>
        </w:rPr>
        <w:t xml:space="preserve"> u </w:t>
      </w:r>
      <w:proofErr w:type="spellStart"/>
      <w:r w:rsidR="00192225" w:rsidRPr="00E1665A">
        <w:rPr>
          <w:lang w:val="en-GB"/>
        </w:rPr>
        <w:t>učestvovanju</w:t>
      </w:r>
      <w:proofErr w:type="spellEnd"/>
      <w:r w:rsidR="00192225" w:rsidRPr="00E1665A">
        <w:rPr>
          <w:lang w:val="en-GB"/>
        </w:rPr>
        <w:t xml:space="preserve"> </w:t>
      </w:r>
      <w:proofErr w:type="spellStart"/>
      <w:r w:rsidR="00192225" w:rsidRPr="00E1665A">
        <w:rPr>
          <w:lang w:val="en-GB"/>
        </w:rPr>
        <w:t>odnosno</w:t>
      </w:r>
      <w:proofErr w:type="spellEnd"/>
      <w:r w:rsidRPr="00E1665A">
        <w:rPr>
          <w:lang w:val="en-GB"/>
        </w:rPr>
        <w:t xml:space="preserve"> </w:t>
      </w:r>
      <w:proofErr w:type="spellStart"/>
      <w:r w:rsidRPr="00E1665A">
        <w:rPr>
          <w:lang w:val="en-GB"/>
        </w:rPr>
        <w:t>razumevanju</w:t>
      </w:r>
      <w:proofErr w:type="spellEnd"/>
      <w:r w:rsidR="00192225" w:rsidRPr="00E1665A">
        <w:rPr>
          <w:lang w:val="en-GB"/>
        </w:rPr>
        <w:t xml:space="preserve"> </w:t>
      </w:r>
      <w:proofErr w:type="spellStart"/>
      <w:r w:rsidR="00192225" w:rsidRPr="00E1665A">
        <w:rPr>
          <w:lang w:val="en-GB"/>
        </w:rPr>
        <w:t>projektnih</w:t>
      </w:r>
      <w:proofErr w:type="spellEnd"/>
      <w:r w:rsidRPr="00E1665A">
        <w:rPr>
          <w:lang w:val="en-GB"/>
        </w:rPr>
        <w:t xml:space="preserve"> </w:t>
      </w:r>
      <w:proofErr w:type="spellStart"/>
      <w:r w:rsidRPr="00E1665A">
        <w:rPr>
          <w:lang w:val="en-GB"/>
        </w:rPr>
        <w:t>informacija</w:t>
      </w:r>
      <w:proofErr w:type="spellEnd"/>
      <w:r w:rsidRPr="00E1665A">
        <w:rPr>
          <w:lang w:val="en-GB"/>
        </w:rPr>
        <w:t xml:space="preserve"> </w:t>
      </w:r>
      <w:proofErr w:type="spellStart"/>
      <w:r w:rsidRPr="00E1665A">
        <w:rPr>
          <w:lang w:val="en-GB"/>
        </w:rPr>
        <w:t>ili</w:t>
      </w:r>
      <w:proofErr w:type="spellEnd"/>
      <w:r w:rsidRPr="00E1665A">
        <w:rPr>
          <w:lang w:val="en-GB"/>
        </w:rPr>
        <w:t xml:space="preserve"> </w:t>
      </w:r>
      <w:proofErr w:type="spellStart"/>
      <w:r w:rsidRPr="00E1665A">
        <w:rPr>
          <w:lang w:val="en-GB"/>
        </w:rPr>
        <w:t>učešću</w:t>
      </w:r>
      <w:proofErr w:type="spellEnd"/>
      <w:r w:rsidRPr="00E1665A">
        <w:rPr>
          <w:lang w:val="en-GB"/>
        </w:rPr>
        <w:t xml:space="preserve"> u </w:t>
      </w:r>
      <w:proofErr w:type="spellStart"/>
      <w:r w:rsidRPr="00E1665A">
        <w:rPr>
          <w:lang w:val="en-GB"/>
        </w:rPr>
        <w:t>procesu</w:t>
      </w:r>
      <w:proofErr w:type="spellEnd"/>
      <w:r w:rsidRPr="00E1665A">
        <w:rPr>
          <w:lang w:val="en-GB"/>
        </w:rPr>
        <w:t xml:space="preserve"> </w:t>
      </w:r>
      <w:proofErr w:type="spellStart"/>
      <w:r w:rsidRPr="00E1665A">
        <w:rPr>
          <w:lang w:val="en-GB"/>
        </w:rPr>
        <w:t>konsultacija</w:t>
      </w:r>
      <w:proofErr w:type="spellEnd"/>
      <w:r w:rsidRPr="00E1665A">
        <w:rPr>
          <w:lang w:val="en-GB"/>
        </w:rPr>
        <w:t>.</w:t>
      </w:r>
    </w:p>
    <w:p w14:paraId="75BF1E07" w14:textId="77777777" w:rsidR="008A0BBF" w:rsidRPr="00E1665A" w:rsidRDefault="00192225" w:rsidP="002B2C94">
      <w:pPr>
        <w:pStyle w:val="ListParagraph"/>
        <w:rPr>
          <w:lang w:val="en-GB"/>
        </w:rPr>
      </w:pPr>
      <w:proofErr w:type="spellStart"/>
      <w:r w:rsidRPr="00E1665A">
        <w:rPr>
          <w:lang w:val="en-GB"/>
        </w:rPr>
        <w:t>Šta</w:t>
      </w:r>
      <w:proofErr w:type="spellEnd"/>
      <w:r w:rsidRPr="00E1665A">
        <w:rPr>
          <w:lang w:val="en-GB"/>
        </w:rPr>
        <w:t xml:space="preserve"> bi </w:t>
      </w:r>
      <w:proofErr w:type="spellStart"/>
      <w:r w:rsidRPr="00E1665A">
        <w:rPr>
          <w:lang w:val="en-GB"/>
        </w:rPr>
        <w:t>moglo</w:t>
      </w:r>
      <w:proofErr w:type="spellEnd"/>
      <w:r w:rsidRPr="00E1665A">
        <w:rPr>
          <w:lang w:val="en-GB"/>
        </w:rPr>
        <w:t xml:space="preserve"> </w:t>
      </w:r>
      <w:proofErr w:type="spellStart"/>
      <w:r w:rsidRPr="00E1665A">
        <w:rPr>
          <w:lang w:val="en-GB"/>
        </w:rPr>
        <w:t>spr</w:t>
      </w:r>
      <w:r w:rsidR="008A0BBF" w:rsidRPr="00E1665A">
        <w:rPr>
          <w:lang w:val="en-GB"/>
        </w:rPr>
        <w:t>ečiti</w:t>
      </w:r>
      <w:proofErr w:type="spellEnd"/>
      <w:r w:rsidR="008A0BBF" w:rsidRPr="00E1665A">
        <w:rPr>
          <w:lang w:val="en-GB"/>
        </w:rPr>
        <w:t xml:space="preserve"> </w:t>
      </w:r>
      <w:proofErr w:type="spellStart"/>
      <w:r w:rsidR="008A0BBF" w:rsidRPr="00E1665A">
        <w:rPr>
          <w:lang w:val="en-GB"/>
        </w:rPr>
        <w:t>ove</w:t>
      </w:r>
      <w:proofErr w:type="spellEnd"/>
      <w:r w:rsidR="008A0BBF" w:rsidRPr="00E1665A">
        <w:rPr>
          <w:lang w:val="en-GB"/>
        </w:rPr>
        <w:t xml:space="preserve"> </w:t>
      </w:r>
      <w:proofErr w:type="spellStart"/>
      <w:r w:rsidR="008A0BBF" w:rsidRPr="00E1665A">
        <w:rPr>
          <w:lang w:val="en-GB"/>
        </w:rPr>
        <w:t>pojedince</w:t>
      </w:r>
      <w:proofErr w:type="spellEnd"/>
      <w:r w:rsidR="008A0BBF" w:rsidRPr="00E1665A">
        <w:rPr>
          <w:lang w:val="en-GB"/>
        </w:rPr>
        <w:t xml:space="preserve"> </w:t>
      </w:r>
      <w:proofErr w:type="spellStart"/>
      <w:r w:rsidR="008A0BBF" w:rsidRPr="00E1665A">
        <w:rPr>
          <w:lang w:val="en-GB"/>
        </w:rPr>
        <w:t>ili</w:t>
      </w:r>
      <w:proofErr w:type="spellEnd"/>
      <w:r w:rsidR="008A0BBF" w:rsidRPr="00E1665A">
        <w:rPr>
          <w:lang w:val="en-GB"/>
        </w:rPr>
        <w:t xml:space="preserve"> </w:t>
      </w:r>
      <w:proofErr w:type="spellStart"/>
      <w:r w:rsidR="008A0BBF" w:rsidRPr="00E1665A">
        <w:rPr>
          <w:lang w:val="en-GB"/>
        </w:rPr>
        <w:t>grupe</w:t>
      </w:r>
      <w:proofErr w:type="spellEnd"/>
      <w:r w:rsidR="008A0BBF" w:rsidRPr="00E1665A">
        <w:rPr>
          <w:lang w:val="en-GB"/>
        </w:rPr>
        <w:t xml:space="preserve"> da </w:t>
      </w:r>
      <w:proofErr w:type="spellStart"/>
      <w:r w:rsidR="008A0BBF" w:rsidRPr="00E1665A">
        <w:rPr>
          <w:lang w:val="en-GB"/>
        </w:rPr>
        <w:t>učestvuju</w:t>
      </w:r>
      <w:proofErr w:type="spellEnd"/>
      <w:r w:rsidR="008A0BBF" w:rsidRPr="00E1665A">
        <w:rPr>
          <w:lang w:val="en-GB"/>
        </w:rPr>
        <w:t xml:space="preserve"> u </w:t>
      </w:r>
      <w:proofErr w:type="spellStart"/>
      <w:r w:rsidR="008A0BBF" w:rsidRPr="00E1665A">
        <w:rPr>
          <w:lang w:val="en-GB"/>
        </w:rPr>
        <w:t>planiranom</w:t>
      </w:r>
      <w:proofErr w:type="spellEnd"/>
      <w:r w:rsidR="008A0BBF" w:rsidRPr="00E1665A">
        <w:rPr>
          <w:lang w:val="en-GB"/>
        </w:rPr>
        <w:t xml:space="preserve"> </w:t>
      </w:r>
      <w:proofErr w:type="spellStart"/>
      <w:r w:rsidR="008A0BBF" w:rsidRPr="00E1665A">
        <w:rPr>
          <w:lang w:val="en-GB"/>
        </w:rPr>
        <w:t>procesu</w:t>
      </w:r>
      <w:proofErr w:type="spellEnd"/>
      <w:r w:rsidR="008A0BBF" w:rsidRPr="00E1665A">
        <w:rPr>
          <w:lang w:val="en-GB"/>
        </w:rPr>
        <w:t xml:space="preserve">? (Na primer, </w:t>
      </w:r>
      <w:proofErr w:type="spellStart"/>
      <w:r w:rsidR="008A0BBF" w:rsidRPr="00E1665A">
        <w:rPr>
          <w:lang w:val="en-GB"/>
        </w:rPr>
        <w:t>jezičke</w:t>
      </w:r>
      <w:proofErr w:type="spellEnd"/>
      <w:r w:rsidR="008A0BBF" w:rsidRPr="00E1665A">
        <w:rPr>
          <w:lang w:val="en-GB"/>
        </w:rPr>
        <w:t xml:space="preserve"> </w:t>
      </w:r>
      <w:proofErr w:type="spellStart"/>
      <w:r w:rsidR="008A0BBF" w:rsidRPr="00E1665A">
        <w:rPr>
          <w:lang w:val="en-GB"/>
        </w:rPr>
        <w:t>razlike</w:t>
      </w:r>
      <w:proofErr w:type="spellEnd"/>
      <w:r w:rsidR="008A0BBF" w:rsidRPr="00E1665A">
        <w:rPr>
          <w:lang w:val="en-GB"/>
        </w:rPr>
        <w:t xml:space="preserve">, </w:t>
      </w:r>
      <w:proofErr w:type="spellStart"/>
      <w:r w:rsidR="008A0BBF" w:rsidRPr="00E1665A">
        <w:rPr>
          <w:lang w:val="en-GB"/>
        </w:rPr>
        <w:t>ne</w:t>
      </w:r>
      <w:r w:rsidRPr="00E1665A">
        <w:rPr>
          <w:lang w:val="en-GB"/>
        </w:rPr>
        <w:t>mogućnost</w:t>
      </w:r>
      <w:proofErr w:type="spellEnd"/>
      <w:r w:rsidRPr="00E1665A">
        <w:rPr>
          <w:lang w:val="en-GB"/>
        </w:rPr>
        <w:t xml:space="preserve"> </w:t>
      </w:r>
      <w:proofErr w:type="spellStart"/>
      <w:r w:rsidR="008A0BBF" w:rsidRPr="00E1665A">
        <w:rPr>
          <w:lang w:val="en-GB"/>
        </w:rPr>
        <w:t>prevoza</w:t>
      </w:r>
      <w:proofErr w:type="spellEnd"/>
      <w:r w:rsidR="008A0BBF" w:rsidRPr="00E1665A">
        <w:rPr>
          <w:lang w:val="en-GB"/>
        </w:rPr>
        <w:t xml:space="preserve"> do </w:t>
      </w:r>
      <w:proofErr w:type="spellStart"/>
      <w:r w:rsidRPr="00E1665A">
        <w:rPr>
          <w:lang w:val="en-GB"/>
        </w:rPr>
        <w:t>mesta</w:t>
      </w:r>
      <w:proofErr w:type="spellEnd"/>
      <w:r w:rsidRPr="00E1665A">
        <w:rPr>
          <w:lang w:val="en-GB"/>
        </w:rPr>
        <w:t xml:space="preserve"> </w:t>
      </w:r>
      <w:proofErr w:type="spellStart"/>
      <w:r w:rsidR="008A0BBF" w:rsidRPr="00E1665A">
        <w:rPr>
          <w:lang w:val="en-GB"/>
        </w:rPr>
        <w:t>događaja</w:t>
      </w:r>
      <w:proofErr w:type="spellEnd"/>
      <w:r w:rsidR="008A0BBF" w:rsidRPr="00E1665A">
        <w:rPr>
          <w:lang w:val="en-GB"/>
        </w:rPr>
        <w:t xml:space="preserve">, </w:t>
      </w:r>
      <w:proofErr w:type="spellStart"/>
      <w:r w:rsidRPr="00E1665A">
        <w:rPr>
          <w:lang w:val="en-GB"/>
        </w:rPr>
        <w:t>dostupnog</w:t>
      </w:r>
      <w:proofErr w:type="spellEnd"/>
      <w:r w:rsidR="008A0BBF" w:rsidRPr="00E1665A">
        <w:rPr>
          <w:lang w:val="en-GB"/>
        </w:rPr>
        <w:t xml:space="preserve"> </w:t>
      </w:r>
      <w:proofErr w:type="spellStart"/>
      <w:r w:rsidR="008A0BBF" w:rsidRPr="00E1665A">
        <w:rPr>
          <w:lang w:val="en-GB"/>
        </w:rPr>
        <w:t>mesta</w:t>
      </w:r>
      <w:proofErr w:type="spellEnd"/>
      <w:r w:rsidRPr="00E1665A">
        <w:rPr>
          <w:lang w:val="en-GB"/>
        </w:rPr>
        <w:t xml:space="preserve"> </w:t>
      </w:r>
      <w:proofErr w:type="spellStart"/>
      <w:r w:rsidRPr="00E1665A">
        <w:rPr>
          <w:lang w:val="en-GB"/>
        </w:rPr>
        <w:t>održavanja</w:t>
      </w:r>
      <w:proofErr w:type="spellEnd"/>
      <w:r w:rsidRPr="00E1665A">
        <w:rPr>
          <w:lang w:val="en-GB"/>
        </w:rPr>
        <w:t xml:space="preserve"> </w:t>
      </w:r>
      <w:proofErr w:type="spellStart"/>
      <w:r w:rsidRPr="00E1665A">
        <w:rPr>
          <w:lang w:val="en-GB"/>
        </w:rPr>
        <w:t>događaja</w:t>
      </w:r>
      <w:proofErr w:type="spellEnd"/>
      <w:r w:rsidR="008A0BBF" w:rsidRPr="00E1665A">
        <w:rPr>
          <w:lang w:val="en-GB"/>
        </w:rPr>
        <w:t xml:space="preserve">, </w:t>
      </w:r>
      <w:proofErr w:type="spellStart"/>
      <w:r w:rsidR="008A0BBF" w:rsidRPr="00E1665A">
        <w:rPr>
          <w:lang w:val="en-GB"/>
        </w:rPr>
        <w:t>invaliditet</w:t>
      </w:r>
      <w:proofErr w:type="spellEnd"/>
      <w:r w:rsidR="008A0BBF" w:rsidRPr="00E1665A">
        <w:rPr>
          <w:lang w:val="en-GB"/>
        </w:rPr>
        <w:t xml:space="preserve">, </w:t>
      </w:r>
      <w:proofErr w:type="spellStart"/>
      <w:r w:rsidR="008A0BBF" w:rsidRPr="00E1665A">
        <w:rPr>
          <w:lang w:val="en-GB"/>
        </w:rPr>
        <w:t>nedostatak</w:t>
      </w:r>
      <w:proofErr w:type="spellEnd"/>
      <w:r w:rsidR="008A0BBF" w:rsidRPr="00E1665A">
        <w:rPr>
          <w:lang w:val="en-GB"/>
        </w:rPr>
        <w:t xml:space="preserve"> </w:t>
      </w:r>
      <w:proofErr w:type="spellStart"/>
      <w:r w:rsidR="008A0BBF" w:rsidRPr="00E1665A">
        <w:rPr>
          <w:lang w:val="en-GB"/>
        </w:rPr>
        <w:t>razumevanja</w:t>
      </w:r>
      <w:proofErr w:type="spellEnd"/>
      <w:r w:rsidR="008A0BBF" w:rsidRPr="00E1665A">
        <w:rPr>
          <w:lang w:val="en-GB"/>
        </w:rPr>
        <w:t xml:space="preserve"> </w:t>
      </w:r>
      <w:proofErr w:type="spellStart"/>
      <w:r w:rsidR="008A0BBF" w:rsidRPr="00E1665A">
        <w:rPr>
          <w:lang w:val="en-GB"/>
        </w:rPr>
        <w:t>procesa</w:t>
      </w:r>
      <w:proofErr w:type="spellEnd"/>
      <w:r w:rsidR="008A0BBF" w:rsidRPr="00E1665A">
        <w:rPr>
          <w:lang w:val="en-GB"/>
        </w:rPr>
        <w:t xml:space="preserve"> </w:t>
      </w:r>
      <w:proofErr w:type="spellStart"/>
      <w:r w:rsidR="008A0BBF" w:rsidRPr="00E1665A">
        <w:rPr>
          <w:lang w:val="en-GB"/>
        </w:rPr>
        <w:t>konsultacija</w:t>
      </w:r>
      <w:proofErr w:type="spellEnd"/>
      <w:r w:rsidR="008A0BBF" w:rsidRPr="00E1665A">
        <w:rPr>
          <w:lang w:val="en-GB"/>
        </w:rPr>
        <w:t>).</w:t>
      </w:r>
    </w:p>
    <w:p w14:paraId="75BF1E08" w14:textId="77777777" w:rsidR="008A0BBF" w:rsidRPr="00E1665A" w:rsidRDefault="008A0BBF" w:rsidP="002B2C94">
      <w:pPr>
        <w:pStyle w:val="ListParagraph"/>
        <w:rPr>
          <w:lang w:val="en-GB"/>
        </w:rPr>
      </w:pPr>
      <w:proofErr w:type="spellStart"/>
      <w:r w:rsidRPr="00E1665A">
        <w:rPr>
          <w:lang w:val="en-GB"/>
        </w:rPr>
        <w:t>Kako</w:t>
      </w:r>
      <w:proofErr w:type="spellEnd"/>
      <w:r w:rsidRPr="00E1665A">
        <w:rPr>
          <w:lang w:val="en-GB"/>
        </w:rPr>
        <w:t xml:space="preserve"> </w:t>
      </w:r>
      <w:proofErr w:type="spellStart"/>
      <w:r w:rsidRPr="00E1665A">
        <w:rPr>
          <w:lang w:val="en-GB"/>
        </w:rPr>
        <w:t>obično</w:t>
      </w:r>
      <w:proofErr w:type="spellEnd"/>
      <w:r w:rsidRPr="00E1665A">
        <w:rPr>
          <w:lang w:val="en-GB"/>
        </w:rPr>
        <w:t xml:space="preserve"> </w:t>
      </w:r>
      <w:proofErr w:type="spellStart"/>
      <w:r w:rsidRPr="00E1665A">
        <w:rPr>
          <w:lang w:val="en-GB"/>
        </w:rPr>
        <w:t>dobijaju</w:t>
      </w:r>
      <w:proofErr w:type="spellEnd"/>
      <w:r w:rsidRPr="00E1665A">
        <w:rPr>
          <w:lang w:val="en-GB"/>
        </w:rPr>
        <w:t xml:space="preserve"> </w:t>
      </w:r>
      <w:proofErr w:type="spellStart"/>
      <w:r w:rsidRPr="00E1665A">
        <w:rPr>
          <w:lang w:val="en-GB"/>
        </w:rPr>
        <w:t>informacije</w:t>
      </w:r>
      <w:proofErr w:type="spellEnd"/>
      <w:r w:rsidRPr="00E1665A">
        <w:rPr>
          <w:lang w:val="en-GB"/>
        </w:rPr>
        <w:t xml:space="preserve"> o </w:t>
      </w:r>
      <w:proofErr w:type="spellStart"/>
      <w:r w:rsidRPr="00E1665A">
        <w:rPr>
          <w:lang w:val="en-GB"/>
        </w:rPr>
        <w:t>zajednici</w:t>
      </w:r>
      <w:proofErr w:type="spellEnd"/>
      <w:r w:rsidRPr="00E1665A">
        <w:rPr>
          <w:lang w:val="en-GB"/>
        </w:rPr>
        <w:t xml:space="preserve">, </w:t>
      </w:r>
      <w:proofErr w:type="spellStart"/>
      <w:r w:rsidRPr="00E1665A">
        <w:rPr>
          <w:lang w:val="en-GB"/>
        </w:rPr>
        <w:t>projektima</w:t>
      </w:r>
      <w:proofErr w:type="spellEnd"/>
      <w:r w:rsidRPr="00E1665A">
        <w:rPr>
          <w:lang w:val="en-GB"/>
        </w:rPr>
        <w:t xml:space="preserve">, </w:t>
      </w:r>
      <w:proofErr w:type="spellStart"/>
      <w:r w:rsidRPr="00E1665A">
        <w:rPr>
          <w:lang w:val="en-GB"/>
        </w:rPr>
        <w:t>aktivnostima</w:t>
      </w:r>
      <w:proofErr w:type="spellEnd"/>
      <w:r w:rsidRPr="00E1665A">
        <w:rPr>
          <w:lang w:val="en-GB"/>
        </w:rPr>
        <w:t>?</w:t>
      </w:r>
    </w:p>
    <w:p w14:paraId="75BF1E09" w14:textId="77777777" w:rsidR="008A0BBF" w:rsidRPr="00E1665A" w:rsidRDefault="008A0BBF" w:rsidP="002B2C94">
      <w:pPr>
        <w:pStyle w:val="ListParagraph"/>
        <w:rPr>
          <w:lang w:val="en-GB"/>
        </w:rPr>
      </w:pPr>
      <w:r w:rsidRPr="00E1665A">
        <w:rPr>
          <w:lang w:val="en-GB"/>
        </w:rPr>
        <w:t xml:space="preserve">Da li </w:t>
      </w:r>
      <w:proofErr w:type="spellStart"/>
      <w:r w:rsidRPr="00E1665A">
        <w:rPr>
          <w:lang w:val="en-GB"/>
        </w:rPr>
        <w:t>imaju</w:t>
      </w:r>
      <w:proofErr w:type="spellEnd"/>
      <w:r w:rsidRPr="00E1665A">
        <w:rPr>
          <w:lang w:val="en-GB"/>
        </w:rPr>
        <w:t xml:space="preserve"> </w:t>
      </w:r>
      <w:proofErr w:type="spellStart"/>
      <w:r w:rsidRPr="00E1665A">
        <w:rPr>
          <w:lang w:val="en-GB"/>
        </w:rPr>
        <w:t>ograničenja</w:t>
      </w:r>
      <w:proofErr w:type="spellEnd"/>
      <w:r w:rsidRPr="00E1665A">
        <w:rPr>
          <w:lang w:val="en-GB"/>
        </w:rPr>
        <w:t xml:space="preserve"> u </w:t>
      </w:r>
      <w:proofErr w:type="spellStart"/>
      <w:r w:rsidRPr="00E1665A">
        <w:rPr>
          <w:lang w:val="en-GB"/>
        </w:rPr>
        <w:t>pogledu</w:t>
      </w:r>
      <w:proofErr w:type="spellEnd"/>
      <w:r w:rsidRPr="00E1665A">
        <w:rPr>
          <w:lang w:val="en-GB"/>
        </w:rPr>
        <w:t xml:space="preserve"> </w:t>
      </w:r>
      <w:proofErr w:type="spellStart"/>
      <w:r w:rsidRPr="00E1665A">
        <w:rPr>
          <w:lang w:val="en-GB"/>
        </w:rPr>
        <w:t>doba</w:t>
      </w:r>
      <w:proofErr w:type="spellEnd"/>
      <w:r w:rsidRPr="00E1665A">
        <w:rPr>
          <w:lang w:val="en-GB"/>
        </w:rPr>
        <w:t xml:space="preserve"> dana </w:t>
      </w:r>
      <w:proofErr w:type="spellStart"/>
      <w:r w:rsidRPr="00E1665A">
        <w:rPr>
          <w:lang w:val="en-GB"/>
        </w:rPr>
        <w:t>ili</w:t>
      </w:r>
      <w:proofErr w:type="spellEnd"/>
      <w:r w:rsidRPr="00E1665A">
        <w:rPr>
          <w:lang w:val="en-GB"/>
        </w:rPr>
        <w:t xml:space="preserve"> </w:t>
      </w:r>
      <w:proofErr w:type="spellStart"/>
      <w:r w:rsidRPr="00E1665A">
        <w:rPr>
          <w:lang w:val="en-GB"/>
        </w:rPr>
        <w:t>lokacije</w:t>
      </w:r>
      <w:proofErr w:type="spellEnd"/>
      <w:r w:rsidRPr="00E1665A">
        <w:rPr>
          <w:lang w:val="en-GB"/>
        </w:rPr>
        <w:t xml:space="preserve"> za </w:t>
      </w:r>
      <w:proofErr w:type="spellStart"/>
      <w:r w:rsidRPr="00E1665A">
        <w:rPr>
          <w:lang w:val="en-GB"/>
        </w:rPr>
        <w:t>javne</w:t>
      </w:r>
      <w:proofErr w:type="spellEnd"/>
      <w:r w:rsidRPr="00E1665A">
        <w:rPr>
          <w:lang w:val="en-GB"/>
        </w:rPr>
        <w:t xml:space="preserve"> </w:t>
      </w:r>
      <w:proofErr w:type="spellStart"/>
      <w:r w:rsidRPr="00E1665A">
        <w:rPr>
          <w:lang w:val="en-GB"/>
        </w:rPr>
        <w:t>konsultacije</w:t>
      </w:r>
      <w:proofErr w:type="spellEnd"/>
      <w:r w:rsidRPr="00E1665A">
        <w:rPr>
          <w:lang w:val="en-GB"/>
        </w:rPr>
        <w:t>?</w:t>
      </w:r>
    </w:p>
    <w:p w14:paraId="75BF1E0A" w14:textId="77777777" w:rsidR="008A0BBF" w:rsidRPr="00E1665A" w:rsidRDefault="008A0BBF" w:rsidP="002B2C94">
      <w:pPr>
        <w:pStyle w:val="ListParagraph"/>
        <w:rPr>
          <w:lang w:val="en-GB"/>
        </w:rPr>
      </w:pPr>
      <w:r w:rsidRPr="00E1665A">
        <w:rPr>
          <w:lang w:val="en-GB"/>
        </w:rPr>
        <w:t xml:space="preserve">Koja </w:t>
      </w:r>
      <w:proofErr w:type="spellStart"/>
      <w:r w:rsidRPr="00E1665A">
        <w:rPr>
          <w:lang w:val="en-GB"/>
        </w:rPr>
        <w:t>dodatna</w:t>
      </w:r>
      <w:proofErr w:type="spellEnd"/>
      <w:r w:rsidRPr="00E1665A">
        <w:rPr>
          <w:lang w:val="en-GB"/>
        </w:rPr>
        <w:t xml:space="preserve"> </w:t>
      </w:r>
      <w:proofErr w:type="spellStart"/>
      <w:r w:rsidRPr="00E1665A">
        <w:rPr>
          <w:lang w:val="en-GB"/>
        </w:rPr>
        <w:t>podrška</w:t>
      </w:r>
      <w:proofErr w:type="spellEnd"/>
      <w:r w:rsidRPr="00E1665A">
        <w:rPr>
          <w:lang w:val="en-GB"/>
        </w:rPr>
        <w:t xml:space="preserve"> </w:t>
      </w:r>
      <w:proofErr w:type="spellStart"/>
      <w:r w:rsidRPr="00E1665A">
        <w:rPr>
          <w:lang w:val="en-GB"/>
        </w:rPr>
        <w:t>ili</w:t>
      </w:r>
      <w:proofErr w:type="spellEnd"/>
      <w:r w:rsidRPr="00E1665A">
        <w:rPr>
          <w:lang w:val="en-GB"/>
        </w:rPr>
        <w:t xml:space="preserve"> </w:t>
      </w:r>
      <w:proofErr w:type="spellStart"/>
      <w:r w:rsidRPr="00E1665A">
        <w:rPr>
          <w:lang w:val="en-GB"/>
        </w:rPr>
        <w:t>resursi</w:t>
      </w:r>
      <w:proofErr w:type="spellEnd"/>
      <w:r w:rsidRPr="00E1665A">
        <w:rPr>
          <w:lang w:val="en-GB"/>
        </w:rPr>
        <w:t xml:space="preserve"> bi </w:t>
      </w:r>
      <w:proofErr w:type="spellStart"/>
      <w:r w:rsidRPr="00E1665A">
        <w:rPr>
          <w:lang w:val="en-GB"/>
        </w:rPr>
        <w:t>mogli</w:t>
      </w:r>
      <w:proofErr w:type="spellEnd"/>
      <w:r w:rsidRPr="00E1665A">
        <w:rPr>
          <w:lang w:val="en-GB"/>
        </w:rPr>
        <w:t xml:space="preserve"> </w:t>
      </w:r>
      <w:proofErr w:type="spellStart"/>
      <w:r w:rsidRPr="00E1665A">
        <w:rPr>
          <w:lang w:val="en-GB"/>
        </w:rPr>
        <w:t>biti</w:t>
      </w:r>
      <w:proofErr w:type="spellEnd"/>
      <w:r w:rsidRPr="00E1665A">
        <w:rPr>
          <w:lang w:val="en-GB"/>
        </w:rPr>
        <w:t xml:space="preserve"> </w:t>
      </w:r>
      <w:proofErr w:type="spellStart"/>
      <w:r w:rsidRPr="00E1665A">
        <w:rPr>
          <w:lang w:val="en-GB"/>
        </w:rPr>
        <w:t>potrebni</w:t>
      </w:r>
      <w:proofErr w:type="spellEnd"/>
      <w:r w:rsidRPr="00E1665A">
        <w:rPr>
          <w:lang w:val="en-GB"/>
        </w:rPr>
        <w:t xml:space="preserve"> da bi se </w:t>
      </w:r>
      <w:proofErr w:type="spellStart"/>
      <w:r w:rsidRPr="00E1665A">
        <w:rPr>
          <w:lang w:val="en-GB"/>
        </w:rPr>
        <w:t>ovim</w:t>
      </w:r>
      <w:proofErr w:type="spellEnd"/>
      <w:r w:rsidRPr="00E1665A">
        <w:rPr>
          <w:lang w:val="en-GB"/>
        </w:rPr>
        <w:t xml:space="preserve"> </w:t>
      </w:r>
      <w:proofErr w:type="spellStart"/>
      <w:r w:rsidRPr="00E1665A">
        <w:rPr>
          <w:lang w:val="en-GB"/>
        </w:rPr>
        <w:t>ljudima</w:t>
      </w:r>
      <w:proofErr w:type="spellEnd"/>
      <w:r w:rsidRPr="00E1665A">
        <w:rPr>
          <w:lang w:val="en-GB"/>
        </w:rPr>
        <w:t xml:space="preserve"> </w:t>
      </w:r>
      <w:proofErr w:type="spellStart"/>
      <w:r w:rsidRPr="00E1665A">
        <w:rPr>
          <w:lang w:val="en-GB"/>
        </w:rPr>
        <w:t>omogućilo</w:t>
      </w:r>
      <w:proofErr w:type="spellEnd"/>
      <w:r w:rsidRPr="00E1665A">
        <w:rPr>
          <w:lang w:val="en-GB"/>
        </w:rPr>
        <w:t xml:space="preserve"> </w:t>
      </w:r>
      <w:proofErr w:type="spellStart"/>
      <w:r w:rsidRPr="00E1665A">
        <w:rPr>
          <w:lang w:val="en-GB"/>
        </w:rPr>
        <w:t>učešće</w:t>
      </w:r>
      <w:proofErr w:type="spellEnd"/>
      <w:r w:rsidRPr="00E1665A">
        <w:rPr>
          <w:lang w:val="en-GB"/>
        </w:rPr>
        <w:t xml:space="preserve"> u </w:t>
      </w:r>
      <w:proofErr w:type="spellStart"/>
      <w:r w:rsidRPr="00E1665A">
        <w:rPr>
          <w:lang w:val="en-GB"/>
        </w:rPr>
        <w:t>procesu</w:t>
      </w:r>
      <w:proofErr w:type="spellEnd"/>
      <w:r w:rsidRPr="00E1665A">
        <w:rPr>
          <w:lang w:val="en-GB"/>
        </w:rPr>
        <w:t xml:space="preserve"> </w:t>
      </w:r>
      <w:proofErr w:type="spellStart"/>
      <w:r w:rsidRPr="00E1665A">
        <w:rPr>
          <w:lang w:val="en-GB"/>
        </w:rPr>
        <w:t>konsultacija</w:t>
      </w:r>
      <w:proofErr w:type="spellEnd"/>
      <w:r w:rsidRPr="00E1665A">
        <w:rPr>
          <w:lang w:val="en-GB"/>
        </w:rPr>
        <w:t>? (</w:t>
      </w:r>
      <w:proofErr w:type="spellStart"/>
      <w:r w:rsidRPr="00E1665A">
        <w:rPr>
          <w:lang w:val="en-GB"/>
        </w:rPr>
        <w:t>Primeri</w:t>
      </w:r>
      <w:proofErr w:type="spellEnd"/>
      <w:r w:rsidRPr="00E1665A">
        <w:rPr>
          <w:lang w:val="en-GB"/>
        </w:rPr>
        <w:t xml:space="preserve"> </w:t>
      </w:r>
      <w:proofErr w:type="spellStart"/>
      <w:r w:rsidRPr="00E1665A">
        <w:rPr>
          <w:lang w:val="en-GB"/>
        </w:rPr>
        <w:t>su</w:t>
      </w:r>
      <w:proofErr w:type="spellEnd"/>
      <w:r w:rsidRPr="00E1665A">
        <w:rPr>
          <w:lang w:val="en-GB"/>
        </w:rPr>
        <w:t xml:space="preserve"> </w:t>
      </w:r>
      <w:proofErr w:type="spellStart"/>
      <w:r w:rsidRPr="00E1665A">
        <w:rPr>
          <w:lang w:val="en-GB"/>
        </w:rPr>
        <w:t>ob</w:t>
      </w:r>
      <w:r w:rsidR="00796E0C" w:rsidRPr="00E1665A">
        <w:rPr>
          <w:lang w:val="en-GB"/>
        </w:rPr>
        <w:t>ezbeđivanje</w:t>
      </w:r>
      <w:proofErr w:type="spellEnd"/>
      <w:r w:rsidR="00796E0C" w:rsidRPr="00E1665A">
        <w:rPr>
          <w:lang w:val="en-GB"/>
        </w:rPr>
        <w:t xml:space="preserve"> </w:t>
      </w:r>
      <w:proofErr w:type="spellStart"/>
      <w:r w:rsidR="00796E0C" w:rsidRPr="00E1665A">
        <w:rPr>
          <w:lang w:val="en-GB"/>
        </w:rPr>
        <w:t>prevoda</w:t>
      </w:r>
      <w:proofErr w:type="spellEnd"/>
      <w:r w:rsidR="00796E0C" w:rsidRPr="00E1665A">
        <w:rPr>
          <w:lang w:val="en-GB"/>
        </w:rPr>
        <w:t xml:space="preserve"> </w:t>
      </w:r>
      <w:proofErr w:type="spellStart"/>
      <w:r w:rsidR="00796E0C" w:rsidRPr="00E1665A">
        <w:rPr>
          <w:lang w:val="en-GB"/>
        </w:rPr>
        <w:t>na</w:t>
      </w:r>
      <w:proofErr w:type="spellEnd"/>
      <w:r w:rsidR="00796E0C" w:rsidRPr="00E1665A">
        <w:rPr>
          <w:lang w:val="en-GB"/>
        </w:rPr>
        <w:t xml:space="preserve"> </w:t>
      </w:r>
      <w:proofErr w:type="spellStart"/>
      <w:r w:rsidR="00796E0C" w:rsidRPr="00E1665A">
        <w:rPr>
          <w:lang w:val="en-GB"/>
        </w:rPr>
        <w:t>manjinskom</w:t>
      </w:r>
      <w:proofErr w:type="spellEnd"/>
      <w:r w:rsidRPr="00E1665A">
        <w:rPr>
          <w:lang w:val="en-GB"/>
        </w:rPr>
        <w:t xml:space="preserve"> </w:t>
      </w:r>
      <w:proofErr w:type="spellStart"/>
      <w:r w:rsidRPr="00E1665A">
        <w:rPr>
          <w:lang w:val="en-GB"/>
        </w:rPr>
        <w:t>jezik</w:t>
      </w:r>
      <w:r w:rsidR="00796E0C" w:rsidRPr="00E1665A">
        <w:rPr>
          <w:lang w:val="en-GB"/>
        </w:rPr>
        <w:t>u</w:t>
      </w:r>
      <w:proofErr w:type="spellEnd"/>
      <w:r w:rsidR="00796E0C" w:rsidRPr="00E1665A">
        <w:rPr>
          <w:lang w:val="en-GB"/>
        </w:rPr>
        <w:t xml:space="preserve">, </w:t>
      </w:r>
      <w:proofErr w:type="spellStart"/>
      <w:r w:rsidR="00796E0C" w:rsidRPr="00E1665A">
        <w:rPr>
          <w:lang w:val="en-GB"/>
        </w:rPr>
        <w:t>znakovnom</w:t>
      </w:r>
      <w:proofErr w:type="spellEnd"/>
      <w:r w:rsidRPr="00E1665A">
        <w:rPr>
          <w:lang w:val="en-GB"/>
        </w:rPr>
        <w:t xml:space="preserve"> </w:t>
      </w:r>
      <w:proofErr w:type="spellStart"/>
      <w:r w:rsidRPr="00E1665A">
        <w:rPr>
          <w:lang w:val="en-GB"/>
        </w:rPr>
        <w:t>jezik</w:t>
      </w:r>
      <w:r w:rsidR="00796E0C" w:rsidRPr="00E1665A">
        <w:rPr>
          <w:lang w:val="en-GB"/>
        </w:rPr>
        <w:t>u</w:t>
      </w:r>
      <w:proofErr w:type="spellEnd"/>
      <w:r w:rsidRPr="00E1665A">
        <w:rPr>
          <w:lang w:val="en-GB"/>
        </w:rPr>
        <w:t xml:space="preserve">, </w:t>
      </w:r>
      <w:proofErr w:type="spellStart"/>
      <w:r w:rsidR="00796E0C" w:rsidRPr="00E1665A">
        <w:rPr>
          <w:lang w:val="en-GB"/>
        </w:rPr>
        <w:t>informacije</w:t>
      </w:r>
      <w:proofErr w:type="spellEnd"/>
      <w:r w:rsidR="00796E0C" w:rsidRPr="00E1665A">
        <w:rPr>
          <w:lang w:val="en-GB"/>
        </w:rPr>
        <w:t xml:space="preserve"> </w:t>
      </w:r>
      <w:proofErr w:type="spellStart"/>
      <w:r w:rsidR="00796E0C" w:rsidRPr="00E1665A">
        <w:rPr>
          <w:lang w:val="en-GB"/>
        </w:rPr>
        <w:t>štampane</w:t>
      </w:r>
      <w:proofErr w:type="spellEnd"/>
      <w:r w:rsidR="00796E0C" w:rsidRPr="00E1665A">
        <w:rPr>
          <w:lang w:val="en-GB"/>
        </w:rPr>
        <w:t xml:space="preserve"> </w:t>
      </w:r>
      <w:proofErr w:type="spellStart"/>
      <w:r w:rsidR="00796E0C" w:rsidRPr="00E1665A">
        <w:rPr>
          <w:lang w:val="en-GB"/>
        </w:rPr>
        <w:t>velikim</w:t>
      </w:r>
      <w:proofErr w:type="spellEnd"/>
      <w:r w:rsidR="00796E0C" w:rsidRPr="00E1665A">
        <w:rPr>
          <w:lang w:val="en-GB"/>
        </w:rPr>
        <w:t xml:space="preserve"> </w:t>
      </w:r>
      <w:proofErr w:type="spellStart"/>
      <w:r w:rsidR="00796E0C" w:rsidRPr="00E1665A">
        <w:rPr>
          <w:lang w:val="en-GB"/>
        </w:rPr>
        <w:t>fontom</w:t>
      </w:r>
      <w:proofErr w:type="spellEnd"/>
      <w:r w:rsidR="00796E0C" w:rsidRPr="00E1665A">
        <w:rPr>
          <w:lang w:val="en-GB"/>
        </w:rPr>
        <w:t xml:space="preserve"> </w:t>
      </w:r>
      <w:proofErr w:type="spellStart"/>
      <w:r w:rsidR="00796E0C" w:rsidRPr="00E1665A">
        <w:rPr>
          <w:lang w:val="en-GB"/>
        </w:rPr>
        <w:t>ili</w:t>
      </w:r>
      <w:proofErr w:type="spellEnd"/>
      <w:r w:rsidR="00796E0C" w:rsidRPr="00E1665A">
        <w:rPr>
          <w:lang w:val="en-GB"/>
        </w:rPr>
        <w:t xml:space="preserve"> </w:t>
      </w:r>
      <w:proofErr w:type="spellStart"/>
      <w:r w:rsidR="00796E0C" w:rsidRPr="00E1665A">
        <w:rPr>
          <w:lang w:val="en-GB"/>
        </w:rPr>
        <w:t>na</w:t>
      </w:r>
      <w:proofErr w:type="spellEnd"/>
      <w:r w:rsidR="00796E0C" w:rsidRPr="00E1665A">
        <w:rPr>
          <w:lang w:val="en-GB"/>
        </w:rPr>
        <w:t xml:space="preserve"> </w:t>
      </w:r>
      <w:proofErr w:type="spellStart"/>
      <w:r w:rsidR="00796E0C" w:rsidRPr="00E1665A">
        <w:rPr>
          <w:lang w:val="en-GB"/>
        </w:rPr>
        <w:t>Brajevo</w:t>
      </w:r>
      <w:r w:rsidR="00CF3372">
        <w:rPr>
          <w:lang w:val="en-GB"/>
        </w:rPr>
        <w:t>m</w:t>
      </w:r>
      <w:proofErr w:type="spellEnd"/>
      <w:r w:rsidR="00CF3372">
        <w:rPr>
          <w:lang w:val="en-GB"/>
        </w:rPr>
        <w:t xml:space="preserve"> </w:t>
      </w:r>
      <w:proofErr w:type="spellStart"/>
      <w:r w:rsidR="00CF3372">
        <w:rPr>
          <w:lang w:val="en-GB"/>
        </w:rPr>
        <w:t>pismu</w:t>
      </w:r>
      <w:proofErr w:type="spellEnd"/>
      <w:r w:rsidRPr="00E1665A">
        <w:rPr>
          <w:lang w:val="en-GB"/>
        </w:rPr>
        <w:t xml:space="preserve">; </w:t>
      </w:r>
      <w:proofErr w:type="spellStart"/>
      <w:r w:rsidRPr="00E1665A">
        <w:rPr>
          <w:lang w:val="en-GB"/>
        </w:rPr>
        <w:t>odabir</w:t>
      </w:r>
      <w:proofErr w:type="spellEnd"/>
      <w:r w:rsidRPr="00E1665A">
        <w:rPr>
          <w:lang w:val="en-GB"/>
        </w:rPr>
        <w:t xml:space="preserve"> </w:t>
      </w:r>
      <w:proofErr w:type="spellStart"/>
      <w:r w:rsidR="00796E0C" w:rsidRPr="00E1665A">
        <w:rPr>
          <w:lang w:val="en-GB"/>
        </w:rPr>
        <w:t>dostup</w:t>
      </w:r>
      <w:r w:rsidRPr="00E1665A">
        <w:rPr>
          <w:lang w:val="en-GB"/>
        </w:rPr>
        <w:t>nih</w:t>
      </w:r>
      <w:proofErr w:type="spellEnd"/>
      <w:r w:rsidRPr="00E1665A">
        <w:rPr>
          <w:lang w:val="en-GB"/>
        </w:rPr>
        <w:t xml:space="preserve"> </w:t>
      </w:r>
      <w:proofErr w:type="spellStart"/>
      <w:r w:rsidRPr="00E1665A">
        <w:rPr>
          <w:lang w:val="en-GB"/>
        </w:rPr>
        <w:t>mesta</w:t>
      </w:r>
      <w:proofErr w:type="spellEnd"/>
      <w:r w:rsidRPr="00E1665A">
        <w:rPr>
          <w:lang w:val="en-GB"/>
        </w:rPr>
        <w:t xml:space="preserve"> za </w:t>
      </w:r>
      <w:proofErr w:type="spellStart"/>
      <w:r w:rsidR="00796E0C" w:rsidRPr="00E1665A">
        <w:rPr>
          <w:lang w:val="en-GB"/>
        </w:rPr>
        <w:t>održavanje</w:t>
      </w:r>
      <w:proofErr w:type="spellEnd"/>
      <w:r w:rsidR="00796E0C" w:rsidRPr="00E1665A">
        <w:rPr>
          <w:lang w:val="en-GB"/>
        </w:rPr>
        <w:t xml:space="preserve"> </w:t>
      </w:r>
      <w:proofErr w:type="spellStart"/>
      <w:r w:rsidR="00796E0C" w:rsidRPr="00E1665A">
        <w:rPr>
          <w:lang w:val="en-GB"/>
        </w:rPr>
        <w:t>događaja</w:t>
      </w:r>
      <w:proofErr w:type="spellEnd"/>
      <w:r w:rsidRPr="00E1665A">
        <w:rPr>
          <w:lang w:val="en-GB"/>
        </w:rPr>
        <w:t xml:space="preserve">; </w:t>
      </w:r>
      <w:proofErr w:type="spellStart"/>
      <w:r w:rsidRPr="00E1665A">
        <w:rPr>
          <w:lang w:val="en-GB"/>
        </w:rPr>
        <w:t>obezbeđivanje</w:t>
      </w:r>
      <w:proofErr w:type="spellEnd"/>
      <w:r w:rsidRPr="00E1665A">
        <w:rPr>
          <w:lang w:val="en-GB"/>
        </w:rPr>
        <w:t xml:space="preserve"> </w:t>
      </w:r>
      <w:proofErr w:type="spellStart"/>
      <w:r w:rsidRPr="00E1665A">
        <w:rPr>
          <w:lang w:val="en-GB"/>
        </w:rPr>
        <w:t>prevoza</w:t>
      </w:r>
      <w:proofErr w:type="spellEnd"/>
      <w:r w:rsidRPr="00E1665A">
        <w:rPr>
          <w:lang w:val="en-GB"/>
        </w:rPr>
        <w:t xml:space="preserve"> </w:t>
      </w:r>
      <w:proofErr w:type="spellStart"/>
      <w:r w:rsidRPr="00E1665A">
        <w:rPr>
          <w:lang w:val="en-GB"/>
        </w:rPr>
        <w:t>ljudi</w:t>
      </w:r>
      <w:proofErr w:type="spellEnd"/>
      <w:r w:rsidRPr="00E1665A">
        <w:rPr>
          <w:lang w:val="en-GB"/>
        </w:rPr>
        <w:t xml:space="preserve"> u </w:t>
      </w:r>
      <w:proofErr w:type="spellStart"/>
      <w:r w:rsidRPr="00E1665A">
        <w:rPr>
          <w:lang w:val="en-GB"/>
        </w:rPr>
        <w:t>udaljenim</w:t>
      </w:r>
      <w:proofErr w:type="spellEnd"/>
      <w:r w:rsidRPr="00E1665A">
        <w:rPr>
          <w:lang w:val="en-GB"/>
        </w:rPr>
        <w:t xml:space="preserve"> </w:t>
      </w:r>
      <w:proofErr w:type="spellStart"/>
      <w:r w:rsidRPr="00E1665A">
        <w:rPr>
          <w:lang w:val="en-GB"/>
        </w:rPr>
        <w:t>područjima</w:t>
      </w:r>
      <w:proofErr w:type="spellEnd"/>
      <w:r w:rsidRPr="00E1665A">
        <w:rPr>
          <w:lang w:val="en-GB"/>
        </w:rPr>
        <w:t xml:space="preserve"> do </w:t>
      </w:r>
      <w:proofErr w:type="spellStart"/>
      <w:r w:rsidRPr="00E1665A">
        <w:rPr>
          <w:lang w:val="en-GB"/>
        </w:rPr>
        <w:t>najbližeg</w:t>
      </w:r>
      <w:proofErr w:type="spellEnd"/>
      <w:r w:rsidRPr="00E1665A">
        <w:rPr>
          <w:lang w:val="en-GB"/>
        </w:rPr>
        <w:t xml:space="preserve"> </w:t>
      </w:r>
      <w:proofErr w:type="spellStart"/>
      <w:r w:rsidR="00796E0C" w:rsidRPr="00E1665A">
        <w:rPr>
          <w:lang w:val="en-GB"/>
        </w:rPr>
        <w:t>mesta</w:t>
      </w:r>
      <w:proofErr w:type="spellEnd"/>
      <w:r w:rsidR="00796E0C" w:rsidRPr="00E1665A">
        <w:rPr>
          <w:lang w:val="en-GB"/>
        </w:rPr>
        <w:t xml:space="preserve"> </w:t>
      </w:r>
      <w:proofErr w:type="spellStart"/>
      <w:r w:rsidRPr="00E1665A">
        <w:rPr>
          <w:lang w:val="en-GB"/>
        </w:rPr>
        <w:t>sastanka</w:t>
      </w:r>
      <w:proofErr w:type="spellEnd"/>
      <w:r w:rsidRPr="00E1665A">
        <w:rPr>
          <w:lang w:val="en-GB"/>
        </w:rPr>
        <w:t xml:space="preserve">; </w:t>
      </w:r>
      <w:proofErr w:type="spellStart"/>
      <w:r w:rsidRPr="00E1665A">
        <w:rPr>
          <w:lang w:val="en-GB"/>
        </w:rPr>
        <w:t>održavanje</w:t>
      </w:r>
      <w:proofErr w:type="spellEnd"/>
      <w:r w:rsidRPr="00E1665A">
        <w:rPr>
          <w:lang w:val="en-GB"/>
        </w:rPr>
        <w:t xml:space="preserve"> </w:t>
      </w:r>
      <w:proofErr w:type="spellStart"/>
      <w:r w:rsidRPr="00E1665A">
        <w:rPr>
          <w:lang w:val="en-GB"/>
        </w:rPr>
        <w:t>malih</w:t>
      </w:r>
      <w:proofErr w:type="spellEnd"/>
      <w:r w:rsidRPr="00E1665A">
        <w:rPr>
          <w:lang w:val="en-GB"/>
        </w:rPr>
        <w:t xml:space="preserve">, </w:t>
      </w:r>
      <w:proofErr w:type="spellStart"/>
      <w:r w:rsidRPr="00E1665A">
        <w:rPr>
          <w:lang w:val="en-GB"/>
        </w:rPr>
        <w:t>usredsređenih</w:t>
      </w:r>
      <w:proofErr w:type="spellEnd"/>
      <w:r w:rsidRPr="00E1665A">
        <w:rPr>
          <w:lang w:val="en-GB"/>
        </w:rPr>
        <w:t xml:space="preserve"> </w:t>
      </w:r>
      <w:proofErr w:type="spellStart"/>
      <w:r w:rsidRPr="00E1665A">
        <w:rPr>
          <w:lang w:val="en-GB"/>
        </w:rPr>
        <w:t>sastanaka</w:t>
      </w:r>
      <w:proofErr w:type="spellEnd"/>
      <w:r w:rsidRPr="00E1665A">
        <w:rPr>
          <w:lang w:val="en-GB"/>
        </w:rPr>
        <w:t xml:space="preserve"> </w:t>
      </w:r>
      <w:proofErr w:type="spellStart"/>
      <w:r w:rsidRPr="00E1665A">
        <w:rPr>
          <w:lang w:val="en-GB"/>
        </w:rPr>
        <w:t>na</w:t>
      </w:r>
      <w:proofErr w:type="spellEnd"/>
      <w:r w:rsidRPr="00E1665A">
        <w:rPr>
          <w:lang w:val="en-GB"/>
        </w:rPr>
        <w:t xml:space="preserve"> </w:t>
      </w:r>
      <w:proofErr w:type="spellStart"/>
      <w:r w:rsidRPr="00E1665A">
        <w:rPr>
          <w:lang w:val="en-GB"/>
        </w:rPr>
        <w:t>kojima</w:t>
      </w:r>
      <w:proofErr w:type="spellEnd"/>
      <w:r w:rsidRPr="00E1665A">
        <w:rPr>
          <w:lang w:val="en-GB"/>
        </w:rPr>
        <w:t xml:space="preserve"> </w:t>
      </w:r>
      <w:proofErr w:type="spellStart"/>
      <w:r w:rsidRPr="00E1665A">
        <w:rPr>
          <w:lang w:val="en-GB"/>
        </w:rPr>
        <w:t>ugrožene</w:t>
      </w:r>
      <w:proofErr w:type="spellEnd"/>
      <w:r w:rsidRPr="00E1665A">
        <w:rPr>
          <w:lang w:val="en-GB"/>
        </w:rPr>
        <w:t xml:space="preserve"> </w:t>
      </w:r>
      <w:proofErr w:type="spellStart"/>
      <w:r w:rsidRPr="00E1665A">
        <w:rPr>
          <w:lang w:val="en-GB"/>
        </w:rPr>
        <w:t>zainteresovane</w:t>
      </w:r>
      <w:proofErr w:type="spellEnd"/>
      <w:r w:rsidRPr="00E1665A">
        <w:rPr>
          <w:lang w:val="en-GB"/>
        </w:rPr>
        <w:t xml:space="preserve"> </w:t>
      </w:r>
      <w:proofErr w:type="spellStart"/>
      <w:r w:rsidRPr="00E1665A">
        <w:rPr>
          <w:lang w:val="en-GB"/>
        </w:rPr>
        <w:t>strane</w:t>
      </w:r>
      <w:proofErr w:type="spellEnd"/>
      <w:r w:rsidRPr="00E1665A">
        <w:rPr>
          <w:lang w:val="en-GB"/>
        </w:rPr>
        <w:t xml:space="preserve"> </w:t>
      </w:r>
      <w:proofErr w:type="spellStart"/>
      <w:r w:rsidRPr="00E1665A">
        <w:rPr>
          <w:lang w:val="en-GB"/>
        </w:rPr>
        <w:t>lakše</w:t>
      </w:r>
      <w:proofErr w:type="spellEnd"/>
      <w:r w:rsidRPr="00E1665A">
        <w:rPr>
          <w:lang w:val="en-GB"/>
        </w:rPr>
        <w:t xml:space="preserve"> </w:t>
      </w:r>
      <w:proofErr w:type="spellStart"/>
      <w:r w:rsidRPr="00E1665A">
        <w:rPr>
          <w:lang w:val="en-GB"/>
        </w:rPr>
        <w:t>postavljaju</w:t>
      </w:r>
      <w:proofErr w:type="spellEnd"/>
      <w:r w:rsidRPr="00E1665A">
        <w:rPr>
          <w:lang w:val="en-GB"/>
        </w:rPr>
        <w:t xml:space="preserve"> </w:t>
      </w:r>
      <w:proofErr w:type="spellStart"/>
      <w:r w:rsidRPr="00E1665A">
        <w:rPr>
          <w:lang w:val="en-GB"/>
        </w:rPr>
        <w:t>pitanja</w:t>
      </w:r>
      <w:proofErr w:type="spellEnd"/>
      <w:r w:rsidRPr="00E1665A">
        <w:rPr>
          <w:lang w:val="en-GB"/>
        </w:rPr>
        <w:t xml:space="preserve"> </w:t>
      </w:r>
      <w:proofErr w:type="spellStart"/>
      <w:r w:rsidRPr="00E1665A">
        <w:rPr>
          <w:lang w:val="en-GB"/>
        </w:rPr>
        <w:t>ili</w:t>
      </w:r>
      <w:proofErr w:type="spellEnd"/>
      <w:r w:rsidRPr="00E1665A">
        <w:rPr>
          <w:lang w:val="en-GB"/>
        </w:rPr>
        <w:t xml:space="preserve"> </w:t>
      </w:r>
      <w:proofErr w:type="spellStart"/>
      <w:r w:rsidR="00796E0C" w:rsidRPr="00E1665A">
        <w:rPr>
          <w:lang w:val="en-GB"/>
        </w:rPr>
        <w:t>govore</w:t>
      </w:r>
      <w:proofErr w:type="spellEnd"/>
      <w:r w:rsidR="00796E0C" w:rsidRPr="00E1665A">
        <w:rPr>
          <w:lang w:val="en-GB"/>
        </w:rPr>
        <w:t xml:space="preserve"> o </w:t>
      </w:r>
      <w:proofErr w:type="spellStart"/>
      <w:r w:rsidR="00796E0C" w:rsidRPr="00E1665A">
        <w:rPr>
          <w:lang w:val="en-GB"/>
        </w:rPr>
        <w:t>problemima</w:t>
      </w:r>
      <w:proofErr w:type="spellEnd"/>
      <w:r w:rsidRPr="00E1665A">
        <w:rPr>
          <w:lang w:val="en-GB"/>
        </w:rPr>
        <w:t>.)</w:t>
      </w:r>
    </w:p>
    <w:p w14:paraId="75BF1E0B" w14:textId="77777777" w:rsidR="008A0BBF" w:rsidRPr="00E1665A" w:rsidRDefault="008A0BBF" w:rsidP="002B2C94">
      <w:pPr>
        <w:pStyle w:val="ListParagraph"/>
        <w:rPr>
          <w:lang w:val="en-GB"/>
        </w:rPr>
      </w:pPr>
      <w:proofErr w:type="spellStart"/>
      <w:r w:rsidRPr="00E1665A">
        <w:rPr>
          <w:lang w:val="en-GB"/>
        </w:rPr>
        <w:t>Ako</w:t>
      </w:r>
      <w:proofErr w:type="spellEnd"/>
      <w:r w:rsidRPr="00E1665A">
        <w:rPr>
          <w:lang w:val="en-GB"/>
        </w:rPr>
        <w:t xml:space="preserve"> </w:t>
      </w:r>
      <w:proofErr w:type="spellStart"/>
      <w:r w:rsidRPr="00E1665A">
        <w:rPr>
          <w:lang w:val="en-GB"/>
        </w:rPr>
        <w:t>na</w:t>
      </w:r>
      <w:proofErr w:type="spellEnd"/>
      <w:r w:rsidRPr="00E1665A">
        <w:rPr>
          <w:lang w:val="en-GB"/>
        </w:rPr>
        <w:t xml:space="preserve"> </w:t>
      </w:r>
      <w:proofErr w:type="spellStart"/>
      <w:r w:rsidRPr="00E1665A">
        <w:rPr>
          <w:lang w:val="en-GB"/>
        </w:rPr>
        <w:t>području</w:t>
      </w:r>
      <w:proofErr w:type="spellEnd"/>
      <w:r w:rsidRPr="00E1665A">
        <w:rPr>
          <w:lang w:val="en-GB"/>
        </w:rPr>
        <w:t xml:space="preserve"> </w:t>
      </w:r>
      <w:proofErr w:type="spellStart"/>
      <w:r w:rsidRPr="00E1665A">
        <w:rPr>
          <w:lang w:val="en-GB"/>
        </w:rPr>
        <w:t>projekta</w:t>
      </w:r>
      <w:proofErr w:type="spellEnd"/>
      <w:r w:rsidRPr="00E1665A">
        <w:rPr>
          <w:lang w:val="en-GB"/>
        </w:rPr>
        <w:t xml:space="preserve"> </w:t>
      </w:r>
      <w:proofErr w:type="spellStart"/>
      <w:r w:rsidRPr="00E1665A">
        <w:rPr>
          <w:lang w:val="en-GB"/>
        </w:rPr>
        <w:t>nema</w:t>
      </w:r>
      <w:proofErr w:type="spellEnd"/>
      <w:r w:rsidRPr="00E1665A">
        <w:rPr>
          <w:lang w:val="en-GB"/>
        </w:rPr>
        <w:t xml:space="preserve"> </w:t>
      </w:r>
      <w:proofErr w:type="spellStart"/>
      <w:r w:rsidRPr="00E1665A">
        <w:rPr>
          <w:lang w:val="en-GB"/>
        </w:rPr>
        <w:t>aktivnih</w:t>
      </w:r>
      <w:proofErr w:type="spellEnd"/>
      <w:r w:rsidRPr="00E1665A">
        <w:rPr>
          <w:lang w:val="en-GB"/>
        </w:rPr>
        <w:t xml:space="preserve"> </w:t>
      </w:r>
      <w:proofErr w:type="spellStart"/>
      <w:r w:rsidRPr="00E1665A">
        <w:rPr>
          <w:lang w:val="en-GB"/>
        </w:rPr>
        <w:t>organizacija</w:t>
      </w:r>
      <w:proofErr w:type="spellEnd"/>
      <w:r w:rsidRPr="00E1665A">
        <w:rPr>
          <w:lang w:val="en-GB"/>
        </w:rPr>
        <w:t xml:space="preserve"> </w:t>
      </w:r>
      <w:proofErr w:type="spellStart"/>
      <w:r w:rsidRPr="00E1665A">
        <w:rPr>
          <w:lang w:val="en-GB"/>
        </w:rPr>
        <w:t>koje</w:t>
      </w:r>
      <w:proofErr w:type="spellEnd"/>
      <w:r w:rsidRPr="00E1665A">
        <w:rPr>
          <w:lang w:val="en-GB"/>
        </w:rPr>
        <w:t xml:space="preserve"> </w:t>
      </w:r>
      <w:proofErr w:type="spellStart"/>
      <w:r w:rsidRPr="00E1665A">
        <w:rPr>
          <w:lang w:val="en-GB"/>
        </w:rPr>
        <w:t>rade</w:t>
      </w:r>
      <w:proofErr w:type="spellEnd"/>
      <w:r w:rsidRPr="00E1665A">
        <w:rPr>
          <w:lang w:val="en-GB"/>
        </w:rPr>
        <w:t xml:space="preserve"> </w:t>
      </w:r>
      <w:proofErr w:type="spellStart"/>
      <w:r w:rsidRPr="00E1665A">
        <w:rPr>
          <w:lang w:val="en-GB"/>
        </w:rPr>
        <w:t>sa</w:t>
      </w:r>
      <w:proofErr w:type="spellEnd"/>
      <w:r w:rsidRPr="00E1665A">
        <w:rPr>
          <w:lang w:val="en-GB"/>
        </w:rPr>
        <w:t xml:space="preserve"> </w:t>
      </w:r>
      <w:proofErr w:type="spellStart"/>
      <w:r w:rsidRPr="00E1665A">
        <w:rPr>
          <w:lang w:val="en-GB"/>
        </w:rPr>
        <w:t>ugroženim</w:t>
      </w:r>
      <w:proofErr w:type="spellEnd"/>
      <w:r w:rsidRPr="00E1665A">
        <w:rPr>
          <w:lang w:val="en-GB"/>
        </w:rPr>
        <w:t xml:space="preserve"> </w:t>
      </w:r>
      <w:proofErr w:type="spellStart"/>
      <w:r w:rsidRPr="00E1665A">
        <w:rPr>
          <w:lang w:val="en-GB"/>
        </w:rPr>
        <w:t>grupama</w:t>
      </w:r>
      <w:proofErr w:type="spellEnd"/>
      <w:r w:rsidRPr="00E1665A">
        <w:rPr>
          <w:lang w:val="en-GB"/>
        </w:rPr>
        <w:t xml:space="preserve">, </w:t>
      </w:r>
      <w:proofErr w:type="spellStart"/>
      <w:r w:rsidRPr="00E1665A">
        <w:rPr>
          <w:lang w:val="en-GB"/>
        </w:rPr>
        <w:t>kao</w:t>
      </w:r>
      <w:proofErr w:type="spellEnd"/>
      <w:r w:rsidRPr="00E1665A">
        <w:rPr>
          <w:lang w:val="en-GB"/>
        </w:rPr>
        <w:t xml:space="preserve"> </w:t>
      </w:r>
      <w:proofErr w:type="spellStart"/>
      <w:r w:rsidRPr="00E1665A">
        <w:rPr>
          <w:lang w:val="en-GB"/>
        </w:rPr>
        <w:t>što</w:t>
      </w:r>
      <w:proofErr w:type="spellEnd"/>
      <w:r w:rsidRPr="00E1665A">
        <w:rPr>
          <w:lang w:val="en-GB"/>
        </w:rPr>
        <w:t xml:space="preserve"> </w:t>
      </w:r>
      <w:proofErr w:type="spellStart"/>
      <w:r w:rsidRPr="00E1665A">
        <w:rPr>
          <w:lang w:val="en-GB"/>
        </w:rPr>
        <w:t>su</w:t>
      </w:r>
      <w:proofErr w:type="spellEnd"/>
      <w:r w:rsidRPr="00E1665A">
        <w:rPr>
          <w:lang w:val="en-GB"/>
        </w:rPr>
        <w:t xml:space="preserve"> </w:t>
      </w:r>
      <w:proofErr w:type="spellStart"/>
      <w:r w:rsidRPr="00E1665A">
        <w:rPr>
          <w:lang w:val="en-GB"/>
        </w:rPr>
        <w:t>osobe</w:t>
      </w:r>
      <w:proofErr w:type="spellEnd"/>
      <w:r w:rsidRPr="00E1665A">
        <w:rPr>
          <w:lang w:val="en-GB"/>
        </w:rPr>
        <w:t xml:space="preserve"> </w:t>
      </w:r>
      <w:proofErr w:type="spellStart"/>
      <w:r w:rsidRPr="00E1665A">
        <w:rPr>
          <w:lang w:val="en-GB"/>
        </w:rPr>
        <w:t>sa</w:t>
      </w:r>
      <w:proofErr w:type="spellEnd"/>
      <w:r w:rsidRPr="00E1665A">
        <w:rPr>
          <w:lang w:val="en-GB"/>
        </w:rPr>
        <w:t xml:space="preserve"> </w:t>
      </w:r>
      <w:proofErr w:type="spellStart"/>
      <w:r w:rsidRPr="00E1665A">
        <w:rPr>
          <w:lang w:val="en-GB"/>
        </w:rPr>
        <w:t>invaliditetom</w:t>
      </w:r>
      <w:proofErr w:type="spellEnd"/>
      <w:r w:rsidRPr="00E1665A">
        <w:rPr>
          <w:lang w:val="en-GB"/>
        </w:rPr>
        <w:t xml:space="preserve">, </w:t>
      </w:r>
      <w:proofErr w:type="spellStart"/>
      <w:r w:rsidRPr="00E1665A">
        <w:rPr>
          <w:lang w:val="en-GB"/>
        </w:rPr>
        <w:t>obratite</w:t>
      </w:r>
      <w:proofErr w:type="spellEnd"/>
      <w:r w:rsidRPr="00E1665A">
        <w:rPr>
          <w:lang w:val="en-GB"/>
        </w:rPr>
        <w:t xml:space="preserve"> se </w:t>
      </w:r>
      <w:proofErr w:type="spellStart"/>
      <w:r w:rsidR="00976D56" w:rsidRPr="00E1665A">
        <w:rPr>
          <w:lang w:val="en-GB"/>
        </w:rPr>
        <w:t>medicinskim</w:t>
      </w:r>
      <w:proofErr w:type="spellEnd"/>
      <w:r w:rsidR="00976D56" w:rsidRPr="00E1665A">
        <w:rPr>
          <w:lang w:val="en-GB"/>
        </w:rPr>
        <w:t xml:space="preserve"> </w:t>
      </w:r>
      <w:proofErr w:type="spellStart"/>
      <w:r w:rsidR="00976D56" w:rsidRPr="00E1665A">
        <w:rPr>
          <w:lang w:val="en-GB"/>
        </w:rPr>
        <w:t>radnicima</w:t>
      </w:r>
      <w:proofErr w:type="spellEnd"/>
      <w:r w:rsidRPr="00E1665A">
        <w:rPr>
          <w:lang w:val="en-GB"/>
        </w:rPr>
        <w:t xml:space="preserve"> koji </w:t>
      </w:r>
      <w:proofErr w:type="spellStart"/>
      <w:r w:rsidRPr="00E1665A">
        <w:rPr>
          <w:lang w:val="en-GB"/>
        </w:rPr>
        <w:t>su</w:t>
      </w:r>
      <w:proofErr w:type="spellEnd"/>
      <w:r w:rsidRPr="00E1665A">
        <w:rPr>
          <w:lang w:val="en-GB"/>
        </w:rPr>
        <w:t xml:space="preserve"> </w:t>
      </w:r>
      <w:proofErr w:type="spellStart"/>
      <w:r w:rsidRPr="00E1665A">
        <w:rPr>
          <w:lang w:val="en-GB"/>
        </w:rPr>
        <w:t>možda</w:t>
      </w:r>
      <w:proofErr w:type="spellEnd"/>
      <w:r w:rsidRPr="00E1665A">
        <w:rPr>
          <w:lang w:val="en-GB"/>
        </w:rPr>
        <w:t xml:space="preserve"> </w:t>
      </w:r>
      <w:proofErr w:type="spellStart"/>
      <w:r w:rsidRPr="00E1665A">
        <w:rPr>
          <w:lang w:val="en-GB"/>
        </w:rPr>
        <w:t>svesniji</w:t>
      </w:r>
      <w:proofErr w:type="spellEnd"/>
      <w:r w:rsidRPr="00E1665A">
        <w:rPr>
          <w:lang w:val="en-GB"/>
        </w:rPr>
        <w:t xml:space="preserve"> </w:t>
      </w:r>
      <w:proofErr w:type="spellStart"/>
      <w:r w:rsidRPr="00E1665A">
        <w:rPr>
          <w:lang w:val="en-GB"/>
        </w:rPr>
        <w:t>marginalizovanih</w:t>
      </w:r>
      <w:proofErr w:type="spellEnd"/>
      <w:r w:rsidRPr="00E1665A">
        <w:rPr>
          <w:lang w:val="en-GB"/>
        </w:rPr>
        <w:t xml:space="preserve"> </w:t>
      </w:r>
      <w:proofErr w:type="spellStart"/>
      <w:r w:rsidRPr="00E1665A">
        <w:rPr>
          <w:lang w:val="en-GB"/>
        </w:rPr>
        <w:t>grupa</w:t>
      </w:r>
      <w:proofErr w:type="spellEnd"/>
      <w:r w:rsidRPr="00E1665A">
        <w:rPr>
          <w:lang w:val="en-GB"/>
        </w:rPr>
        <w:t xml:space="preserve"> </w:t>
      </w:r>
      <w:proofErr w:type="spellStart"/>
      <w:r w:rsidRPr="00E1665A">
        <w:rPr>
          <w:lang w:val="en-GB"/>
        </w:rPr>
        <w:t>i</w:t>
      </w:r>
      <w:proofErr w:type="spellEnd"/>
      <w:r w:rsidRPr="00E1665A">
        <w:rPr>
          <w:lang w:val="en-GB"/>
        </w:rPr>
        <w:t xml:space="preserve"> </w:t>
      </w:r>
      <w:proofErr w:type="spellStart"/>
      <w:r w:rsidRPr="00E1665A">
        <w:rPr>
          <w:lang w:val="en-GB"/>
        </w:rPr>
        <w:t>kako</w:t>
      </w:r>
      <w:proofErr w:type="spellEnd"/>
      <w:r w:rsidRPr="00E1665A">
        <w:rPr>
          <w:lang w:val="en-GB"/>
        </w:rPr>
        <w:t xml:space="preserve"> </w:t>
      </w:r>
      <w:proofErr w:type="spellStart"/>
      <w:r w:rsidRPr="00E1665A">
        <w:rPr>
          <w:lang w:val="en-GB"/>
        </w:rPr>
        <w:t>najbolje</w:t>
      </w:r>
      <w:proofErr w:type="spellEnd"/>
      <w:r w:rsidRPr="00E1665A">
        <w:rPr>
          <w:lang w:val="en-GB"/>
        </w:rPr>
        <w:t xml:space="preserve"> </w:t>
      </w:r>
      <w:proofErr w:type="spellStart"/>
      <w:r w:rsidRPr="00E1665A">
        <w:rPr>
          <w:lang w:val="en-GB"/>
        </w:rPr>
        <w:t>komunicirati</w:t>
      </w:r>
      <w:proofErr w:type="spellEnd"/>
      <w:r w:rsidRPr="00E1665A">
        <w:rPr>
          <w:lang w:val="en-GB"/>
        </w:rPr>
        <w:t xml:space="preserve"> </w:t>
      </w:r>
      <w:proofErr w:type="spellStart"/>
      <w:r w:rsidRPr="00E1665A">
        <w:rPr>
          <w:lang w:val="en-GB"/>
        </w:rPr>
        <w:t>sa</w:t>
      </w:r>
      <w:proofErr w:type="spellEnd"/>
      <w:r w:rsidRPr="00E1665A">
        <w:rPr>
          <w:lang w:val="en-GB"/>
        </w:rPr>
        <w:t xml:space="preserve"> </w:t>
      </w:r>
      <w:proofErr w:type="spellStart"/>
      <w:r w:rsidRPr="00E1665A">
        <w:rPr>
          <w:lang w:val="en-GB"/>
        </w:rPr>
        <w:t>njima</w:t>
      </w:r>
      <w:proofErr w:type="spellEnd"/>
      <w:r w:rsidRPr="00E1665A">
        <w:rPr>
          <w:lang w:val="en-GB"/>
        </w:rPr>
        <w:t>.</w:t>
      </w:r>
    </w:p>
    <w:p w14:paraId="75BF1E0C" w14:textId="77777777" w:rsidR="008A0BBF" w:rsidRPr="00E1665A" w:rsidRDefault="00976D56" w:rsidP="002B2C94">
      <w:pPr>
        <w:pStyle w:val="ListParagraph"/>
        <w:rPr>
          <w:lang w:val="en-GB"/>
        </w:rPr>
      </w:pPr>
      <w:proofErr w:type="spellStart"/>
      <w:r w:rsidRPr="00E1665A">
        <w:rPr>
          <w:lang w:val="en-GB"/>
        </w:rPr>
        <w:t>Kakvu</w:t>
      </w:r>
      <w:proofErr w:type="spellEnd"/>
      <w:r w:rsidRPr="00E1665A">
        <w:rPr>
          <w:lang w:val="en-GB"/>
        </w:rPr>
        <w:t xml:space="preserve"> </w:t>
      </w:r>
      <w:proofErr w:type="spellStart"/>
      <w:r w:rsidRPr="00E1665A">
        <w:rPr>
          <w:lang w:val="en-GB"/>
        </w:rPr>
        <w:t>vrstu</w:t>
      </w:r>
      <w:proofErr w:type="spellEnd"/>
      <w:r w:rsidRPr="00E1665A">
        <w:rPr>
          <w:lang w:val="en-GB"/>
        </w:rPr>
        <w:t xml:space="preserve"> </w:t>
      </w:r>
      <w:proofErr w:type="spellStart"/>
      <w:r w:rsidRPr="00E1665A">
        <w:rPr>
          <w:lang w:val="en-GB"/>
        </w:rPr>
        <w:t>uključivanja</w:t>
      </w:r>
      <w:proofErr w:type="spellEnd"/>
      <w:r w:rsidRPr="00E1665A">
        <w:rPr>
          <w:lang w:val="en-GB"/>
        </w:rPr>
        <w:t xml:space="preserve"> je</w:t>
      </w:r>
      <w:r w:rsidR="008A0BBF" w:rsidRPr="00E1665A">
        <w:rPr>
          <w:lang w:val="en-GB"/>
        </w:rPr>
        <w:t xml:space="preserve"> </w:t>
      </w:r>
      <w:proofErr w:type="spellStart"/>
      <w:r w:rsidR="008A0BBF" w:rsidRPr="00E1665A">
        <w:rPr>
          <w:lang w:val="en-GB"/>
        </w:rPr>
        <w:t>projekat</w:t>
      </w:r>
      <w:proofErr w:type="spellEnd"/>
      <w:r w:rsidR="008A0BBF" w:rsidRPr="00E1665A">
        <w:rPr>
          <w:lang w:val="en-GB"/>
        </w:rPr>
        <w:t xml:space="preserve"> </w:t>
      </w:r>
      <w:r w:rsidRPr="00E1665A">
        <w:rPr>
          <w:lang w:val="en-GB"/>
        </w:rPr>
        <w:t xml:space="preserve">u </w:t>
      </w:r>
      <w:proofErr w:type="spellStart"/>
      <w:r w:rsidRPr="00E1665A">
        <w:rPr>
          <w:lang w:val="en-GB"/>
        </w:rPr>
        <w:t>skorije</w:t>
      </w:r>
      <w:proofErr w:type="spellEnd"/>
      <w:r w:rsidRPr="00E1665A">
        <w:rPr>
          <w:lang w:val="en-GB"/>
        </w:rPr>
        <w:t xml:space="preserve"> </w:t>
      </w:r>
      <w:proofErr w:type="spellStart"/>
      <w:r w:rsidRPr="00E1665A">
        <w:rPr>
          <w:lang w:val="en-GB"/>
        </w:rPr>
        <w:t>vreme</w:t>
      </w:r>
      <w:proofErr w:type="spellEnd"/>
      <w:r w:rsidRPr="00E1665A">
        <w:rPr>
          <w:lang w:val="en-GB"/>
        </w:rPr>
        <w:t xml:space="preserve"> </w:t>
      </w:r>
      <w:proofErr w:type="spellStart"/>
      <w:r w:rsidR="008A0BBF" w:rsidRPr="00E1665A">
        <w:rPr>
          <w:lang w:val="en-GB"/>
        </w:rPr>
        <w:t>imao</w:t>
      </w:r>
      <w:proofErr w:type="spellEnd"/>
      <w:r w:rsidR="008A0BBF" w:rsidRPr="00E1665A">
        <w:rPr>
          <w:lang w:val="en-GB"/>
        </w:rPr>
        <w:t xml:space="preserve"> </w:t>
      </w:r>
      <w:proofErr w:type="spellStart"/>
      <w:r w:rsidR="008A0BBF" w:rsidRPr="00E1665A">
        <w:rPr>
          <w:lang w:val="en-GB"/>
        </w:rPr>
        <w:t>sa</w:t>
      </w:r>
      <w:proofErr w:type="spellEnd"/>
      <w:r w:rsidR="008A0BBF" w:rsidRPr="00E1665A">
        <w:rPr>
          <w:lang w:val="en-GB"/>
        </w:rPr>
        <w:t xml:space="preserve"> </w:t>
      </w:r>
      <w:proofErr w:type="spellStart"/>
      <w:r w:rsidR="008A0BBF" w:rsidRPr="00E1665A">
        <w:rPr>
          <w:lang w:val="en-GB"/>
        </w:rPr>
        <w:t>ugroženim</w:t>
      </w:r>
      <w:proofErr w:type="spellEnd"/>
      <w:r w:rsidR="008A0BBF" w:rsidRPr="00E1665A">
        <w:rPr>
          <w:lang w:val="en-GB"/>
        </w:rPr>
        <w:t xml:space="preserve"> </w:t>
      </w:r>
      <w:proofErr w:type="spellStart"/>
      <w:r w:rsidRPr="00E1665A">
        <w:rPr>
          <w:lang w:val="en-GB"/>
        </w:rPr>
        <w:t>zainteresovanim</w:t>
      </w:r>
      <w:proofErr w:type="spellEnd"/>
      <w:r w:rsidRPr="00E1665A">
        <w:rPr>
          <w:lang w:val="en-GB"/>
        </w:rPr>
        <w:t xml:space="preserve"> </w:t>
      </w:r>
      <w:proofErr w:type="spellStart"/>
      <w:r w:rsidRPr="00E1665A">
        <w:rPr>
          <w:lang w:val="en-GB"/>
        </w:rPr>
        <w:t>stranama</w:t>
      </w:r>
      <w:proofErr w:type="spellEnd"/>
      <w:r w:rsidR="008A0BBF" w:rsidRPr="00E1665A">
        <w:rPr>
          <w:lang w:val="en-GB"/>
        </w:rPr>
        <w:t xml:space="preserve"> </w:t>
      </w:r>
      <w:proofErr w:type="spellStart"/>
      <w:r w:rsidR="008A0BBF" w:rsidRPr="00E1665A">
        <w:rPr>
          <w:lang w:val="en-GB"/>
        </w:rPr>
        <w:t>i</w:t>
      </w:r>
      <w:proofErr w:type="spellEnd"/>
      <w:r w:rsidR="008A0BBF" w:rsidRPr="00E1665A">
        <w:rPr>
          <w:lang w:val="en-GB"/>
        </w:rPr>
        <w:t xml:space="preserve"> </w:t>
      </w:r>
      <w:proofErr w:type="spellStart"/>
      <w:r w:rsidR="008A0BBF" w:rsidRPr="00E1665A">
        <w:rPr>
          <w:lang w:val="en-GB"/>
        </w:rPr>
        <w:t>njihovim</w:t>
      </w:r>
      <w:proofErr w:type="spellEnd"/>
      <w:r w:rsidR="008A0BBF" w:rsidRPr="00E1665A">
        <w:rPr>
          <w:lang w:val="en-GB"/>
        </w:rPr>
        <w:t xml:space="preserve"> </w:t>
      </w:r>
      <w:proofErr w:type="spellStart"/>
      <w:r w:rsidR="008A0BBF" w:rsidRPr="00E1665A">
        <w:rPr>
          <w:lang w:val="en-GB"/>
        </w:rPr>
        <w:t>predstavnicima</w:t>
      </w:r>
      <w:proofErr w:type="spellEnd"/>
      <w:r w:rsidR="008A0BBF" w:rsidRPr="00E1665A">
        <w:rPr>
          <w:lang w:val="en-GB"/>
        </w:rPr>
        <w:t>?</w:t>
      </w:r>
    </w:p>
    <w:p w14:paraId="75BF1E0D" w14:textId="77777777" w:rsidR="00192225" w:rsidRDefault="00192225" w:rsidP="002B2C94">
      <w:pPr>
        <w:pStyle w:val="ListParagraph"/>
        <w:rPr>
          <w:lang w:val="en-GB"/>
        </w:rPr>
      </w:pPr>
    </w:p>
    <w:p w14:paraId="75BF1E0E" w14:textId="77777777" w:rsidR="00F73EFD" w:rsidRPr="00F73EFD" w:rsidRDefault="00F73EFD" w:rsidP="00F73EFD">
      <w:pPr>
        <w:rPr>
          <w:rFonts w:ascii="Calibri" w:hAnsi="Calibri" w:cs="Calibri"/>
          <w:color w:val="000000"/>
          <w:lang w:val="en-GB"/>
        </w:rPr>
      </w:pPr>
      <w:proofErr w:type="spellStart"/>
      <w:r>
        <w:rPr>
          <w:rFonts w:ascii="Calibri" w:hAnsi="Calibri" w:cs="Calibri"/>
          <w:color w:val="000000"/>
          <w:lang w:val="en-GB"/>
        </w:rPr>
        <w:t>Rezime</w:t>
      </w:r>
      <w:proofErr w:type="spellEnd"/>
      <w:r w:rsidRPr="00F73EFD">
        <w:rPr>
          <w:rFonts w:ascii="Calibri" w:hAnsi="Calibri" w:cs="Calibri"/>
          <w:color w:val="000000"/>
          <w:lang w:val="en-GB"/>
        </w:rPr>
        <w:t xml:space="preserve"> </w:t>
      </w:r>
      <w:proofErr w:type="spellStart"/>
      <w:r w:rsidRPr="00F73EFD">
        <w:rPr>
          <w:rFonts w:ascii="Calibri" w:hAnsi="Calibri" w:cs="Calibri"/>
          <w:color w:val="000000"/>
          <w:lang w:val="en-GB"/>
        </w:rPr>
        <w:t>potreba</w:t>
      </w:r>
      <w:proofErr w:type="spellEnd"/>
      <w:r w:rsidRPr="00F73EFD">
        <w:rPr>
          <w:rFonts w:ascii="Calibri" w:hAnsi="Calibri" w:cs="Calibri"/>
          <w:color w:val="000000"/>
          <w:lang w:val="en-GB"/>
        </w:rPr>
        <w:t xml:space="preserve"> </w:t>
      </w:r>
      <w:proofErr w:type="spellStart"/>
      <w:r w:rsidRPr="00F73EFD">
        <w:rPr>
          <w:rFonts w:ascii="Calibri" w:hAnsi="Calibri" w:cs="Calibri"/>
          <w:color w:val="000000"/>
          <w:lang w:val="en-GB"/>
        </w:rPr>
        <w:t>zainteresovanih</w:t>
      </w:r>
      <w:proofErr w:type="spellEnd"/>
      <w:r w:rsidRPr="00F73EFD">
        <w:rPr>
          <w:rFonts w:ascii="Calibri" w:hAnsi="Calibri" w:cs="Calibri"/>
          <w:color w:val="000000"/>
          <w:lang w:val="en-GB"/>
        </w:rPr>
        <w:t xml:space="preserve"> </w:t>
      </w:r>
      <w:proofErr w:type="spellStart"/>
      <w:r w:rsidRPr="00F73EFD">
        <w:rPr>
          <w:rFonts w:ascii="Calibri" w:hAnsi="Calibri" w:cs="Calibri"/>
          <w:color w:val="000000"/>
          <w:lang w:val="en-GB"/>
        </w:rPr>
        <w:t>strana</w:t>
      </w:r>
      <w:proofErr w:type="spellEnd"/>
      <w:r w:rsidRPr="00F73EFD">
        <w:rPr>
          <w:rFonts w:ascii="Calibri" w:hAnsi="Calibri" w:cs="Calibri"/>
          <w:color w:val="000000"/>
          <w:lang w:val="en-GB"/>
        </w:rPr>
        <w:t xml:space="preserve"> </w:t>
      </w:r>
      <w:proofErr w:type="spellStart"/>
      <w:r>
        <w:rPr>
          <w:rFonts w:ascii="Calibri" w:hAnsi="Calibri" w:cs="Calibri"/>
          <w:color w:val="000000"/>
          <w:lang w:val="en-GB"/>
        </w:rPr>
        <w:t>biće</w:t>
      </w:r>
      <w:proofErr w:type="spellEnd"/>
      <w:r w:rsidRPr="00F73EFD">
        <w:rPr>
          <w:rFonts w:ascii="Calibri" w:hAnsi="Calibri" w:cs="Calibri"/>
          <w:color w:val="000000"/>
          <w:lang w:val="en-GB"/>
        </w:rPr>
        <w:t xml:space="preserve"> </w:t>
      </w:r>
      <w:proofErr w:type="spellStart"/>
      <w:r w:rsidRPr="00F73EFD">
        <w:rPr>
          <w:rFonts w:ascii="Calibri" w:hAnsi="Calibri" w:cs="Calibri"/>
          <w:color w:val="000000"/>
          <w:lang w:val="en-GB"/>
        </w:rPr>
        <w:t>identifikovan</w:t>
      </w:r>
      <w:proofErr w:type="spellEnd"/>
      <w:r w:rsidRPr="00F73EFD">
        <w:rPr>
          <w:rFonts w:ascii="Calibri" w:hAnsi="Calibri" w:cs="Calibri"/>
          <w:color w:val="000000"/>
          <w:lang w:val="en-GB"/>
        </w:rPr>
        <w:t xml:space="preserve"> </w:t>
      </w:r>
      <w:proofErr w:type="spellStart"/>
      <w:r w:rsidRPr="00F73EFD">
        <w:rPr>
          <w:rFonts w:ascii="Calibri" w:hAnsi="Calibri" w:cs="Calibri"/>
          <w:color w:val="000000"/>
          <w:lang w:val="en-GB"/>
        </w:rPr>
        <w:t>uzimajući</w:t>
      </w:r>
      <w:proofErr w:type="spellEnd"/>
      <w:r w:rsidRPr="00F73EFD">
        <w:rPr>
          <w:rFonts w:ascii="Calibri" w:hAnsi="Calibri" w:cs="Calibri"/>
          <w:color w:val="000000"/>
          <w:lang w:val="en-GB"/>
        </w:rPr>
        <w:t xml:space="preserve"> u </w:t>
      </w:r>
      <w:proofErr w:type="spellStart"/>
      <w:r w:rsidRPr="00F73EFD">
        <w:rPr>
          <w:rFonts w:ascii="Calibri" w:hAnsi="Calibri" w:cs="Calibri"/>
          <w:color w:val="000000"/>
          <w:lang w:val="en-GB"/>
        </w:rPr>
        <w:t>obzir</w:t>
      </w:r>
      <w:proofErr w:type="spellEnd"/>
      <w:r w:rsidRPr="00F73EFD">
        <w:rPr>
          <w:rFonts w:ascii="Calibri" w:hAnsi="Calibri" w:cs="Calibri"/>
          <w:color w:val="000000"/>
          <w:lang w:val="en-GB"/>
        </w:rPr>
        <w:t xml:space="preserve"> </w:t>
      </w:r>
      <w:proofErr w:type="spellStart"/>
      <w:r w:rsidRPr="00F73EFD">
        <w:rPr>
          <w:rFonts w:ascii="Calibri" w:hAnsi="Calibri" w:cs="Calibri"/>
          <w:color w:val="000000"/>
          <w:lang w:val="en-GB"/>
        </w:rPr>
        <w:t>pokretače</w:t>
      </w:r>
      <w:proofErr w:type="spellEnd"/>
      <w:r w:rsidRPr="00F73EFD">
        <w:rPr>
          <w:rFonts w:ascii="Calibri" w:hAnsi="Calibri" w:cs="Calibri"/>
          <w:color w:val="000000"/>
          <w:lang w:val="en-GB"/>
        </w:rPr>
        <w:t xml:space="preserve"> </w:t>
      </w:r>
      <w:proofErr w:type="spellStart"/>
      <w:r>
        <w:rPr>
          <w:rFonts w:ascii="Calibri" w:hAnsi="Calibri" w:cs="Calibri"/>
          <w:color w:val="000000"/>
          <w:lang w:val="en-GB"/>
        </w:rPr>
        <w:t>ugroženog</w:t>
      </w:r>
      <w:proofErr w:type="spellEnd"/>
      <w:r>
        <w:rPr>
          <w:rFonts w:ascii="Calibri" w:hAnsi="Calibri" w:cs="Calibri"/>
          <w:color w:val="000000"/>
          <w:lang w:val="en-GB"/>
        </w:rPr>
        <w:t xml:space="preserve"> </w:t>
      </w:r>
      <w:proofErr w:type="spellStart"/>
      <w:r>
        <w:rPr>
          <w:rFonts w:ascii="Calibri" w:hAnsi="Calibri" w:cs="Calibri"/>
          <w:color w:val="000000"/>
          <w:lang w:val="en-GB"/>
        </w:rPr>
        <w:t>položaja</w:t>
      </w:r>
      <w:proofErr w:type="spellEnd"/>
      <w:r w:rsidRPr="00F73EFD">
        <w:rPr>
          <w:rFonts w:ascii="Calibri" w:hAnsi="Calibri" w:cs="Calibri"/>
          <w:color w:val="000000"/>
          <w:lang w:val="en-GB"/>
        </w:rPr>
        <w:t xml:space="preserve">, </w:t>
      </w:r>
      <w:proofErr w:type="spellStart"/>
      <w:r>
        <w:rPr>
          <w:rFonts w:ascii="Calibri" w:hAnsi="Calibri" w:cs="Calibri"/>
          <w:color w:val="000000"/>
          <w:lang w:val="en-GB"/>
        </w:rPr>
        <w:t>ali</w:t>
      </w:r>
      <w:proofErr w:type="spellEnd"/>
      <w:r>
        <w:rPr>
          <w:rFonts w:ascii="Calibri" w:hAnsi="Calibri" w:cs="Calibri"/>
          <w:color w:val="000000"/>
          <w:lang w:val="en-GB"/>
        </w:rPr>
        <w:t xml:space="preserve"> </w:t>
      </w:r>
      <w:proofErr w:type="spellStart"/>
      <w:r>
        <w:rPr>
          <w:rFonts w:ascii="Calibri" w:hAnsi="Calibri" w:cs="Calibri"/>
          <w:color w:val="000000"/>
          <w:lang w:val="en-GB"/>
        </w:rPr>
        <w:t>i</w:t>
      </w:r>
      <w:proofErr w:type="spellEnd"/>
      <w:r>
        <w:rPr>
          <w:rFonts w:ascii="Calibri" w:hAnsi="Calibri" w:cs="Calibri"/>
          <w:color w:val="000000"/>
          <w:lang w:val="en-GB"/>
        </w:rPr>
        <w:t xml:space="preserve"> </w:t>
      </w:r>
      <w:proofErr w:type="spellStart"/>
      <w:r>
        <w:rPr>
          <w:rFonts w:ascii="Calibri" w:hAnsi="Calibri" w:cs="Calibri"/>
          <w:color w:val="000000"/>
          <w:lang w:val="en-GB"/>
        </w:rPr>
        <w:t>druge</w:t>
      </w:r>
      <w:proofErr w:type="spellEnd"/>
      <w:r>
        <w:rPr>
          <w:rFonts w:ascii="Calibri" w:hAnsi="Calibri" w:cs="Calibri"/>
          <w:color w:val="000000"/>
          <w:lang w:val="en-GB"/>
        </w:rPr>
        <w:t xml:space="preserve"> </w:t>
      </w:r>
      <w:proofErr w:type="spellStart"/>
      <w:r>
        <w:rPr>
          <w:rFonts w:ascii="Calibri" w:hAnsi="Calibri" w:cs="Calibri"/>
          <w:color w:val="000000"/>
          <w:lang w:val="en-GB"/>
        </w:rPr>
        <w:t>barijere</w:t>
      </w:r>
      <w:proofErr w:type="spellEnd"/>
      <w:r>
        <w:rPr>
          <w:rFonts w:ascii="Calibri" w:hAnsi="Calibri" w:cs="Calibri"/>
          <w:color w:val="000000"/>
          <w:lang w:val="en-GB"/>
        </w:rPr>
        <w:t xml:space="preserve"> </w:t>
      </w:r>
      <w:proofErr w:type="spellStart"/>
      <w:r>
        <w:rPr>
          <w:rFonts w:ascii="Calibri" w:hAnsi="Calibri" w:cs="Calibri"/>
          <w:color w:val="000000"/>
          <w:lang w:val="en-GB"/>
        </w:rPr>
        <w:t>koje</w:t>
      </w:r>
      <w:proofErr w:type="spellEnd"/>
      <w:r>
        <w:rPr>
          <w:rFonts w:ascii="Calibri" w:hAnsi="Calibri" w:cs="Calibri"/>
          <w:color w:val="000000"/>
          <w:lang w:val="en-GB"/>
        </w:rPr>
        <w:t xml:space="preserve"> </w:t>
      </w:r>
      <w:proofErr w:type="spellStart"/>
      <w:r>
        <w:rPr>
          <w:rFonts w:ascii="Calibri" w:hAnsi="Calibri" w:cs="Calibri"/>
          <w:color w:val="000000"/>
          <w:lang w:val="en-GB"/>
        </w:rPr>
        <w:t>zaht</w:t>
      </w:r>
      <w:r w:rsidRPr="00F73EFD">
        <w:rPr>
          <w:rFonts w:ascii="Calibri" w:hAnsi="Calibri" w:cs="Calibri"/>
          <w:color w:val="000000"/>
          <w:lang w:val="en-GB"/>
        </w:rPr>
        <w:t>evaju</w:t>
      </w:r>
      <w:proofErr w:type="spellEnd"/>
      <w:r w:rsidRPr="00F73EFD">
        <w:rPr>
          <w:rFonts w:ascii="Calibri" w:hAnsi="Calibri" w:cs="Calibri"/>
          <w:color w:val="000000"/>
          <w:lang w:val="en-GB"/>
        </w:rPr>
        <w:t xml:space="preserve"> </w:t>
      </w:r>
      <w:proofErr w:type="spellStart"/>
      <w:r w:rsidRPr="00F73EFD">
        <w:rPr>
          <w:rFonts w:ascii="Calibri" w:hAnsi="Calibri" w:cs="Calibri"/>
          <w:color w:val="000000"/>
          <w:lang w:val="en-GB"/>
        </w:rPr>
        <w:t>prilagođavanje</w:t>
      </w:r>
      <w:proofErr w:type="spellEnd"/>
      <w:r w:rsidRPr="00F73EFD">
        <w:rPr>
          <w:rFonts w:ascii="Calibri" w:hAnsi="Calibri" w:cs="Calibri"/>
          <w:color w:val="000000"/>
          <w:lang w:val="en-GB"/>
        </w:rPr>
        <w:t xml:space="preserve"> </w:t>
      </w:r>
      <w:proofErr w:type="spellStart"/>
      <w:r w:rsidRPr="00F73EFD">
        <w:rPr>
          <w:rFonts w:ascii="Calibri" w:hAnsi="Calibri" w:cs="Calibri"/>
          <w:color w:val="000000"/>
          <w:lang w:val="en-GB"/>
        </w:rPr>
        <w:t>zajedničkih</w:t>
      </w:r>
      <w:proofErr w:type="spellEnd"/>
      <w:r w:rsidRPr="00F73EFD">
        <w:rPr>
          <w:rFonts w:ascii="Calibri" w:hAnsi="Calibri" w:cs="Calibri"/>
          <w:color w:val="000000"/>
          <w:lang w:val="en-GB"/>
        </w:rPr>
        <w:t xml:space="preserve"> </w:t>
      </w:r>
      <w:proofErr w:type="spellStart"/>
      <w:r w:rsidRPr="00F73EFD">
        <w:rPr>
          <w:rFonts w:ascii="Calibri" w:hAnsi="Calibri" w:cs="Calibri"/>
          <w:color w:val="000000"/>
          <w:lang w:val="en-GB"/>
        </w:rPr>
        <w:t>alata</w:t>
      </w:r>
      <w:proofErr w:type="spellEnd"/>
      <w:r w:rsidRPr="00F73EFD">
        <w:rPr>
          <w:rFonts w:ascii="Calibri" w:hAnsi="Calibri" w:cs="Calibri"/>
          <w:color w:val="000000"/>
          <w:lang w:val="en-GB"/>
        </w:rPr>
        <w:t xml:space="preserve"> za </w:t>
      </w:r>
      <w:proofErr w:type="spellStart"/>
      <w:r w:rsidRPr="00F73EFD">
        <w:rPr>
          <w:rFonts w:ascii="Calibri" w:hAnsi="Calibri" w:cs="Calibri"/>
          <w:color w:val="000000"/>
          <w:lang w:val="en-GB"/>
        </w:rPr>
        <w:t>komunikaciju</w:t>
      </w:r>
      <w:proofErr w:type="spellEnd"/>
      <w:r w:rsidRPr="00F73EFD">
        <w:rPr>
          <w:rFonts w:ascii="Calibri" w:hAnsi="Calibri" w:cs="Calibri"/>
          <w:color w:val="000000"/>
          <w:lang w:val="en-GB"/>
        </w:rPr>
        <w:t xml:space="preserve"> </w:t>
      </w:r>
      <w:proofErr w:type="spellStart"/>
      <w:r w:rsidRPr="00F73EFD">
        <w:rPr>
          <w:rFonts w:ascii="Calibri" w:hAnsi="Calibri" w:cs="Calibri"/>
          <w:color w:val="000000"/>
          <w:lang w:val="en-GB"/>
        </w:rPr>
        <w:t>i</w:t>
      </w:r>
      <w:proofErr w:type="spellEnd"/>
      <w:r w:rsidRPr="00F73EFD">
        <w:rPr>
          <w:rFonts w:ascii="Calibri" w:hAnsi="Calibri" w:cs="Calibri"/>
          <w:color w:val="000000"/>
          <w:lang w:val="en-GB"/>
        </w:rPr>
        <w:t xml:space="preserve"> </w:t>
      </w:r>
      <w:proofErr w:type="spellStart"/>
      <w:r>
        <w:rPr>
          <w:rFonts w:ascii="Calibri" w:hAnsi="Calibri" w:cs="Calibri"/>
          <w:color w:val="000000"/>
          <w:lang w:val="en-GB"/>
        </w:rPr>
        <w:t>uključiva</w:t>
      </w:r>
      <w:r w:rsidRPr="00F73EFD">
        <w:rPr>
          <w:rFonts w:ascii="Calibri" w:hAnsi="Calibri" w:cs="Calibri"/>
          <w:color w:val="000000"/>
          <w:lang w:val="en-GB"/>
        </w:rPr>
        <w:t>nje</w:t>
      </w:r>
      <w:proofErr w:type="spellEnd"/>
      <w:r w:rsidRPr="00F73EFD">
        <w:rPr>
          <w:rFonts w:ascii="Calibri" w:hAnsi="Calibri" w:cs="Calibri"/>
          <w:color w:val="000000"/>
          <w:lang w:val="en-GB"/>
        </w:rPr>
        <w:t>.</w:t>
      </w:r>
    </w:p>
    <w:p w14:paraId="75BF1E0F" w14:textId="77777777" w:rsidR="00F73EFD" w:rsidRPr="00F73EFD" w:rsidRDefault="00F73EFD" w:rsidP="00F73EFD">
      <w:pPr>
        <w:rPr>
          <w:rFonts w:ascii="Calibri" w:hAnsi="Calibri" w:cs="Calibri"/>
          <w:color w:val="000000"/>
          <w:lang w:val="en-GB"/>
        </w:rPr>
      </w:pPr>
      <w:r w:rsidRPr="00F73EFD">
        <w:rPr>
          <w:rFonts w:ascii="Calibri" w:hAnsi="Calibri" w:cs="Calibri"/>
          <w:color w:val="000000"/>
          <w:lang w:val="en-GB"/>
        </w:rPr>
        <w:t xml:space="preserve">SPSEP </w:t>
      </w:r>
      <w:proofErr w:type="spellStart"/>
      <w:r w:rsidR="002E28D6">
        <w:rPr>
          <w:rFonts w:ascii="Calibri" w:hAnsi="Calibri" w:cs="Calibri"/>
          <w:color w:val="000000"/>
          <w:lang w:val="en-GB"/>
        </w:rPr>
        <w:t>plan</w:t>
      </w:r>
      <w:r w:rsidRPr="00F73EFD">
        <w:rPr>
          <w:rFonts w:ascii="Calibri" w:hAnsi="Calibri" w:cs="Calibri"/>
          <w:color w:val="000000"/>
          <w:lang w:val="en-GB"/>
        </w:rPr>
        <w:t>ovi</w:t>
      </w:r>
      <w:proofErr w:type="spellEnd"/>
      <w:r w:rsidRPr="00F73EFD">
        <w:rPr>
          <w:rFonts w:ascii="Calibri" w:hAnsi="Calibri" w:cs="Calibri"/>
          <w:color w:val="000000"/>
          <w:lang w:val="en-GB"/>
        </w:rPr>
        <w:t xml:space="preserve"> </w:t>
      </w:r>
      <w:proofErr w:type="spellStart"/>
      <w:r w:rsidR="002E28D6">
        <w:rPr>
          <w:rFonts w:ascii="Calibri" w:hAnsi="Calibri" w:cs="Calibri"/>
          <w:color w:val="000000"/>
          <w:lang w:val="en-GB"/>
        </w:rPr>
        <w:t>sažeće</w:t>
      </w:r>
      <w:proofErr w:type="spellEnd"/>
      <w:r w:rsidRPr="00F73EFD">
        <w:rPr>
          <w:rFonts w:ascii="Calibri" w:hAnsi="Calibri" w:cs="Calibri"/>
          <w:color w:val="000000"/>
          <w:lang w:val="en-GB"/>
        </w:rPr>
        <w:t xml:space="preserve"> </w:t>
      </w:r>
      <w:proofErr w:type="spellStart"/>
      <w:r w:rsidRPr="00F73EFD">
        <w:rPr>
          <w:rFonts w:ascii="Calibri" w:hAnsi="Calibri" w:cs="Calibri"/>
          <w:color w:val="000000"/>
          <w:lang w:val="en-GB"/>
        </w:rPr>
        <w:t>glavne</w:t>
      </w:r>
      <w:proofErr w:type="spellEnd"/>
      <w:r w:rsidRPr="00F73EFD">
        <w:rPr>
          <w:rFonts w:ascii="Calibri" w:hAnsi="Calibri" w:cs="Calibri"/>
          <w:color w:val="000000"/>
          <w:lang w:val="en-GB"/>
        </w:rPr>
        <w:t xml:space="preserve"> </w:t>
      </w:r>
      <w:proofErr w:type="spellStart"/>
      <w:r w:rsidRPr="00F73EFD">
        <w:rPr>
          <w:rFonts w:ascii="Calibri" w:hAnsi="Calibri" w:cs="Calibri"/>
          <w:color w:val="000000"/>
          <w:lang w:val="en-GB"/>
        </w:rPr>
        <w:t>ciljeve</w:t>
      </w:r>
      <w:proofErr w:type="spellEnd"/>
      <w:r w:rsidRPr="00F73EFD">
        <w:rPr>
          <w:rFonts w:ascii="Calibri" w:hAnsi="Calibri" w:cs="Calibri"/>
          <w:color w:val="000000"/>
          <w:lang w:val="en-GB"/>
        </w:rPr>
        <w:t xml:space="preserve"> </w:t>
      </w:r>
      <w:proofErr w:type="spellStart"/>
      <w:r w:rsidRPr="00F73EFD">
        <w:rPr>
          <w:rFonts w:ascii="Calibri" w:hAnsi="Calibri" w:cs="Calibri"/>
          <w:color w:val="000000"/>
          <w:lang w:val="en-GB"/>
        </w:rPr>
        <w:t>programa</w:t>
      </w:r>
      <w:proofErr w:type="spellEnd"/>
      <w:r w:rsidRPr="00F73EFD">
        <w:rPr>
          <w:rFonts w:ascii="Calibri" w:hAnsi="Calibri" w:cs="Calibri"/>
          <w:color w:val="000000"/>
          <w:lang w:val="en-GB"/>
        </w:rPr>
        <w:t xml:space="preserve"> </w:t>
      </w:r>
      <w:proofErr w:type="spellStart"/>
      <w:r w:rsidR="002E28D6">
        <w:rPr>
          <w:rFonts w:ascii="Calibri" w:hAnsi="Calibri" w:cs="Calibri"/>
          <w:color w:val="000000"/>
          <w:lang w:val="en-GB"/>
        </w:rPr>
        <w:t>uključi</w:t>
      </w:r>
      <w:r w:rsidRPr="00F73EFD">
        <w:rPr>
          <w:rFonts w:ascii="Calibri" w:hAnsi="Calibri" w:cs="Calibri"/>
          <w:color w:val="000000"/>
          <w:lang w:val="en-GB"/>
        </w:rPr>
        <w:t>vanja</w:t>
      </w:r>
      <w:proofErr w:type="spellEnd"/>
      <w:r w:rsidRPr="00F73EFD">
        <w:rPr>
          <w:rFonts w:ascii="Calibri" w:hAnsi="Calibri" w:cs="Calibri"/>
          <w:color w:val="000000"/>
          <w:lang w:val="en-GB"/>
        </w:rPr>
        <w:t xml:space="preserve"> </w:t>
      </w:r>
      <w:proofErr w:type="spellStart"/>
      <w:r w:rsidRPr="00F73EFD">
        <w:rPr>
          <w:rFonts w:ascii="Calibri" w:hAnsi="Calibri" w:cs="Calibri"/>
          <w:color w:val="000000"/>
          <w:lang w:val="en-GB"/>
        </w:rPr>
        <w:t>zainteresovanih</w:t>
      </w:r>
      <w:proofErr w:type="spellEnd"/>
      <w:r w:rsidRPr="00F73EFD">
        <w:rPr>
          <w:rFonts w:ascii="Calibri" w:hAnsi="Calibri" w:cs="Calibri"/>
          <w:color w:val="000000"/>
          <w:lang w:val="en-GB"/>
        </w:rPr>
        <w:t xml:space="preserve"> </w:t>
      </w:r>
      <w:proofErr w:type="spellStart"/>
      <w:r w:rsidRPr="00F73EFD">
        <w:rPr>
          <w:rFonts w:ascii="Calibri" w:hAnsi="Calibri" w:cs="Calibri"/>
          <w:color w:val="000000"/>
          <w:lang w:val="en-GB"/>
        </w:rPr>
        <w:t>strana</w:t>
      </w:r>
      <w:proofErr w:type="spellEnd"/>
      <w:r w:rsidRPr="00F73EFD">
        <w:rPr>
          <w:rFonts w:ascii="Calibri" w:hAnsi="Calibri" w:cs="Calibri"/>
          <w:color w:val="000000"/>
          <w:lang w:val="en-GB"/>
        </w:rPr>
        <w:t xml:space="preserve"> </w:t>
      </w:r>
      <w:proofErr w:type="spellStart"/>
      <w:r w:rsidRPr="00F73EFD">
        <w:rPr>
          <w:rFonts w:ascii="Calibri" w:hAnsi="Calibri" w:cs="Calibri"/>
          <w:color w:val="000000"/>
          <w:lang w:val="en-GB"/>
        </w:rPr>
        <w:t>i</w:t>
      </w:r>
      <w:proofErr w:type="spellEnd"/>
      <w:r w:rsidRPr="00F73EFD">
        <w:rPr>
          <w:rFonts w:ascii="Calibri" w:hAnsi="Calibri" w:cs="Calibri"/>
          <w:color w:val="000000"/>
          <w:lang w:val="en-GB"/>
        </w:rPr>
        <w:t xml:space="preserve"> </w:t>
      </w:r>
      <w:proofErr w:type="spellStart"/>
      <w:r w:rsidRPr="00F73EFD">
        <w:rPr>
          <w:rFonts w:ascii="Calibri" w:hAnsi="Calibri" w:cs="Calibri"/>
          <w:color w:val="000000"/>
          <w:lang w:val="en-GB"/>
        </w:rPr>
        <w:t>predviđeni</w:t>
      </w:r>
      <w:proofErr w:type="spellEnd"/>
      <w:r w:rsidRPr="00F73EFD">
        <w:rPr>
          <w:rFonts w:ascii="Calibri" w:hAnsi="Calibri" w:cs="Calibri"/>
          <w:color w:val="000000"/>
          <w:lang w:val="en-GB"/>
        </w:rPr>
        <w:t xml:space="preserve"> </w:t>
      </w:r>
      <w:proofErr w:type="spellStart"/>
      <w:r w:rsidRPr="00F73EFD">
        <w:rPr>
          <w:rFonts w:ascii="Calibri" w:hAnsi="Calibri" w:cs="Calibri"/>
          <w:color w:val="000000"/>
          <w:lang w:val="en-GB"/>
        </w:rPr>
        <w:t>raspored</w:t>
      </w:r>
      <w:proofErr w:type="spellEnd"/>
      <w:r w:rsidRPr="00F73EFD">
        <w:rPr>
          <w:rFonts w:ascii="Calibri" w:hAnsi="Calibri" w:cs="Calibri"/>
          <w:color w:val="000000"/>
          <w:lang w:val="en-GB"/>
        </w:rPr>
        <w:t xml:space="preserve"> za </w:t>
      </w:r>
      <w:proofErr w:type="spellStart"/>
      <w:r w:rsidRPr="00F73EFD">
        <w:rPr>
          <w:rFonts w:ascii="Calibri" w:hAnsi="Calibri" w:cs="Calibri"/>
          <w:color w:val="000000"/>
          <w:lang w:val="en-GB"/>
        </w:rPr>
        <w:t>različite</w:t>
      </w:r>
      <w:proofErr w:type="spellEnd"/>
      <w:r w:rsidRPr="00F73EFD">
        <w:rPr>
          <w:rFonts w:ascii="Calibri" w:hAnsi="Calibri" w:cs="Calibri"/>
          <w:color w:val="000000"/>
          <w:lang w:val="en-GB"/>
        </w:rPr>
        <w:t xml:space="preserve"> </w:t>
      </w:r>
      <w:proofErr w:type="spellStart"/>
      <w:r w:rsidRPr="00F73EFD">
        <w:rPr>
          <w:rFonts w:ascii="Calibri" w:hAnsi="Calibri" w:cs="Calibri"/>
          <w:color w:val="000000"/>
          <w:lang w:val="en-GB"/>
        </w:rPr>
        <w:t>aktivnosti</w:t>
      </w:r>
      <w:proofErr w:type="spellEnd"/>
      <w:r w:rsidRPr="00F73EFD">
        <w:rPr>
          <w:rFonts w:ascii="Calibri" w:hAnsi="Calibri" w:cs="Calibri"/>
          <w:color w:val="000000"/>
          <w:lang w:val="en-GB"/>
        </w:rPr>
        <w:t xml:space="preserve"> </w:t>
      </w:r>
      <w:proofErr w:type="spellStart"/>
      <w:r w:rsidR="002E28D6">
        <w:rPr>
          <w:rFonts w:ascii="Calibri" w:hAnsi="Calibri" w:cs="Calibri"/>
          <w:color w:val="000000"/>
          <w:lang w:val="en-GB"/>
        </w:rPr>
        <w:t>uključi</w:t>
      </w:r>
      <w:r w:rsidR="002E28D6" w:rsidRPr="00F73EFD">
        <w:rPr>
          <w:rFonts w:ascii="Calibri" w:hAnsi="Calibri" w:cs="Calibri"/>
          <w:color w:val="000000"/>
          <w:lang w:val="en-GB"/>
        </w:rPr>
        <w:t>vanja</w:t>
      </w:r>
      <w:proofErr w:type="spellEnd"/>
      <w:r w:rsidRPr="00F73EFD">
        <w:rPr>
          <w:rFonts w:ascii="Calibri" w:hAnsi="Calibri" w:cs="Calibri"/>
          <w:color w:val="000000"/>
          <w:lang w:val="en-GB"/>
        </w:rPr>
        <w:t xml:space="preserve"> </w:t>
      </w:r>
      <w:proofErr w:type="spellStart"/>
      <w:r w:rsidRPr="00F73EFD">
        <w:rPr>
          <w:rFonts w:ascii="Calibri" w:hAnsi="Calibri" w:cs="Calibri"/>
          <w:color w:val="000000"/>
          <w:lang w:val="en-GB"/>
        </w:rPr>
        <w:t>zainteresovanih</w:t>
      </w:r>
      <w:proofErr w:type="spellEnd"/>
      <w:r w:rsidRPr="00F73EFD">
        <w:rPr>
          <w:rFonts w:ascii="Calibri" w:hAnsi="Calibri" w:cs="Calibri"/>
          <w:color w:val="000000"/>
          <w:lang w:val="en-GB"/>
        </w:rPr>
        <w:t xml:space="preserve"> </w:t>
      </w:r>
      <w:proofErr w:type="spellStart"/>
      <w:r w:rsidRPr="00F73EFD">
        <w:rPr>
          <w:rFonts w:ascii="Calibri" w:hAnsi="Calibri" w:cs="Calibri"/>
          <w:color w:val="000000"/>
          <w:lang w:val="en-GB"/>
        </w:rPr>
        <w:t>strana</w:t>
      </w:r>
      <w:proofErr w:type="spellEnd"/>
      <w:r w:rsidRPr="00F73EFD">
        <w:rPr>
          <w:rFonts w:ascii="Calibri" w:hAnsi="Calibri" w:cs="Calibri"/>
          <w:color w:val="000000"/>
          <w:lang w:val="en-GB"/>
        </w:rPr>
        <w:t xml:space="preserve">: u </w:t>
      </w:r>
      <w:proofErr w:type="spellStart"/>
      <w:r w:rsidR="002E28D6">
        <w:rPr>
          <w:rFonts w:ascii="Calibri" w:hAnsi="Calibri" w:cs="Calibri"/>
          <w:color w:val="000000"/>
          <w:lang w:val="en-GB"/>
        </w:rPr>
        <w:t>kojim</w:t>
      </w:r>
      <w:proofErr w:type="spellEnd"/>
      <w:r w:rsidR="002E28D6">
        <w:rPr>
          <w:rFonts w:ascii="Calibri" w:hAnsi="Calibri" w:cs="Calibri"/>
          <w:color w:val="000000"/>
          <w:lang w:val="en-GB"/>
        </w:rPr>
        <w:t xml:space="preserve"> </w:t>
      </w:r>
      <w:proofErr w:type="spellStart"/>
      <w:r w:rsidR="002E28D6">
        <w:rPr>
          <w:rFonts w:ascii="Calibri" w:hAnsi="Calibri" w:cs="Calibri"/>
          <w:color w:val="000000"/>
          <w:lang w:val="en-GB"/>
        </w:rPr>
        <w:t>će</w:t>
      </w:r>
      <w:proofErr w:type="spellEnd"/>
      <w:r w:rsidR="002E28D6">
        <w:rPr>
          <w:rFonts w:ascii="Calibri" w:hAnsi="Calibri" w:cs="Calibri"/>
          <w:color w:val="000000"/>
          <w:lang w:val="en-GB"/>
        </w:rPr>
        <w:t xml:space="preserve"> se </w:t>
      </w:r>
      <w:proofErr w:type="spellStart"/>
      <w:r w:rsidR="002E28D6">
        <w:rPr>
          <w:rFonts w:ascii="Calibri" w:hAnsi="Calibri" w:cs="Calibri"/>
          <w:color w:val="000000"/>
          <w:lang w:val="en-GB"/>
        </w:rPr>
        <w:t>fazama</w:t>
      </w:r>
      <w:proofErr w:type="spellEnd"/>
      <w:r w:rsidR="002E28D6">
        <w:rPr>
          <w:rFonts w:ascii="Calibri" w:hAnsi="Calibri" w:cs="Calibri"/>
          <w:color w:val="000000"/>
          <w:lang w:val="en-GB"/>
        </w:rPr>
        <w:t xml:space="preserve"> </w:t>
      </w:r>
      <w:proofErr w:type="spellStart"/>
      <w:r w:rsidR="002E28D6">
        <w:rPr>
          <w:rFonts w:ascii="Calibri" w:hAnsi="Calibri" w:cs="Calibri"/>
          <w:color w:val="000000"/>
          <w:lang w:val="en-GB"/>
        </w:rPr>
        <w:t>tokom</w:t>
      </w:r>
      <w:proofErr w:type="spellEnd"/>
      <w:r w:rsidR="002E28D6">
        <w:rPr>
          <w:rFonts w:ascii="Calibri" w:hAnsi="Calibri" w:cs="Calibri"/>
          <w:color w:val="000000"/>
          <w:lang w:val="en-GB"/>
        </w:rPr>
        <w:t xml:space="preserve"> </w:t>
      </w:r>
      <w:proofErr w:type="spellStart"/>
      <w:r w:rsidR="002E28D6">
        <w:rPr>
          <w:rFonts w:ascii="Calibri" w:hAnsi="Calibri" w:cs="Calibri"/>
          <w:color w:val="000000"/>
          <w:lang w:val="en-GB"/>
        </w:rPr>
        <w:lastRenderedPageBreak/>
        <w:t>životnog</w:t>
      </w:r>
      <w:proofErr w:type="spellEnd"/>
      <w:r w:rsidR="002E28D6">
        <w:rPr>
          <w:rFonts w:ascii="Calibri" w:hAnsi="Calibri" w:cs="Calibri"/>
          <w:color w:val="000000"/>
          <w:lang w:val="en-GB"/>
        </w:rPr>
        <w:t xml:space="preserve"> </w:t>
      </w:r>
      <w:proofErr w:type="spellStart"/>
      <w:r w:rsidR="002E28D6">
        <w:rPr>
          <w:rFonts w:ascii="Calibri" w:hAnsi="Calibri" w:cs="Calibri"/>
          <w:color w:val="000000"/>
          <w:lang w:val="en-GB"/>
        </w:rPr>
        <w:t>ciklusa</w:t>
      </w:r>
      <w:proofErr w:type="spellEnd"/>
      <w:r w:rsidRPr="00F73EFD">
        <w:rPr>
          <w:rFonts w:ascii="Calibri" w:hAnsi="Calibri" w:cs="Calibri"/>
          <w:color w:val="000000"/>
          <w:lang w:val="en-GB"/>
        </w:rPr>
        <w:t xml:space="preserve"> </w:t>
      </w:r>
      <w:proofErr w:type="spellStart"/>
      <w:r w:rsidRPr="00F73EFD">
        <w:rPr>
          <w:rFonts w:ascii="Calibri" w:hAnsi="Calibri" w:cs="Calibri"/>
          <w:color w:val="000000"/>
          <w:lang w:val="en-GB"/>
        </w:rPr>
        <w:t>projekta</w:t>
      </w:r>
      <w:proofErr w:type="spellEnd"/>
      <w:r w:rsidRPr="00F73EFD">
        <w:rPr>
          <w:rFonts w:ascii="Calibri" w:hAnsi="Calibri" w:cs="Calibri"/>
          <w:color w:val="000000"/>
          <w:lang w:val="en-GB"/>
        </w:rPr>
        <w:t xml:space="preserve"> </w:t>
      </w:r>
      <w:proofErr w:type="spellStart"/>
      <w:r w:rsidRPr="00F73EFD">
        <w:rPr>
          <w:rFonts w:ascii="Calibri" w:hAnsi="Calibri" w:cs="Calibri"/>
          <w:color w:val="000000"/>
          <w:lang w:val="en-GB"/>
        </w:rPr>
        <w:t>odvijati</w:t>
      </w:r>
      <w:proofErr w:type="spellEnd"/>
      <w:r w:rsidRPr="00F73EFD">
        <w:rPr>
          <w:rFonts w:ascii="Calibri" w:hAnsi="Calibri" w:cs="Calibri"/>
          <w:color w:val="000000"/>
          <w:lang w:val="en-GB"/>
        </w:rPr>
        <w:t xml:space="preserve">, </w:t>
      </w:r>
      <w:proofErr w:type="spellStart"/>
      <w:r w:rsidRPr="00F73EFD">
        <w:rPr>
          <w:rFonts w:ascii="Calibri" w:hAnsi="Calibri" w:cs="Calibri"/>
          <w:color w:val="000000"/>
          <w:lang w:val="en-GB"/>
        </w:rPr>
        <w:t>sa</w:t>
      </w:r>
      <w:proofErr w:type="spellEnd"/>
      <w:r w:rsidRPr="00F73EFD">
        <w:rPr>
          <w:rFonts w:ascii="Calibri" w:hAnsi="Calibri" w:cs="Calibri"/>
          <w:color w:val="000000"/>
          <w:lang w:val="en-GB"/>
        </w:rPr>
        <w:t xml:space="preserve"> </w:t>
      </w:r>
      <w:proofErr w:type="spellStart"/>
      <w:r w:rsidRPr="00F73EFD">
        <w:rPr>
          <w:rFonts w:ascii="Calibri" w:hAnsi="Calibri" w:cs="Calibri"/>
          <w:color w:val="000000"/>
          <w:lang w:val="en-GB"/>
        </w:rPr>
        <w:t>kojom</w:t>
      </w:r>
      <w:proofErr w:type="spellEnd"/>
      <w:r w:rsidRPr="00F73EFD">
        <w:rPr>
          <w:rFonts w:ascii="Calibri" w:hAnsi="Calibri" w:cs="Calibri"/>
          <w:color w:val="000000"/>
          <w:lang w:val="en-GB"/>
        </w:rPr>
        <w:t xml:space="preserve"> </w:t>
      </w:r>
      <w:proofErr w:type="spellStart"/>
      <w:r w:rsidRPr="00F73EFD">
        <w:rPr>
          <w:rFonts w:ascii="Calibri" w:hAnsi="Calibri" w:cs="Calibri"/>
          <w:color w:val="000000"/>
          <w:lang w:val="en-GB"/>
        </w:rPr>
        <w:t>periodičnošću</w:t>
      </w:r>
      <w:proofErr w:type="spellEnd"/>
      <w:r w:rsidRPr="00F73EFD">
        <w:rPr>
          <w:rFonts w:ascii="Calibri" w:hAnsi="Calibri" w:cs="Calibri"/>
          <w:color w:val="000000"/>
          <w:lang w:val="en-GB"/>
        </w:rPr>
        <w:t xml:space="preserve"> </w:t>
      </w:r>
      <w:proofErr w:type="spellStart"/>
      <w:r w:rsidRPr="00F73EFD">
        <w:rPr>
          <w:rFonts w:ascii="Calibri" w:hAnsi="Calibri" w:cs="Calibri"/>
          <w:color w:val="000000"/>
          <w:lang w:val="en-GB"/>
        </w:rPr>
        <w:t>i</w:t>
      </w:r>
      <w:proofErr w:type="spellEnd"/>
      <w:r w:rsidRPr="00F73EFD">
        <w:rPr>
          <w:rFonts w:ascii="Calibri" w:hAnsi="Calibri" w:cs="Calibri"/>
          <w:color w:val="000000"/>
          <w:lang w:val="en-GB"/>
        </w:rPr>
        <w:t xml:space="preserve"> </w:t>
      </w:r>
      <w:proofErr w:type="spellStart"/>
      <w:r w:rsidRPr="00F73EFD">
        <w:rPr>
          <w:rFonts w:ascii="Calibri" w:hAnsi="Calibri" w:cs="Calibri"/>
          <w:color w:val="000000"/>
          <w:lang w:val="en-GB"/>
        </w:rPr>
        <w:t>koja</w:t>
      </w:r>
      <w:proofErr w:type="spellEnd"/>
      <w:r w:rsidRPr="00F73EFD">
        <w:rPr>
          <w:rFonts w:ascii="Calibri" w:hAnsi="Calibri" w:cs="Calibri"/>
          <w:color w:val="000000"/>
          <w:lang w:val="en-GB"/>
        </w:rPr>
        <w:t xml:space="preserve"> </w:t>
      </w:r>
      <w:proofErr w:type="spellStart"/>
      <w:r w:rsidRPr="00F73EFD">
        <w:rPr>
          <w:rFonts w:ascii="Calibri" w:hAnsi="Calibri" w:cs="Calibri"/>
          <w:color w:val="000000"/>
          <w:lang w:val="en-GB"/>
        </w:rPr>
        <w:t>odluka</w:t>
      </w:r>
      <w:proofErr w:type="spellEnd"/>
      <w:r w:rsidRPr="00F73EFD">
        <w:rPr>
          <w:rFonts w:ascii="Calibri" w:hAnsi="Calibri" w:cs="Calibri"/>
          <w:color w:val="000000"/>
          <w:lang w:val="en-GB"/>
        </w:rPr>
        <w:t xml:space="preserve"> </w:t>
      </w:r>
      <w:r w:rsidR="002E28D6">
        <w:rPr>
          <w:rFonts w:ascii="Calibri" w:hAnsi="Calibri" w:cs="Calibri"/>
          <w:color w:val="000000"/>
          <w:lang w:val="en-GB"/>
        </w:rPr>
        <w:t xml:space="preserve">se </w:t>
      </w:r>
      <w:proofErr w:type="spellStart"/>
      <w:r w:rsidRPr="00F73EFD">
        <w:rPr>
          <w:rFonts w:ascii="Calibri" w:hAnsi="Calibri" w:cs="Calibri"/>
          <w:color w:val="000000"/>
          <w:lang w:val="en-GB"/>
        </w:rPr>
        <w:t>donosi</w:t>
      </w:r>
      <w:proofErr w:type="spellEnd"/>
      <w:r w:rsidRPr="00F73EFD">
        <w:rPr>
          <w:rFonts w:ascii="Calibri" w:hAnsi="Calibri" w:cs="Calibri"/>
          <w:color w:val="000000"/>
          <w:lang w:val="en-GB"/>
        </w:rPr>
        <w:t xml:space="preserve"> </w:t>
      </w:r>
      <w:r w:rsidR="002E28D6">
        <w:rPr>
          <w:rFonts w:ascii="Calibri" w:hAnsi="Calibri" w:cs="Calibri"/>
          <w:color w:val="000000"/>
          <w:lang w:val="en-GB"/>
        </w:rPr>
        <w:t xml:space="preserve">u </w:t>
      </w:r>
      <w:proofErr w:type="spellStart"/>
      <w:r w:rsidR="002E28D6">
        <w:rPr>
          <w:rFonts w:ascii="Calibri" w:hAnsi="Calibri" w:cs="Calibri"/>
          <w:color w:val="000000"/>
          <w:lang w:val="en-GB"/>
        </w:rPr>
        <w:t>vezi</w:t>
      </w:r>
      <w:proofErr w:type="spellEnd"/>
      <w:r w:rsidR="002E28D6">
        <w:rPr>
          <w:rFonts w:ascii="Calibri" w:hAnsi="Calibri" w:cs="Calibri"/>
          <w:color w:val="000000"/>
          <w:lang w:val="en-GB"/>
        </w:rPr>
        <w:t xml:space="preserve"> </w:t>
      </w:r>
      <w:proofErr w:type="spellStart"/>
      <w:r w:rsidR="002E28D6">
        <w:rPr>
          <w:rFonts w:ascii="Calibri" w:hAnsi="Calibri" w:cs="Calibri"/>
          <w:color w:val="000000"/>
          <w:lang w:val="en-GB"/>
        </w:rPr>
        <w:t>sa</w:t>
      </w:r>
      <w:proofErr w:type="spellEnd"/>
      <w:r w:rsidR="002E28D6">
        <w:rPr>
          <w:rFonts w:ascii="Calibri" w:hAnsi="Calibri" w:cs="Calibri"/>
          <w:color w:val="000000"/>
          <w:lang w:val="en-GB"/>
        </w:rPr>
        <w:t xml:space="preserve"> </w:t>
      </w:r>
      <w:proofErr w:type="spellStart"/>
      <w:r w:rsidR="002E28D6">
        <w:rPr>
          <w:rFonts w:ascii="Calibri" w:hAnsi="Calibri" w:cs="Calibri"/>
          <w:color w:val="000000"/>
          <w:lang w:val="en-GB"/>
        </w:rPr>
        <w:t>kojim</w:t>
      </w:r>
      <w:proofErr w:type="spellEnd"/>
      <w:r w:rsidR="002E28D6">
        <w:rPr>
          <w:rFonts w:ascii="Calibri" w:hAnsi="Calibri" w:cs="Calibri"/>
          <w:color w:val="000000"/>
          <w:lang w:val="en-GB"/>
        </w:rPr>
        <w:t xml:space="preserve"> </w:t>
      </w:r>
      <w:proofErr w:type="spellStart"/>
      <w:r w:rsidR="002E28D6">
        <w:rPr>
          <w:rFonts w:ascii="Calibri" w:hAnsi="Calibri" w:cs="Calibri"/>
          <w:color w:val="000000"/>
          <w:lang w:val="en-GB"/>
        </w:rPr>
        <w:t>komentarima</w:t>
      </w:r>
      <w:proofErr w:type="spellEnd"/>
      <w:r w:rsidRPr="00F73EFD">
        <w:rPr>
          <w:rFonts w:ascii="Calibri" w:hAnsi="Calibri" w:cs="Calibri"/>
          <w:color w:val="000000"/>
          <w:lang w:val="en-GB"/>
        </w:rPr>
        <w:t xml:space="preserve"> </w:t>
      </w:r>
      <w:proofErr w:type="spellStart"/>
      <w:r w:rsidRPr="00F73EFD">
        <w:rPr>
          <w:rFonts w:ascii="Calibri" w:hAnsi="Calibri" w:cs="Calibri"/>
          <w:color w:val="000000"/>
          <w:lang w:val="en-GB"/>
        </w:rPr>
        <w:t>ljudi</w:t>
      </w:r>
      <w:proofErr w:type="spellEnd"/>
      <w:r w:rsidRPr="00F73EFD">
        <w:rPr>
          <w:rFonts w:ascii="Calibri" w:hAnsi="Calibri" w:cs="Calibri"/>
          <w:color w:val="000000"/>
          <w:lang w:val="en-GB"/>
        </w:rPr>
        <w:t xml:space="preserve"> </w:t>
      </w:r>
      <w:proofErr w:type="spellStart"/>
      <w:r w:rsidRPr="00F73EFD">
        <w:rPr>
          <w:rFonts w:ascii="Calibri" w:hAnsi="Calibri" w:cs="Calibri"/>
          <w:color w:val="000000"/>
          <w:lang w:val="en-GB"/>
        </w:rPr>
        <w:t>i</w:t>
      </w:r>
      <w:proofErr w:type="spellEnd"/>
      <w:r w:rsidRPr="00F73EFD">
        <w:rPr>
          <w:rFonts w:ascii="Calibri" w:hAnsi="Calibri" w:cs="Calibri"/>
          <w:color w:val="000000"/>
          <w:lang w:val="en-GB"/>
        </w:rPr>
        <w:t xml:space="preserve"> </w:t>
      </w:r>
      <w:proofErr w:type="spellStart"/>
      <w:r w:rsidR="002E28D6">
        <w:rPr>
          <w:rFonts w:ascii="Calibri" w:hAnsi="Calibri" w:cs="Calibri"/>
          <w:color w:val="000000"/>
          <w:lang w:val="en-GB"/>
        </w:rPr>
        <w:t>problemima</w:t>
      </w:r>
      <w:proofErr w:type="spellEnd"/>
      <w:r w:rsidR="002E28D6">
        <w:rPr>
          <w:rFonts w:ascii="Calibri" w:hAnsi="Calibri" w:cs="Calibri"/>
          <w:color w:val="000000"/>
          <w:lang w:val="en-GB"/>
        </w:rPr>
        <w:t xml:space="preserve"> </w:t>
      </w:r>
      <w:proofErr w:type="spellStart"/>
      <w:r w:rsidR="002E28D6">
        <w:rPr>
          <w:rFonts w:ascii="Calibri" w:hAnsi="Calibri" w:cs="Calibri"/>
          <w:color w:val="000000"/>
          <w:lang w:val="en-GB"/>
        </w:rPr>
        <w:t>koje</w:t>
      </w:r>
      <w:proofErr w:type="spellEnd"/>
      <w:r w:rsidR="002E28D6">
        <w:rPr>
          <w:rFonts w:ascii="Calibri" w:hAnsi="Calibri" w:cs="Calibri"/>
          <w:color w:val="000000"/>
          <w:lang w:val="en-GB"/>
        </w:rPr>
        <w:t xml:space="preserve"> </w:t>
      </w:r>
      <w:proofErr w:type="spellStart"/>
      <w:r w:rsidR="002E28D6">
        <w:rPr>
          <w:rFonts w:ascii="Calibri" w:hAnsi="Calibri" w:cs="Calibri"/>
          <w:color w:val="000000"/>
          <w:lang w:val="en-GB"/>
        </w:rPr>
        <w:t>su</w:t>
      </w:r>
      <w:proofErr w:type="spellEnd"/>
      <w:r w:rsidR="002E28D6">
        <w:rPr>
          <w:rFonts w:ascii="Calibri" w:hAnsi="Calibri" w:cs="Calibri"/>
          <w:color w:val="000000"/>
          <w:lang w:val="en-GB"/>
        </w:rPr>
        <w:t xml:space="preserve"> </w:t>
      </w:r>
      <w:proofErr w:type="spellStart"/>
      <w:r w:rsidR="002E28D6">
        <w:rPr>
          <w:rFonts w:ascii="Calibri" w:hAnsi="Calibri" w:cs="Calibri"/>
          <w:color w:val="000000"/>
          <w:lang w:val="en-GB"/>
        </w:rPr>
        <w:t>izneli</w:t>
      </w:r>
      <w:proofErr w:type="spellEnd"/>
      <w:r w:rsidRPr="00F73EFD">
        <w:rPr>
          <w:rFonts w:ascii="Calibri" w:hAnsi="Calibri" w:cs="Calibri"/>
          <w:color w:val="000000"/>
          <w:lang w:val="en-GB"/>
        </w:rPr>
        <w:t>.</w:t>
      </w:r>
    </w:p>
    <w:p w14:paraId="75BF1E10" w14:textId="77777777" w:rsidR="00F73EFD" w:rsidRDefault="00F73EFD" w:rsidP="00F73EFD">
      <w:pPr>
        <w:rPr>
          <w:rFonts w:ascii="Calibri" w:hAnsi="Calibri" w:cs="Calibri"/>
          <w:color w:val="000000"/>
          <w:lang w:val="en-GB"/>
        </w:rPr>
      </w:pPr>
      <w:r w:rsidRPr="00F73EFD">
        <w:rPr>
          <w:rFonts w:ascii="Calibri" w:hAnsi="Calibri" w:cs="Calibri"/>
          <w:color w:val="000000"/>
          <w:lang w:val="en-GB"/>
        </w:rPr>
        <w:t xml:space="preserve">SEP </w:t>
      </w:r>
      <w:r w:rsidR="007B56D0">
        <w:rPr>
          <w:rFonts w:ascii="Calibri" w:hAnsi="Calibri" w:cs="Calibri"/>
          <w:color w:val="000000"/>
          <w:lang w:val="en-GB"/>
        </w:rPr>
        <w:t xml:space="preserve">plan </w:t>
      </w:r>
      <w:proofErr w:type="spellStart"/>
      <w:r w:rsidRPr="00F73EFD">
        <w:rPr>
          <w:rFonts w:ascii="Calibri" w:hAnsi="Calibri" w:cs="Calibri"/>
          <w:color w:val="000000"/>
          <w:lang w:val="en-GB"/>
        </w:rPr>
        <w:t>će</w:t>
      </w:r>
      <w:proofErr w:type="spellEnd"/>
      <w:r w:rsidRPr="00F73EFD">
        <w:rPr>
          <w:rFonts w:ascii="Calibri" w:hAnsi="Calibri" w:cs="Calibri"/>
          <w:color w:val="000000"/>
          <w:lang w:val="en-GB"/>
        </w:rPr>
        <w:t xml:space="preserve"> </w:t>
      </w:r>
      <w:proofErr w:type="spellStart"/>
      <w:r w:rsidRPr="00F73EFD">
        <w:rPr>
          <w:rFonts w:ascii="Calibri" w:hAnsi="Calibri" w:cs="Calibri"/>
          <w:color w:val="000000"/>
          <w:lang w:val="en-GB"/>
        </w:rPr>
        <w:t>ukratko</w:t>
      </w:r>
      <w:proofErr w:type="spellEnd"/>
      <w:r w:rsidRPr="00F73EFD">
        <w:rPr>
          <w:rFonts w:ascii="Calibri" w:hAnsi="Calibri" w:cs="Calibri"/>
          <w:color w:val="000000"/>
          <w:lang w:val="en-GB"/>
        </w:rPr>
        <w:t xml:space="preserve"> </w:t>
      </w:r>
      <w:proofErr w:type="spellStart"/>
      <w:r w:rsidRPr="00F73EFD">
        <w:rPr>
          <w:rFonts w:ascii="Calibri" w:hAnsi="Calibri" w:cs="Calibri"/>
          <w:color w:val="000000"/>
          <w:lang w:val="en-GB"/>
        </w:rPr>
        <w:t>opisati</w:t>
      </w:r>
      <w:proofErr w:type="spellEnd"/>
      <w:r w:rsidRPr="00F73EFD">
        <w:rPr>
          <w:rFonts w:ascii="Calibri" w:hAnsi="Calibri" w:cs="Calibri"/>
          <w:color w:val="000000"/>
          <w:lang w:val="en-GB"/>
        </w:rPr>
        <w:t xml:space="preserve"> </w:t>
      </w:r>
      <w:proofErr w:type="spellStart"/>
      <w:r w:rsidRPr="00F73EFD">
        <w:rPr>
          <w:rFonts w:ascii="Calibri" w:hAnsi="Calibri" w:cs="Calibri"/>
          <w:color w:val="000000"/>
          <w:lang w:val="en-GB"/>
        </w:rPr>
        <w:t>koje</w:t>
      </w:r>
      <w:proofErr w:type="spellEnd"/>
      <w:r w:rsidRPr="00F73EFD">
        <w:rPr>
          <w:rFonts w:ascii="Calibri" w:hAnsi="Calibri" w:cs="Calibri"/>
          <w:color w:val="000000"/>
          <w:lang w:val="en-GB"/>
        </w:rPr>
        <w:t xml:space="preserve"> </w:t>
      </w:r>
      <w:proofErr w:type="spellStart"/>
      <w:r w:rsidRPr="00F73EFD">
        <w:rPr>
          <w:rFonts w:ascii="Calibri" w:hAnsi="Calibri" w:cs="Calibri"/>
          <w:color w:val="000000"/>
          <w:lang w:val="en-GB"/>
        </w:rPr>
        <w:t>će</w:t>
      </w:r>
      <w:proofErr w:type="spellEnd"/>
      <w:r w:rsidRPr="00F73EFD">
        <w:rPr>
          <w:rFonts w:ascii="Calibri" w:hAnsi="Calibri" w:cs="Calibri"/>
          <w:color w:val="000000"/>
          <w:lang w:val="en-GB"/>
        </w:rPr>
        <w:t xml:space="preserve"> se </w:t>
      </w:r>
      <w:proofErr w:type="spellStart"/>
      <w:r w:rsidRPr="00F73EFD">
        <w:rPr>
          <w:rFonts w:ascii="Calibri" w:hAnsi="Calibri" w:cs="Calibri"/>
          <w:color w:val="000000"/>
          <w:lang w:val="en-GB"/>
        </w:rPr>
        <w:t>informacije</w:t>
      </w:r>
      <w:proofErr w:type="spellEnd"/>
      <w:r w:rsidRPr="00F73EFD">
        <w:rPr>
          <w:rFonts w:ascii="Calibri" w:hAnsi="Calibri" w:cs="Calibri"/>
          <w:color w:val="000000"/>
          <w:lang w:val="en-GB"/>
        </w:rPr>
        <w:t xml:space="preserve"> </w:t>
      </w:r>
      <w:proofErr w:type="spellStart"/>
      <w:r w:rsidRPr="00F73EFD">
        <w:rPr>
          <w:rFonts w:ascii="Calibri" w:hAnsi="Calibri" w:cs="Calibri"/>
          <w:color w:val="000000"/>
          <w:lang w:val="en-GB"/>
        </w:rPr>
        <w:t>otkriti</w:t>
      </w:r>
      <w:proofErr w:type="spellEnd"/>
      <w:r w:rsidRPr="00F73EFD">
        <w:rPr>
          <w:rFonts w:ascii="Calibri" w:hAnsi="Calibri" w:cs="Calibri"/>
          <w:color w:val="000000"/>
          <w:lang w:val="en-GB"/>
        </w:rPr>
        <w:t xml:space="preserve"> u </w:t>
      </w:r>
      <w:proofErr w:type="spellStart"/>
      <w:r w:rsidRPr="00F73EFD">
        <w:rPr>
          <w:rFonts w:ascii="Calibri" w:hAnsi="Calibri" w:cs="Calibri"/>
          <w:color w:val="000000"/>
          <w:lang w:val="en-GB"/>
        </w:rPr>
        <w:t>kojim</w:t>
      </w:r>
      <w:proofErr w:type="spellEnd"/>
      <w:r w:rsidRPr="00F73EFD">
        <w:rPr>
          <w:rFonts w:ascii="Calibri" w:hAnsi="Calibri" w:cs="Calibri"/>
          <w:color w:val="000000"/>
          <w:lang w:val="en-GB"/>
        </w:rPr>
        <w:t xml:space="preserve"> </w:t>
      </w:r>
      <w:proofErr w:type="spellStart"/>
      <w:r w:rsidRPr="00F73EFD">
        <w:rPr>
          <w:rFonts w:ascii="Calibri" w:hAnsi="Calibri" w:cs="Calibri"/>
          <w:color w:val="000000"/>
          <w:lang w:val="en-GB"/>
        </w:rPr>
        <w:t>formatima</w:t>
      </w:r>
      <w:proofErr w:type="spellEnd"/>
      <w:r w:rsidRPr="00F73EFD">
        <w:rPr>
          <w:rFonts w:ascii="Calibri" w:hAnsi="Calibri" w:cs="Calibri"/>
          <w:color w:val="000000"/>
          <w:lang w:val="en-GB"/>
        </w:rPr>
        <w:t xml:space="preserve"> </w:t>
      </w:r>
      <w:proofErr w:type="spellStart"/>
      <w:r w:rsidRPr="00F73EFD">
        <w:rPr>
          <w:rFonts w:ascii="Calibri" w:hAnsi="Calibri" w:cs="Calibri"/>
          <w:color w:val="000000"/>
          <w:lang w:val="en-GB"/>
        </w:rPr>
        <w:t>i</w:t>
      </w:r>
      <w:proofErr w:type="spellEnd"/>
      <w:r w:rsidRPr="00F73EFD">
        <w:rPr>
          <w:rFonts w:ascii="Calibri" w:hAnsi="Calibri" w:cs="Calibri"/>
          <w:color w:val="000000"/>
          <w:lang w:val="en-GB"/>
        </w:rPr>
        <w:t xml:space="preserve"> </w:t>
      </w:r>
      <w:proofErr w:type="spellStart"/>
      <w:r w:rsidRPr="00F73EFD">
        <w:rPr>
          <w:rFonts w:ascii="Calibri" w:hAnsi="Calibri" w:cs="Calibri"/>
          <w:color w:val="000000"/>
          <w:lang w:val="en-GB"/>
        </w:rPr>
        <w:t>vrste</w:t>
      </w:r>
      <w:proofErr w:type="spellEnd"/>
      <w:r w:rsidRPr="00F73EFD">
        <w:rPr>
          <w:rFonts w:ascii="Calibri" w:hAnsi="Calibri" w:cs="Calibri"/>
          <w:color w:val="000000"/>
          <w:lang w:val="en-GB"/>
        </w:rPr>
        <w:t xml:space="preserve"> </w:t>
      </w:r>
      <w:proofErr w:type="spellStart"/>
      <w:r w:rsidRPr="00F73EFD">
        <w:rPr>
          <w:rFonts w:ascii="Calibri" w:hAnsi="Calibri" w:cs="Calibri"/>
          <w:color w:val="000000"/>
          <w:lang w:val="en-GB"/>
        </w:rPr>
        <w:t>metoda</w:t>
      </w:r>
      <w:proofErr w:type="spellEnd"/>
      <w:r w:rsidRPr="00F73EFD">
        <w:rPr>
          <w:rFonts w:ascii="Calibri" w:hAnsi="Calibri" w:cs="Calibri"/>
          <w:color w:val="000000"/>
          <w:lang w:val="en-GB"/>
        </w:rPr>
        <w:t xml:space="preserve"> </w:t>
      </w:r>
      <w:proofErr w:type="spellStart"/>
      <w:r w:rsidRPr="00F73EFD">
        <w:rPr>
          <w:rFonts w:ascii="Calibri" w:hAnsi="Calibri" w:cs="Calibri"/>
          <w:color w:val="000000"/>
          <w:lang w:val="en-GB"/>
        </w:rPr>
        <w:t>koje</w:t>
      </w:r>
      <w:proofErr w:type="spellEnd"/>
      <w:r w:rsidRPr="00F73EFD">
        <w:rPr>
          <w:rFonts w:ascii="Calibri" w:hAnsi="Calibri" w:cs="Calibri"/>
          <w:color w:val="000000"/>
          <w:lang w:val="en-GB"/>
        </w:rPr>
        <w:t xml:space="preserve"> </w:t>
      </w:r>
      <w:proofErr w:type="spellStart"/>
      <w:r w:rsidRPr="00F73EFD">
        <w:rPr>
          <w:rFonts w:ascii="Calibri" w:hAnsi="Calibri" w:cs="Calibri"/>
          <w:color w:val="000000"/>
          <w:lang w:val="en-GB"/>
        </w:rPr>
        <w:t>će</w:t>
      </w:r>
      <w:proofErr w:type="spellEnd"/>
      <w:r w:rsidRPr="00F73EFD">
        <w:rPr>
          <w:rFonts w:ascii="Calibri" w:hAnsi="Calibri" w:cs="Calibri"/>
          <w:color w:val="000000"/>
          <w:lang w:val="en-GB"/>
        </w:rPr>
        <w:t xml:space="preserve"> se </w:t>
      </w:r>
      <w:proofErr w:type="spellStart"/>
      <w:r w:rsidRPr="00F73EFD">
        <w:rPr>
          <w:rFonts w:ascii="Calibri" w:hAnsi="Calibri" w:cs="Calibri"/>
          <w:color w:val="000000"/>
          <w:lang w:val="en-GB"/>
        </w:rPr>
        <w:t>koristiti</w:t>
      </w:r>
      <w:proofErr w:type="spellEnd"/>
      <w:r w:rsidRPr="00F73EFD">
        <w:rPr>
          <w:rFonts w:ascii="Calibri" w:hAnsi="Calibri" w:cs="Calibri"/>
          <w:color w:val="000000"/>
          <w:lang w:val="en-GB"/>
        </w:rPr>
        <w:t xml:space="preserve"> za </w:t>
      </w:r>
      <w:proofErr w:type="spellStart"/>
      <w:r w:rsidRPr="00F73EFD">
        <w:rPr>
          <w:rFonts w:ascii="Calibri" w:hAnsi="Calibri" w:cs="Calibri"/>
          <w:color w:val="000000"/>
          <w:lang w:val="en-GB"/>
        </w:rPr>
        <w:t>prenošenje</w:t>
      </w:r>
      <w:proofErr w:type="spellEnd"/>
      <w:r w:rsidRPr="00F73EFD">
        <w:rPr>
          <w:rFonts w:ascii="Calibri" w:hAnsi="Calibri" w:cs="Calibri"/>
          <w:color w:val="000000"/>
          <w:lang w:val="en-GB"/>
        </w:rPr>
        <w:t xml:space="preserve"> </w:t>
      </w:r>
      <w:proofErr w:type="spellStart"/>
      <w:r w:rsidRPr="00F73EFD">
        <w:rPr>
          <w:rFonts w:ascii="Calibri" w:hAnsi="Calibri" w:cs="Calibri"/>
          <w:color w:val="000000"/>
          <w:lang w:val="en-GB"/>
        </w:rPr>
        <w:t>ovih</w:t>
      </w:r>
      <w:proofErr w:type="spellEnd"/>
      <w:r w:rsidRPr="00F73EFD">
        <w:rPr>
          <w:rFonts w:ascii="Calibri" w:hAnsi="Calibri" w:cs="Calibri"/>
          <w:color w:val="000000"/>
          <w:lang w:val="en-GB"/>
        </w:rPr>
        <w:t xml:space="preserve"> </w:t>
      </w:r>
      <w:proofErr w:type="spellStart"/>
      <w:r w:rsidRPr="00F73EFD">
        <w:rPr>
          <w:rFonts w:ascii="Calibri" w:hAnsi="Calibri" w:cs="Calibri"/>
          <w:color w:val="000000"/>
          <w:lang w:val="en-GB"/>
        </w:rPr>
        <w:t>informacija</w:t>
      </w:r>
      <w:proofErr w:type="spellEnd"/>
      <w:r w:rsidRPr="00F73EFD">
        <w:rPr>
          <w:rFonts w:ascii="Calibri" w:hAnsi="Calibri" w:cs="Calibri"/>
          <w:color w:val="000000"/>
          <w:lang w:val="en-GB"/>
        </w:rPr>
        <w:t xml:space="preserve"> </w:t>
      </w:r>
      <w:proofErr w:type="spellStart"/>
      <w:r w:rsidRPr="00F73EFD">
        <w:rPr>
          <w:rFonts w:ascii="Calibri" w:hAnsi="Calibri" w:cs="Calibri"/>
          <w:color w:val="000000"/>
          <w:lang w:val="en-GB"/>
        </w:rPr>
        <w:t>svakoj</w:t>
      </w:r>
      <w:proofErr w:type="spellEnd"/>
      <w:r w:rsidRPr="00F73EFD">
        <w:rPr>
          <w:rFonts w:ascii="Calibri" w:hAnsi="Calibri" w:cs="Calibri"/>
          <w:color w:val="000000"/>
          <w:lang w:val="en-GB"/>
        </w:rPr>
        <w:t xml:space="preserve"> </w:t>
      </w:r>
      <w:proofErr w:type="spellStart"/>
      <w:r w:rsidRPr="00F73EFD">
        <w:rPr>
          <w:rFonts w:ascii="Calibri" w:hAnsi="Calibri" w:cs="Calibri"/>
          <w:color w:val="000000"/>
          <w:lang w:val="en-GB"/>
        </w:rPr>
        <w:t>od</w:t>
      </w:r>
      <w:proofErr w:type="spellEnd"/>
      <w:r w:rsidRPr="00F73EFD">
        <w:rPr>
          <w:rFonts w:ascii="Calibri" w:hAnsi="Calibri" w:cs="Calibri"/>
          <w:color w:val="000000"/>
          <w:lang w:val="en-GB"/>
        </w:rPr>
        <w:t xml:space="preserve"> </w:t>
      </w:r>
      <w:proofErr w:type="spellStart"/>
      <w:r w:rsidRPr="00F73EFD">
        <w:rPr>
          <w:rFonts w:ascii="Calibri" w:hAnsi="Calibri" w:cs="Calibri"/>
          <w:color w:val="000000"/>
          <w:lang w:val="en-GB"/>
        </w:rPr>
        <w:t>grupa</w:t>
      </w:r>
      <w:proofErr w:type="spellEnd"/>
      <w:r w:rsidRPr="00F73EFD">
        <w:rPr>
          <w:rFonts w:ascii="Calibri" w:hAnsi="Calibri" w:cs="Calibri"/>
          <w:color w:val="000000"/>
          <w:lang w:val="en-GB"/>
        </w:rPr>
        <w:t xml:space="preserve"> </w:t>
      </w:r>
      <w:proofErr w:type="spellStart"/>
      <w:r w:rsidRPr="00F73EFD">
        <w:rPr>
          <w:rFonts w:ascii="Calibri" w:hAnsi="Calibri" w:cs="Calibri"/>
          <w:color w:val="000000"/>
          <w:lang w:val="en-GB"/>
        </w:rPr>
        <w:t>zainteresovanih</w:t>
      </w:r>
      <w:proofErr w:type="spellEnd"/>
      <w:r w:rsidRPr="00F73EFD">
        <w:rPr>
          <w:rFonts w:ascii="Calibri" w:hAnsi="Calibri" w:cs="Calibri"/>
          <w:color w:val="000000"/>
          <w:lang w:val="en-GB"/>
        </w:rPr>
        <w:t xml:space="preserve"> </w:t>
      </w:r>
      <w:proofErr w:type="spellStart"/>
      <w:r w:rsidRPr="00F73EFD">
        <w:rPr>
          <w:rFonts w:ascii="Calibri" w:hAnsi="Calibri" w:cs="Calibri"/>
          <w:color w:val="000000"/>
          <w:lang w:val="en-GB"/>
        </w:rPr>
        <w:t>strana</w:t>
      </w:r>
      <w:proofErr w:type="spellEnd"/>
      <w:r w:rsidRPr="00F73EFD">
        <w:rPr>
          <w:rFonts w:ascii="Calibri" w:hAnsi="Calibri" w:cs="Calibri"/>
          <w:color w:val="000000"/>
          <w:lang w:val="en-GB"/>
        </w:rPr>
        <w:t xml:space="preserve">. </w:t>
      </w:r>
      <w:proofErr w:type="spellStart"/>
      <w:r w:rsidRPr="00F73EFD">
        <w:rPr>
          <w:rFonts w:ascii="Calibri" w:hAnsi="Calibri" w:cs="Calibri"/>
          <w:color w:val="000000"/>
          <w:lang w:val="en-GB"/>
        </w:rPr>
        <w:t>Korišćene</w:t>
      </w:r>
      <w:proofErr w:type="spellEnd"/>
      <w:r w:rsidRPr="00F73EFD">
        <w:rPr>
          <w:rFonts w:ascii="Calibri" w:hAnsi="Calibri" w:cs="Calibri"/>
          <w:color w:val="000000"/>
          <w:lang w:val="en-GB"/>
        </w:rPr>
        <w:t xml:space="preserve"> </w:t>
      </w:r>
      <w:proofErr w:type="spellStart"/>
      <w:r w:rsidRPr="00F73EFD">
        <w:rPr>
          <w:rFonts w:ascii="Calibri" w:hAnsi="Calibri" w:cs="Calibri"/>
          <w:color w:val="000000"/>
          <w:lang w:val="en-GB"/>
        </w:rPr>
        <w:t>metode</w:t>
      </w:r>
      <w:proofErr w:type="spellEnd"/>
      <w:r w:rsidRPr="00F73EFD">
        <w:rPr>
          <w:rFonts w:ascii="Calibri" w:hAnsi="Calibri" w:cs="Calibri"/>
          <w:color w:val="000000"/>
          <w:lang w:val="en-GB"/>
        </w:rPr>
        <w:t xml:space="preserve"> </w:t>
      </w:r>
      <w:proofErr w:type="spellStart"/>
      <w:r w:rsidRPr="00F73EFD">
        <w:rPr>
          <w:rFonts w:ascii="Calibri" w:hAnsi="Calibri" w:cs="Calibri"/>
          <w:color w:val="000000"/>
          <w:lang w:val="en-GB"/>
        </w:rPr>
        <w:t>mogu</w:t>
      </w:r>
      <w:proofErr w:type="spellEnd"/>
      <w:r w:rsidRPr="00F73EFD">
        <w:rPr>
          <w:rFonts w:ascii="Calibri" w:hAnsi="Calibri" w:cs="Calibri"/>
          <w:color w:val="000000"/>
          <w:lang w:val="en-GB"/>
        </w:rPr>
        <w:t xml:space="preserve"> se </w:t>
      </w:r>
      <w:proofErr w:type="spellStart"/>
      <w:r w:rsidRPr="00F73EFD">
        <w:rPr>
          <w:rFonts w:ascii="Calibri" w:hAnsi="Calibri" w:cs="Calibri"/>
          <w:color w:val="000000"/>
          <w:lang w:val="en-GB"/>
        </w:rPr>
        <w:t>razlikovati</w:t>
      </w:r>
      <w:proofErr w:type="spellEnd"/>
      <w:r w:rsidRPr="00F73EFD">
        <w:rPr>
          <w:rFonts w:ascii="Calibri" w:hAnsi="Calibri" w:cs="Calibri"/>
          <w:color w:val="000000"/>
          <w:lang w:val="en-GB"/>
        </w:rPr>
        <w:t xml:space="preserve"> u </w:t>
      </w:r>
      <w:proofErr w:type="spellStart"/>
      <w:r w:rsidRPr="00F73EFD">
        <w:rPr>
          <w:rFonts w:ascii="Calibri" w:hAnsi="Calibri" w:cs="Calibri"/>
          <w:color w:val="000000"/>
          <w:lang w:val="en-GB"/>
        </w:rPr>
        <w:t>zavisnosti</w:t>
      </w:r>
      <w:proofErr w:type="spellEnd"/>
      <w:r w:rsidRPr="00F73EFD">
        <w:rPr>
          <w:rFonts w:ascii="Calibri" w:hAnsi="Calibri" w:cs="Calibri"/>
          <w:color w:val="000000"/>
          <w:lang w:val="en-GB"/>
        </w:rPr>
        <w:t xml:space="preserve"> </w:t>
      </w:r>
      <w:proofErr w:type="spellStart"/>
      <w:r w:rsidRPr="00F73EFD">
        <w:rPr>
          <w:rFonts w:ascii="Calibri" w:hAnsi="Calibri" w:cs="Calibri"/>
          <w:color w:val="000000"/>
          <w:lang w:val="en-GB"/>
        </w:rPr>
        <w:t>od</w:t>
      </w:r>
      <w:proofErr w:type="spellEnd"/>
      <w:r w:rsidRPr="00F73EFD">
        <w:rPr>
          <w:rFonts w:ascii="Calibri" w:hAnsi="Calibri" w:cs="Calibri"/>
          <w:color w:val="000000"/>
          <w:lang w:val="en-GB"/>
        </w:rPr>
        <w:t xml:space="preserve"> </w:t>
      </w:r>
      <w:proofErr w:type="spellStart"/>
      <w:r w:rsidRPr="00F73EFD">
        <w:rPr>
          <w:rFonts w:ascii="Calibri" w:hAnsi="Calibri" w:cs="Calibri"/>
          <w:color w:val="000000"/>
          <w:lang w:val="en-GB"/>
        </w:rPr>
        <w:t>ciljne</w:t>
      </w:r>
      <w:proofErr w:type="spellEnd"/>
      <w:r w:rsidRPr="00F73EFD">
        <w:rPr>
          <w:rFonts w:ascii="Calibri" w:hAnsi="Calibri" w:cs="Calibri"/>
          <w:color w:val="000000"/>
          <w:lang w:val="en-GB"/>
        </w:rPr>
        <w:t xml:space="preserve"> </w:t>
      </w:r>
      <w:proofErr w:type="spellStart"/>
      <w:r w:rsidRPr="00F73EFD">
        <w:rPr>
          <w:rFonts w:ascii="Calibri" w:hAnsi="Calibri" w:cs="Calibri"/>
          <w:color w:val="000000"/>
          <w:lang w:val="en-GB"/>
        </w:rPr>
        <w:t>publike</w:t>
      </w:r>
      <w:proofErr w:type="spellEnd"/>
      <w:r w:rsidRPr="00F73EFD">
        <w:rPr>
          <w:rFonts w:ascii="Calibri" w:hAnsi="Calibri" w:cs="Calibri"/>
          <w:color w:val="000000"/>
          <w:lang w:val="en-GB"/>
        </w:rPr>
        <w:t>.</w:t>
      </w:r>
    </w:p>
    <w:p w14:paraId="75BF1E11" w14:textId="77777777" w:rsidR="00EB7051" w:rsidRPr="00EB7051" w:rsidRDefault="00EB7051" w:rsidP="00EB7051">
      <w:pPr>
        <w:rPr>
          <w:rFonts w:ascii="Calibri" w:hAnsi="Calibri" w:cs="Calibri"/>
          <w:color w:val="000000"/>
          <w:lang w:val="en-GB"/>
        </w:rPr>
      </w:pPr>
      <w:proofErr w:type="spellStart"/>
      <w:r>
        <w:rPr>
          <w:rFonts w:ascii="Calibri" w:hAnsi="Calibri" w:cs="Calibri"/>
          <w:color w:val="000000"/>
          <w:lang w:val="en-GB"/>
        </w:rPr>
        <w:t>S</w:t>
      </w:r>
      <w:r w:rsidRPr="00EB7051">
        <w:rPr>
          <w:rFonts w:ascii="Calibri" w:hAnsi="Calibri" w:cs="Calibri"/>
          <w:color w:val="000000"/>
          <w:lang w:val="en-GB"/>
        </w:rPr>
        <w:t>trategija</w:t>
      </w:r>
      <w:proofErr w:type="spellEnd"/>
      <w:r w:rsidRPr="00EB7051">
        <w:rPr>
          <w:rFonts w:ascii="Calibri" w:hAnsi="Calibri" w:cs="Calibri"/>
          <w:color w:val="000000"/>
          <w:lang w:val="en-GB"/>
        </w:rPr>
        <w:t xml:space="preserve"> za </w:t>
      </w:r>
      <w:proofErr w:type="spellStart"/>
      <w:r w:rsidRPr="00EB7051">
        <w:rPr>
          <w:rFonts w:ascii="Calibri" w:hAnsi="Calibri" w:cs="Calibri"/>
          <w:color w:val="000000"/>
          <w:lang w:val="en-GB"/>
        </w:rPr>
        <w:t>konsultacije</w:t>
      </w:r>
      <w:proofErr w:type="spellEnd"/>
      <w:r w:rsidRPr="00EB7051">
        <w:rPr>
          <w:rFonts w:ascii="Calibri" w:hAnsi="Calibri" w:cs="Calibri"/>
          <w:color w:val="000000"/>
          <w:lang w:val="en-GB"/>
        </w:rPr>
        <w:t xml:space="preserve"> </w:t>
      </w:r>
      <w:proofErr w:type="spellStart"/>
      <w:r>
        <w:rPr>
          <w:rFonts w:ascii="Calibri" w:hAnsi="Calibri" w:cs="Calibri"/>
          <w:color w:val="000000"/>
          <w:lang w:val="en-GB"/>
        </w:rPr>
        <w:t>biće</w:t>
      </w:r>
      <w:proofErr w:type="spellEnd"/>
      <w:r>
        <w:rPr>
          <w:rFonts w:ascii="Calibri" w:hAnsi="Calibri" w:cs="Calibri"/>
          <w:color w:val="000000"/>
          <w:lang w:val="en-GB"/>
        </w:rPr>
        <w:t xml:space="preserve"> </w:t>
      </w:r>
      <w:proofErr w:type="spellStart"/>
      <w:r>
        <w:rPr>
          <w:rFonts w:ascii="Calibri" w:hAnsi="Calibri" w:cs="Calibri"/>
          <w:color w:val="000000"/>
          <w:lang w:val="en-GB"/>
        </w:rPr>
        <w:t>usvojena</w:t>
      </w:r>
      <w:proofErr w:type="spellEnd"/>
      <w:r>
        <w:rPr>
          <w:rFonts w:ascii="Calibri" w:hAnsi="Calibri" w:cs="Calibri"/>
          <w:color w:val="000000"/>
          <w:lang w:val="en-GB"/>
        </w:rPr>
        <w:t xml:space="preserve"> </w:t>
      </w:r>
      <w:proofErr w:type="spellStart"/>
      <w:r>
        <w:rPr>
          <w:rFonts w:ascii="Calibri" w:hAnsi="Calibri" w:cs="Calibri"/>
          <w:color w:val="000000"/>
          <w:lang w:val="en-GB"/>
        </w:rPr>
        <w:t>zajedno</w:t>
      </w:r>
      <w:proofErr w:type="spellEnd"/>
      <w:r>
        <w:rPr>
          <w:rFonts w:ascii="Calibri" w:hAnsi="Calibri" w:cs="Calibri"/>
          <w:color w:val="000000"/>
          <w:lang w:val="en-GB"/>
        </w:rPr>
        <w:t xml:space="preserve"> </w:t>
      </w:r>
      <w:proofErr w:type="spellStart"/>
      <w:r w:rsidRPr="00EB7051">
        <w:rPr>
          <w:rFonts w:ascii="Calibri" w:hAnsi="Calibri" w:cs="Calibri"/>
          <w:color w:val="000000"/>
          <w:lang w:val="en-GB"/>
        </w:rPr>
        <w:t>sa</w:t>
      </w:r>
      <w:proofErr w:type="spellEnd"/>
      <w:r w:rsidRPr="00EB7051">
        <w:rPr>
          <w:rFonts w:ascii="Calibri" w:hAnsi="Calibri" w:cs="Calibri"/>
          <w:color w:val="000000"/>
          <w:lang w:val="en-GB"/>
        </w:rPr>
        <w:t xml:space="preserve"> </w:t>
      </w:r>
      <w:proofErr w:type="spellStart"/>
      <w:r w:rsidRPr="00EB7051">
        <w:rPr>
          <w:rFonts w:ascii="Calibri" w:hAnsi="Calibri" w:cs="Calibri"/>
          <w:color w:val="000000"/>
          <w:lang w:val="en-GB"/>
        </w:rPr>
        <w:t>metodama</w:t>
      </w:r>
      <w:proofErr w:type="spellEnd"/>
      <w:r w:rsidRPr="00EB7051">
        <w:rPr>
          <w:rFonts w:ascii="Calibri" w:hAnsi="Calibri" w:cs="Calibri"/>
          <w:color w:val="000000"/>
          <w:lang w:val="en-GB"/>
        </w:rPr>
        <w:t xml:space="preserve"> </w:t>
      </w:r>
      <w:proofErr w:type="spellStart"/>
      <w:r w:rsidRPr="00EB7051">
        <w:rPr>
          <w:rFonts w:ascii="Calibri" w:hAnsi="Calibri" w:cs="Calibri"/>
          <w:color w:val="000000"/>
          <w:lang w:val="en-GB"/>
        </w:rPr>
        <w:t>koje</w:t>
      </w:r>
      <w:proofErr w:type="spellEnd"/>
      <w:r w:rsidRPr="00EB7051">
        <w:rPr>
          <w:rFonts w:ascii="Calibri" w:hAnsi="Calibri" w:cs="Calibri"/>
          <w:color w:val="000000"/>
          <w:lang w:val="en-GB"/>
        </w:rPr>
        <w:t xml:space="preserve"> se </w:t>
      </w:r>
      <w:proofErr w:type="spellStart"/>
      <w:r w:rsidRPr="00EB7051">
        <w:rPr>
          <w:rFonts w:ascii="Calibri" w:hAnsi="Calibri" w:cs="Calibri"/>
          <w:color w:val="000000"/>
          <w:lang w:val="en-GB"/>
        </w:rPr>
        <w:t>razlikuju</w:t>
      </w:r>
      <w:proofErr w:type="spellEnd"/>
      <w:r w:rsidRPr="00EB7051">
        <w:rPr>
          <w:rFonts w:ascii="Calibri" w:hAnsi="Calibri" w:cs="Calibri"/>
          <w:color w:val="000000"/>
          <w:lang w:val="en-GB"/>
        </w:rPr>
        <w:t xml:space="preserve"> u </w:t>
      </w:r>
      <w:proofErr w:type="spellStart"/>
      <w:r w:rsidRPr="00EB7051">
        <w:rPr>
          <w:rFonts w:ascii="Calibri" w:hAnsi="Calibri" w:cs="Calibri"/>
          <w:color w:val="000000"/>
          <w:lang w:val="en-GB"/>
        </w:rPr>
        <w:t>zavi</w:t>
      </w:r>
      <w:r>
        <w:rPr>
          <w:rFonts w:ascii="Calibri" w:hAnsi="Calibri" w:cs="Calibri"/>
          <w:color w:val="000000"/>
          <w:lang w:val="en-GB"/>
        </w:rPr>
        <w:t>snosti</w:t>
      </w:r>
      <w:proofErr w:type="spellEnd"/>
      <w:r>
        <w:rPr>
          <w:rFonts w:ascii="Calibri" w:hAnsi="Calibri" w:cs="Calibri"/>
          <w:color w:val="000000"/>
          <w:lang w:val="en-GB"/>
        </w:rPr>
        <w:t xml:space="preserve"> </w:t>
      </w:r>
      <w:proofErr w:type="spellStart"/>
      <w:r>
        <w:rPr>
          <w:rFonts w:ascii="Calibri" w:hAnsi="Calibri" w:cs="Calibri"/>
          <w:color w:val="000000"/>
          <w:lang w:val="en-GB"/>
        </w:rPr>
        <w:t>od</w:t>
      </w:r>
      <w:proofErr w:type="spellEnd"/>
      <w:r>
        <w:rPr>
          <w:rFonts w:ascii="Calibri" w:hAnsi="Calibri" w:cs="Calibri"/>
          <w:color w:val="000000"/>
          <w:lang w:val="en-GB"/>
        </w:rPr>
        <w:t xml:space="preserve"> </w:t>
      </w:r>
      <w:proofErr w:type="spellStart"/>
      <w:r>
        <w:rPr>
          <w:rFonts w:ascii="Calibri" w:hAnsi="Calibri" w:cs="Calibri"/>
          <w:color w:val="000000"/>
          <w:lang w:val="en-GB"/>
        </w:rPr>
        <w:t>ciljne</w:t>
      </w:r>
      <w:proofErr w:type="spellEnd"/>
      <w:r>
        <w:rPr>
          <w:rFonts w:ascii="Calibri" w:hAnsi="Calibri" w:cs="Calibri"/>
          <w:color w:val="000000"/>
          <w:lang w:val="en-GB"/>
        </w:rPr>
        <w:t xml:space="preserve"> </w:t>
      </w:r>
      <w:proofErr w:type="spellStart"/>
      <w:r>
        <w:rPr>
          <w:rFonts w:ascii="Calibri" w:hAnsi="Calibri" w:cs="Calibri"/>
          <w:color w:val="000000"/>
          <w:lang w:val="en-GB"/>
        </w:rPr>
        <w:t>publike</w:t>
      </w:r>
      <w:proofErr w:type="spellEnd"/>
      <w:r>
        <w:rPr>
          <w:rFonts w:ascii="Calibri" w:hAnsi="Calibri" w:cs="Calibri"/>
          <w:color w:val="000000"/>
          <w:lang w:val="en-GB"/>
        </w:rPr>
        <w:t xml:space="preserve"> (</w:t>
      </w:r>
      <w:proofErr w:type="spellStart"/>
      <w:r>
        <w:rPr>
          <w:rFonts w:ascii="Calibri" w:hAnsi="Calibri" w:cs="Calibri"/>
          <w:color w:val="000000"/>
          <w:lang w:val="en-GB"/>
        </w:rPr>
        <w:t>npr</w:t>
      </w:r>
      <w:proofErr w:type="spellEnd"/>
      <w:r>
        <w:rPr>
          <w:rFonts w:ascii="Calibri" w:hAnsi="Calibri" w:cs="Calibri"/>
          <w:color w:val="000000"/>
          <w:lang w:val="en-GB"/>
        </w:rPr>
        <w:t xml:space="preserve">. </w:t>
      </w:r>
      <w:proofErr w:type="spellStart"/>
      <w:r>
        <w:rPr>
          <w:rFonts w:ascii="Calibri" w:hAnsi="Calibri" w:cs="Calibri"/>
          <w:color w:val="000000"/>
          <w:lang w:val="en-GB"/>
        </w:rPr>
        <w:t>intervjui</w:t>
      </w:r>
      <w:proofErr w:type="spellEnd"/>
      <w:r>
        <w:rPr>
          <w:rFonts w:ascii="Calibri" w:hAnsi="Calibri" w:cs="Calibri"/>
          <w:color w:val="000000"/>
          <w:lang w:val="en-GB"/>
        </w:rPr>
        <w:t xml:space="preserve">, </w:t>
      </w:r>
      <w:proofErr w:type="spellStart"/>
      <w:r>
        <w:rPr>
          <w:rFonts w:ascii="Calibri" w:hAnsi="Calibri" w:cs="Calibri"/>
          <w:color w:val="000000"/>
          <w:lang w:val="en-GB"/>
        </w:rPr>
        <w:t>a</w:t>
      </w:r>
      <w:r w:rsidRPr="00EB7051">
        <w:rPr>
          <w:rFonts w:ascii="Calibri" w:hAnsi="Calibri" w:cs="Calibri"/>
          <w:color w:val="000000"/>
          <w:lang w:val="en-GB"/>
        </w:rPr>
        <w:t>nkete</w:t>
      </w:r>
      <w:proofErr w:type="spellEnd"/>
      <w:r w:rsidRPr="00EB7051">
        <w:rPr>
          <w:rFonts w:ascii="Calibri" w:hAnsi="Calibri" w:cs="Calibri"/>
          <w:color w:val="000000"/>
          <w:lang w:val="en-GB"/>
        </w:rPr>
        <w:t xml:space="preserve">, </w:t>
      </w:r>
      <w:proofErr w:type="spellStart"/>
      <w:r w:rsidRPr="00EB7051">
        <w:rPr>
          <w:rFonts w:ascii="Calibri" w:hAnsi="Calibri" w:cs="Calibri"/>
          <w:color w:val="000000"/>
          <w:lang w:val="en-GB"/>
        </w:rPr>
        <w:t>javni</w:t>
      </w:r>
      <w:proofErr w:type="spellEnd"/>
      <w:r w:rsidRPr="00EB7051">
        <w:rPr>
          <w:rFonts w:ascii="Calibri" w:hAnsi="Calibri" w:cs="Calibri"/>
          <w:color w:val="000000"/>
          <w:lang w:val="en-GB"/>
        </w:rPr>
        <w:t xml:space="preserve"> </w:t>
      </w:r>
      <w:proofErr w:type="spellStart"/>
      <w:r w:rsidRPr="00EB7051">
        <w:rPr>
          <w:rFonts w:ascii="Calibri" w:hAnsi="Calibri" w:cs="Calibri"/>
          <w:color w:val="000000"/>
          <w:lang w:val="en-GB"/>
        </w:rPr>
        <w:t>sastanci</w:t>
      </w:r>
      <w:proofErr w:type="spellEnd"/>
      <w:r w:rsidRPr="00EB7051">
        <w:rPr>
          <w:rFonts w:ascii="Calibri" w:hAnsi="Calibri" w:cs="Calibri"/>
          <w:color w:val="000000"/>
          <w:lang w:val="en-GB"/>
        </w:rPr>
        <w:t xml:space="preserve">, </w:t>
      </w:r>
      <w:proofErr w:type="spellStart"/>
      <w:r w:rsidRPr="00EB7051">
        <w:rPr>
          <w:rFonts w:ascii="Calibri" w:hAnsi="Calibri" w:cs="Calibri"/>
          <w:color w:val="000000"/>
          <w:lang w:val="en-GB"/>
        </w:rPr>
        <w:t>metode</w:t>
      </w:r>
      <w:proofErr w:type="spellEnd"/>
      <w:r>
        <w:rPr>
          <w:rFonts w:ascii="Calibri" w:hAnsi="Calibri" w:cs="Calibri"/>
          <w:color w:val="000000"/>
          <w:lang w:val="en-GB"/>
        </w:rPr>
        <w:t xml:space="preserve"> </w:t>
      </w:r>
      <w:proofErr w:type="spellStart"/>
      <w:r>
        <w:rPr>
          <w:rFonts w:ascii="Calibri" w:hAnsi="Calibri" w:cs="Calibri"/>
          <w:color w:val="000000"/>
          <w:lang w:val="en-GB"/>
        </w:rPr>
        <w:t>učešća</w:t>
      </w:r>
      <w:proofErr w:type="spellEnd"/>
      <w:r w:rsidRPr="00EB7051">
        <w:rPr>
          <w:rFonts w:ascii="Calibri" w:hAnsi="Calibri" w:cs="Calibri"/>
          <w:color w:val="000000"/>
          <w:lang w:val="en-GB"/>
        </w:rPr>
        <w:t xml:space="preserve">). </w:t>
      </w:r>
      <w:proofErr w:type="spellStart"/>
      <w:r w:rsidRPr="00EB7051">
        <w:rPr>
          <w:rFonts w:ascii="Calibri" w:hAnsi="Calibri" w:cs="Calibri"/>
          <w:color w:val="000000"/>
          <w:lang w:val="en-GB"/>
        </w:rPr>
        <w:t>Razvijaće</w:t>
      </w:r>
      <w:proofErr w:type="spellEnd"/>
      <w:r w:rsidRPr="00EB7051">
        <w:rPr>
          <w:rFonts w:ascii="Calibri" w:hAnsi="Calibri" w:cs="Calibri"/>
          <w:color w:val="000000"/>
          <w:lang w:val="en-GB"/>
        </w:rPr>
        <w:t xml:space="preserve"> se </w:t>
      </w:r>
      <w:proofErr w:type="spellStart"/>
      <w:r w:rsidRPr="00EB7051">
        <w:rPr>
          <w:rFonts w:ascii="Calibri" w:hAnsi="Calibri" w:cs="Calibri"/>
          <w:color w:val="000000"/>
          <w:lang w:val="en-GB"/>
        </w:rPr>
        <w:t>strategija</w:t>
      </w:r>
      <w:proofErr w:type="spellEnd"/>
      <w:r w:rsidRPr="00EB7051">
        <w:rPr>
          <w:rFonts w:ascii="Calibri" w:hAnsi="Calibri" w:cs="Calibri"/>
          <w:color w:val="000000"/>
          <w:lang w:val="en-GB"/>
        </w:rPr>
        <w:t xml:space="preserve"> za </w:t>
      </w:r>
      <w:proofErr w:type="spellStart"/>
      <w:r w:rsidRPr="00EB7051">
        <w:rPr>
          <w:rFonts w:ascii="Calibri" w:hAnsi="Calibri" w:cs="Calibri"/>
          <w:color w:val="000000"/>
          <w:lang w:val="en-GB"/>
        </w:rPr>
        <w:t>uključivanje</w:t>
      </w:r>
      <w:proofErr w:type="spellEnd"/>
      <w:r w:rsidRPr="00EB7051">
        <w:rPr>
          <w:rFonts w:ascii="Calibri" w:hAnsi="Calibri" w:cs="Calibri"/>
          <w:color w:val="000000"/>
          <w:lang w:val="en-GB"/>
        </w:rPr>
        <w:t xml:space="preserve"> </w:t>
      </w:r>
      <w:proofErr w:type="spellStart"/>
      <w:r>
        <w:rPr>
          <w:rFonts w:ascii="Calibri" w:hAnsi="Calibri" w:cs="Calibri"/>
          <w:color w:val="000000"/>
          <w:lang w:val="en-GB"/>
        </w:rPr>
        <w:t>stavova</w:t>
      </w:r>
      <w:proofErr w:type="spellEnd"/>
      <w:r>
        <w:rPr>
          <w:rFonts w:ascii="Calibri" w:hAnsi="Calibri" w:cs="Calibri"/>
          <w:color w:val="000000"/>
          <w:lang w:val="en-GB"/>
        </w:rPr>
        <w:t xml:space="preserve"> </w:t>
      </w:r>
      <w:proofErr w:type="spellStart"/>
      <w:r>
        <w:rPr>
          <w:rFonts w:ascii="Calibri" w:hAnsi="Calibri" w:cs="Calibri"/>
          <w:color w:val="000000"/>
          <w:lang w:val="en-GB"/>
        </w:rPr>
        <w:t>ugroženih</w:t>
      </w:r>
      <w:proofErr w:type="spellEnd"/>
      <w:r>
        <w:rPr>
          <w:rFonts w:ascii="Calibri" w:hAnsi="Calibri" w:cs="Calibri"/>
          <w:color w:val="000000"/>
          <w:lang w:val="en-GB"/>
        </w:rPr>
        <w:t xml:space="preserve"> </w:t>
      </w:r>
      <w:proofErr w:type="spellStart"/>
      <w:r>
        <w:rPr>
          <w:rFonts w:ascii="Calibri" w:hAnsi="Calibri" w:cs="Calibri"/>
          <w:color w:val="000000"/>
          <w:lang w:val="en-GB"/>
        </w:rPr>
        <w:t>grupa</w:t>
      </w:r>
      <w:proofErr w:type="spellEnd"/>
      <w:r w:rsidRPr="00EB7051">
        <w:rPr>
          <w:rFonts w:ascii="Calibri" w:hAnsi="Calibri" w:cs="Calibri"/>
          <w:color w:val="000000"/>
          <w:lang w:val="en-GB"/>
        </w:rPr>
        <w:t xml:space="preserve"> </w:t>
      </w:r>
      <w:proofErr w:type="spellStart"/>
      <w:r w:rsidRPr="00EB7051">
        <w:rPr>
          <w:rFonts w:ascii="Calibri" w:hAnsi="Calibri" w:cs="Calibri"/>
          <w:color w:val="000000"/>
          <w:lang w:val="en-GB"/>
        </w:rPr>
        <w:t>i</w:t>
      </w:r>
      <w:proofErr w:type="spellEnd"/>
      <w:r w:rsidRPr="00EB7051">
        <w:rPr>
          <w:rFonts w:ascii="Calibri" w:hAnsi="Calibri" w:cs="Calibri"/>
          <w:color w:val="000000"/>
          <w:lang w:val="en-GB"/>
        </w:rPr>
        <w:t xml:space="preserve"> </w:t>
      </w:r>
      <w:proofErr w:type="spellStart"/>
      <w:r>
        <w:rPr>
          <w:rFonts w:ascii="Calibri" w:hAnsi="Calibri" w:cs="Calibri"/>
          <w:color w:val="000000"/>
          <w:lang w:val="en-GB"/>
        </w:rPr>
        <w:t>način</w:t>
      </w:r>
      <w:proofErr w:type="spellEnd"/>
      <w:r>
        <w:rPr>
          <w:rFonts w:ascii="Calibri" w:hAnsi="Calibri" w:cs="Calibri"/>
          <w:color w:val="000000"/>
          <w:lang w:val="en-GB"/>
        </w:rPr>
        <w:t xml:space="preserve"> </w:t>
      </w:r>
      <w:proofErr w:type="spellStart"/>
      <w:r>
        <w:rPr>
          <w:rFonts w:ascii="Calibri" w:hAnsi="Calibri" w:cs="Calibri"/>
          <w:color w:val="000000"/>
          <w:lang w:val="en-GB"/>
        </w:rPr>
        <w:t>na</w:t>
      </w:r>
      <w:proofErr w:type="spellEnd"/>
      <w:r>
        <w:rPr>
          <w:rFonts w:ascii="Calibri" w:hAnsi="Calibri" w:cs="Calibri"/>
          <w:color w:val="000000"/>
          <w:lang w:val="en-GB"/>
        </w:rPr>
        <w:t xml:space="preserve"> koji</w:t>
      </w:r>
      <w:r w:rsidRPr="00EB7051">
        <w:rPr>
          <w:rFonts w:ascii="Calibri" w:hAnsi="Calibri" w:cs="Calibri"/>
          <w:color w:val="000000"/>
          <w:lang w:val="en-GB"/>
        </w:rPr>
        <w:t xml:space="preserve"> </w:t>
      </w:r>
      <w:proofErr w:type="spellStart"/>
      <w:r w:rsidRPr="00EB7051">
        <w:rPr>
          <w:rFonts w:ascii="Calibri" w:hAnsi="Calibri" w:cs="Calibri"/>
          <w:color w:val="000000"/>
          <w:lang w:val="en-GB"/>
        </w:rPr>
        <w:t>će</w:t>
      </w:r>
      <w:proofErr w:type="spellEnd"/>
      <w:r w:rsidRPr="00EB7051">
        <w:rPr>
          <w:rFonts w:ascii="Calibri" w:hAnsi="Calibri" w:cs="Calibri"/>
          <w:color w:val="000000"/>
          <w:lang w:val="en-GB"/>
        </w:rPr>
        <w:t xml:space="preserve"> se </w:t>
      </w:r>
      <w:proofErr w:type="spellStart"/>
      <w:r>
        <w:rPr>
          <w:rFonts w:ascii="Calibri" w:hAnsi="Calibri" w:cs="Calibri"/>
          <w:color w:val="000000"/>
          <w:lang w:val="en-GB"/>
        </w:rPr>
        <w:t>tražiti</w:t>
      </w:r>
      <w:proofErr w:type="spellEnd"/>
      <w:r>
        <w:rPr>
          <w:rFonts w:ascii="Calibri" w:hAnsi="Calibri" w:cs="Calibri"/>
          <w:color w:val="000000"/>
          <w:lang w:val="en-GB"/>
        </w:rPr>
        <w:t xml:space="preserve"> </w:t>
      </w:r>
      <w:proofErr w:type="spellStart"/>
      <w:r w:rsidRPr="00EB7051">
        <w:rPr>
          <w:rFonts w:ascii="Calibri" w:hAnsi="Calibri" w:cs="Calibri"/>
          <w:color w:val="000000"/>
          <w:lang w:val="en-GB"/>
        </w:rPr>
        <w:t>stavovi</w:t>
      </w:r>
      <w:proofErr w:type="spellEnd"/>
      <w:r w:rsidRPr="00EB7051">
        <w:rPr>
          <w:rFonts w:ascii="Calibri" w:hAnsi="Calibri" w:cs="Calibri"/>
          <w:color w:val="000000"/>
          <w:lang w:val="en-GB"/>
        </w:rPr>
        <w:t xml:space="preserve"> </w:t>
      </w:r>
      <w:proofErr w:type="spellStart"/>
      <w:r w:rsidRPr="00EB7051">
        <w:rPr>
          <w:rFonts w:ascii="Calibri" w:hAnsi="Calibri" w:cs="Calibri"/>
          <w:color w:val="000000"/>
          <w:lang w:val="en-GB"/>
        </w:rPr>
        <w:t>grupa</w:t>
      </w:r>
      <w:proofErr w:type="spellEnd"/>
      <w:r>
        <w:rPr>
          <w:rFonts w:ascii="Calibri" w:hAnsi="Calibri" w:cs="Calibri"/>
          <w:color w:val="000000"/>
          <w:lang w:val="en-GB"/>
        </w:rPr>
        <w:t xml:space="preserve"> u </w:t>
      </w:r>
      <w:proofErr w:type="spellStart"/>
      <w:r>
        <w:rPr>
          <w:rFonts w:ascii="Calibri" w:hAnsi="Calibri" w:cs="Calibri"/>
          <w:color w:val="000000"/>
          <w:lang w:val="en-GB"/>
        </w:rPr>
        <w:t>nepovoljnom</w:t>
      </w:r>
      <w:proofErr w:type="spellEnd"/>
      <w:r>
        <w:rPr>
          <w:rFonts w:ascii="Calibri" w:hAnsi="Calibri" w:cs="Calibri"/>
          <w:color w:val="000000"/>
          <w:lang w:val="en-GB"/>
        </w:rPr>
        <w:t xml:space="preserve"> </w:t>
      </w:r>
      <w:proofErr w:type="spellStart"/>
      <w:r>
        <w:rPr>
          <w:rFonts w:ascii="Calibri" w:hAnsi="Calibri" w:cs="Calibri"/>
          <w:color w:val="000000"/>
          <w:lang w:val="en-GB"/>
        </w:rPr>
        <w:t>ili</w:t>
      </w:r>
      <w:proofErr w:type="spellEnd"/>
      <w:r>
        <w:rPr>
          <w:rFonts w:ascii="Calibri" w:hAnsi="Calibri" w:cs="Calibri"/>
          <w:color w:val="000000"/>
          <w:lang w:val="en-GB"/>
        </w:rPr>
        <w:t xml:space="preserve"> </w:t>
      </w:r>
      <w:proofErr w:type="spellStart"/>
      <w:r>
        <w:rPr>
          <w:rFonts w:ascii="Calibri" w:hAnsi="Calibri" w:cs="Calibri"/>
          <w:color w:val="000000"/>
          <w:lang w:val="en-GB"/>
        </w:rPr>
        <w:t>ugroženom</w:t>
      </w:r>
      <w:proofErr w:type="spellEnd"/>
      <w:r>
        <w:rPr>
          <w:rFonts w:ascii="Calibri" w:hAnsi="Calibri" w:cs="Calibri"/>
          <w:color w:val="000000"/>
          <w:lang w:val="en-GB"/>
        </w:rPr>
        <w:t xml:space="preserve"> </w:t>
      </w:r>
      <w:proofErr w:type="spellStart"/>
      <w:r>
        <w:rPr>
          <w:rFonts w:ascii="Calibri" w:hAnsi="Calibri" w:cs="Calibri"/>
          <w:color w:val="000000"/>
          <w:lang w:val="en-GB"/>
        </w:rPr>
        <w:t>položaju</w:t>
      </w:r>
      <w:proofErr w:type="spellEnd"/>
      <w:r w:rsidRPr="00EB7051">
        <w:rPr>
          <w:rFonts w:ascii="Calibri" w:hAnsi="Calibri" w:cs="Calibri"/>
          <w:color w:val="000000"/>
          <w:lang w:val="en-GB"/>
        </w:rPr>
        <w:t>.</w:t>
      </w:r>
    </w:p>
    <w:p w14:paraId="75BF1E12" w14:textId="77777777" w:rsidR="00EB7051" w:rsidRPr="00EB7051" w:rsidRDefault="00A65AA9" w:rsidP="00EB7051">
      <w:pPr>
        <w:rPr>
          <w:rFonts w:ascii="Calibri" w:hAnsi="Calibri" w:cs="Calibri"/>
          <w:color w:val="000000"/>
          <w:lang w:val="en-GB"/>
        </w:rPr>
      </w:pPr>
      <w:proofErr w:type="spellStart"/>
      <w:r>
        <w:rPr>
          <w:rFonts w:ascii="Calibri" w:hAnsi="Calibri" w:cs="Calibri"/>
          <w:color w:val="000000"/>
          <w:lang w:val="en-GB"/>
        </w:rPr>
        <w:t>Detaljne</w:t>
      </w:r>
      <w:proofErr w:type="spellEnd"/>
      <w:r>
        <w:rPr>
          <w:rFonts w:ascii="Calibri" w:hAnsi="Calibri" w:cs="Calibri"/>
          <w:color w:val="000000"/>
          <w:lang w:val="en-GB"/>
        </w:rPr>
        <w:t xml:space="preserve"> </w:t>
      </w:r>
      <w:proofErr w:type="spellStart"/>
      <w:r>
        <w:rPr>
          <w:rFonts w:ascii="Calibri" w:hAnsi="Calibri" w:cs="Calibri"/>
          <w:color w:val="000000"/>
          <w:lang w:val="en-GB"/>
        </w:rPr>
        <w:t>informacije</w:t>
      </w:r>
      <w:proofErr w:type="spellEnd"/>
      <w:r w:rsidR="00EB7051" w:rsidRPr="00EB7051">
        <w:rPr>
          <w:rFonts w:ascii="Calibri" w:hAnsi="Calibri" w:cs="Calibri"/>
          <w:color w:val="000000"/>
          <w:lang w:val="en-GB"/>
        </w:rPr>
        <w:t xml:space="preserve"> o tome koji </w:t>
      </w:r>
      <w:proofErr w:type="spellStart"/>
      <w:r w:rsidR="00EB7051" w:rsidRPr="00EB7051">
        <w:rPr>
          <w:rFonts w:ascii="Calibri" w:hAnsi="Calibri" w:cs="Calibri"/>
          <w:color w:val="000000"/>
          <w:lang w:val="en-GB"/>
        </w:rPr>
        <w:t>će</w:t>
      </w:r>
      <w:proofErr w:type="spellEnd"/>
      <w:r w:rsidR="00EB7051" w:rsidRPr="00EB7051">
        <w:rPr>
          <w:rFonts w:ascii="Calibri" w:hAnsi="Calibri" w:cs="Calibri"/>
          <w:color w:val="000000"/>
          <w:lang w:val="en-GB"/>
        </w:rPr>
        <w:t xml:space="preserve"> </w:t>
      </w:r>
      <w:proofErr w:type="spellStart"/>
      <w:r w:rsidR="00EB7051" w:rsidRPr="00EB7051">
        <w:rPr>
          <w:rFonts w:ascii="Calibri" w:hAnsi="Calibri" w:cs="Calibri"/>
          <w:color w:val="000000"/>
          <w:lang w:val="en-GB"/>
        </w:rPr>
        <w:t>resursi</w:t>
      </w:r>
      <w:proofErr w:type="spellEnd"/>
      <w:r w:rsidR="00EB7051" w:rsidRPr="00EB7051">
        <w:rPr>
          <w:rFonts w:ascii="Calibri" w:hAnsi="Calibri" w:cs="Calibri"/>
          <w:color w:val="000000"/>
          <w:lang w:val="en-GB"/>
        </w:rPr>
        <w:t xml:space="preserve"> </w:t>
      </w:r>
      <w:proofErr w:type="spellStart"/>
      <w:r w:rsidR="00EB7051" w:rsidRPr="00EB7051">
        <w:rPr>
          <w:rFonts w:ascii="Calibri" w:hAnsi="Calibri" w:cs="Calibri"/>
          <w:color w:val="000000"/>
          <w:lang w:val="en-GB"/>
        </w:rPr>
        <w:t>biti</w:t>
      </w:r>
      <w:proofErr w:type="spellEnd"/>
      <w:r w:rsidR="00EB7051" w:rsidRPr="00EB7051">
        <w:rPr>
          <w:rFonts w:ascii="Calibri" w:hAnsi="Calibri" w:cs="Calibri"/>
          <w:color w:val="000000"/>
          <w:lang w:val="en-GB"/>
        </w:rPr>
        <w:t xml:space="preserve"> </w:t>
      </w:r>
      <w:proofErr w:type="spellStart"/>
      <w:r w:rsidR="00EB7051" w:rsidRPr="00EB7051">
        <w:rPr>
          <w:rFonts w:ascii="Calibri" w:hAnsi="Calibri" w:cs="Calibri"/>
          <w:color w:val="000000"/>
          <w:lang w:val="en-GB"/>
        </w:rPr>
        <w:t>posvećeni</w:t>
      </w:r>
      <w:proofErr w:type="spellEnd"/>
      <w:r w:rsidR="00EB7051" w:rsidRPr="00EB7051">
        <w:rPr>
          <w:rFonts w:ascii="Calibri" w:hAnsi="Calibri" w:cs="Calibri"/>
          <w:color w:val="000000"/>
          <w:lang w:val="en-GB"/>
        </w:rPr>
        <w:t xml:space="preserve"> </w:t>
      </w:r>
      <w:proofErr w:type="spellStart"/>
      <w:r w:rsidR="00EB7051" w:rsidRPr="00EB7051">
        <w:rPr>
          <w:rFonts w:ascii="Calibri" w:hAnsi="Calibri" w:cs="Calibri"/>
          <w:color w:val="000000"/>
          <w:lang w:val="en-GB"/>
        </w:rPr>
        <w:t>upra</w:t>
      </w:r>
      <w:r>
        <w:rPr>
          <w:rFonts w:ascii="Calibri" w:hAnsi="Calibri" w:cs="Calibri"/>
          <w:color w:val="000000"/>
          <w:lang w:val="en-GB"/>
        </w:rPr>
        <w:t>vljanju</w:t>
      </w:r>
      <w:proofErr w:type="spellEnd"/>
      <w:r>
        <w:rPr>
          <w:rFonts w:ascii="Calibri" w:hAnsi="Calibri" w:cs="Calibri"/>
          <w:color w:val="000000"/>
          <w:lang w:val="en-GB"/>
        </w:rPr>
        <w:t xml:space="preserve"> </w:t>
      </w:r>
      <w:proofErr w:type="spellStart"/>
      <w:r>
        <w:rPr>
          <w:rFonts w:ascii="Calibri" w:hAnsi="Calibri" w:cs="Calibri"/>
          <w:color w:val="000000"/>
          <w:lang w:val="en-GB"/>
        </w:rPr>
        <w:t>i</w:t>
      </w:r>
      <w:proofErr w:type="spellEnd"/>
      <w:r>
        <w:rPr>
          <w:rFonts w:ascii="Calibri" w:hAnsi="Calibri" w:cs="Calibri"/>
          <w:color w:val="000000"/>
          <w:lang w:val="en-GB"/>
        </w:rPr>
        <w:t xml:space="preserve"> </w:t>
      </w:r>
      <w:proofErr w:type="spellStart"/>
      <w:r>
        <w:rPr>
          <w:rFonts w:ascii="Calibri" w:hAnsi="Calibri" w:cs="Calibri"/>
          <w:color w:val="000000"/>
          <w:lang w:val="en-GB"/>
        </w:rPr>
        <w:t>implementaciji</w:t>
      </w:r>
      <w:proofErr w:type="spellEnd"/>
      <w:r>
        <w:rPr>
          <w:rFonts w:ascii="Calibri" w:hAnsi="Calibri" w:cs="Calibri"/>
          <w:color w:val="000000"/>
          <w:lang w:val="en-GB"/>
        </w:rPr>
        <w:t xml:space="preserve"> SPSEP plana </w:t>
      </w:r>
      <w:proofErr w:type="spellStart"/>
      <w:r>
        <w:rPr>
          <w:rFonts w:ascii="Calibri" w:hAnsi="Calibri" w:cs="Calibri"/>
          <w:color w:val="000000"/>
          <w:lang w:val="en-GB"/>
        </w:rPr>
        <w:t>i</w:t>
      </w:r>
      <w:proofErr w:type="spellEnd"/>
      <w:r>
        <w:rPr>
          <w:rFonts w:ascii="Calibri" w:hAnsi="Calibri" w:cs="Calibri"/>
          <w:color w:val="000000"/>
          <w:lang w:val="en-GB"/>
        </w:rPr>
        <w:t xml:space="preserve"> koji </w:t>
      </w:r>
      <w:proofErr w:type="spellStart"/>
      <w:r>
        <w:rPr>
          <w:rFonts w:ascii="Calibri" w:hAnsi="Calibri" w:cs="Calibri"/>
          <w:color w:val="000000"/>
          <w:lang w:val="en-GB"/>
        </w:rPr>
        <w:t>budžet</w:t>
      </w:r>
      <w:proofErr w:type="spellEnd"/>
      <w:r>
        <w:rPr>
          <w:rFonts w:ascii="Calibri" w:hAnsi="Calibri" w:cs="Calibri"/>
          <w:color w:val="000000"/>
          <w:lang w:val="en-GB"/>
        </w:rPr>
        <w:t xml:space="preserve"> je </w:t>
      </w:r>
      <w:proofErr w:type="spellStart"/>
      <w:r>
        <w:rPr>
          <w:rFonts w:ascii="Calibri" w:hAnsi="Calibri" w:cs="Calibri"/>
          <w:color w:val="000000"/>
          <w:lang w:val="en-GB"/>
        </w:rPr>
        <w:t>opredelj</w:t>
      </w:r>
      <w:r w:rsidR="00EB7051" w:rsidRPr="00EB7051">
        <w:rPr>
          <w:rFonts w:ascii="Calibri" w:hAnsi="Calibri" w:cs="Calibri"/>
          <w:color w:val="000000"/>
          <w:lang w:val="en-GB"/>
        </w:rPr>
        <w:t>en</w:t>
      </w:r>
      <w:proofErr w:type="spellEnd"/>
      <w:r w:rsidR="00EB7051" w:rsidRPr="00EB7051">
        <w:rPr>
          <w:rFonts w:ascii="Calibri" w:hAnsi="Calibri" w:cs="Calibri"/>
          <w:color w:val="000000"/>
          <w:lang w:val="en-GB"/>
        </w:rPr>
        <w:t xml:space="preserve"> za </w:t>
      </w:r>
      <w:proofErr w:type="spellStart"/>
      <w:r w:rsidR="00EB7051" w:rsidRPr="00EB7051">
        <w:rPr>
          <w:rFonts w:ascii="Calibri" w:hAnsi="Calibri" w:cs="Calibri"/>
          <w:color w:val="000000"/>
          <w:lang w:val="en-GB"/>
        </w:rPr>
        <w:t>osiguranje</w:t>
      </w:r>
      <w:proofErr w:type="spellEnd"/>
      <w:r w:rsidR="00EB7051" w:rsidRPr="00EB7051">
        <w:rPr>
          <w:rFonts w:ascii="Calibri" w:hAnsi="Calibri" w:cs="Calibri"/>
          <w:color w:val="000000"/>
          <w:lang w:val="en-GB"/>
        </w:rPr>
        <w:t xml:space="preserve"> </w:t>
      </w:r>
      <w:proofErr w:type="spellStart"/>
      <w:r w:rsidR="00EB7051" w:rsidRPr="00EB7051">
        <w:rPr>
          <w:rFonts w:ascii="Calibri" w:hAnsi="Calibri" w:cs="Calibri"/>
          <w:color w:val="000000"/>
          <w:lang w:val="en-GB"/>
        </w:rPr>
        <w:t>implementacije</w:t>
      </w:r>
      <w:proofErr w:type="spellEnd"/>
      <w:r w:rsidR="00EB7051" w:rsidRPr="00EB7051">
        <w:rPr>
          <w:rFonts w:ascii="Calibri" w:hAnsi="Calibri" w:cs="Calibri"/>
          <w:color w:val="000000"/>
          <w:lang w:val="en-GB"/>
        </w:rPr>
        <w:t xml:space="preserve">, </w:t>
      </w:r>
      <w:proofErr w:type="spellStart"/>
      <w:r w:rsidR="00EB7051" w:rsidRPr="00EB7051">
        <w:rPr>
          <w:rFonts w:ascii="Calibri" w:hAnsi="Calibri" w:cs="Calibri"/>
          <w:color w:val="000000"/>
          <w:lang w:val="en-GB"/>
        </w:rPr>
        <w:t>uključujući</w:t>
      </w:r>
      <w:proofErr w:type="spellEnd"/>
      <w:r w:rsidR="00EB7051" w:rsidRPr="00EB7051">
        <w:rPr>
          <w:rFonts w:ascii="Calibri" w:hAnsi="Calibri" w:cs="Calibri"/>
          <w:color w:val="000000"/>
          <w:lang w:val="en-GB"/>
        </w:rPr>
        <w:t xml:space="preserve"> </w:t>
      </w:r>
      <w:proofErr w:type="spellStart"/>
      <w:r w:rsidR="00EB7051" w:rsidRPr="00EB7051">
        <w:rPr>
          <w:rFonts w:ascii="Calibri" w:hAnsi="Calibri" w:cs="Calibri"/>
          <w:color w:val="000000"/>
          <w:lang w:val="en-GB"/>
        </w:rPr>
        <w:t>aktivnosti</w:t>
      </w:r>
      <w:proofErr w:type="spellEnd"/>
      <w:r w:rsidR="00EB7051" w:rsidRPr="00EB7051">
        <w:rPr>
          <w:rFonts w:ascii="Calibri" w:hAnsi="Calibri" w:cs="Calibri"/>
          <w:color w:val="000000"/>
          <w:lang w:val="en-GB"/>
        </w:rPr>
        <w:t xml:space="preserve"> </w:t>
      </w:r>
      <w:proofErr w:type="spellStart"/>
      <w:r w:rsidR="00EB7051" w:rsidRPr="00EB7051">
        <w:rPr>
          <w:rFonts w:ascii="Calibri" w:hAnsi="Calibri" w:cs="Calibri"/>
          <w:color w:val="000000"/>
          <w:lang w:val="en-GB"/>
        </w:rPr>
        <w:t>praćenja</w:t>
      </w:r>
      <w:proofErr w:type="spellEnd"/>
      <w:r w:rsidR="00EB7051" w:rsidRPr="00EB7051">
        <w:rPr>
          <w:rFonts w:ascii="Calibri" w:hAnsi="Calibri" w:cs="Calibri"/>
          <w:color w:val="000000"/>
          <w:lang w:val="en-GB"/>
        </w:rPr>
        <w:t xml:space="preserve"> </w:t>
      </w:r>
      <w:proofErr w:type="spellStart"/>
      <w:r w:rsidR="00EB7051" w:rsidRPr="00EB7051">
        <w:rPr>
          <w:rFonts w:ascii="Calibri" w:hAnsi="Calibri" w:cs="Calibri"/>
          <w:color w:val="000000"/>
          <w:lang w:val="en-GB"/>
        </w:rPr>
        <w:t>i</w:t>
      </w:r>
      <w:proofErr w:type="spellEnd"/>
      <w:r w:rsidR="00EB7051" w:rsidRPr="00EB7051">
        <w:rPr>
          <w:rFonts w:ascii="Calibri" w:hAnsi="Calibri" w:cs="Calibri"/>
          <w:color w:val="000000"/>
          <w:lang w:val="en-GB"/>
        </w:rPr>
        <w:t xml:space="preserve"> </w:t>
      </w:r>
      <w:proofErr w:type="spellStart"/>
      <w:r>
        <w:rPr>
          <w:rFonts w:ascii="Calibri" w:hAnsi="Calibri" w:cs="Calibri"/>
          <w:color w:val="000000"/>
          <w:lang w:val="en-GB"/>
        </w:rPr>
        <w:t>vrednovanja</w:t>
      </w:r>
      <w:proofErr w:type="spellEnd"/>
      <w:r>
        <w:rPr>
          <w:rFonts w:ascii="Calibri" w:hAnsi="Calibri" w:cs="Calibri"/>
          <w:color w:val="000000"/>
          <w:lang w:val="en-GB"/>
        </w:rPr>
        <w:t xml:space="preserve">, </w:t>
      </w:r>
      <w:proofErr w:type="spellStart"/>
      <w:r>
        <w:rPr>
          <w:rFonts w:ascii="Calibri" w:hAnsi="Calibri" w:cs="Calibri"/>
          <w:color w:val="000000"/>
          <w:lang w:val="en-GB"/>
        </w:rPr>
        <w:t>pokaza</w:t>
      </w:r>
      <w:r w:rsidR="00EB7051" w:rsidRPr="00EB7051">
        <w:rPr>
          <w:rFonts w:ascii="Calibri" w:hAnsi="Calibri" w:cs="Calibri"/>
          <w:color w:val="000000"/>
          <w:lang w:val="en-GB"/>
        </w:rPr>
        <w:t>će</w:t>
      </w:r>
      <w:proofErr w:type="spellEnd"/>
      <w:r w:rsidR="00EB7051" w:rsidRPr="00EB7051">
        <w:rPr>
          <w:rFonts w:ascii="Calibri" w:hAnsi="Calibri" w:cs="Calibri"/>
          <w:color w:val="000000"/>
          <w:lang w:val="en-GB"/>
        </w:rPr>
        <w:t xml:space="preserve"> </w:t>
      </w:r>
      <w:proofErr w:type="spellStart"/>
      <w:r w:rsidR="00EB7051" w:rsidRPr="00EB7051">
        <w:rPr>
          <w:rFonts w:ascii="Calibri" w:hAnsi="Calibri" w:cs="Calibri"/>
          <w:color w:val="000000"/>
          <w:lang w:val="en-GB"/>
        </w:rPr>
        <w:t>kapacitete</w:t>
      </w:r>
      <w:proofErr w:type="spellEnd"/>
      <w:r w:rsidR="00EB7051" w:rsidRPr="00EB7051">
        <w:rPr>
          <w:rFonts w:ascii="Calibri" w:hAnsi="Calibri" w:cs="Calibri"/>
          <w:color w:val="000000"/>
          <w:lang w:val="en-GB"/>
        </w:rPr>
        <w:t xml:space="preserve"> </w:t>
      </w:r>
      <w:proofErr w:type="spellStart"/>
      <w:r w:rsidR="00EB7051" w:rsidRPr="00EB7051">
        <w:rPr>
          <w:rFonts w:ascii="Calibri" w:hAnsi="Calibri" w:cs="Calibri"/>
          <w:color w:val="000000"/>
          <w:lang w:val="en-GB"/>
        </w:rPr>
        <w:t>i</w:t>
      </w:r>
      <w:proofErr w:type="spellEnd"/>
      <w:r w:rsidR="00EB7051" w:rsidRPr="00EB7051">
        <w:rPr>
          <w:rFonts w:ascii="Calibri" w:hAnsi="Calibri" w:cs="Calibri"/>
          <w:color w:val="000000"/>
          <w:lang w:val="en-GB"/>
        </w:rPr>
        <w:t xml:space="preserve"> </w:t>
      </w:r>
      <w:proofErr w:type="spellStart"/>
      <w:r w:rsidR="00EB7051" w:rsidRPr="00EB7051">
        <w:rPr>
          <w:rFonts w:ascii="Calibri" w:hAnsi="Calibri" w:cs="Calibri"/>
          <w:color w:val="000000"/>
          <w:lang w:val="en-GB"/>
        </w:rPr>
        <w:t>posvećenost</w:t>
      </w:r>
      <w:proofErr w:type="spellEnd"/>
      <w:r w:rsidR="00EB7051" w:rsidRPr="00EB7051">
        <w:rPr>
          <w:rFonts w:ascii="Calibri" w:hAnsi="Calibri" w:cs="Calibri"/>
          <w:color w:val="000000"/>
          <w:lang w:val="en-GB"/>
        </w:rPr>
        <w:t xml:space="preserve"> </w:t>
      </w:r>
      <w:proofErr w:type="spellStart"/>
      <w:r>
        <w:rPr>
          <w:rFonts w:ascii="Calibri" w:hAnsi="Calibri" w:cs="Calibri"/>
          <w:color w:val="000000"/>
          <w:lang w:val="en-GB"/>
        </w:rPr>
        <w:t>implementaciji</w:t>
      </w:r>
      <w:proofErr w:type="spellEnd"/>
      <w:r>
        <w:rPr>
          <w:rFonts w:ascii="Calibri" w:hAnsi="Calibri" w:cs="Calibri"/>
          <w:color w:val="000000"/>
          <w:lang w:val="en-GB"/>
        </w:rPr>
        <w:t xml:space="preserve"> SPSEP plan</w:t>
      </w:r>
      <w:r w:rsidR="00EB7051" w:rsidRPr="00EB7051">
        <w:rPr>
          <w:rFonts w:ascii="Calibri" w:hAnsi="Calibri" w:cs="Calibri"/>
          <w:color w:val="000000"/>
          <w:lang w:val="en-GB"/>
        </w:rPr>
        <w:t xml:space="preserve">a </w:t>
      </w:r>
      <w:proofErr w:type="spellStart"/>
      <w:r w:rsidR="00EB7051" w:rsidRPr="00EB7051">
        <w:rPr>
          <w:rFonts w:ascii="Calibri" w:hAnsi="Calibri" w:cs="Calibri"/>
          <w:color w:val="000000"/>
          <w:lang w:val="en-GB"/>
        </w:rPr>
        <w:t>i</w:t>
      </w:r>
      <w:proofErr w:type="spellEnd"/>
      <w:r w:rsidR="00EB7051" w:rsidRPr="00EB7051">
        <w:rPr>
          <w:rFonts w:ascii="Calibri" w:hAnsi="Calibri" w:cs="Calibri"/>
          <w:color w:val="000000"/>
          <w:lang w:val="en-GB"/>
        </w:rPr>
        <w:t xml:space="preserve"> </w:t>
      </w:r>
      <w:proofErr w:type="spellStart"/>
      <w:r>
        <w:rPr>
          <w:rFonts w:ascii="Calibri" w:hAnsi="Calibri" w:cs="Calibri"/>
          <w:color w:val="000000"/>
          <w:lang w:val="en-GB"/>
        </w:rPr>
        <w:t>pratećim</w:t>
      </w:r>
      <w:proofErr w:type="spellEnd"/>
      <w:r>
        <w:rPr>
          <w:rFonts w:ascii="Calibri" w:hAnsi="Calibri" w:cs="Calibri"/>
          <w:color w:val="000000"/>
          <w:lang w:val="en-GB"/>
        </w:rPr>
        <w:t xml:space="preserve"> </w:t>
      </w:r>
      <w:proofErr w:type="spellStart"/>
      <w:r w:rsidR="00EB7051" w:rsidRPr="00EB7051">
        <w:rPr>
          <w:rFonts w:ascii="Calibri" w:hAnsi="Calibri" w:cs="Calibri"/>
          <w:color w:val="000000"/>
          <w:lang w:val="en-GB"/>
        </w:rPr>
        <w:t>aktivnosti</w:t>
      </w:r>
      <w:r>
        <w:rPr>
          <w:rFonts w:ascii="Calibri" w:hAnsi="Calibri" w:cs="Calibri"/>
          <w:color w:val="000000"/>
          <w:lang w:val="en-GB"/>
        </w:rPr>
        <w:t>ma</w:t>
      </w:r>
      <w:proofErr w:type="spellEnd"/>
      <w:r w:rsidR="00EB7051" w:rsidRPr="00EB7051">
        <w:rPr>
          <w:rFonts w:ascii="Calibri" w:hAnsi="Calibri" w:cs="Calibri"/>
          <w:color w:val="000000"/>
          <w:lang w:val="en-GB"/>
        </w:rPr>
        <w:t>.</w:t>
      </w:r>
    </w:p>
    <w:p w14:paraId="75BF1E13" w14:textId="659CDAF2" w:rsidR="00B70692" w:rsidRDefault="00EB7051" w:rsidP="00C470B8">
      <w:pPr>
        <w:rPr>
          <w:rFonts w:ascii="Calibri" w:hAnsi="Calibri" w:cs="Calibri"/>
          <w:color w:val="000000"/>
          <w:lang w:val="en-GB"/>
        </w:rPr>
      </w:pPr>
      <w:r w:rsidRPr="00EB7051">
        <w:rPr>
          <w:rFonts w:ascii="Calibri" w:hAnsi="Calibri" w:cs="Calibri"/>
          <w:color w:val="000000"/>
          <w:lang w:val="en-GB"/>
        </w:rPr>
        <w:t xml:space="preserve">SPSEP </w:t>
      </w:r>
      <w:proofErr w:type="spellStart"/>
      <w:r w:rsidR="004902A4">
        <w:rPr>
          <w:rFonts w:ascii="Calibri" w:hAnsi="Calibri" w:cs="Calibri"/>
          <w:color w:val="000000"/>
          <w:lang w:val="en-GB"/>
        </w:rPr>
        <w:t>planovi</w:t>
      </w:r>
      <w:proofErr w:type="spellEnd"/>
      <w:r w:rsidR="004902A4">
        <w:rPr>
          <w:rFonts w:ascii="Calibri" w:hAnsi="Calibri" w:cs="Calibri"/>
          <w:color w:val="000000"/>
          <w:lang w:val="en-GB"/>
        </w:rPr>
        <w:t xml:space="preserve"> </w:t>
      </w:r>
      <w:proofErr w:type="spellStart"/>
      <w:r w:rsidR="004902A4">
        <w:rPr>
          <w:rFonts w:ascii="Calibri" w:hAnsi="Calibri" w:cs="Calibri"/>
          <w:color w:val="000000"/>
          <w:lang w:val="en-GB"/>
        </w:rPr>
        <w:t>biće</w:t>
      </w:r>
      <w:proofErr w:type="spellEnd"/>
      <w:r w:rsidR="004902A4">
        <w:rPr>
          <w:rFonts w:ascii="Calibri" w:hAnsi="Calibri" w:cs="Calibri"/>
          <w:color w:val="000000"/>
          <w:lang w:val="en-GB"/>
        </w:rPr>
        <w:t xml:space="preserve"> </w:t>
      </w:r>
      <w:proofErr w:type="spellStart"/>
      <w:r w:rsidRPr="00EB7051">
        <w:rPr>
          <w:rFonts w:ascii="Calibri" w:hAnsi="Calibri" w:cs="Calibri"/>
          <w:color w:val="000000"/>
          <w:lang w:val="en-GB"/>
        </w:rPr>
        <w:t>pripremljeni</w:t>
      </w:r>
      <w:proofErr w:type="spellEnd"/>
      <w:r w:rsidRPr="00EB7051">
        <w:rPr>
          <w:rFonts w:ascii="Calibri" w:hAnsi="Calibri" w:cs="Calibri"/>
          <w:color w:val="000000"/>
          <w:lang w:val="en-GB"/>
        </w:rPr>
        <w:t xml:space="preserve"> u </w:t>
      </w:r>
      <w:proofErr w:type="spellStart"/>
      <w:r w:rsidRPr="00EB7051">
        <w:rPr>
          <w:rFonts w:ascii="Calibri" w:hAnsi="Calibri" w:cs="Calibri"/>
          <w:color w:val="000000"/>
          <w:lang w:val="en-GB"/>
        </w:rPr>
        <w:t>konsultaciji</w:t>
      </w:r>
      <w:proofErr w:type="spellEnd"/>
      <w:r w:rsidRPr="00EB7051">
        <w:rPr>
          <w:rFonts w:ascii="Calibri" w:hAnsi="Calibri" w:cs="Calibri"/>
          <w:color w:val="000000"/>
          <w:lang w:val="en-GB"/>
        </w:rPr>
        <w:t xml:space="preserve"> </w:t>
      </w:r>
      <w:proofErr w:type="spellStart"/>
      <w:r w:rsidRPr="00EB7051">
        <w:rPr>
          <w:rFonts w:ascii="Calibri" w:hAnsi="Calibri" w:cs="Calibri"/>
          <w:color w:val="000000"/>
          <w:lang w:val="en-GB"/>
        </w:rPr>
        <w:t>sa</w:t>
      </w:r>
      <w:proofErr w:type="spellEnd"/>
      <w:r w:rsidRPr="00EB7051">
        <w:rPr>
          <w:rFonts w:ascii="Calibri" w:hAnsi="Calibri" w:cs="Calibri"/>
          <w:color w:val="000000"/>
          <w:lang w:val="en-GB"/>
        </w:rPr>
        <w:t xml:space="preserve"> </w:t>
      </w:r>
      <w:proofErr w:type="spellStart"/>
      <w:r w:rsidRPr="00EB7051">
        <w:rPr>
          <w:rFonts w:ascii="Calibri" w:hAnsi="Calibri" w:cs="Calibri"/>
          <w:color w:val="000000"/>
          <w:lang w:val="en-GB"/>
        </w:rPr>
        <w:t>zainteresovanim</w:t>
      </w:r>
      <w:proofErr w:type="spellEnd"/>
      <w:r w:rsidRPr="00EB7051">
        <w:rPr>
          <w:rFonts w:ascii="Calibri" w:hAnsi="Calibri" w:cs="Calibri"/>
          <w:color w:val="000000"/>
          <w:lang w:val="en-GB"/>
        </w:rPr>
        <w:t xml:space="preserve"> </w:t>
      </w:r>
      <w:proofErr w:type="spellStart"/>
      <w:r w:rsidRPr="00EB7051">
        <w:rPr>
          <w:rFonts w:ascii="Calibri" w:hAnsi="Calibri" w:cs="Calibri"/>
          <w:color w:val="000000"/>
          <w:lang w:val="en-GB"/>
        </w:rPr>
        <w:t>stranama</w:t>
      </w:r>
      <w:proofErr w:type="spellEnd"/>
      <w:r w:rsidRPr="00EB7051">
        <w:rPr>
          <w:rFonts w:ascii="Calibri" w:hAnsi="Calibri" w:cs="Calibri"/>
          <w:color w:val="000000"/>
          <w:lang w:val="en-GB"/>
        </w:rPr>
        <w:t xml:space="preserve">, </w:t>
      </w:r>
      <w:proofErr w:type="spellStart"/>
      <w:r w:rsidRPr="00EB7051">
        <w:rPr>
          <w:rFonts w:ascii="Calibri" w:hAnsi="Calibri" w:cs="Calibri"/>
          <w:color w:val="000000"/>
          <w:lang w:val="en-GB"/>
        </w:rPr>
        <w:t>odobren</w:t>
      </w:r>
      <w:r w:rsidR="004902A4">
        <w:rPr>
          <w:rFonts w:ascii="Calibri" w:hAnsi="Calibri" w:cs="Calibri"/>
          <w:color w:val="000000"/>
          <w:lang w:val="en-GB"/>
        </w:rPr>
        <w:t>i</w:t>
      </w:r>
      <w:proofErr w:type="spellEnd"/>
      <w:r w:rsidRPr="00EB7051">
        <w:rPr>
          <w:rFonts w:ascii="Calibri" w:hAnsi="Calibri" w:cs="Calibri"/>
          <w:color w:val="000000"/>
          <w:lang w:val="en-GB"/>
        </w:rPr>
        <w:t xml:space="preserve"> od </w:t>
      </w:r>
      <w:proofErr w:type="spellStart"/>
      <w:r w:rsidRPr="00EB7051">
        <w:rPr>
          <w:rFonts w:ascii="Calibri" w:hAnsi="Calibri" w:cs="Calibri"/>
          <w:color w:val="000000"/>
          <w:lang w:val="en-GB"/>
        </w:rPr>
        <w:t>strane</w:t>
      </w:r>
      <w:proofErr w:type="spellEnd"/>
      <w:r w:rsidRPr="00EB7051">
        <w:rPr>
          <w:rFonts w:ascii="Calibri" w:hAnsi="Calibri" w:cs="Calibri"/>
          <w:color w:val="000000"/>
          <w:lang w:val="en-GB"/>
        </w:rPr>
        <w:t xml:space="preserve"> </w:t>
      </w:r>
      <w:proofErr w:type="spellStart"/>
      <w:r w:rsidRPr="00EB7051">
        <w:rPr>
          <w:rFonts w:ascii="Calibri" w:hAnsi="Calibri" w:cs="Calibri"/>
          <w:color w:val="000000"/>
          <w:lang w:val="en-GB"/>
        </w:rPr>
        <w:t>Svetske</w:t>
      </w:r>
      <w:proofErr w:type="spellEnd"/>
      <w:r w:rsidRPr="00EB7051">
        <w:rPr>
          <w:rFonts w:ascii="Calibri" w:hAnsi="Calibri" w:cs="Calibri"/>
          <w:color w:val="000000"/>
          <w:lang w:val="en-GB"/>
        </w:rPr>
        <w:t xml:space="preserve"> </w:t>
      </w:r>
      <w:proofErr w:type="spellStart"/>
      <w:r w:rsidRPr="00EB7051">
        <w:rPr>
          <w:rFonts w:ascii="Calibri" w:hAnsi="Calibri" w:cs="Calibri"/>
          <w:color w:val="000000"/>
          <w:lang w:val="en-GB"/>
        </w:rPr>
        <w:t>banke</w:t>
      </w:r>
      <w:proofErr w:type="spellEnd"/>
      <w:r w:rsidRPr="00EB7051">
        <w:rPr>
          <w:rFonts w:ascii="Calibri" w:hAnsi="Calibri" w:cs="Calibri"/>
          <w:color w:val="000000"/>
          <w:lang w:val="en-GB"/>
        </w:rPr>
        <w:t xml:space="preserve">, </w:t>
      </w:r>
      <w:proofErr w:type="spellStart"/>
      <w:r w:rsidR="00C06512">
        <w:rPr>
          <w:rFonts w:ascii="Calibri" w:hAnsi="Calibri" w:cs="Calibri"/>
          <w:color w:val="000000"/>
          <w:lang w:val="en-GB"/>
        </w:rPr>
        <w:t>objavljeni</w:t>
      </w:r>
      <w:proofErr w:type="spellEnd"/>
      <w:r w:rsidR="00C06512" w:rsidRPr="00EB7051">
        <w:rPr>
          <w:rFonts w:ascii="Calibri" w:hAnsi="Calibri" w:cs="Calibri"/>
          <w:color w:val="000000"/>
          <w:lang w:val="en-GB"/>
        </w:rPr>
        <w:t xml:space="preserve"> </w:t>
      </w:r>
      <w:proofErr w:type="spellStart"/>
      <w:r w:rsidR="004902A4">
        <w:rPr>
          <w:rFonts w:ascii="Calibri" w:hAnsi="Calibri" w:cs="Calibri"/>
          <w:color w:val="000000"/>
          <w:lang w:val="en-GB"/>
        </w:rPr>
        <w:t>uz</w:t>
      </w:r>
      <w:proofErr w:type="spellEnd"/>
      <w:r w:rsidR="004902A4">
        <w:rPr>
          <w:rFonts w:ascii="Calibri" w:hAnsi="Calibri" w:cs="Calibri"/>
          <w:color w:val="000000"/>
          <w:lang w:val="en-GB"/>
        </w:rPr>
        <w:t xml:space="preserve"> </w:t>
      </w:r>
      <w:proofErr w:type="spellStart"/>
      <w:r w:rsidR="004902A4">
        <w:rPr>
          <w:rFonts w:ascii="Calibri" w:hAnsi="Calibri" w:cs="Calibri"/>
          <w:color w:val="000000"/>
          <w:lang w:val="en-GB"/>
        </w:rPr>
        <w:t>prateće</w:t>
      </w:r>
      <w:proofErr w:type="spellEnd"/>
      <w:r w:rsidR="004902A4">
        <w:rPr>
          <w:rFonts w:ascii="Calibri" w:hAnsi="Calibri" w:cs="Calibri"/>
          <w:color w:val="000000"/>
          <w:lang w:val="en-GB"/>
        </w:rPr>
        <w:t xml:space="preserve"> </w:t>
      </w:r>
      <w:proofErr w:type="spellStart"/>
      <w:r w:rsidR="004902A4">
        <w:rPr>
          <w:rFonts w:ascii="Calibri" w:hAnsi="Calibri" w:cs="Calibri"/>
          <w:color w:val="000000"/>
          <w:lang w:val="en-GB"/>
        </w:rPr>
        <w:t>konsultacije</w:t>
      </w:r>
      <w:proofErr w:type="spellEnd"/>
      <w:r w:rsidRPr="00EB7051">
        <w:rPr>
          <w:rFonts w:ascii="Calibri" w:hAnsi="Calibri" w:cs="Calibri"/>
          <w:color w:val="000000"/>
          <w:lang w:val="en-GB"/>
        </w:rPr>
        <w:t xml:space="preserve">, pre </w:t>
      </w:r>
      <w:proofErr w:type="spellStart"/>
      <w:r w:rsidRPr="00EB7051">
        <w:rPr>
          <w:rFonts w:ascii="Calibri" w:hAnsi="Calibri" w:cs="Calibri"/>
          <w:color w:val="000000"/>
          <w:lang w:val="en-GB"/>
        </w:rPr>
        <w:t>početka</w:t>
      </w:r>
      <w:proofErr w:type="spellEnd"/>
      <w:r w:rsidRPr="00EB7051">
        <w:rPr>
          <w:rFonts w:ascii="Calibri" w:hAnsi="Calibri" w:cs="Calibri"/>
          <w:color w:val="000000"/>
          <w:lang w:val="en-GB"/>
        </w:rPr>
        <w:t xml:space="preserve"> </w:t>
      </w:r>
      <w:proofErr w:type="spellStart"/>
      <w:r w:rsidRPr="00EB7051">
        <w:rPr>
          <w:rFonts w:ascii="Calibri" w:hAnsi="Calibri" w:cs="Calibri"/>
          <w:color w:val="000000"/>
          <w:lang w:val="en-GB"/>
        </w:rPr>
        <w:t>građevinskih</w:t>
      </w:r>
      <w:proofErr w:type="spellEnd"/>
      <w:r w:rsidRPr="00EB7051">
        <w:rPr>
          <w:rFonts w:ascii="Calibri" w:hAnsi="Calibri" w:cs="Calibri"/>
          <w:color w:val="000000"/>
          <w:lang w:val="en-GB"/>
        </w:rPr>
        <w:t xml:space="preserve"> </w:t>
      </w:r>
      <w:proofErr w:type="spellStart"/>
      <w:r w:rsidRPr="00EB7051">
        <w:rPr>
          <w:rFonts w:ascii="Calibri" w:hAnsi="Calibri" w:cs="Calibri"/>
          <w:color w:val="000000"/>
          <w:lang w:val="en-GB"/>
        </w:rPr>
        <w:t>radova</w:t>
      </w:r>
      <w:proofErr w:type="spellEnd"/>
      <w:r w:rsidRPr="00EB7051">
        <w:rPr>
          <w:rFonts w:ascii="Calibri" w:hAnsi="Calibri" w:cs="Calibri"/>
          <w:color w:val="000000"/>
          <w:lang w:val="en-GB"/>
        </w:rPr>
        <w:t xml:space="preserve">, u </w:t>
      </w:r>
      <w:proofErr w:type="spellStart"/>
      <w:r w:rsidRPr="00EB7051">
        <w:rPr>
          <w:rFonts w:ascii="Calibri" w:hAnsi="Calibri" w:cs="Calibri"/>
          <w:color w:val="000000"/>
          <w:lang w:val="en-GB"/>
        </w:rPr>
        <w:t>skladu</w:t>
      </w:r>
      <w:proofErr w:type="spellEnd"/>
      <w:r w:rsidRPr="00EB7051">
        <w:rPr>
          <w:rFonts w:ascii="Calibri" w:hAnsi="Calibri" w:cs="Calibri"/>
          <w:color w:val="000000"/>
          <w:lang w:val="en-GB"/>
        </w:rPr>
        <w:t xml:space="preserve"> </w:t>
      </w:r>
      <w:proofErr w:type="spellStart"/>
      <w:r w:rsidRPr="00EB7051">
        <w:rPr>
          <w:rFonts w:ascii="Calibri" w:hAnsi="Calibri" w:cs="Calibri"/>
          <w:color w:val="000000"/>
          <w:lang w:val="en-GB"/>
        </w:rPr>
        <w:t>sa</w:t>
      </w:r>
      <w:proofErr w:type="spellEnd"/>
      <w:r w:rsidRPr="00EB7051">
        <w:rPr>
          <w:rFonts w:ascii="Calibri" w:hAnsi="Calibri" w:cs="Calibri"/>
          <w:color w:val="000000"/>
          <w:lang w:val="en-GB"/>
        </w:rPr>
        <w:t xml:space="preserve"> </w:t>
      </w:r>
      <w:proofErr w:type="spellStart"/>
      <w:r w:rsidRPr="00EB7051">
        <w:rPr>
          <w:rFonts w:ascii="Calibri" w:hAnsi="Calibri" w:cs="Calibri"/>
          <w:color w:val="000000"/>
          <w:lang w:val="en-GB"/>
        </w:rPr>
        <w:t>zahtevima</w:t>
      </w:r>
      <w:proofErr w:type="spellEnd"/>
      <w:r w:rsidRPr="00EB7051">
        <w:rPr>
          <w:rFonts w:ascii="Calibri" w:hAnsi="Calibri" w:cs="Calibri"/>
          <w:color w:val="000000"/>
          <w:lang w:val="en-GB"/>
        </w:rPr>
        <w:t xml:space="preserve"> </w:t>
      </w:r>
      <w:r w:rsidR="004902A4">
        <w:rPr>
          <w:rFonts w:ascii="Calibri" w:hAnsi="Calibri" w:cs="Calibri"/>
          <w:color w:val="000000"/>
          <w:lang w:val="en-GB"/>
        </w:rPr>
        <w:t xml:space="preserve">o </w:t>
      </w:r>
      <w:proofErr w:type="spellStart"/>
      <w:r w:rsidR="004902A4">
        <w:rPr>
          <w:rFonts w:ascii="Calibri" w:hAnsi="Calibri" w:cs="Calibri"/>
          <w:color w:val="000000"/>
          <w:lang w:val="en-GB"/>
        </w:rPr>
        <w:t>obelodanjivanju</w:t>
      </w:r>
      <w:proofErr w:type="spellEnd"/>
      <w:r w:rsidRPr="00EB7051">
        <w:rPr>
          <w:rFonts w:ascii="Calibri" w:hAnsi="Calibri" w:cs="Calibri"/>
          <w:color w:val="000000"/>
          <w:lang w:val="en-GB"/>
        </w:rPr>
        <w:t xml:space="preserve"> </w:t>
      </w:r>
      <w:proofErr w:type="spellStart"/>
      <w:r w:rsidRPr="00EB7051">
        <w:rPr>
          <w:rFonts w:ascii="Calibri" w:hAnsi="Calibri" w:cs="Calibri"/>
          <w:color w:val="000000"/>
          <w:lang w:val="en-GB"/>
        </w:rPr>
        <w:t>i</w:t>
      </w:r>
      <w:proofErr w:type="spellEnd"/>
      <w:r w:rsidRPr="00EB7051">
        <w:rPr>
          <w:rFonts w:ascii="Calibri" w:hAnsi="Calibri" w:cs="Calibri"/>
          <w:color w:val="000000"/>
          <w:lang w:val="en-GB"/>
        </w:rPr>
        <w:t xml:space="preserve"> </w:t>
      </w:r>
      <w:proofErr w:type="spellStart"/>
      <w:r w:rsidRPr="00EB7051">
        <w:rPr>
          <w:rFonts w:ascii="Calibri" w:hAnsi="Calibri" w:cs="Calibri"/>
          <w:color w:val="000000"/>
          <w:lang w:val="en-GB"/>
        </w:rPr>
        <w:t>konsu</w:t>
      </w:r>
      <w:r w:rsidR="004902A4">
        <w:rPr>
          <w:rFonts w:ascii="Calibri" w:hAnsi="Calibri" w:cs="Calibri"/>
          <w:color w:val="000000"/>
          <w:lang w:val="en-GB"/>
        </w:rPr>
        <w:t>ltacijama</w:t>
      </w:r>
      <w:proofErr w:type="spellEnd"/>
      <w:r w:rsidR="004902A4">
        <w:rPr>
          <w:rFonts w:ascii="Calibri" w:hAnsi="Calibri" w:cs="Calibri"/>
          <w:color w:val="000000"/>
          <w:lang w:val="en-GB"/>
        </w:rPr>
        <w:t xml:space="preserve"> </w:t>
      </w:r>
      <w:proofErr w:type="spellStart"/>
      <w:r w:rsidR="004902A4">
        <w:rPr>
          <w:rFonts w:ascii="Calibri" w:hAnsi="Calibri" w:cs="Calibri"/>
          <w:color w:val="000000"/>
          <w:lang w:val="en-GB"/>
        </w:rPr>
        <w:t>navedenim</w:t>
      </w:r>
      <w:proofErr w:type="spellEnd"/>
      <w:r w:rsidR="004902A4">
        <w:rPr>
          <w:rFonts w:ascii="Calibri" w:hAnsi="Calibri" w:cs="Calibri"/>
          <w:color w:val="000000"/>
          <w:lang w:val="en-GB"/>
        </w:rPr>
        <w:t xml:space="preserve"> u </w:t>
      </w:r>
      <w:proofErr w:type="spellStart"/>
      <w:r w:rsidR="004902A4">
        <w:rPr>
          <w:rFonts w:ascii="Calibri" w:hAnsi="Calibri" w:cs="Calibri"/>
          <w:color w:val="000000"/>
          <w:lang w:val="en-GB"/>
        </w:rPr>
        <w:t>ovom</w:t>
      </w:r>
      <w:proofErr w:type="spellEnd"/>
      <w:r w:rsidR="004902A4">
        <w:rPr>
          <w:rFonts w:ascii="Calibri" w:hAnsi="Calibri" w:cs="Calibri"/>
          <w:color w:val="000000"/>
          <w:lang w:val="en-GB"/>
        </w:rPr>
        <w:t xml:space="preserve"> SEP </w:t>
      </w:r>
      <w:proofErr w:type="spellStart"/>
      <w:r w:rsidR="004902A4">
        <w:rPr>
          <w:rFonts w:ascii="Calibri" w:hAnsi="Calibri" w:cs="Calibri"/>
          <w:color w:val="000000"/>
          <w:lang w:val="en-GB"/>
        </w:rPr>
        <w:t>plan</w:t>
      </w:r>
      <w:r w:rsidRPr="00EB7051">
        <w:rPr>
          <w:rFonts w:ascii="Calibri" w:hAnsi="Calibri" w:cs="Calibri"/>
          <w:color w:val="000000"/>
          <w:lang w:val="en-GB"/>
        </w:rPr>
        <w:t>u</w:t>
      </w:r>
      <w:proofErr w:type="spellEnd"/>
      <w:r w:rsidRPr="00EB7051">
        <w:rPr>
          <w:rFonts w:ascii="Calibri" w:hAnsi="Calibri" w:cs="Calibri"/>
          <w:color w:val="000000"/>
          <w:lang w:val="en-GB"/>
        </w:rPr>
        <w:t xml:space="preserve"> </w:t>
      </w:r>
      <w:proofErr w:type="spellStart"/>
      <w:r w:rsidRPr="00EB7051">
        <w:rPr>
          <w:rFonts w:ascii="Calibri" w:hAnsi="Calibri" w:cs="Calibri"/>
          <w:color w:val="000000"/>
          <w:lang w:val="en-GB"/>
        </w:rPr>
        <w:t>na</w:t>
      </w:r>
      <w:proofErr w:type="spellEnd"/>
      <w:r w:rsidRPr="00EB7051">
        <w:rPr>
          <w:rFonts w:ascii="Calibri" w:hAnsi="Calibri" w:cs="Calibri"/>
          <w:color w:val="000000"/>
          <w:lang w:val="en-GB"/>
        </w:rPr>
        <w:t xml:space="preserve"> </w:t>
      </w:r>
      <w:proofErr w:type="spellStart"/>
      <w:r w:rsidRPr="00EB7051">
        <w:rPr>
          <w:rFonts w:ascii="Calibri" w:hAnsi="Calibri" w:cs="Calibri"/>
          <w:color w:val="000000"/>
          <w:lang w:val="en-GB"/>
        </w:rPr>
        <w:t>nivou</w:t>
      </w:r>
      <w:proofErr w:type="spellEnd"/>
      <w:r w:rsidRPr="00EB7051">
        <w:rPr>
          <w:rFonts w:ascii="Calibri" w:hAnsi="Calibri" w:cs="Calibri"/>
          <w:color w:val="000000"/>
          <w:lang w:val="en-GB"/>
        </w:rPr>
        <w:t xml:space="preserve"> </w:t>
      </w:r>
      <w:proofErr w:type="spellStart"/>
      <w:r w:rsidRPr="00EB7051">
        <w:rPr>
          <w:rFonts w:ascii="Calibri" w:hAnsi="Calibri" w:cs="Calibri"/>
          <w:color w:val="000000"/>
          <w:lang w:val="en-GB"/>
        </w:rPr>
        <w:t>projekta</w:t>
      </w:r>
      <w:proofErr w:type="spellEnd"/>
      <w:r w:rsidRPr="00EB7051">
        <w:rPr>
          <w:rFonts w:ascii="Calibri" w:hAnsi="Calibri" w:cs="Calibri"/>
          <w:color w:val="000000"/>
          <w:lang w:val="en-GB"/>
        </w:rPr>
        <w:t>.</w:t>
      </w:r>
    </w:p>
    <w:p w14:paraId="75BF1E14" w14:textId="77777777" w:rsidR="00361F33" w:rsidRPr="00E170B0" w:rsidRDefault="00361F33" w:rsidP="00A64DA6">
      <w:pPr>
        <w:spacing w:after="60"/>
      </w:pPr>
    </w:p>
    <w:p w14:paraId="75BF1E15" w14:textId="77777777" w:rsidR="005F4683" w:rsidRPr="00E170B0" w:rsidRDefault="00CA31B9" w:rsidP="00DF5790">
      <w:pPr>
        <w:pStyle w:val="Heading1"/>
      </w:pPr>
      <w:bookmarkStart w:id="17" w:name="_Toc76808560"/>
      <w:r>
        <w:t>RESURSI I ODGOVORNOSTI ZA IMPLEMENTACIJU AKTIVNOSTI UKLJUČIVANJA ZAINTERESOVANIH STRANA</w:t>
      </w:r>
      <w:r w:rsidR="00D8723B" w:rsidRPr="00E170B0">
        <w:t xml:space="preserve"> </w:t>
      </w:r>
      <w:bookmarkEnd w:id="17"/>
    </w:p>
    <w:p w14:paraId="75BF1E16" w14:textId="77777777" w:rsidR="00801FE9" w:rsidRPr="00086772" w:rsidRDefault="00801FE9" w:rsidP="005F4683">
      <w:pPr>
        <w:pStyle w:val="Heading2"/>
        <w:spacing w:before="0" w:after="60"/>
        <w:rPr>
          <w:rFonts w:ascii="Calibri Light" w:hAnsi="Calibri Light" w:cs="Calibri Light"/>
        </w:rPr>
      </w:pPr>
      <w:bookmarkStart w:id="18" w:name="_Toc76808561"/>
      <w:proofErr w:type="spellStart"/>
      <w:r w:rsidRPr="00086772">
        <w:rPr>
          <w:rFonts w:ascii="Calibri Light" w:hAnsi="Calibri Light" w:cs="Calibri Light"/>
        </w:rPr>
        <w:t>Res</w:t>
      </w:r>
      <w:bookmarkEnd w:id="18"/>
      <w:r w:rsidR="00CA31B9">
        <w:rPr>
          <w:rFonts w:ascii="Calibri Light" w:hAnsi="Calibri Light" w:cs="Calibri Light"/>
        </w:rPr>
        <w:t>ursi</w:t>
      </w:r>
      <w:proofErr w:type="spellEnd"/>
    </w:p>
    <w:p w14:paraId="75BF1E17" w14:textId="77777777" w:rsidR="0058681B" w:rsidRPr="0058681B" w:rsidRDefault="0058681B" w:rsidP="0058681B">
      <w:pPr>
        <w:spacing w:before="240" w:after="160" w:line="240" w:lineRule="auto"/>
        <w:rPr>
          <w:rFonts w:asciiTheme="minorHAnsi" w:eastAsiaTheme="minorEastAsia" w:hAnsiTheme="minorHAnsi"/>
          <w:szCs w:val="21"/>
          <w:lang w:eastAsia="ja-JP"/>
        </w:rPr>
      </w:pPr>
      <w:proofErr w:type="spellStart"/>
      <w:r w:rsidRPr="0058681B">
        <w:rPr>
          <w:rFonts w:asciiTheme="minorHAnsi" w:eastAsiaTheme="minorEastAsia" w:hAnsiTheme="minorHAnsi"/>
          <w:szCs w:val="21"/>
          <w:lang w:eastAsia="ja-JP"/>
        </w:rPr>
        <w:t>Detaljni</w:t>
      </w:r>
      <w:proofErr w:type="spellEnd"/>
      <w:r w:rsidRPr="0058681B">
        <w:rPr>
          <w:rFonts w:asciiTheme="minorHAnsi" w:eastAsiaTheme="minorEastAsia" w:hAnsiTheme="minorHAnsi"/>
          <w:szCs w:val="21"/>
          <w:lang w:eastAsia="ja-JP"/>
        </w:rPr>
        <w:t xml:space="preserve"> </w:t>
      </w:r>
      <w:proofErr w:type="spellStart"/>
      <w:r w:rsidRPr="0058681B">
        <w:rPr>
          <w:rFonts w:asciiTheme="minorHAnsi" w:eastAsiaTheme="minorEastAsia" w:hAnsiTheme="minorHAnsi"/>
          <w:szCs w:val="21"/>
          <w:lang w:eastAsia="ja-JP"/>
        </w:rPr>
        <w:t>budžeti</w:t>
      </w:r>
      <w:proofErr w:type="spellEnd"/>
      <w:r w:rsidRPr="0058681B">
        <w:rPr>
          <w:rFonts w:asciiTheme="minorHAnsi" w:eastAsiaTheme="minorEastAsia" w:hAnsiTheme="minorHAnsi"/>
          <w:szCs w:val="21"/>
          <w:lang w:eastAsia="ja-JP"/>
        </w:rPr>
        <w:t xml:space="preserve"> </w:t>
      </w:r>
      <w:proofErr w:type="spellStart"/>
      <w:r w:rsidR="00474411">
        <w:rPr>
          <w:rFonts w:asciiTheme="minorHAnsi" w:eastAsiaTheme="minorEastAsia" w:hAnsiTheme="minorHAnsi"/>
          <w:szCs w:val="21"/>
          <w:lang w:eastAsia="ja-JP"/>
        </w:rPr>
        <w:t>biće</w:t>
      </w:r>
      <w:proofErr w:type="spellEnd"/>
      <w:r w:rsidR="00474411">
        <w:rPr>
          <w:rFonts w:asciiTheme="minorHAnsi" w:eastAsiaTheme="minorEastAsia" w:hAnsiTheme="minorHAnsi"/>
          <w:szCs w:val="21"/>
          <w:lang w:eastAsia="ja-JP"/>
        </w:rPr>
        <w:t xml:space="preserve"> </w:t>
      </w:r>
      <w:proofErr w:type="spellStart"/>
      <w:r w:rsidR="00474411">
        <w:rPr>
          <w:rFonts w:asciiTheme="minorHAnsi" w:eastAsiaTheme="minorEastAsia" w:hAnsiTheme="minorHAnsi"/>
          <w:szCs w:val="21"/>
          <w:lang w:eastAsia="ja-JP"/>
        </w:rPr>
        <w:t>dalje</w:t>
      </w:r>
      <w:proofErr w:type="spellEnd"/>
      <w:r w:rsidR="00474411">
        <w:rPr>
          <w:rFonts w:asciiTheme="minorHAnsi" w:eastAsiaTheme="minorEastAsia" w:hAnsiTheme="minorHAnsi"/>
          <w:szCs w:val="21"/>
          <w:lang w:eastAsia="ja-JP"/>
        </w:rPr>
        <w:t xml:space="preserve"> </w:t>
      </w:r>
      <w:proofErr w:type="spellStart"/>
      <w:r w:rsidR="00474411">
        <w:rPr>
          <w:rFonts w:asciiTheme="minorHAnsi" w:eastAsiaTheme="minorEastAsia" w:hAnsiTheme="minorHAnsi"/>
          <w:szCs w:val="21"/>
          <w:lang w:eastAsia="ja-JP"/>
        </w:rPr>
        <w:t>navedeni</w:t>
      </w:r>
      <w:proofErr w:type="spellEnd"/>
      <w:r w:rsidR="00474411">
        <w:rPr>
          <w:rFonts w:asciiTheme="minorHAnsi" w:eastAsiaTheme="minorEastAsia" w:hAnsiTheme="minorHAnsi"/>
          <w:szCs w:val="21"/>
          <w:lang w:eastAsia="ja-JP"/>
        </w:rPr>
        <w:t xml:space="preserve"> u SEP </w:t>
      </w:r>
      <w:proofErr w:type="spellStart"/>
      <w:r w:rsidR="00474411">
        <w:rPr>
          <w:rFonts w:asciiTheme="minorHAnsi" w:eastAsiaTheme="minorEastAsia" w:hAnsiTheme="minorHAnsi"/>
          <w:szCs w:val="21"/>
          <w:lang w:eastAsia="ja-JP"/>
        </w:rPr>
        <w:t>planovima</w:t>
      </w:r>
      <w:proofErr w:type="spellEnd"/>
      <w:r w:rsidR="00474411">
        <w:rPr>
          <w:rFonts w:asciiTheme="minorHAnsi" w:eastAsiaTheme="minorEastAsia" w:hAnsiTheme="minorHAnsi"/>
          <w:szCs w:val="21"/>
          <w:lang w:eastAsia="ja-JP"/>
        </w:rPr>
        <w:t xml:space="preserve"> </w:t>
      </w:r>
      <w:proofErr w:type="spellStart"/>
      <w:r w:rsidR="00474411">
        <w:rPr>
          <w:rFonts w:asciiTheme="minorHAnsi" w:eastAsiaTheme="minorEastAsia" w:hAnsiTheme="minorHAnsi"/>
          <w:szCs w:val="21"/>
          <w:lang w:eastAsia="ja-JP"/>
        </w:rPr>
        <w:t>specifičnim</w:t>
      </w:r>
      <w:proofErr w:type="spellEnd"/>
      <w:r w:rsidR="00474411">
        <w:rPr>
          <w:rFonts w:asciiTheme="minorHAnsi" w:eastAsiaTheme="minorEastAsia" w:hAnsiTheme="minorHAnsi"/>
          <w:szCs w:val="21"/>
          <w:lang w:eastAsia="ja-JP"/>
        </w:rPr>
        <w:t xml:space="preserve"> za </w:t>
      </w:r>
      <w:proofErr w:type="spellStart"/>
      <w:r w:rsidR="00474411">
        <w:rPr>
          <w:rFonts w:asciiTheme="minorHAnsi" w:eastAsiaTheme="minorEastAsia" w:hAnsiTheme="minorHAnsi"/>
          <w:szCs w:val="21"/>
          <w:lang w:eastAsia="ja-JP"/>
        </w:rPr>
        <w:t>potprojektni</w:t>
      </w:r>
      <w:proofErr w:type="spellEnd"/>
      <w:r w:rsidR="00474411">
        <w:rPr>
          <w:rFonts w:asciiTheme="minorHAnsi" w:eastAsiaTheme="minorEastAsia" w:hAnsiTheme="minorHAnsi"/>
          <w:szCs w:val="21"/>
          <w:lang w:eastAsia="ja-JP"/>
        </w:rPr>
        <w:t xml:space="preserve"> </w:t>
      </w:r>
      <w:proofErr w:type="spellStart"/>
      <w:r w:rsidR="00474411">
        <w:rPr>
          <w:rFonts w:asciiTheme="minorHAnsi" w:eastAsiaTheme="minorEastAsia" w:hAnsiTheme="minorHAnsi"/>
          <w:szCs w:val="21"/>
          <w:lang w:eastAsia="ja-JP"/>
        </w:rPr>
        <w:t>nivo</w:t>
      </w:r>
      <w:proofErr w:type="spellEnd"/>
      <w:r w:rsidRPr="0058681B">
        <w:rPr>
          <w:rFonts w:asciiTheme="minorHAnsi" w:eastAsiaTheme="minorEastAsia" w:hAnsiTheme="minorHAnsi"/>
          <w:szCs w:val="21"/>
          <w:lang w:eastAsia="ja-JP"/>
        </w:rPr>
        <w:t xml:space="preserve"> </w:t>
      </w:r>
      <w:proofErr w:type="spellStart"/>
      <w:r w:rsidRPr="0058681B">
        <w:rPr>
          <w:rFonts w:asciiTheme="minorHAnsi" w:eastAsiaTheme="minorEastAsia" w:hAnsiTheme="minorHAnsi"/>
          <w:szCs w:val="21"/>
          <w:lang w:eastAsia="ja-JP"/>
        </w:rPr>
        <w:t>i</w:t>
      </w:r>
      <w:proofErr w:type="spellEnd"/>
      <w:r w:rsidRPr="0058681B">
        <w:rPr>
          <w:rFonts w:asciiTheme="minorHAnsi" w:eastAsiaTheme="minorEastAsia" w:hAnsiTheme="minorHAnsi"/>
          <w:szCs w:val="21"/>
          <w:lang w:eastAsia="ja-JP"/>
        </w:rPr>
        <w:t xml:space="preserve"> </w:t>
      </w:r>
      <w:proofErr w:type="spellStart"/>
      <w:r w:rsidRPr="0058681B">
        <w:rPr>
          <w:rFonts w:asciiTheme="minorHAnsi" w:eastAsiaTheme="minorEastAsia" w:hAnsiTheme="minorHAnsi"/>
          <w:szCs w:val="21"/>
          <w:lang w:eastAsia="ja-JP"/>
        </w:rPr>
        <w:t>mogu</w:t>
      </w:r>
      <w:proofErr w:type="spellEnd"/>
      <w:r w:rsidRPr="0058681B">
        <w:rPr>
          <w:rFonts w:asciiTheme="minorHAnsi" w:eastAsiaTheme="minorEastAsia" w:hAnsiTheme="minorHAnsi"/>
          <w:szCs w:val="21"/>
          <w:lang w:eastAsia="ja-JP"/>
        </w:rPr>
        <w:t xml:space="preserve"> </w:t>
      </w:r>
      <w:proofErr w:type="spellStart"/>
      <w:r w:rsidRPr="0058681B">
        <w:rPr>
          <w:rFonts w:asciiTheme="minorHAnsi" w:eastAsiaTheme="minorEastAsia" w:hAnsiTheme="minorHAnsi"/>
          <w:szCs w:val="21"/>
          <w:lang w:eastAsia="ja-JP"/>
        </w:rPr>
        <w:t>uključivati</w:t>
      </w:r>
      <w:proofErr w:type="spellEnd"/>
      <w:r w:rsidRPr="0058681B">
        <w:rPr>
          <w:rFonts w:asciiTheme="minorHAnsi" w:eastAsiaTheme="minorEastAsia" w:hAnsiTheme="minorHAnsi"/>
          <w:szCs w:val="21"/>
          <w:lang w:eastAsia="ja-JP"/>
        </w:rPr>
        <w:t xml:space="preserve"> </w:t>
      </w:r>
      <w:proofErr w:type="spellStart"/>
      <w:r w:rsidRPr="0058681B">
        <w:rPr>
          <w:rFonts w:asciiTheme="minorHAnsi" w:eastAsiaTheme="minorEastAsia" w:hAnsiTheme="minorHAnsi"/>
          <w:szCs w:val="21"/>
          <w:lang w:eastAsia="ja-JP"/>
        </w:rPr>
        <w:t>budžetske</w:t>
      </w:r>
      <w:proofErr w:type="spellEnd"/>
      <w:r w:rsidRPr="0058681B">
        <w:rPr>
          <w:rFonts w:asciiTheme="minorHAnsi" w:eastAsiaTheme="minorEastAsia" w:hAnsiTheme="minorHAnsi"/>
          <w:szCs w:val="21"/>
          <w:lang w:eastAsia="ja-JP"/>
        </w:rPr>
        <w:t xml:space="preserve"> </w:t>
      </w:r>
      <w:proofErr w:type="spellStart"/>
      <w:r w:rsidRPr="0058681B">
        <w:rPr>
          <w:rFonts w:asciiTheme="minorHAnsi" w:eastAsiaTheme="minorEastAsia" w:hAnsiTheme="minorHAnsi"/>
          <w:szCs w:val="21"/>
          <w:lang w:eastAsia="ja-JP"/>
        </w:rPr>
        <w:t>kategorije</w:t>
      </w:r>
      <w:proofErr w:type="spellEnd"/>
      <w:r w:rsidRPr="0058681B">
        <w:rPr>
          <w:rFonts w:asciiTheme="minorHAnsi" w:eastAsiaTheme="minorEastAsia" w:hAnsiTheme="minorHAnsi"/>
          <w:szCs w:val="21"/>
          <w:lang w:eastAsia="ja-JP"/>
        </w:rPr>
        <w:t xml:space="preserve"> </w:t>
      </w:r>
      <w:proofErr w:type="spellStart"/>
      <w:r w:rsidRPr="0058681B">
        <w:rPr>
          <w:rFonts w:asciiTheme="minorHAnsi" w:eastAsiaTheme="minorEastAsia" w:hAnsiTheme="minorHAnsi"/>
          <w:szCs w:val="21"/>
          <w:lang w:eastAsia="ja-JP"/>
        </w:rPr>
        <w:t>navedene</w:t>
      </w:r>
      <w:proofErr w:type="spellEnd"/>
      <w:r w:rsidRPr="0058681B">
        <w:rPr>
          <w:rFonts w:asciiTheme="minorHAnsi" w:eastAsiaTheme="minorEastAsia" w:hAnsiTheme="minorHAnsi"/>
          <w:szCs w:val="21"/>
          <w:lang w:eastAsia="ja-JP"/>
        </w:rPr>
        <w:t xml:space="preserve"> u </w:t>
      </w:r>
      <w:proofErr w:type="spellStart"/>
      <w:r w:rsidRPr="0058681B">
        <w:rPr>
          <w:rFonts w:asciiTheme="minorHAnsi" w:eastAsiaTheme="minorEastAsia" w:hAnsiTheme="minorHAnsi"/>
          <w:szCs w:val="21"/>
          <w:lang w:eastAsia="ja-JP"/>
        </w:rPr>
        <w:t>tabeli</w:t>
      </w:r>
      <w:proofErr w:type="spellEnd"/>
      <w:r w:rsidR="00474411">
        <w:rPr>
          <w:rFonts w:asciiTheme="minorHAnsi" w:eastAsiaTheme="minorEastAsia" w:hAnsiTheme="minorHAnsi"/>
          <w:szCs w:val="21"/>
          <w:lang w:eastAsia="ja-JP"/>
        </w:rPr>
        <w:t xml:space="preserve"> </w:t>
      </w:r>
      <w:proofErr w:type="spellStart"/>
      <w:r w:rsidR="00474411">
        <w:rPr>
          <w:rFonts w:asciiTheme="minorHAnsi" w:eastAsiaTheme="minorEastAsia" w:hAnsiTheme="minorHAnsi"/>
          <w:szCs w:val="21"/>
          <w:lang w:eastAsia="ja-JP"/>
        </w:rPr>
        <w:t>dalje</w:t>
      </w:r>
      <w:proofErr w:type="spellEnd"/>
      <w:r w:rsidR="00474411">
        <w:rPr>
          <w:rFonts w:asciiTheme="minorHAnsi" w:eastAsiaTheme="minorEastAsia" w:hAnsiTheme="minorHAnsi"/>
          <w:szCs w:val="21"/>
          <w:lang w:eastAsia="ja-JP"/>
        </w:rPr>
        <w:t xml:space="preserve"> u </w:t>
      </w:r>
      <w:proofErr w:type="spellStart"/>
      <w:r w:rsidR="00474411">
        <w:rPr>
          <w:rFonts w:asciiTheme="minorHAnsi" w:eastAsiaTheme="minorEastAsia" w:hAnsiTheme="minorHAnsi"/>
          <w:szCs w:val="21"/>
          <w:lang w:eastAsia="ja-JP"/>
        </w:rPr>
        <w:t>tekstu</w:t>
      </w:r>
      <w:proofErr w:type="spellEnd"/>
      <w:r w:rsidR="00474411">
        <w:rPr>
          <w:rFonts w:asciiTheme="minorHAnsi" w:eastAsiaTheme="minorEastAsia" w:hAnsiTheme="minorHAnsi"/>
          <w:szCs w:val="21"/>
          <w:lang w:eastAsia="ja-JP"/>
        </w:rPr>
        <w:t xml:space="preserve">. SEP </w:t>
      </w:r>
      <w:proofErr w:type="spellStart"/>
      <w:r w:rsidR="00474411">
        <w:rPr>
          <w:rFonts w:asciiTheme="minorHAnsi" w:eastAsiaTheme="minorEastAsia" w:hAnsiTheme="minorHAnsi"/>
          <w:szCs w:val="21"/>
          <w:lang w:eastAsia="ja-JP"/>
        </w:rPr>
        <w:t>plan</w:t>
      </w:r>
      <w:r w:rsidRPr="0058681B">
        <w:rPr>
          <w:rFonts w:asciiTheme="minorHAnsi" w:eastAsiaTheme="minorEastAsia" w:hAnsiTheme="minorHAnsi"/>
          <w:szCs w:val="21"/>
          <w:lang w:eastAsia="ja-JP"/>
        </w:rPr>
        <w:t>ovi</w:t>
      </w:r>
      <w:proofErr w:type="spellEnd"/>
      <w:r w:rsidRPr="0058681B">
        <w:rPr>
          <w:rFonts w:asciiTheme="minorHAnsi" w:eastAsiaTheme="minorEastAsia" w:hAnsiTheme="minorHAnsi"/>
          <w:szCs w:val="21"/>
          <w:lang w:eastAsia="ja-JP"/>
        </w:rPr>
        <w:t xml:space="preserve"> </w:t>
      </w:r>
      <w:proofErr w:type="spellStart"/>
      <w:r w:rsidR="00474411">
        <w:rPr>
          <w:rFonts w:asciiTheme="minorHAnsi" w:eastAsiaTheme="minorEastAsia" w:hAnsiTheme="minorHAnsi"/>
          <w:szCs w:val="21"/>
          <w:lang w:eastAsia="ja-JP"/>
        </w:rPr>
        <w:t>napraviće</w:t>
      </w:r>
      <w:proofErr w:type="spellEnd"/>
      <w:r w:rsidR="00474411">
        <w:rPr>
          <w:rFonts w:asciiTheme="minorHAnsi" w:eastAsiaTheme="minorEastAsia" w:hAnsiTheme="minorHAnsi"/>
          <w:szCs w:val="21"/>
          <w:lang w:eastAsia="ja-JP"/>
        </w:rPr>
        <w:t xml:space="preserve"> </w:t>
      </w:r>
      <w:proofErr w:type="spellStart"/>
      <w:r w:rsidR="00474411">
        <w:rPr>
          <w:rFonts w:asciiTheme="minorHAnsi" w:eastAsiaTheme="minorEastAsia" w:hAnsiTheme="minorHAnsi"/>
          <w:szCs w:val="21"/>
          <w:lang w:eastAsia="ja-JP"/>
        </w:rPr>
        <w:t>poštenu</w:t>
      </w:r>
      <w:proofErr w:type="spellEnd"/>
      <w:r w:rsidR="00474411">
        <w:rPr>
          <w:rFonts w:asciiTheme="minorHAnsi" w:eastAsiaTheme="minorEastAsia" w:hAnsiTheme="minorHAnsi"/>
          <w:szCs w:val="21"/>
          <w:lang w:eastAsia="ja-JP"/>
        </w:rPr>
        <w:t xml:space="preserve"> </w:t>
      </w:r>
      <w:proofErr w:type="spellStart"/>
      <w:r w:rsidR="00474411">
        <w:rPr>
          <w:rFonts w:asciiTheme="minorHAnsi" w:eastAsiaTheme="minorEastAsia" w:hAnsiTheme="minorHAnsi"/>
          <w:szCs w:val="21"/>
          <w:lang w:eastAsia="ja-JP"/>
        </w:rPr>
        <w:t>i</w:t>
      </w:r>
      <w:proofErr w:type="spellEnd"/>
      <w:r w:rsidR="00474411">
        <w:rPr>
          <w:rFonts w:asciiTheme="minorHAnsi" w:eastAsiaTheme="minorEastAsia" w:hAnsiTheme="minorHAnsi"/>
          <w:szCs w:val="21"/>
          <w:lang w:eastAsia="ja-JP"/>
        </w:rPr>
        <w:t xml:space="preserve"> </w:t>
      </w:r>
      <w:proofErr w:type="spellStart"/>
      <w:r w:rsidR="00474411">
        <w:rPr>
          <w:rFonts w:asciiTheme="minorHAnsi" w:eastAsiaTheme="minorEastAsia" w:hAnsiTheme="minorHAnsi"/>
          <w:szCs w:val="21"/>
          <w:lang w:eastAsia="ja-JP"/>
        </w:rPr>
        <w:t>tačnu</w:t>
      </w:r>
      <w:proofErr w:type="spellEnd"/>
      <w:r w:rsidR="00474411">
        <w:rPr>
          <w:rFonts w:asciiTheme="minorHAnsi" w:eastAsiaTheme="minorEastAsia" w:hAnsiTheme="minorHAnsi"/>
          <w:szCs w:val="21"/>
          <w:lang w:eastAsia="ja-JP"/>
        </w:rPr>
        <w:t xml:space="preserve"> </w:t>
      </w:r>
      <w:proofErr w:type="spellStart"/>
      <w:r w:rsidR="00474411">
        <w:rPr>
          <w:rFonts w:asciiTheme="minorHAnsi" w:eastAsiaTheme="minorEastAsia" w:hAnsiTheme="minorHAnsi"/>
          <w:szCs w:val="21"/>
          <w:lang w:eastAsia="ja-JP"/>
        </w:rPr>
        <w:t>proc</w:t>
      </w:r>
      <w:r w:rsidRPr="0058681B">
        <w:rPr>
          <w:rFonts w:asciiTheme="minorHAnsi" w:eastAsiaTheme="minorEastAsia" w:hAnsiTheme="minorHAnsi"/>
          <w:szCs w:val="21"/>
          <w:lang w:eastAsia="ja-JP"/>
        </w:rPr>
        <w:t>enu</w:t>
      </w:r>
      <w:proofErr w:type="spellEnd"/>
      <w:r w:rsidRPr="0058681B">
        <w:rPr>
          <w:rFonts w:asciiTheme="minorHAnsi" w:eastAsiaTheme="minorEastAsia" w:hAnsiTheme="minorHAnsi"/>
          <w:szCs w:val="21"/>
          <w:lang w:eastAsia="ja-JP"/>
        </w:rPr>
        <w:t xml:space="preserve"> </w:t>
      </w:r>
      <w:proofErr w:type="spellStart"/>
      <w:r w:rsidRPr="0058681B">
        <w:rPr>
          <w:rFonts w:asciiTheme="minorHAnsi" w:eastAsiaTheme="minorEastAsia" w:hAnsiTheme="minorHAnsi"/>
          <w:szCs w:val="21"/>
          <w:lang w:eastAsia="ja-JP"/>
        </w:rPr>
        <w:t>potrebnog</w:t>
      </w:r>
      <w:proofErr w:type="spellEnd"/>
      <w:r w:rsidRPr="0058681B">
        <w:rPr>
          <w:rFonts w:asciiTheme="minorHAnsi" w:eastAsiaTheme="minorEastAsia" w:hAnsiTheme="minorHAnsi"/>
          <w:szCs w:val="21"/>
          <w:lang w:eastAsia="ja-JP"/>
        </w:rPr>
        <w:t xml:space="preserve"> </w:t>
      </w:r>
      <w:proofErr w:type="spellStart"/>
      <w:r w:rsidRPr="0058681B">
        <w:rPr>
          <w:rFonts w:asciiTheme="minorHAnsi" w:eastAsiaTheme="minorEastAsia" w:hAnsiTheme="minorHAnsi"/>
          <w:szCs w:val="21"/>
          <w:lang w:eastAsia="ja-JP"/>
        </w:rPr>
        <w:t>budžeta</w:t>
      </w:r>
      <w:proofErr w:type="spellEnd"/>
      <w:r w:rsidRPr="0058681B">
        <w:rPr>
          <w:rFonts w:asciiTheme="minorHAnsi" w:eastAsiaTheme="minorEastAsia" w:hAnsiTheme="minorHAnsi"/>
          <w:szCs w:val="21"/>
          <w:lang w:eastAsia="ja-JP"/>
        </w:rPr>
        <w:t xml:space="preserve"> </w:t>
      </w:r>
      <w:proofErr w:type="spellStart"/>
      <w:r w:rsidRPr="0058681B">
        <w:rPr>
          <w:rFonts w:asciiTheme="minorHAnsi" w:eastAsiaTheme="minorEastAsia" w:hAnsiTheme="minorHAnsi"/>
          <w:szCs w:val="21"/>
          <w:lang w:eastAsia="ja-JP"/>
        </w:rPr>
        <w:t>kako</w:t>
      </w:r>
      <w:proofErr w:type="spellEnd"/>
      <w:r w:rsidRPr="0058681B">
        <w:rPr>
          <w:rFonts w:asciiTheme="minorHAnsi" w:eastAsiaTheme="minorEastAsia" w:hAnsiTheme="minorHAnsi"/>
          <w:szCs w:val="21"/>
          <w:lang w:eastAsia="ja-JP"/>
        </w:rPr>
        <w:t xml:space="preserve"> bi se </w:t>
      </w:r>
      <w:proofErr w:type="spellStart"/>
      <w:r w:rsidRPr="0058681B">
        <w:rPr>
          <w:rFonts w:asciiTheme="minorHAnsi" w:eastAsiaTheme="minorEastAsia" w:hAnsiTheme="minorHAnsi"/>
          <w:szCs w:val="21"/>
          <w:lang w:eastAsia="ja-JP"/>
        </w:rPr>
        <w:t>osigurala</w:t>
      </w:r>
      <w:proofErr w:type="spellEnd"/>
      <w:r w:rsidRPr="0058681B">
        <w:rPr>
          <w:rFonts w:asciiTheme="minorHAnsi" w:eastAsiaTheme="minorEastAsia" w:hAnsiTheme="minorHAnsi"/>
          <w:szCs w:val="21"/>
          <w:lang w:eastAsia="ja-JP"/>
        </w:rPr>
        <w:t xml:space="preserve"> </w:t>
      </w:r>
      <w:proofErr w:type="spellStart"/>
      <w:r w:rsidRPr="0058681B">
        <w:rPr>
          <w:rFonts w:asciiTheme="minorHAnsi" w:eastAsiaTheme="minorEastAsia" w:hAnsiTheme="minorHAnsi"/>
          <w:szCs w:val="21"/>
          <w:lang w:eastAsia="ja-JP"/>
        </w:rPr>
        <w:t>implementacija</w:t>
      </w:r>
      <w:proofErr w:type="spellEnd"/>
      <w:r w:rsidRPr="0058681B">
        <w:rPr>
          <w:rFonts w:asciiTheme="minorHAnsi" w:eastAsiaTheme="minorEastAsia" w:hAnsiTheme="minorHAnsi"/>
          <w:szCs w:val="21"/>
          <w:lang w:eastAsia="ja-JP"/>
        </w:rPr>
        <w:t xml:space="preserve"> </w:t>
      </w:r>
      <w:proofErr w:type="spellStart"/>
      <w:r w:rsidRPr="0058681B">
        <w:rPr>
          <w:rFonts w:asciiTheme="minorHAnsi" w:eastAsiaTheme="minorEastAsia" w:hAnsiTheme="minorHAnsi"/>
          <w:szCs w:val="21"/>
          <w:lang w:eastAsia="ja-JP"/>
        </w:rPr>
        <w:t>strategija</w:t>
      </w:r>
      <w:proofErr w:type="spellEnd"/>
      <w:r w:rsidRPr="0058681B">
        <w:rPr>
          <w:rFonts w:asciiTheme="minorHAnsi" w:eastAsiaTheme="minorEastAsia" w:hAnsiTheme="minorHAnsi"/>
          <w:szCs w:val="21"/>
          <w:lang w:eastAsia="ja-JP"/>
        </w:rPr>
        <w:t xml:space="preserve"> </w:t>
      </w:r>
      <w:proofErr w:type="spellStart"/>
      <w:r w:rsidR="00474411">
        <w:rPr>
          <w:rFonts w:asciiTheme="minorHAnsi" w:eastAsiaTheme="minorEastAsia" w:hAnsiTheme="minorHAnsi"/>
          <w:szCs w:val="21"/>
          <w:lang w:eastAsia="ja-JP"/>
        </w:rPr>
        <w:t>uključivanja</w:t>
      </w:r>
      <w:proofErr w:type="spellEnd"/>
      <w:r w:rsidRPr="0058681B">
        <w:rPr>
          <w:rFonts w:asciiTheme="minorHAnsi" w:eastAsiaTheme="minorEastAsia" w:hAnsiTheme="minorHAnsi"/>
          <w:szCs w:val="21"/>
          <w:lang w:eastAsia="ja-JP"/>
        </w:rPr>
        <w:t>.</w:t>
      </w:r>
    </w:p>
    <w:p w14:paraId="75BF1E18" w14:textId="77777777" w:rsidR="0058681B" w:rsidRPr="00474411" w:rsidRDefault="0058681B" w:rsidP="00474411">
      <w:pPr>
        <w:rPr>
          <w:rFonts w:asciiTheme="minorHAnsi" w:hAnsiTheme="minorHAnsi" w:cstheme="minorHAnsi"/>
          <w:lang w:eastAsia="ja-JP"/>
        </w:rPr>
      </w:pPr>
      <w:proofErr w:type="spellStart"/>
      <w:r w:rsidRPr="00474411">
        <w:rPr>
          <w:rFonts w:asciiTheme="minorHAnsi" w:hAnsiTheme="minorHAnsi" w:cstheme="minorHAnsi"/>
          <w:lang w:eastAsia="ja-JP"/>
        </w:rPr>
        <w:t>Okvirne</w:t>
      </w:r>
      <w:proofErr w:type="spellEnd"/>
      <w:r w:rsidRPr="00474411">
        <w:rPr>
          <w:rFonts w:asciiTheme="minorHAnsi" w:hAnsiTheme="minorHAnsi" w:cstheme="minorHAnsi"/>
          <w:lang w:eastAsia="ja-JP"/>
        </w:rPr>
        <w:t xml:space="preserve"> </w:t>
      </w:r>
      <w:proofErr w:type="spellStart"/>
      <w:r w:rsidRPr="00474411">
        <w:rPr>
          <w:rFonts w:asciiTheme="minorHAnsi" w:hAnsiTheme="minorHAnsi" w:cstheme="minorHAnsi"/>
          <w:lang w:eastAsia="ja-JP"/>
        </w:rPr>
        <w:t>budžetske</w:t>
      </w:r>
      <w:proofErr w:type="spellEnd"/>
      <w:r w:rsidRPr="00474411">
        <w:rPr>
          <w:rFonts w:asciiTheme="minorHAnsi" w:hAnsiTheme="minorHAnsi" w:cstheme="minorHAnsi"/>
          <w:lang w:eastAsia="ja-JP"/>
        </w:rPr>
        <w:t xml:space="preserve"> </w:t>
      </w:r>
      <w:proofErr w:type="spellStart"/>
      <w:r w:rsidRPr="00474411">
        <w:rPr>
          <w:rFonts w:asciiTheme="minorHAnsi" w:hAnsiTheme="minorHAnsi" w:cstheme="minorHAnsi"/>
          <w:lang w:eastAsia="ja-JP"/>
        </w:rPr>
        <w:t>kategorije</w:t>
      </w:r>
      <w:proofErr w:type="spellEnd"/>
      <w:r w:rsidRPr="00474411">
        <w:rPr>
          <w:rFonts w:asciiTheme="minorHAnsi" w:hAnsiTheme="minorHAnsi" w:cstheme="minorHAnsi"/>
          <w:lang w:eastAsia="ja-JP"/>
        </w:rPr>
        <w:t xml:space="preserve"> za </w:t>
      </w:r>
      <w:proofErr w:type="spellStart"/>
      <w:r w:rsidRPr="00474411">
        <w:rPr>
          <w:rFonts w:asciiTheme="minorHAnsi" w:hAnsiTheme="minorHAnsi" w:cstheme="minorHAnsi"/>
          <w:lang w:eastAsia="ja-JP"/>
        </w:rPr>
        <w:t>efikasno</w:t>
      </w:r>
      <w:proofErr w:type="spellEnd"/>
      <w:r w:rsidRPr="00474411">
        <w:rPr>
          <w:rFonts w:asciiTheme="minorHAnsi" w:hAnsiTheme="minorHAnsi" w:cstheme="minorHAnsi"/>
          <w:lang w:eastAsia="ja-JP"/>
        </w:rPr>
        <w:t xml:space="preserve"> </w:t>
      </w:r>
      <w:proofErr w:type="spellStart"/>
      <w:r w:rsidRPr="00474411">
        <w:rPr>
          <w:rFonts w:asciiTheme="minorHAnsi" w:hAnsiTheme="minorHAnsi" w:cstheme="minorHAnsi"/>
          <w:lang w:eastAsia="ja-JP"/>
        </w:rPr>
        <w:t>sprovođenje</w:t>
      </w:r>
      <w:proofErr w:type="spellEnd"/>
      <w:r w:rsidRPr="00474411">
        <w:rPr>
          <w:rFonts w:asciiTheme="minorHAnsi" w:hAnsiTheme="minorHAnsi" w:cstheme="minorHAnsi"/>
          <w:lang w:eastAsia="ja-JP"/>
        </w:rPr>
        <w:t xml:space="preserve"> </w:t>
      </w:r>
      <w:proofErr w:type="spellStart"/>
      <w:r w:rsidR="00474411">
        <w:rPr>
          <w:rFonts w:asciiTheme="minorHAnsi" w:hAnsiTheme="minorHAnsi" w:cstheme="minorHAnsi"/>
          <w:lang w:eastAsia="ja-JP"/>
        </w:rPr>
        <w:t>uključivanja</w:t>
      </w:r>
      <w:proofErr w:type="spellEnd"/>
      <w:r w:rsidRPr="00474411">
        <w:rPr>
          <w:rFonts w:asciiTheme="minorHAnsi" w:hAnsiTheme="minorHAnsi" w:cstheme="minorHAnsi"/>
          <w:lang w:eastAsia="ja-JP"/>
        </w:rPr>
        <w:t xml:space="preserve"> </w:t>
      </w:r>
      <w:proofErr w:type="spellStart"/>
      <w:r w:rsidRPr="00474411">
        <w:rPr>
          <w:rFonts w:asciiTheme="minorHAnsi" w:hAnsiTheme="minorHAnsi" w:cstheme="minorHAnsi"/>
          <w:lang w:eastAsia="ja-JP"/>
        </w:rPr>
        <w:t>zainteresovanih</w:t>
      </w:r>
      <w:proofErr w:type="spellEnd"/>
      <w:r w:rsidRPr="00474411">
        <w:rPr>
          <w:rFonts w:asciiTheme="minorHAnsi" w:hAnsiTheme="minorHAnsi" w:cstheme="minorHAnsi"/>
          <w:lang w:eastAsia="ja-JP"/>
        </w:rPr>
        <w:t xml:space="preserve"> </w:t>
      </w:r>
      <w:proofErr w:type="spellStart"/>
      <w:r w:rsidRPr="00474411">
        <w:rPr>
          <w:rFonts w:asciiTheme="minorHAnsi" w:hAnsiTheme="minorHAnsi" w:cstheme="minorHAnsi"/>
          <w:lang w:eastAsia="ja-JP"/>
        </w:rPr>
        <w:t>strana</w:t>
      </w:r>
      <w:proofErr w:type="spellEnd"/>
      <w:r w:rsidRPr="00474411">
        <w:rPr>
          <w:rFonts w:asciiTheme="minorHAnsi" w:hAnsiTheme="minorHAnsi" w:cstheme="minorHAnsi"/>
          <w:lang w:eastAsia="ja-JP"/>
        </w:rPr>
        <w:t xml:space="preserve"> </w:t>
      </w:r>
      <w:proofErr w:type="spellStart"/>
      <w:r w:rsidRPr="00474411">
        <w:rPr>
          <w:rFonts w:asciiTheme="minorHAnsi" w:hAnsiTheme="minorHAnsi" w:cstheme="minorHAnsi"/>
          <w:lang w:eastAsia="ja-JP"/>
        </w:rPr>
        <w:t>uključuju</w:t>
      </w:r>
      <w:proofErr w:type="spellEnd"/>
      <w:r w:rsidRPr="00474411">
        <w:rPr>
          <w:rFonts w:asciiTheme="minorHAnsi" w:hAnsiTheme="minorHAnsi" w:cstheme="minorHAnsi"/>
          <w:lang w:eastAsia="ja-JP"/>
        </w:rPr>
        <w:t>:</w:t>
      </w:r>
    </w:p>
    <w:p w14:paraId="75BF1E19" w14:textId="77777777" w:rsidR="0058681B" w:rsidRPr="00AE2B05" w:rsidRDefault="0058681B" w:rsidP="002B2C94">
      <w:pPr>
        <w:pStyle w:val="ListParagraph"/>
      </w:pPr>
      <w:r w:rsidRPr="00AE2B05">
        <w:t xml:space="preserve">Plate </w:t>
      </w:r>
      <w:proofErr w:type="spellStart"/>
      <w:r w:rsidRPr="00AE2B05">
        <w:t>osoblja</w:t>
      </w:r>
      <w:proofErr w:type="spellEnd"/>
      <w:r w:rsidRPr="00AE2B05">
        <w:t xml:space="preserve"> (</w:t>
      </w:r>
      <w:proofErr w:type="spellStart"/>
      <w:r w:rsidRPr="00AE2B05">
        <w:t>stručnjaci</w:t>
      </w:r>
      <w:proofErr w:type="spellEnd"/>
      <w:r w:rsidRPr="00AE2B05">
        <w:t xml:space="preserve"> za </w:t>
      </w:r>
      <w:proofErr w:type="spellStart"/>
      <w:r w:rsidRPr="00AE2B05">
        <w:t>zaštitu</w:t>
      </w:r>
      <w:proofErr w:type="spellEnd"/>
      <w:r w:rsidRPr="00AE2B05">
        <w:t xml:space="preserve"> </w:t>
      </w:r>
      <w:proofErr w:type="spellStart"/>
      <w:r w:rsidRPr="00AE2B05">
        <w:t>životne</w:t>
      </w:r>
      <w:proofErr w:type="spellEnd"/>
      <w:r w:rsidRPr="00AE2B05">
        <w:t xml:space="preserve"> </w:t>
      </w:r>
      <w:proofErr w:type="spellStart"/>
      <w:r w:rsidRPr="00AE2B05">
        <w:t>sredine</w:t>
      </w:r>
      <w:proofErr w:type="spellEnd"/>
      <w:r w:rsidRPr="00AE2B05">
        <w:t xml:space="preserve"> </w:t>
      </w:r>
      <w:proofErr w:type="spellStart"/>
      <w:r w:rsidRPr="00AE2B05">
        <w:t>i</w:t>
      </w:r>
      <w:proofErr w:type="spellEnd"/>
      <w:r w:rsidRPr="00AE2B05">
        <w:t xml:space="preserve"> </w:t>
      </w:r>
      <w:proofErr w:type="spellStart"/>
      <w:r w:rsidRPr="00AE2B05">
        <w:t>socijalna</w:t>
      </w:r>
      <w:proofErr w:type="spellEnd"/>
      <w:r w:rsidRPr="00AE2B05">
        <w:t xml:space="preserve"> </w:t>
      </w:r>
      <w:proofErr w:type="spellStart"/>
      <w:r w:rsidRPr="00AE2B05">
        <w:t>pitanja</w:t>
      </w:r>
      <w:proofErr w:type="spellEnd"/>
      <w:r w:rsidRPr="00AE2B05">
        <w:t xml:space="preserve">; </w:t>
      </w:r>
      <w:proofErr w:type="spellStart"/>
      <w:r w:rsidRPr="00AE2B05">
        <w:t>putni</w:t>
      </w:r>
      <w:proofErr w:type="spellEnd"/>
      <w:r w:rsidRPr="00AE2B05">
        <w:t xml:space="preserve"> </w:t>
      </w:r>
      <w:proofErr w:type="spellStart"/>
      <w:r w:rsidRPr="00AE2B05">
        <w:t>troškovi</w:t>
      </w:r>
      <w:proofErr w:type="spellEnd"/>
      <w:r w:rsidRPr="00AE2B05">
        <w:t xml:space="preserve"> za </w:t>
      </w:r>
      <w:proofErr w:type="spellStart"/>
      <w:r w:rsidRPr="00AE2B05">
        <w:t>osoblje</w:t>
      </w:r>
      <w:proofErr w:type="spellEnd"/>
      <w:r w:rsidRPr="00AE2B05">
        <w:t>)</w:t>
      </w:r>
    </w:p>
    <w:p w14:paraId="75BF1E1A" w14:textId="77777777" w:rsidR="0058681B" w:rsidRPr="00AE2B05" w:rsidRDefault="0058681B" w:rsidP="002B2C94">
      <w:pPr>
        <w:pStyle w:val="ListParagraph"/>
      </w:pPr>
      <w:proofErr w:type="spellStart"/>
      <w:r w:rsidRPr="00AE2B05">
        <w:t>Događaji</w:t>
      </w:r>
      <w:proofErr w:type="spellEnd"/>
      <w:r w:rsidRPr="00AE2B05">
        <w:t xml:space="preserve"> (</w:t>
      </w:r>
      <w:proofErr w:type="spellStart"/>
      <w:r w:rsidRPr="00AE2B05">
        <w:t>sastanci</w:t>
      </w:r>
      <w:proofErr w:type="spellEnd"/>
      <w:r w:rsidRPr="00AE2B05">
        <w:t xml:space="preserve"> za </w:t>
      </w:r>
      <w:proofErr w:type="spellStart"/>
      <w:r w:rsidRPr="00AE2B05">
        <w:t>pokretanje</w:t>
      </w:r>
      <w:proofErr w:type="spellEnd"/>
      <w:r w:rsidRPr="00AE2B05">
        <w:t xml:space="preserve"> </w:t>
      </w:r>
      <w:proofErr w:type="spellStart"/>
      <w:r w:rsidRPr="00AE2B05">
        <w:t>projekata</w:t>
      </w:r>
      <w:proofErr w:type="spellEnd"/>
      <w:r w:rsidRPr="00AE2B05">
        <w:t>/</w:t>
      </w:r>
      <w:proofErr w:type="spellStart"/>
      <w:r w:rsidRPr="00AE2B05">
        <w:t>potprojekata</w:t>
      </w:r>
      <w:proofErr w:type="spellEnd"/>
      <w:r w:rsidRPr="00AE2B05">
        <w:t xml:space="preserve">; </w:t>
      </w:r>
      <w:proofErr w:type="spellStart"/>
      <w:r w:rsidRPr="00AE2B05">
        <w:t>fokus</w:t>
      </w:r>
      <w:proofErr w:type="spellEnd"/>
      <w:r w:rsidRPr="00AE2B05">
        <w:t xml:space="preserve"> </w:t>
      </w:r>
      <w:proofErr w:type="spellStart"/>
      <w:r w:rsidRPr="00AE2B05">
        <w:t>grupe</w:t>
      </w:r>
      <w:proofErr w:type="spellEnd"/>
      <w:r w:rsidRPr="00AE2B05">
        <w:t>)</w:t>
      </w:r>
    </w:p>
    <w:p w14:paraId="75BF1E1B" w14:textId="77777777" w:rsidR="0058681B" w:rsidRPr="00AE2B05" w:rsidRDefault="0058681B" w:rsidP="002B2C94">
      <w:pPr>
        <w:pStyle w:val="ListParagraph"/>
      </w:pPr>
      <w:proofErr w:type="spellStart"/>
      <w:r w:rsidRPr="00AE2B05">
        <w:t>Komu</w:t>
      </w:r>
      <w:r w:rsidR="00474411" w:rsidRPr="00AE2B05">
        <w:t>nikacione</w:t>
      </w:r>
      <w:proofErr w:type="spellEnd"/>
      <w:r w:rsidR="00474411" w:rsidRPr="00AE2B05">
        <w:t xml:space="preserve"> </w:t>
      </w:r>
      <w:proofErr w:type="spellStart"/>
      <w:r w:rsidR="00474411" w:rsidRPr="00AE2B05">
        <w:t>kampanje</w:t>
      </w:r>
      <w:proofErr w:type="spellEnd"/>
      <w:r w:rsidR="00474411" w:rsidRPr="00AE2B05">
        <w:t xml:space="preserve"> (</w:t>
      </w:r>
      <w:proofErr w:type="spellStart"/>
      <w:r w:rsidR="00474411" w:rsidRPr="00AE2B05">
        <w:t>posteri</w:t>
      </w:r>
      <w:proofErr w:type="spellEnd"/>
      <w:r w:rsidR="00474411" w:rsidRPr="00AE2B05">
        <w:t xml:space="preserve">, </w:t>
      </w:r>
      <w:proofErr w:type="spellStart"/>
      <w:r w:rsidR="00474411" w:rsidRPr="00AE2B05">
        <w:t>le</w:t>
      </w:r>
      <w:r w:rsidRPr="00AE2B05">
        <w:t>ci</w:t>
      </w:r>
      <w:proofErr w:type="spellEnd"/>
      <w:r w:rsidRPr="00AE2B05">
        <w:t xml:space="preserve">; </w:t>
      </w:r>
      <w:proofErr w:type="spellStart"/>
      <w:r w:rsidRPr="00AE2B05">
        <w:t>kampanje</w:t>
      </w:r>
      <w:proofErr w:type="spellEnd"/>
      <w:r w:rsidRPr="00AE2B05">
        <w:t xml:space="preserve"> </w:t>
      </w:r>
      <w:proofErr w:type="spellStart"/>
      <w:r w:rsidRPr="00AE2B05">
        <w:t>na</w:t>
      </w:r>
      <w:proofErr w:type="spellEnd"/>
      <w:r w:rsidRPr="00AE2B05">
        <w:t xml:space="preserve"> </w:t>
      </w:r>
      <w:proofErr w:type="spellStart"/>
      <w:r w:rsidRPr="00AE2B05">
        <w:t>društvenim</w:t>
      </w:r>
      <w:proofErr w:type="spellEnd"/>
      <w:r w:rsidRPr="00AE2B05">
        <w:t xml:space="preserve"> </w:t>
      </w:r>
      <w:proofErr w:type="spellStart"/>
      <w:r w:rsidR="0017230D" w:rsidRPr="00AE2B05">
        <w:t>mrežama</w:t>
      </w:r>
      <w:proofErr w:type="spellEnd"/>
      <w:r w:rsidRPr="00AE2B05">
        <w:t>)</w:t>
      </w:r>
    </w:p>
    <w:p w14:paraId="75BF1E1C" w14:textId="77777777" w:rsidR="0058681B" w:rsidRPr="00AE2B05" w:rsidRDefault="0058681B" w:rsidP="002B2C94">
      <w:pPr>
        <w:pStyle w:val="ListParagraph"/>
      </w:pPr>
      <w:proofErr w:type="spellStart"/>
      <w:r w:rsidRPr="00AE2B05">
        <w:t>Obuke</w:t>
      </w:r>
      <w:proofErr w:type="spellEnd"/>
      <w:r w:rsidRPr="00AE2B05">
        <w:t xml:space="preserve"> </w:t>
      </w:r>
      <w:proofErr w:type="spellStart"/>
      <w:r w:rsidRPr="00AE2B05">
        <w:t>i</w:t>
      </w:r>
      <w:proofErr w:type="spellEnd"/>
      <w:r w:rsidRPr="00AE2B05">
        <w:t xml:space="preserve"> </w:t>
      </w:r>
      <w:proofErr w:type="spellStart"/>
      <w:r w:rsidRPr="00AE2B05">
        <w:t>radionice</w:t>
      </w:r>
      <w:proofErr w:type="spellEnd"/>
      <w:r w:rsidRPr="00AE2B05">
        <w:t xml:space="preserve"> (</w:t>
      </w:r>
      <w:proofErr w:type="spellStart"/>
      <w:r w:rsidRPr="00AE2B05">
        <w:t>Obuka</w:t>
      </w:r>
      <w:proofErr w:type="spellEnd"/>
      <w:r w:rsidRPr="00AE2B05">
        <w:t xml:space="preserve"> o </w:t>
      </w:r>
      <w:proofErr w:type="spellStart"/>
      <w:r w:rsidRPr="00AE2B05">
        <w:t>društvenim</w:t>
      </w:r>
      <w:proofErr w:type="spellEnd"/>
      <w:r w:rsidRPr="00AE2B05">
        <w:t>/</w:t>
      </w:r>
      <w:proofErr w:type="spellStart"/>
      <w:r w:rsidRPr="00AE2B05">
        <w:t>ekološkim</w:t>
      </w:r>
      <w:proofErr w:type="spellEnd"/>
      <w:r w:rsidRPr="00AE2B05">
        <w:t xml:space="preserve"> </w:t>
      </w:r>
      <w:proofErr w:type="spellStart"/>
      <w:r w:rsidRPr="00AE2B05">
        <w:t>pitanjima</w:t>
      </w:r>
      <w:proofErr w:type="spellEnd"/>
      <w:r w:rsidRPr="00AE2B05">
        <w:t xml:space="preserve"> za PIU </w:t>
      </w:r>
      <w:proofErr w:type="spellStart"/>
      <w:r w:rsidRPr="00AE2B05">
        <w:t>i</w:t>
      </w:r>
      <w:proofErr w:type="spellEnd"/>
      <w:r w:rsidRPr="00AE2B05">
        <w:t xml:space="preserve"> </w:t>
      </w:r>
      <w:proofErr w:type="spellStart"/>
      <w:r w:rsidRPr="00AE2B05">
        <w:t>osoblje</w:t>
      </w:r>
      <w:proofErr w:type="spellEnd"/>
      <w:r w:rsidRPr="00AE2B05">
        <w:t xml:space="preserve"> </w:t>
      </w:r>
      <w:proofErr w:type="spellStart"/>
      <w:r w:rsidRPr="00AE2B05">
        <w:t>izvođača</w:t>
      </w:r>
      <w:proofErr w:type="spellEnd"/>
      <w:r w:rsidR="00474411" w:rsidRPr="00AE2B05">
        <w:t xml:space="preserve"> </w:t>
      </w:r>
      <w:proofErr w:type="spellStart"/>
      <w:r w:rsidR="00474411" w:rsidRPr="00AE2B05">
        <w:t>radova</w:t>
      </w:r>
      <w:proofErr w:type="spellEnd"/>
      <w:r w:rsidR="00474411" w:rsidRPr="00AE2B05">
        <w:t xml:space="preserve">; </w:t>
      </w:r>
      <w:proofErr w:type="spellStart"/>
      <w:r w:rsidR="00474411" w:rsidRPr="00AE2B05">
        <w:t>obuka</w:t>
      </w:r>
      <w:proofErr w:type="spellEnd"/>
      <w:r w:rsidR="00474411" w:rsidRPr="00AE2B05">
        <w:t xml:space="preserve"> o </w:t>
      </w:r>
      <w:r w:rsidR="00545662" w:rsidRPr="00AE2B05">
        <w:t>RZN</w:t>
      </w:r>
      <w:r w:rsidRPr="00AE2B05">
        <w:t xml:space="preserve"> za </w:t>
      </w:r>
      <w:proofErr w:type="spellStart"/>
      <w:r w:rsidR="00545662" w:rsidRPr="00AE2B05">
        <w:t>potrebe</w:t>
      </w:r>
      <w:proofErr w:type="spellEnd"/>
      <w:r w:rsidR="00545662" w:rsidRPr="00AE2B05">
        <w:t xml:space="preserve"> </w:t>
      </w:r>
      <w:r w:rsidRPr="00AE2B05">
        <w:t xml:space="preserve">PIU </w:t>
      </w:r>
      <w:proofErr w:type="spellStart"/>
      <w:r w:rsidR="00545662" w:rsidRPr="00AE2B05">
        <w:t>jedinice</w:t>
      </w:r>
      <w:proofErr w:type="spellEnd"/>
      <w:r w:rsidR="00545662" w:rsidRPr="00AE2B05">
        <w:t xml:space="preserve"> </w:t>
      </w:r>
      <w:proofErr w:type="spellStart"/>
      <w:r w:rsidRPr="00AE2B05">
        <w:t>i</w:t>
      </w:r>
      <w:proofErr w:type="spellEnd"/>
      <w:r w:rsidRPr="00AE2B05">
        <w:t xml:space="preserve"> </w:t>
      </w:r>
      <w:proofErr w:type="spellStart"/>
      <w:r w:rsidRPr="00AE2B05">
        <w:t>osoblje</w:t>
      </w:r>
      <w:proofErr w:type="spellEnd"/>
      <w:r w:rsidRPr="00AE2B05">
        <w:t xml:space="preserve"> </w:t>
      </w:r>
      <w:proofErr w:type="spellStart"/>
      <w:r w:rsidRPr="00AE2B05">
        <w:t>izvođača</w:t>
      </w:r>
      <w:proofErr w:type="spellEnd"/>
      <w:r w:rsidR="00474411" w:rsidRPr="00AE2B05">
        <w:t xml:space="preserve"> </w:t>
      </w:r>
      <w:proofErr w:type="spellStart"/>
      <w:r w:rsidR="00474411" w:rsidRPr="00AE2B05">
        <w:t>radova</w:t>
      </w:r>
      <w:proofErr w:type="spellEnd"/>
      <w:r w:rsidRPr="00AE2B05">
        <w:t xml:space="preserve">; </w:t>
      </w:r>
      <w:proofErr w:type="spellStart"/>
      <w:r w:rsidRPr="00AE2B05">
        <w:t>komunikacione</w:t>
      </w:r>
      <w:proofErr w:type="spellEnd"/>
      <w:r w:rsidRPr="00AE2B05">
        <w:t xml:space="preserve"> </w:t>
      </w:r>
      <w:proofErr w:type="spellStart"/>
      <w:r w:rsidRPr="00AE2B05">
        <w:t>radionice</w:t>
      </w:r>
      <w:proofErr w:type="spellEnd"/>
      <w:r w:rsidRPr="00AE2B05">
        <w:t>)</w:t>
      </w:r>
    </w:p>
    <w:p w14:paraId="75BF1E1D" w14:textId="77777777" w:rsidR="0058681B" w:rsidRPr="00AE2B05" w:rsidRDefault="0058681B" w:rsidP="002B2C94">
      <w:pPr>
        <w:pStyle w:val="ListParagraph"/>
      </w:pPr>
      <w:proofErr w:type="spellStart"/>
      <w:r w:rsidRPr="00AE2B05">
        <w:t>Ankete</w:t>
      </w:r>
      <w:proofErr w:type="spellEnd"/>
      <w:r w:rsidRPr="00AE2B05">
        <w:t xml:space="preserve"> </w:t>
      </w:r>
      <w:proofErr w:type="spellStart"/>
      <w:r w:rsidRPr="00AE2B05">
        <w:t>korisnika</w:t>
      </w:r>
      <w:proofErr w:type="spellEnd"/>
      <w:r w:rsidRPr="00AE2B05">
        <w:t xml:space="preserve"> (</w:t>
      </w:r>
      <w:proofErr w:type="spellStart"/>
      <w:r w:rsidRPr="00AE2B05">
        <w:t>ankete</w:t>
      </w:r>
      <w:proofErr w:type="spellEnd"/>
      <w:r w:rsidRPr="00AE2B05">
        <w:t xml:space="preserve"> o </w:t>
      </w:r>
      <w:proofErr w:type="spellStart"/>
      <w:r w:rsidRPr="00AE2B05">
        <w:t>percepciji</w:t>
      </w:r>
      <w:proofErr w:type="spellEnd"/>
      <w:r w:rsidRPr="00AE2B05">
        <w:t xml:space="preserve"> </w:t>
      </w:r>
      <w:proofErr w:type="spellStart"/>
      <w:r w:rsidR="00474411" w:rsidRPr="00AE2B05">
        <w:t>tokom</w:t>
      </w:r>
      <w:proofErr w:type="spellEnd"/>
      <w:r w:rsidR="00474411" w:rsidRPr="00AE2B05">
        <w:t xml:space="preserve"> </w:t>
      </w:r>
      <w:proofErr w:type="spellStart"/>
      <w:r w:rsidR="00474411" w:rsidRPr="00AE2B05">
        <w:t>projekta</w:t>
      </w:r>
      <w:proofErr w:type="spellEnd"/>
      <w:r w:rsidR="00474411" w:rsidRPr="00AE2B05">
        <w:t xml:space="preserve"> in a </w:t>
      </w:r>
      <w:proofErr w:type="spellStart"/>
      <w:r w:rsidR="00474411" w:rsidRPr="00AE2B05">
        <w:t>kraju</w:t>
      </w:r>
      <w:proofErr w:type="spellEnd"/>
      <w:r w:rsidR="00474411" w:rsidRPr="00AE2B05">
        <w:t xml:space="preserve"> </w:t>
      </w:r>
      <w:proofErr w:type="spellStart"/>
      <w:r w:rsidR="00474411" w:rsidRPr="00AE2B05">
        <w:t>projekta</w:t>
      </w:r>
      <w:proofErr w:type="spellEnd"/>
      <w:r w:rsidRPr="00AE2B05">
        <w:t>)</w:t>
      </w:r>
    </w:p>
    <w:p w14:paraId="75BF1E1E" w14:textId="77777777" w:rsidR="0058681B" w:rsidRPr="00AE2B05" w:rsidRDefault="00474411" w:rsidP="002B2C94">
      <w:pPr>
        <w:pStyle w:val="ListParagraph"/>
      </w:pPr>
      <w:proofErr w:type="spellStart"/>
      <w:r w:rsidRPr="00AE2B05">
        <w:t>Žalbeni</w:t>
      </w:r>
      <w:proofErr w:type="spellEnd"/>
      <w:r w:rsidRPr="00AE2B05">
        <w:t xml:space="preserve"> </w:t>
      </w:r>
      <w:proofErr w:type="spellStart"/>
      <w:r w:rsidRPr="00AE2B05">
        <w:t>m</w:t>
      </w:r>
      <w:r w:rsidR="0058681B" w:rsidRPr="00AE2B05">
        <w:t>ehanizam</w:t>
      </w:r>
      <w:proofErr w:type="spellEnd"/>
      <w:r w:rsidR="0058681B" w:rsidRPr="00AE2B05">
        <w:t xml:space="preserve"> (</w:t>
      </w:r>
      <w:proofErr w:type="spellStart"/>
      <w:r w:rsidRPr="00AE2B05">
        <w:t>Formiranje</w:t>
      </w:r>
      <w:proofErr w:type="spellEnd"/>
      <w:r w:rsidR="0058681B" w:rsidRPr="00AE2B05">
        <w:t xml:space="preserve"> </w:t>
      </w:r>
      <w:proofErr w:type="spellStart"/>
      <w:r w:rsidR="0058681B" w:rsidRPr="00AE2B05">
        <w:t>lokalnih</w:t>
      </w:r>
      <w:proofErr w:type="spellEnd"/>
      <w:r w:rsidR="0058681B" w:rsidRPr="00AE2B05">
        <w:t xml:space="preserve"> </w:t>
      </w:r>
      <w:proofErr w:type="spellStart"/>
      <w:r w:rsidR="0058681B" w:rsidRPr="00AE2B05">
        <w:t>prijemnih</w:t>
      </w:r>
      <w:proofErr w:type="spellEnd"/>
      <w:r w:rsidR="0058681B" w:rsidRPr="00AE2B05">
        <w:t xml:space="preserve"> </w:t>
      </w:r>
      <w:proofErr w:type="spellStart"/>
      <w:r w:rsidR="0058681B" w:rsidRPr="00AE2B05">
        <w:t>mesta</w:t>
      </w:r>
      <w:proofErr w:type="spellEnd"/>
      <w:r w:rsidR="0058681B" w:rsidRPr="00AE2B05">
        <w:t xml:space="preserve">; </w:t>
      </w:r>
      <w:proofErr w:type="spellStart"/>
      <w:r w:rsidR="0058681B" w:rsidRPr="00AE2B05">
        <w:t>komunikaci</w:t>
      </w:r>
      <w:r w:rsidRPr="00AE2B05">
        <w:t>oni</w:t>
      </w:r>
      <w:proofErr w:type="spellEnd"/>
      <w:r w:rsidR="0058681B" w:rsidRPr="00AE2B05">
        <w:t xml:space="preserve"> </w:t>
      </w:r>
      <w:proofErr w:type="spellStart"/>
      <w:r w:rsidR="0058681B" w:rsidRPr="00AE2B05">
        <w:t>materijali</w:t>
      </w:r>
      <w:proofErr w:type="spellEnd"/>
      <w:r w:rsidRPr="00AE2B05">
        <w:t xml:space="preserve"> GM-a</w:t>
      </w:r>
      <w:r w:rsidR="0058681B" w:rsidRPr="00AE2B05">
        <w:t>)</w:t>
      </w:r>
    </w:p>
    <w:p w14:paraId="75BF1E1F" w14:textId="77777777" w:rsidR="0058681B" w:rsidRPr="00AE2B05" w:rsidRDefault="0058681B" w:rsidP="002B2C94">
      <w:pPr>
        <w:pStyle w:val="ListParagraph"/>
      </w:pPr>
      <w:proofErr w:type="spellStart"/>
      <w:r w:rsidRPr="00AE2B05">
        <w:t>Ostali</w:t>
      </w:r>
      <w:proofErr w:type="spellEnd"/>
      <w:r w:rsidRPr="00AE2B05">
        <w:t xml:space="preserve"> </w:t>
      </w:r>
      <w:proofErr w:type="spellStart"/>
      <w:r w:rsidRPr="00AE2B05">
        <w:t>troškovi</w:t>
      </w:r>
      <w:proofErr w:type="spellEnd"/>
      <w:r w:rsidRPr="00AE2B05">
        <w:t>.</w:t>
      </w:r>
    </w:p>
    <w:p w14:paraId="75BF1E20" w14:textId="77777777" w:rsidR="00474411" w:rsidRPr="00474411" w:rsidRDefault="00474411" w:rsidP="00474411">
      <w:pPr>
        <w:rPr>
          <w:lang w:eastAsia="ja-JP"/>
        </w:rPr>
      </w:pPr>
    </w:p>
    <w:p w14:paraId="75BF1E21" w14:textId="77777777" w:rsidR="00801FE9" w:rsidRPr="00086772" w:rsidRDefault="00CA31B9" w:rsidP="005F4683">
      <w:pPr>
        <w:pStyle w:val="Heading2"/>
        <w:spacing w:before="0" w:after="60"/>
        <w:rPr>
          <w:rFonts w:ascii="Calibri Light" w:hAnsi="Calibri Light" w:cs="Calibri Light"/>
        </w:rPr>
      </w:pPr>
      <w:proofErr w:type="spellStart"/>
      <w:r>
        <w:rPr>
          <w:rFonts w:ascii="Calibri Light" w:hAnsi="Calibri Light" w:cs="Calibri Light"/>
        </w:rPr>
        <w:t>Funkcije</w:t>
      </w:r>
      <w:proofErr w:type="spellEnd"/>
      <w:r>
        <w:rPr>
          <w:rFonts w:ascii="Calibri Light" w:hAnsi="Calibri Light" w:cs="Calibri Light"/>
        </w:rPr>
        <w:t xml:space="preserve"> </w:t>
      </w:r>
      <w:proofErr w:type="spellStart"/>
      <w:r>
        <w:rPr>
          <w:rFonts w:ascii="Calibri Light" w:hAnsi="Calibri Light" w:cs="Calibri Light"/>
        </w:rPr>
        <w:t>i</w:t>
      </w:r>
      <w:proofErr w:type="spellEnd"/>
      <w:r>
        <w:rPr>
          <w:rFonts w:ascii="Calibri Light" w:hAnsi="Calibri Light" w:cs="Calibri Light"/>
        </w:rPr>
        <w:t xml:space="preserve"> </w:t>
      </w:r>
      <w:proofErr w:type="spellStart"/>
      <w:r>
        <w:rPr>
          <w:rFonts w:ascii="Calibri Light" w:hAnsi="Calibri Light" w:cs="Calibri Light"/>
        </w:rPr>
        <w:t>odgovornosti</w:t>
      </w:r>
      <w:proofErr w:type="spellEnd"/>
      <w:r>
        <w:rPr>
          <w:rFonts w:ascii="Calibri Light" w:hAnsi="Calibri Light" w:cs="Calibri Light"/>
        </w:rPr>
        <w:t xml:space="preserve"> </w:t>
      </w:r>
      <w:proofErr w:type="spellStart"/>
      <w:r>
        <w:rPr>
          <w:rFonts w:ascii="Calibri Light" w:hAnsi="Calibri Light" w:cs="Calibri Light"/>
        </w:rPr>
        <w:t>upravljanja</w:t>
      </w:r>
      <w:proofErr w:type="spellEnd"/>
    </w:p>
    <w:p w14:paraId="75BF1E22" w14:textId="77777777" w:rsidR="0092270C" w:rsidRPr="0092270C" w:rsidRDefault="00AC4C4D" w:rsidP="0092270C">
      <w:pPr>
        <w:spacing w:before="240" w:after="160" w:line="240" w:lineRule="auto"/>
        <w:rPr>
          <w:rFonts w:asciiTheme="minorHAnsi" w:eastAsiaTheme="minorEastAsia" w:hAnsiTheme="minorHAnsi"/>
          <w:szCs w:val="21"/>
          <w:lang w:eastAsia="ja-JP"/>
        </w:rPr>
      </w:pPr>
      <w:r>
        <w:rPr>
          <w:rFonts w:asciiTheme="minorHAnsi" w:eastAsiaTheme="minorEastAsia" w:hAnsiTheme="minorHAnsi"/>
          <w:szCs w:val="21"/>
          <w:lang w:eastAsia="ja-JP"/>
        </w:rPr>
        <w:t xml:space="preserve">PIU </w:t>
      </w:r>
      <w:proofErr w:type="spellStart"/>
      <w:r>
        <w:rPr>
          <w:rFonts w:asciiTheme="minorHAnsi" w:eastAsiaTheme="minorEastAsia" w:hAnsiTheme="minorHAnsi"/>
          <w:szCs w:val="21"/>
          <w:lang w:eastAsia="ja-JP"/>
        </w:rPr>
        <w:t>jedincia</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će</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biti</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odgovorna</w:t>
      </w:r>
      <w:proofErr w:type="spellEnd"/>
      <w:r w:rsidR="0092270C" w:rsidRPr="0092270C">
        <w:rPr>
          <w:rFonts w:asciiTheme="minorHAnsi" w:eastAsiaTheme="minorEastAsia" w:hAnsiTheme="minorHAnsi"/>
          <w:szCs w:val="21"/>
          <w:lang w:eastAsia="ja-JP"/>
        </w:rPr>
        <w:t xml:space="preserve"> za </w:t>
      </w:r>
      <w:proofErr w:type="spellStart"/>
      <w:r w:rsidR="0092270C" w:rsidRPr="0092270C">
        <w:rPr>
          <w:rFonts w:asciiTheme="minorHAnsi" w:eastAsiaTheme="minorEastAsia" w:hAnsiTheme="minorHAnsi"/>
          <w:szCs w:val="21"/>
          <w:lang w:eastAsia="ja-JP"/>
        </w:rPr>
        <w:t>planiranje</w:t>
      </w:r>
      <w:proofErr w:type="spellEnd"/>
      <w:r w:rsidR="0092270C" w:rsidRPr="0092270C">
        <w:rPr>
          <w:rFonts w:asciiTheme="minorHAnsi" w:eastAsiaTheme="minorEastAsia" w:hAnsiTheme="minorHAnsi"/>
          <w:szCs w:val="21"/>
          <w:lang w:eastAsia="ja-JP"/>
        </w:rPr>
        <w:t xml:space="preserve"> </w:t>
      </w:r>
      <w:proofErr w:type="spellStart"/>
      <w:r w:rsidR="0092270C" w:rsidRPr="0092270C">
        <w:rPr>
          <w:rFonts w:asciiTheme="minorHAnsi" w:eastAsiaTheme="minorEastAsia" w:hAnsiTheme="minorHAnsi"/>
          <w:szCs w:val="21"/>
          <w:lang w:eastAsia="ja-JP"/>
        </w:rPr>
        <w:t>i</w:t>
      </w:r>
      <w:proofErr w:type="spellEnd"/>
      <w:r w:rsidR="0092270C" w:rsidRPr="0092270C">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implementaciju</w:t>
      </w:r>
      <w:proofErr w:type="spellEnd"/>
      <w:r w:rsidR="0092270C" w:rsidRPr="0092270C">
        <w:rPr>
          <w:rFonts w:asciiTheme="minorHAnsi" w:eastAsiaTheme="minorEastAsia" w:hAnsiTheme="minorHAnsi"/>
          <w:szCs w:val="21"/>
          <w:lang w:eastAsia="ja-JP"/>
        </w:rPr>
        <w:t xml:space="preserve"> </w:t>
      </w:r>
      <w:proofErr w:type="spellStart"/>
      <w:r w:rsidR="0092270C" w:rsidRPr="0092270C">
        <w:rPr>
          <w:rFonts w:asciiTheme="minorHAnsi" w:eastAsiaTheme="minorEastAsia" w:hAnsiTheme="minorHAnsi"/>
          <w:szCs w:val="21"/>
          <w:lang w:eastAsia="ja-JP"/>
        </w:rPr>
        <w:t>aktivnosti</w:t>
      </w:r>
      <w:proofErr w:type="spellEnd"/>
      <w:r w:rsidR="0092270C" w:rsidRPr="0092270C">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uključivanja</w:t>
      </w:r>
      <w:proofErr w:type="spellEnd"/>
      <w:r w:rsidR="0092270C" w:rsidRPr="0092270C">
        <w:rPr>
          <w:rFonts w:asciiTheme="minorHAnsi" w:eastAsiaTheme="minorEastAsia" w:hAnsiTheme="minorHAnsi"/>
          <w:szCs w:val="21"/>
          <w:lang w:eastAsia="ja-JP"/>
        </w:rPr>
        <w:t xml:space="preserve"> </w:t>
      </w:r>
      <w:proofErr w:type="spellStart"/>
      <w:r w:rsidR="0092270C" w:rsidRPr="0092270C">
        <w:rPr>
          <w:rFonts w:asciiTheme="minorHAnsi" w:eastAsiaTheme="minorEastAsia" w:hAnsiTheme="minorHAnsi"/>
          <w:szCs w:val="21"/>
          <w:lang w:eastAsia="ja-JP"/>
        </w:rPr>
        <w:t>zainteresovanih</w:t>
      </w:r>
      <w:proofErr w:type="spellEnd"/>
      <w:r w:rsidR="0092270C" w:rsidRPr="0092270C">
        <w:rPr>
          <w:rFonts w:asciiTheme="minorHAnsi" w:eastAsiaTheme="minorEastAsia" w:hAnsiTheme="minorHAnsi"/>
          <w:szCs w:val="21"/>
          <w:lang w:eastAsia="ja-JP"/>
        </w:rPr>
        <w:t xml:space="preserve"> </w:t>
      </w:r>
      <w:proofErr w:type="spellStart"/>
      <w:r w:rsidR="0092270C" w:rsidRPr="0092270C">
        <w:rPr>
          <w:rFonts w:asciiTheme="minorHAnsi" w:eastAsiaTheme="minorEastAsia" w:hAnsiTheme="minorHAnsi"/>
          <w:szCs w:val="21"/>
          <w:lang w:eastAsia="ja-JP"/>
        </w:rPr>
        <w:t>strana</w:t>
      </w:r>
      <w:proofErr w:type="spellEnd"/>
      <w:r w:rsidR="0092270C" w:rsidRPr="0092270C">
        <w:rPr>
          <w:rFonts w:asciiTheme="minorHAnsi" w:eastAsiaTheme="minorEastAsia" w:hAnsiTheme="minorHAnsi"/>
          <w:szCs w:val="21"/>
          <w:lang w:eastAsia="ja-JP"/>
        </w:rPr>
        <w:t xml:space="preserve">, </w:t>
      </w:r>
      <w:proofErr w:type="spellStart"/>
      <w:r w:rsidR="0092270C" w:rsidRPr="0092270C">
        <w:rPr>
          <w:rFonts w:asciiTheme="minorHAnsi" w:eastAsiaTheme="minorEastAsia" w:hAnsiTheme="minorHAnsi"/>
          <w:szCs w:val="21"/>
          <w:lang w:eastAsia="ja-JP"/>
        </w:rPr>
        <w:t>kao</w:t>
      </w:r>
      <w:proofErr w:type="spellEnd"/>
      <w:r w:rsidR="0092270C" w:rsidRPr="0092270C">
        <w:rPr>
          <w:rFonts w:asciiTheme="minorHAnsi" w:eastAsiaTheme="minorEastAsia" w:hAnsiTheme="minorHAnsi"/>
          <w:szCs w:val="21"/>
          <w:lang w:eastAsia="ja-JP"/>
        </w:rPr>
        <w:t xml:space="preserve"> </w:t>
      </w:r>
      <w:proofErr w:type="spellStart"/>
      <w:r w:rsidR="0092270C" w:rsidRPr="0092270C">
        <w:rPr>
          <w:rFonts w:asciiTheme="minorHAnsi" w:eastAsiaTheme="minorEastAsia" w:hAnsiTheme="minorHAnsi"/>
          <w:szCs w:val="21"/>
          <w:lang w:eastAsia="ja-JP"/>
        </w:rPr>
        <w:t>i</w:t>
      </w:r>
      <w:proofErr w:type="spellEnd"/>
      <w:r w:rsidR="0092270C" w:rsidRPr="0092270C">
        <w:rPr>
          <w:rFonts w:asciiTheme="minorHAnsi" w:eastAsiaTheme="minorEastAsia" w:hAnsiTheme="minorHAnsi"/>
          <w:szCs w:val="21"/>
          <w:lang w:eastAsia="ja-JP"/>
        </w:rPr>
        <w:t xml:space="preserve"> za </w:t>
      </w:r>
      <w:proofErr w:type="spellStart"/>
      <w:r w:rsidR="0092270C" w:rsidRPr="0092270C">
        <w:rPr>
          <w:rFonts w:asciiTheme="minorHAnsi" w:eastAsiaTheme="minorEastAsia" w:hAnsiTheme="minorHAnsi"/>
          <w:szCs w:val="21"/>
          <w:lang w:eastAsia="ja-JP"/>
        </w:rPr>
        <w:t>druge</w:t>
      </w:r>
      <w:proofErr w:type="spellEnd"/>
      <w:r w:rsidR="0092270C" w:rsidRPr="0092270C">
        <w:rPr>
          <w:rFonts w:asciiTheme="minorHAnsi" w:eastAsiaTheme="minorEastAsia" w:hAnsiTheme="minorHAnsi"/>
          <w:szCs w:val="21"/>
          <w:lang w:eastAsia="ja-JP"/>
        </w:rPr>
        <w:t xml:space="preserve"> </w:t>
      </w:r>
      <w:proofErr w:type="spellStart"/>
      <w:r w:rsidR="0092270C" w:rsidRPr="0092270C">
        <w:rPr>
          <w:rFonts w:asciiTheme="minorHAnsi" w:eastAsiaTheme="minorEastAsia" w:hAnsiTheme="minorHAnsi"/>
          <w:szCs w:val="21"/>
          <w:lang w:eastAsia="ja-JP"/>
        </w:rPr>
        <w:t>relevantne</w:t>
      </w:r>
      <w:proofErr w:type="spellEnd"/>
      <w:r w:rsidR="0092270C" w:rsidRPr="0092270C">
        <w:rPr>
          <w:rFonts w:asciiTheme="minorHAnsi" w:eastAsiaTheme="minorEastAsia" w:hAnsiTheme="minorHAnsi"/>
          <w:szCs w:val="21"/>
          <w:lang w:eastAsia="ja-JP"/>
        </w:rPr>
        <w:t xml:space="preserve"> </w:t>
      </w:r>
      <w:proofErr w:type="spellStart"/>
      <w:r w:rsidR="0092270C" w:rsidRPr="0092270C">
        <w:rPr>
          <w:rFonts w:asciiTheme="minorHAnsi" w:eastAsiaTheme="minorEastAsia" w:hAnsiTheme="minorHAnsi"/>
          <w:szCs w:val="21"/>
          <w:lang w:eastAsia="ja-JP"/>
        </w:rPr>
        <w:t>aktivnosti</w:t>
      </w:r>
      <w:proofErr w:type="spellEnd"/>
      <w:r w:rsidR="0092270C" w:rsidRPr="0092270C">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dosezanja</w:t>
      </w:r>
      <w:proofErr w:type="spellEnd"/>
      <w:r>
        <w:rPr>
          <w:rFonts w:asciiTheme="minorHAnsi" w:eastAsiaTheme="minorEastAsia" w:hAnsiTheme="minorHAnsi"/>
          <w:szCs w:val="21"/>
          <w:lang w:eastAsia="ja-JP"/>
        </w:rPr>
        <w:t xml:space="preserve"> do </w:t>
      </w:r>
      <w:proofErr w:type="spellStart"/>
      <w:r>
        <w:rPr>
          <w:rFonts w:asciiTheme="minorHAnsi" w:eastAsiaTheme="minorEastAsia" w:hAnsiTheme="minorHAnsi"/>
          <w:szCs w:val="21"/>
          <w:lang w:eastAsia="ja-JP"/>
        </w:rPr>
        <w:t>ljudi</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obelodanjivanja</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informacija</w:t>
      </w:r>
      <w:proofErr w:type="spellEnd"/>
      <w:r w:rsidR="0092270C" w:rsidRPr="0092270C">
        <w:rPr>
          <w:rFonts w:asciiTheme="minorHAnsi" w:eastAsiaTheme="minorEastAsia" w:hAnsiTheme="minorHAnsi"/>
          <w:szCs w:val="21"/>
          <w:lang w:eastAsia="ja-JP"/>
        </w:rPr>
        <w:t xml:space="preserve"> </w:t>
      </w:r>
      <w:proofErr w:type="spellStart"/>
      <w:r w:rsidR="0092270C" w:rsidRPr="0092270C">
        <w:rPr>
          <w:rFonts w:asciiTheme="minorHAnsi" w:eastAsiaTheme="minorEastAsia" w:hAnsiTheme="minorHAnsi"/>
          <w:szCs w:val="21"/>
          <w:lang w:eastAsia="ja-JP"/>
        </w:rPr>
        <w:t>i</w:t>
      </w:r>
      <w:proofErr w:type="spellEnd"/>
      <w:r w:rsidR="0092270C" w:rsidRPr="0092270C">
        <w:rPr>
          <w:rFonts w:asciiTheme="minorHAnsi" w:eastAsiaTheme="minorEastAsia" w:hAnsiTheme="minorHAnsi"/>
          <w:szCs w:val="21"/>
          <w:lang w:eastAsia="ja-JP"/>
        </w:rPr>
        <w:t xml:space="preserve"> </w:t>
      </w:r>
      <w:proofErr w:type="spellStart"/>
      <w:r w:rsidR="0092270C" w:rsidRPr="0092270C">
        <w:rPr>
          <w:rFonts w:asciiTheme="minorHAnsi" w:eastAsiaTheme="minorEastAsia" w:hAnsiTheme="minorHAnsi"/>
          <w:szCs w:val="21"/>
          <w:lang w:eastAsia="ja-JP"/>
        </w:rPr>
        <w:t>konsultacije</w:t>
      </w:r>
      <w:proofErr w:type="spellEnd"/>
      <w:r w:rsidR="0092270C" w:rsidRPr="0092270C">
        <w:rPr>
          <w:rFonts w:asciiTheme="minorHAnsi" w:eastAsiaTheme="minorEastAsia" w:hAnsiTheme="minorHAnsi"/>
          <w:szCs w:val="21"/>
          <w:lang w:eastAsia="ja-JP"/>
        </w:rPr>
        <w:t xml:space="preserve">, </w:t>
      </w:r>
      <w:proofErr w:type="spellStart"/>
      <w:r w:rsidR="0092270C" w:rsidRPr="0092270C">
        <w:rPr>
          <w:rFonts w:asciiTheme="minorHAnsi" w:eastAsiaTheme="minorEastAsia" w:hAnsiTheme="minorHAnsi"/>
          <w:szCs w:val="21"/>
          <w:lang w:eastAsia="ja-JP"/>
        </w:rPr>
        <w:t>kao</w:t>
      </w:r>
      <w:proofErr w:type="spellEnd"/>
      <w:r w:rsidR="0092270C" w:rsidRPr="0092270C">
        <w:rPr>
          <w:rFonts w:asciiTheme="minorHAnsi" w:eastAsiaTheme="minorEastAsia" w:hAnsiTheme="minorHAnsi"/>
          <w:szCs w:val="21"/>
          <w:lang w:eastAsia="ja-JP"/>
        </w:rPr>
        <w:t xml:space="preserve"> </w:t>
      </w:r>
      <w:proofErr w:type="spellStart"/>
      <w:r w:rsidR="0092270C" w:rsidRPr="0092270C">
        <w:rPr>
          <w:rFonts w:asciiTheme="minorHAnsi" w:eastAsiaTheme="minorEastAsia" w:hAnsiTheme="minorHAnsi"/>
          <w:szCs w:val="21"/>
          <w:lang w:eastAsia="ja-JP"/>
        </w:rPr>
        <w:t>i</w:t>
      </w:r>
      <w:proofErr w:type="spellEnd"/>
      <w:r w:rsidR="0092270C" w:rsidRPr="0092270C">
        <w:rPr>
          <w:rFonts w:asciiTheme="minorHAnsi" w:eastAsiaTheme="minorEastAsia" w:hAnsiTheme="minorHAnsi"/>
          <w:szCs w:val="21"/>
          <w:lang w:eastAsia="ja-JP"/>
        </w:rPr>
        <w:t xml:space="preserve"> za </w:t>
      </w:r>
      <w:proofErr w:type="spellStart"/>
      <w:r w:rsidR="0092270C" w:rsidRPr="0092270C">
        <w:rPr>
          <w:rFonts w:asciiTheme="minorHAnsi" w:eastAsiaTheme="minorEastAsia" w:hAnsiTheme="minorHAnsi"/>
          <w:szCs w:val="21"/>
          <w:lang w:eastAsia="ja-JP"/>
        </w:rPr>
        <w:t>funkcionisanje</w:t>
      </w:r>
      <w:proofErr w:type="spellEnd"/>
      <w:r w:rsidR="0092270C" w:rsidRPr="0092270C">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žalbenog</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mehanizma</w:t>
      </w:r>
      <w:proofErr w:type="spellEnd"/>
      <w:r w:rsidR="0092270C" w:rsidRPr="0092270C">
        <w:rPr>
          <w:rFonts w:asciiTheme="minorHAnsi" w:eastAsiaTheme="minorEastAsia" w:hAnsiTheme="minorHAnsi"/>
          <w:szCs w:val="21"/>
          <w:lang w:eastAsia="ja-JP"/>
        </w:rPr>
        <w:t>.</w:t>
      </w:r>
    </w:p>
    <w:p w14:paraId="75BF1E23" w14:textId="77777777" w:rsidR="0092270C" w:rsidRDefault="0092270C" w:rsidP="0092270C">
      <w:pPr>
        <w:spacing w:before="240" w:after="160" w:line="240" w:lineRule="auto"/>
        <w:rPr>
          <w:rFonts w:asciiTheme="minorHAnsi" w:eastAsiaTheme="minorEastAsia" w:hAnsiTheme="minorHAnsi"/>
          <w:szCs w:val="21"/>
          <w:lang w:eastAsia="ja-JP"/>
        </w:rPr>
      </w:pPr>
      <w:proofErr w:type="spellStart"/>
      <w:r w:rsidRPr="0092270C">
        <w:rPr>
          <w:rFonts w:asciiTheme="minorHAnsi" w:eastAsiaTheme="minorEastAsia" w:hAnsiTheme="minorHAnsi"/>
          <w:szCs w:val="21"/>
          <w:lang w:eastAsia="ja-JP"/>
        </w:rPr>
        <w:t>Kako</w:t>
      </w:r>
      <w:proofErr w:type="spellEnd"/>
      <w:r w:rsidRPr="0092270C">
        <w:rPr>
          <w:rFonts w:asciiTheme="minorHAnsi" w:eastAsiaTheme="minorEastAsia" w:hAnsiTheme="minorHAnsi"/>
          <w:szCs w:val="21"/>
          <w:lang w:eastAsia="ja-JP"/>
        </w:rPr>
        <w:t xml:space="preserve"> bi se </w:t>
      </w:r>
      <w:proofErr w:type="spellStart"/>
      <w:r w:rsidRPr="0092270C">
        <w:rPr>
          <w:rFonts w:asciiTheme="minorHAnsi" w:eastAsiaTheme="minorEastAsia" w:hAnsiTheme="minorHAnsi"/>
          <w:szCs w:val="21"/>
          <w:lang w:eastAsia="ja-JP"/>
        </w:rPr>
        <w:t>osigur</w:t>
      </w:r>
      <w:r w:rsidR="00AC4C4D">
        <w:rPr>
          <w:rFonts w:asciiTheme="minorHAnsi" w:eastAsiaTheme="minorEastAsia" w:hAnsiTheme="minorHAnsi"/>
          <w:szCs w:val="21"/>
          <w:lang w:eastAsia="ja-JP"/>
        </w:rPr>
        <w:t>ala</w:t>
      </w:r>
      <w:proofErr w:type="spellEnd"/>
      <w:r w:rsidR="00AC4C4D">
        <w:rPr>
          <w:rFonts w:asciiTheme="minorHAnsi" w:eastAsiaTheme="minorEastAsia" w:hAnsiTheme="minorHAnsi"/>
          <w:szCs w:val="21"/>
          <w:lang w:eastAsia="ja-JP"/>
        </w:rPr>
        <w:t xml:space="preserve"> </w:t>
      </w:r>
      <w:proofErr w:type="spellStart"/>
      <w:r w:rsidR="00AC4C4D">
        <w:rPr>
          <w:rFonts w:asciiTheme="minorHAnsi" w:eastAsiaTheme="minorEastAsia" w:hAnsiTheme="minorHAnsi"/>
          <w:szCs w:val="21"/>
          <w:lang w:eastAsia="ja-JP"/>
        </w:rPr>
        <w:t>uspešna</w:t>
      </w:r>
      <w:proofErr w:type="spellEnd"/>
      <w:r w:rsidR="00AC4C4D">
        <w:rPr>
          <w:rFonts w:asciiTheme="minorHAnsi" w:eastAsiaTheme="minorEastAsia" w:hAnsiTheme="minorHAnsi"/>
          <w:szCs w:val="21"/>
          <w:lang w:eastAsia="ja-JP"/>
        </w:rPr>
        <w:t xml:space="preserve"> </w:t>
      </w:r>
      <w:proofErr w:type="spellStart"/>
      <w:r w:rsidR="00AC4C4D">
        <w:rPr>
          <w:rFonts w:asciiTheme="minorHAnsi" w:eastAsiaTheme="minorEastAsia" w:hAnsiTheme="minorHAnsi"/>
          <w:szCs w:val="21"/>
          <w:lang w:eastAsia="ja-JP"/>
        </w:rPr>
        <w:t>implementacija</w:t>
      </w:r>
      <w:proofErr w:type="spellEnd"/>
      <w:r w:rsidR="00AC4C4D">
        <w:rPr>
          <w:rFonts w:asciiTheme="minorHAnsi" w:eastAsiaTheme="minorEastAsia" w:hAnsiTheme="minorHAnsi"/>
          <w:szCs w:val="21"/>
          <w:lang w:eastAsia="ja-JP"/>
        </w:rPr>
        <w:t xml:space="preserve"> SEF </w:t>
      </w:r>
      <w:proofErr w:type="spellStart"/>
      <w:r w:rsidR="00AC4C4D">
        <w:rPr>
          <w:rFonts w:asciiTheme="minorHAnsi" w:eastAsiaTheme="minorEastAsia" w:hAnsiTheme="minorHAnsi"/>
          <w:szCs w:val="21"/>
          <w:lang w:eastAsia="ja-JP"/>
        </w:rPr>
        <w:t>okvira</w:t>
      </w:r>
      <w:proofErr w:type="spellEnd"/>
      <w:r w:rsidR="00AC4C4D">
        <w:rPr>
          <w:rFonts w:asciiTheme="minorHAnsi" w:eastAsiaTheme="minorEastAsia" w:hAnsiTheme="minorHAnsi"/>
          <w:szCs w:val="21"/>
          <w:lang w:eastAsia="ja-JP"/>
        </w:rPr>
        <w:t xml:space="preserve"> </w:t>
      </w:r>
      <w:proofErr w:type="spellStart"/>
      <w:r w:rsidR="00AC4C4D">
        <w:rPr>
          <w:rFonts w:asciiTheme="minorHAnsi" w:eastAsiaTheme="minorEastAsia" w:hAnsiTheme="minorHAnsi"/>
          <w:szCs w:val="21"/>
          <w:lang w:eastAsia="ja-JP"/>
        </w:rPr>
        <w:t>i</w:t>
      </w:r>
      <w:proofErr w:type="spellEnd"/>
      <w:r w:rsidR="00AC4C4D">
        <w:rPr>
          <w:rFonts w:asciiTheme="minorHAnsi" w:eastAsiaTheme="minorEastAsia" w:hAnsiTheme="minorHAnsi"/>
          <w:szCs w:val="21"/>
          <w:lang w:eastAsia="ja-JP"/>
        </w:rPr>
        <w:t xml:space="preserve"> SEP plan</w:t>
      </w:r>
      <w:r w:rsidRPr="0092270C">
        <w:rPr>
          <w:rFonts w:asciiTheme="minorHAnsi" w:eastAsiaTheme="minorEastAsia" w:hAnsiTheme="minorHAnsi"/>
          <w:szCs w:val="21"/>
          <w:lang w:eastAsia="ja-JP"/>
        </w:rPr>
        <w:t xml:space="preserve">a, PIU </w:t>
      </w:r>
      <w:proofErr w:type="spellStart"/>
      <w:r w:rsidR="00AC4C4D">
        <w:rPr>
          <w:rFonts w:asciiTheme="minorHAnsi" w:eastAsiaTheme="minorEastAsia" w:hAnsiTheme="minorHAnsi"/>
          <w:szCs w:val="21"/>
          <w:lang w:eastAsia="ja-JP"/>
        </w:rPr>
        <w:t>jedinica</w:t>
      </w:r>
      <w:proofErr w:type="spellEnd"/>
      <w:r w:rsidR="00AC4C4D">
        <w:rPr>
          <w:rFonts w:asciiTheme="minorHAnsi" w:eastAsiaTheme="minorEastAsia" w:hAnsiTheme="minorHAnsi"/>
          <w:szCs w:val="21"/>
          <w:lang w:eastAsia="ja-JP"/>
        </w:rPr>
        <w:t xml:space="preserve"> je </w:t>
      </w:r>
      <w:proofErr w:type="spellStart"/>
      <w:r w:rsidR="00AC4C4D">
        <w:rPr>
          <w:rFonts w:asciiTheme="minorHAnsi" w:eastAsiaTheme="minorEastAsia" w:hAnsiTheme="minorHAnsi"/>
          <w:szCs w:val="21"/>
          <w:lang w:eastAsia="ja-JP"/>
        </w:rPr>
        <w:t>angažovala</w:t>
      </w:r>
      <w:proofErr w:type="spellEnd"/>
      <w:r w:rsidRPr="0092270C">
        <w:rPr>
          <w:rFonts w:asciiTheme="minorHAnsi" w:eastAsiaTheme="minorEastAsia" w:hAnsiTheme="minorHAnsi"/>
          <w:szCs w:val="21"/>
          <w:lang w:eastAsia="ja-JP"/>
        </w:rPr>
        <w:t xml:space="preserve"> </w:t>
      </w:r>
      <w:proofErr w:type="spellStart"/>
      <w:r w:rsidRPr="0092270C">
        <w:rPr>
          <w:rFonts w:asciiTheme="minorHAnsi" w:eastAsiaTheme="minorEastAsia" w:hAnsiTheme="minorHAnsi"/>
          <w:szCs w:val="21"/>
          <w:lang w:eastAsia="ja-JP"/>
        </w:rPr>
        <w:t>stručnjake</w:t>
      </w:r>
      <w:proofErr w:type="spellEnd"/>
      <w:r w:rsidRPr="0092270C">
        <w:rPr>
          <w:rFonts w:asciiTheme="minorHAnsi" w:eastAsiaTheme="minorEastAsia" w:hAnsiTheme="minorHAnsi"/>
          <w:szCs w:val="21"/>
          <w:lang w:eastAsia="ja-JP"/>
        </w:rPr>
        <w:t xml:space="preserve"> za </w:t>
      </w:r>
      <w:proofErr w:type="spellStart"/>
      <w:r w:rsidRPr="0092270C">
        <w:rPr>
          <w:rFonts w:asciiTheme="minorHAnsi" w:eastAsiaTheme="minorEastAsia" w:hAnsiTheme="minorHAnsi"/>
          <w:szCs w:val="21"/>
          <w:lang w:eastAsia="ja-JP"/>
        </w:rPr>
        <w:t>životnu</w:t>
      </w:r>
      <w:proofErr w:type="spellEnd"/>
      <w:r w:rsidRPr="0092270C">
        <w:rPr>
          <w:rFonts w:asciiTheme="minorHAnsi" w:eastAsiaTheme="minorEastAsia" w:hAnsiTheme="minorHAnsi"/>
          <w:szCs w:val="21"/>
          <w:lang w:eastAsia="ja-JP"/>
        </w:rPr>
        <w:t xml:space="preserve"> </w:t>
      </w:r>
      <w:proofErr w:type="spellStart"/>
      <w:r w:rsidRPr="0092270C">
        <w:rPr>
          <w:rFonts w:asciiTheme="minorHAnsi" w:eastAsiaTheme="minorEastAsia" w:hAnsiTheme="minorHAnsi"/>
          <w:szCs w:val="21"/>
          <w:lang w:eastAsia="ja-JP"/>
        </w:rPr>
        <w:t>sredinu</w:t>
      </w:r>
      <w:proofErr w:type="spellEnd"/>
      <w:r w:rsidRPr="0092270C">
        <w:rPr>
          <w:rFonts w:asciiTheme="minorHAnsi" w:eastAsiaTheme="minorEastAsia" w:hAnsiTheme="minorHAnsi"/>
          <w:szCs w:val="21"/>
          <w:lang w:eastAsia="ja-JP"/>
        </w:rPr>
        <w:t xml:space="preserve"> </w:t>
      </w:r>
      <w:proofErr w:type="spellStart"/>
      <w:r w:rsidRPr="0092270C">
        <w:rPr>
          <w:rFonts w:asciiTheme="minorHAnsi" w:eastAsiaTheme="minorEastAsia" w:hAnsiTheme="minorHAnsi"/>
          <w:szCs w:val="21"/>
          <w:lang w:eastAsia="ja-JP"/>
        </w:rPr>
        <w:t>i</w:t>
      </w:r>
      <w:proofErr w:type="spellEnd"/>
      <w:r w:rsidRPr="0092270C">
        <w:rPr>
          <w:rFonts w:asciiTheme="minorHAnsi" w:eastAsiaTheme="minorEastAsia" w:hAnsiTheme="minorHAnsi"/>
          <w:szCs w:val="21"/>
          <w:lang w:eastAsia="ja-JP"/>
        </w:rPr>
        <w:t xml:space="preserve"> </w:t>
      </w:r>
      <w:proofErr w:type="spellStart"/>
      <w:r w:rsidRPr="0092270C">
        <w:rPr>
          <w:rFonts w:asciiTheme="minorHAnsi" w:eastAsiaTheme="minorEastAsia" w:hAnsiTheme="minorHAnsi"/>
          <w:szCs w:val="21"/>
          <w:lang w:eastAsia="ja-JP"/>
        </w:rPr>
        <w:t>socijalna</w:t>
      </w:r>
      <w:proofErr w:type="spellEnd"/>
      <w:r w:rsidRPr="0092270C">
        <w:rPr>
          <w:rFonts w:asciiTheme="minorHAnsi" w:eastAsiaTheme="minorEastAsia" w:hAnsiTheme="minorHAnsi"/>
          <w:szCs w:val="21"/>
          <w:lang w:eastAsia="ja-JP"/>
        </w:rPr>
        <w:t xml:space="preserve"> </w:t>
      </w:r>
      <w:proofErr w:type="spellStart"/>
      <w:r w:rsidRPr="0092270C">
        <w:rPr>
          <w:rFonts w:asciiTheme="minorHAnsi" w:eastAsiaTheme="minorEastAsia" w:hAnsiTheme="minorHAnsi"/>
          <w:szCs w:val="21"/>
          <w:lang w:eastAsia="ja-JP"/>
        </w:rPr>
        <w:t>pitanja</w:t>
      </w:r>
      <w:proofErr w:type="spellEnd"/>
      <w:r w:rsidRPr="0092270C">
        <w:rPr>
          <w:rFonts w:asciiTheme="minorHAnsi" w:eastAsiaTheme="minorEastAsia" w:hAnsiTheme="minorHAnsi"/>
          <w:szCs w:val="21"/>
          <w:lang w:eastAsia="ja-JP"/>
        </w:rPr>
        <w:t xml:space="preserve"> </w:t>
      </w:r>
      <w:proofErr w:type="spellStart"/>
      <w:r w:rsidR="00AC4C4D">
        <w:rPr>
          <w:rFonts w:asciiTheme="minorHAnsi" w:eastAsiaTheme="minorEastAsia" w:hAnsiTheme="minorHAnsi"/>
          <w:szCs w:val="21"/>
          <w:lang w:eastAsia="ja-JP"/>
        </w:rPr>
        <w:t>kako</w:t>
      </w:r>
      <w:proofErr w:type="spellEnd"/>
      <w:r w:rsidR="00AC4C4D">
        <w:rPr>
          <w:rFonts w:asciiTheme="minorHAnsi" w:eastAsiaTheme="minorEastAsia" w:hAnsiTheme="minorHAnsi"/>
          <w:szCs w:val="21"/>
          <w:lang w:eastAsia="ja-JP"/>
        </w:rPr>
        <w:t xml:space="preserve"> bi </w:t>
      </w:r>
      <w:proofErr w:type="spellStart"/>
      <w:r w:rsidR="00AC4C4D">
        <w:rPr>
          <w:rFonts w:asciiTheme="minorHAnsi" w:eastAsiaTheme="minorEastAsia" w:hAnsiTheme="minorHAnsi"/>
          <w:szCs w:val="21"/>
          <w:lang w:eastAsia="ja-JP"/>
        </w:rPr>
        <w:t>podržali</w:t>
      </w:r>
      <w:proofErr w:type="spellEnd"/>
      <w:r w:rsidRPr="0092270C">
        <w:rPr>
          <w:rFonts w:asciiTheme="minorHAnsi" w:eastAsiaTheme="minorEastAsia" w:hAnsiTheme="minorHAnsi"/>
          <w:szCs w:val="21"/>
          <w:lang w:eastAsia="ja-JP"/>
        </w:rPr>
        <w:t xml:space="preserve"> </w:t>
      </w:r>
      <w:proofErr w:type="spellStart"/>
      <w:r w:rsidRPr="0092270C">
        <w:rPr>
          <w:rFonts w:asciiTheme="minorHAnsi" w:eastAsiaTheme="minorEastAsia" w:hAnsiTheme="minorHAnsi"/>
          <w:szCs w:val="21"/>
          <w:lang w:eastAsia="ja-JP"/>
        </w:rPr>
        <w:t>projekat</w:t>
      </w:r>
      <w:proofErr w:type="spellEnd"/>
      <w:r w:rsidRPr="0092270C">
        <w:rPr>
          <w:rFonts w:asciiTheme="minorHAnsi" w:eastAsiaTheme="minorEastAsia" w:hAnsiTheme="minorHAnsi"/>
          <w:szCs w:val="21"/>
          <w:lang w:eastAsia="ja-JP"/>
        </w:rPr>
        <w:t>.</w:t>
      </w:r>
    </w:p>
    <w:p w14:paraId="75BF1E24" w14:textId="77777777" w:rsidR="00361EB5" w:rsidRDefault="00361EB5" w:rsidP="0092270C">
      <w:pPr>
        <w:spacing w:before="240" w:after="160" w:line="240" w:lineRule="auto"/>
        <w:rPr>
          <w:rFonts w:asciiTheme="minorHAnsi" w:eastAsiaTheme="minorEastAsia" w:hAnsiTheme="minorHAnsi"/>
          <w:szCs w:val="21"/>
          <w:lang w:eastAsia="ja-JP"/>
        </w:rPr>
      </w:pPr>
    </w:p>
    <w:p w14:paraId="75BF1E25" w14:textId="77777777" w:rsidR="00801FE9" w:rsidRPr="00E170B0" w:rsidRDefault="0092270C" w:rsidP="00DF5790">
      <w:pPr>
        <w:pStyle w:val="Heading1"/>
      </w:pPr>
      <w:r>
        <w:lastRenderedPageBreak/>
        <w:t>ŽALBENI MEHANIZAM</w:t>
      </w:r>
    </w:p>
    <w:p w14:paraId="75BF1E26" w14:textId="77777777" w:rsidR="0092270C" w:rsidRPr="0092270C" w:rsidRDefault="00323192" w:rsidP="0092270C">
      <w:pPr>
        <w:spacing w:before="240" w:after="160" w:line="240" w:lineRule="auto"/>
        <w:rPr>
          <w:rFonts w:asciiTheme="minorHAnsi" w:eastAsiaTheme="minorEastAsia" w:hAnsiTheme="minorHAnsi"/>
          <w:szCs w:val="21"/>
          <w:lang w:eastAsia="ja-JP"/>
        </w:rPr>
      </w:pPr>
      <w:r>
        <w:rPr>
          <w:rFonts w:asciiTheme="minorHAnsi" w:eastAsiaTheme="minorEastAsia" w:hAnsiTheme="minorHAnsi"/>
          <w:szCs w:val="21"/>
          <w:lang w:eastAsia="ja-JP"/>
        </w:rPr>
        <w:t>MGS</w:t>
      </w:r>
      <w:r w:rsidR="0092270C" w:rsidRPr="0092270C">
        <w:rPr>
          <w:rFonts w:asciiTheme="minorHAnsi" w:eastAsiaTheme="minorEastAsia" w:hAnsiTheme="minorHAnsi"/>
          <w:szCs w:val="21"/>
          <w:lang w:eastAsia="ja-JP"/>
        </w:rPr>
        <w:t xml:space="preserve">I/PIU </w:t>
      </w:r>
      <w:proofErr w:type="spellStart"/>
      <w:r>
        <w:rPr>
          <w:rFonts w:asciiTheme="minorHAnsi" w:eastAsiaTheme="minorEastAsia" w:hAnsiTheme="minorHAnsi"/>
          <w:szCs w:val="21"/>
          <w:lang w:eastAsia="ja-JP"/>
        </w:rPr>
        <w:t>jedinica</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uspostaviće</w:t>
      </w:r>
      <w:proofErr w:type="spellEnd"/>
      <w:r w:rsidR="0092270C" w:rsidRPr="0092270C">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žalbeni</w:t>
      </w:r>
      <w:proofErr w:type="spellEnd"/>
      <w:r>
        <w:rPr>
          <w:rFonts w:asciiTheme="minorHAnsi" w:eastAsiaTheme="minorEastAsia" w:hAnsiTheme="minorHAnsi"/>
          <w:szCs w:val="21"/>
          <w:lang w:eastAsia="ja-JP"/>
        </w:rPr>
        <w:t xml:space="preserve"> </w:t>
      </w:r>
      <w:proofErr w:type="spellStart"/>
      <w:r w:rsidR="0092270C" w:rsidRPr="0092270C">
        <w:rPr>
          <w:rFonts w:asciiTheme="minorHAnsi" w:eastAsiaTheme="minorEastAsia" w:hAnsiTheme="minorHAnsi"/>
          <w:szCs w:val="21"/>
          <w:lang w:eastAsia="ja-JP"/>
        </w:rPr>
        <w:t>mehanizam</w:t>
      </w:r>
      <w:proofErr w:type="spellEnd"/>
      <w:r w:rsidR="0092270C" w:rsidRPr="0092270C">
        <w:rPr>
          <w:rFonts w:asciiTheme="minorHAnsi" w:eastAsiaTheme="minorEastAsia" w:hAnsiTheme="minorHAnsi"/>
          <w:szCs w:val="21"/>
          <w:lang w:eastAsia="ja-JP"/>
        </w:rPr>
        <w:t xml:space="preserve"> </w:t>
      </w:r>
      <w:proofErr w:type="spellStart"/>
      <w:r w:rsidR="0092270C" w:rsidRPr="0092270C">
        <w:rPr>
          <w:rFonts w:asciiTheme="minorHAnsi" w:eastAsiaTheme="minorEastAsia" w:hAnsiTheme="minorHAnsi"/>
          <w:szCs w:val="21"/>
          <w:lang w:eastAsia="ja-JP"/>
        </w:rPr>
        <w:t>na</w:t>
      </w:r>
      <w:proofErr w:type="spellEnd"/>
      <w:r w:rsidR="0092270C" w:rsidRPr="0092270C">
        <w:rPr>
          <w:rFonts w:asciiTheme="minorHAnsi" w:eastAsiaTheme="minorEastAsia" w:hAnsiTheme="minorHAnsi"/>
          <w:szCs w:val="21"/>
          <w:lang w:eastAsia="ja-JP"/>
        </w:rPr>
        <w:t xml:space="preserve"> </w:t>
      </w:r>
      <w:proofErr w:type="spellStart"/>
      <w:r w:rsidR="0092270C" w:rsidRPr="0092270C">
        <w:rPr>
          <w:rFonts w:asciiTheme="minorHAnsi" w:eastAsiaTheme="minorEastAsia" w:hAnsiTheme="minorHAnsi"/>
          <w:szCs w:val="21"/>
          <w:lang w:eastAsia="ja-JP"/>
        </w:rPr>
        <w:t>nivou</w:t>
      </w:r>
      <w:proofErr w:type="spellEnd"/>
      <w:r w:rsidR="0092270C" w:rsidRPr="0092270C">
        <w:rPr>
          <w:rFonts w:asciiTheme="minorHAnsi" w:eastAsiaTheme="minorEastAsia" w:hAnsiTheme="minorHAnsi"/>
          <w:szCs w:val="21"/>
          <w:lang w:eastAsia="ja-JP"/>
        </w:rPr>
        <w:t xml:space="preserve"> </w:t>
      </w:r>
      <w:proofErr w:type="spellStart"/>
      <w:r w:rsidR="0092270C" w:rsidRPr="0092270C">
        <w:rPr>
          <w:rFonts w:asciiTheme="minorHAnsi" w:eastAsiaTheme="minorEastAsia" w:hAnsiTheme="minorHAnsi"/>
          <w:szCs w:val="21"/>
          <w:lang w:eastAsia="ja-JP"/>
        </w:rPr>
        <w:t>projekta</w:t>
      </w:r>
      <w:proofErr w:type="spellEnd"/>
      <w:r w:rsidR="0092270C" w:rsidRPr="0092270C">
        <w:rPr>
          <w:rFonts w:asciiTheme="minorHAnsi" w:eastAsiaTheme="minorEastAsia" w:hAnsiTheme="minorHAnsi"/>
          <w:szCs w:val="21"/>
          <w:lang w:eastAsia="ja-JP"/>
        </w:rPr>
        <w:t xml:space="preserve"> (GM), koji se </w:t>
      </w:r>
      <w:proofErr w:type="spellStart"/>
      <w:r w:rsidR="0092270C" w:rsidRPr="0092270C">
        <w:rPr>
          <w:rFonts w:asciiTheme="minorHAnsi" w:eastAsiaTheme="minorEastAsia" w:hAnsiTheme="minorHAnsi"/>
          <w:szCs w:val="21"/>
          <w:lang w:eastAsia="ja-JP"/>
        </w:rPr>
        <w:t>sastoji</w:t>
      </w:r>
      <w:proofErr w:type="spellEnd"/>
      <w:r w:rsidR="0092270C" w:rsidRPr="0092270C">
        <w:rPr>
          <w:rFonts w:asciiTheme="minorHAnsi" w:eastAsiaTheme="minorEastAsia" w:hAnsiTheme="minorHAnsi"/>
          <w:szCs w:val="21"/>
          <w:lang w:eastAsia="ja-JP"/>
        </w:rPr>
        <w:t xml:space="preserve"> </w:t>
      </w:r>
      <w:proofErr w:type="spellStart"/>
      <w:r w:rsidR="0092270C" w:rsidRPr="0092270C">
        <w:rPr>
          <w:rFonts w:asciiTheme="minorHAnsi" w:eastAsiaTheme="minorEastAsia" w:hAnsiTheme="minorHAnsi"/>
          <w:szCs w:val="21"/>
          <w:lang w:eastAsia="ja-JP"/>
        </w:rPr>
        <w:t>od</w:t>
      </w:r>
      <w:proofErr w:type="spellEnd"/>
      <w:r w:rsidR="0092270C" w:rsidRPr="0092270C">
        <w:rPr>
          <w:rFonts w:asciiTheme="minorHAnsi" w:eastAsiaTheme="minorEastAsia" w:hAnsiTheme="minorHAnsi"/>
          <w:szCs w:val="21"/>
          <w:lang w:eastAsia="ja-JP"/>
        </w:rPr>
        <w:t xml:space="preserve"> </w:t>
      </w:r>
      <w:proofErr w:type="spellStart"/>
      <w:r w:rsidR="0092270C" w:rsidRPr="0092270C">
        <w:rPr>
          <w:rFonts w:asciiTheme="minorHAnsi" w:eastAsiaTheme="minorEastAsia" w:hAnsiTheme="minorHAnsi"/>
          <w:szCs w:val="21"/>
          <w:lang w:eastAsia="ja-JP"/>
        </w:rPr>
        <w:t>Centralnog</w:t>
      </w:r>
      <w:proofErr w:type="spellEnd"/>
      <w:r w:rsidR="0092270C" w:rsidRPr="0092270C">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pulta</w:t>
      </w:r>
      <w:proofErr w:type="spellEnd"/>
      <w:r w:rsidR="0092270C" w:rsidRPr="0092270C">
        <w:rPr>
          <w:rFonts w:asciiTheme="minorHAnsi" w:eastAsiaTheme="minorEastAsia" w:hAnsiTheme="minorHAnsi"/>
          <w:szCs w:val="21"/>
          <w:lang w:eastAsia="ja-JP"/>
        </w:rPr>
        <w:t xml:space="preserve"> za </w:t>
      </w:r>
      <w:proofErr w:type="spellStart"/>
      <w:r w:rsidR="0092270C" w:rsidRPr="0092270C">
        <w:rPr>
          <w:rFonts w:asciiTheme="minorHAnsi" w:eastAsiaTheme="minorEastAsia" w:hAnsiTheme="minorHAnsi"/>
          <w:szCs w:val="21"/>
          <w:lang w:eastAsia="ja-JP"/>
        </w:rPr>
        <w:t>povratne</w:t>
      </w:r>
      <w:proofErr w:type="spellEnd"/>
      <w:r w:rsidR="0092270C" w:rsidRPr="0092270C">
        <w:rPr>
          <w:rFonts w:asciiTheme="minorHAnsi" w:eastAsiaTheme="minorEastAsia" w:hAnsiTheme="minorHAnsi"/>
          <w:szCs w:val="21"/>
          <w:lang w:eastAsia="ja-JP"/>
        </w:rPr>
        <w:t xml:space="preserve"> </w:t>
      </w:r>
      <w:proofErr w:type="spellStart"/>
      <w:r w:rsidR="0092270C" w:rsidRPr="0092270C">
        <w:rPr>
          <w:rFonts w:asciiTheme="minorHAnsi" w:eastAsiaTheme="minorEastAsia" w:hAnsiTheme="minorHAnsi"/>
          <w:szCs w:val="21"/>
          <w:lang w:eastAsia="ja-JP"/>
        </w:rPr>
        <w:t>informacije</w:t>
      </w:r>
      <w:proofErr w:type="spellEnd"/>
      <w:r w:rsidR="0092270C" w:rsidRPr="0092270C">
        <w:rPr>
          <w:rFonts w:asciiTheme="minorHAnsi" w:eastAsiaTheme="minorEastAsia" w:hAnsiTheme="minorHAnsi"/>
          <w:szCs w:val="21"/>
          <w:lang w:eastAsia="ja-JP"/>
        </w:rPr>
        <w:t xml:space="preserve"> (CFD) </w:t>
      </w:r>
      <w:proofErr w:type="spellStart"/>
      <w:r w:rsidR="0092270C" w:rsidRPr="0092270C">
        <w:rPr>
          <w:rFonts w:asciiTheme="minorHAnsi" w:eastAsiaTheme="minorEastAsia" w:hAnsiTheme="minorHAnsi"/>
          <w:szCs w:val="21"/>
          <w:lang w:eastAsia="ja-JP"/>
        </w:rPr>
        <w:t>kojim</w:t>
      </w:r>
      <w:proofErr w:type="spellEnd"/>
      <w:r w:rsidR="0092270C" w:rsidRPr="0092270C">
        <w:rPr>
          <w:rFonts w:asciiTheme="minorHAnsi" w:eastAsiaTheme="minorEastAsia" w:hAnsiTheme="minorHAnsi"/>
          <w:szCs w:val="21"/>
          <w:lang w:eastAsia="ja-JP"/>
        </w:rPr>
        <w:t xml:space="preserve"> </w:t>
      </w:r>
      <w:proofErr w:type="spellStart"/>
      <w:r w:rsidR="0092270C" w:rsidRPr="0092270C">
        <w:rPr>
          <w:rFonts w:asciiTheme="minorHAnsi" w:eastAsiaTheme="minorEastAsia" w:hAnsiTheme="minorHAnsi"/>
          <w:szCs w:val="21"/>
          <w:lang w:eastAsia="ja-JP"/>
        </w:rPr>
        <w:t>upravlja</w:t>
      </w:r>
      <w:proofErr w:type="spellEnd"/>
      <w:r w:rsidR="0092270C" w:rsidRPr="0092270C">
        <w:rPr>
          <w:rFonts w:asciiTheme="minorHAnsi" w:eastAsiaTheme="minorEastAsia" w:hAnsiTheme="minorHAnsi"/>
          <w:szCs w:val="21"/>
          <w:lang w:eastAsia="ja-JP"/>
        </w:rPr>
        <w:t xml:space="preserve"> PIU </w:t>
      </w:r>
      <w:proofErr w:type="spellStart"/>
      <w:r>
        <w:rPr>
          <w:rFonts w:asciiTheme="minorHAnsi" w:eastAsiaTheme="minorEastAsia" w:hAnsiTheme="minorHAnsi"/>
          <w:szCs w:val="21"/>
          <w:lang w:eastAsia="ja-JP"/>
        </w:rPr>
        <w:t>jedinica</w:t>
      </w:r>
      <w:proofErr w:type="spellEnd"/>
      <w:r>
        <w:rPr>
          <w:rFonts w:asciiTheme="minorHAnsi" w:eastAsiaTheme="minorEastAsia" w:hAnsiTheme="minorHAnsi"/>
          <w:szCs w:val="21"/>
          <w:lang w:eastAsia="ja-JP"/>
        </w:rPr>
        <w:t xml:space="preserve"> </w:t>
      </w:r>
      <w:proofErr w:type="spellStart"/>
      <w:r w:rsidR="0092270C" w:rsidRPr="0092270C">
        <w:rPr>
          <w:rFonts w:asciiTheme="minorHAnsi" w:eastAsiaTheme="minorEastAsia" w:hAnsiTheme="minorHAnsi"/>
          <w:szCs w:val="21"/>
          <w:lang w:eastAsia="ja-JP"/>
        </w:rPr>
        <w:t>i</w:t>
      </w:r>
      <w:proofErr w:type="spellEnd"/>
      <w:r w:rsidR="0092270C" w:rsidRPr="0092270C">
        <w:rPr>
          <w:rFonts w:asciiTheme="minorHAnsi" w:eastAsiaTheme="minorEastAsia" w:hAnsiTheme="minorHAnsi"/>
          <w:szCs w:val="21"/>
          <w:lang w:eastAsia="ja-JP"/>
        </w:rPr>
        <w:t xml:space="preserve"> </w:t>
      </w:r>
      <w:proofErr w:type="spellStart"/>
      <w:r w:rsidR="0092270C" w:rsidRPr="0092270C">
        <w:rPr>
          <w:rFonts w:asciiTheme="minorHAnsi" w:eastAsiaTheme="minorEastAsia" w:hAnsiTheme="minorHAnsi"/>
          <w:szCs w:val="21"/>
          <w:lang w:eastAsia="ja-JP"/>
        </w:rPr>
        <w:t>lokalnih</w:t>
      </w:r>
      <w:proofErr w:type="spellEnd"/>
      <w:r w:rsidR="0092270C" w:rsidRPr="0092270C">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pultova</w:t>
      </w:r>
      <w:proofErr w:type="spellEnd"/>
      <w:r w:rsidR="0092270C" w:rsidRPr="0092270C">
        <w:rPr>
          <w:rFonts w:asciiTheme="minorHAnsi" w:eastAsiaTheme="minorEastAsia" w:hAnsiTheme="minorHAnsi"/>
          <w:szCs w:val="21"/>
          <w:lang w:eastAsia="ja-JP"/>
        </w:rPr>
        <w:t xml:space="preserve"> za </w:t>
      </w:r>
      <w:proofErr w:type="spellStart"/>
      <w:r w:rsidR="0092270C" w:rsidRPr="0092270C">
        <w:rPr>
          <w:rFonts w:asciiTheme="minorHAnsi" w:eastAsiaTheme="minorEastAsia" w:hAnsiTheme="minorHAnsi"/>
          <w:szCs w:val="21"/>
          <w:lang w:eastAsia="ja-JP"/>
        </w:rPr>
        <w:t>prijem</w:t>
      </w:r>
      <w:proofErr w:type="spellEnd"/>
      <w:r w:rsidR="0092270C" w:rsidRPr="0092270C">
        <w:rPr>
          <w:rFonts w:asciiTheme="minorHAnsi" w:eastAsiaTheme="minorEastAsia" w:hAnsiTheme="minorHAnsi"/>
          <w:szCs w:val="21"/>
          <w:lang w:eastAsia="ja-JP"/>
        </w:rPr>
        <w:t xml:space="preserve"> </w:t>
      </w:r>
      <w:proofErr w:type="spellStart"/>
      <w:r w:rsidR="0092270C" w:rsidRPr="0092270C">
        <w:rPr>
          <w:rFonts w:asciiTheme="minorHAnsi" w:eastAsiaTheme="minorEastAsia" w:hAnsiTheme="minorHAnsi"/>
          <w:szCs w:val="21"/>
          <w:lang w:eastAsia="ja-JP"/>
        </w:rPr>
        <w:t>žalbi</w:t>
      </w:r>
      <w:proofErr w:type="spellEnd"/>
      <w:r w:rsidR="0092270C" w:rsidRPr="0092270C">
        <w:rPr>
          <w:rFonts w:asciiTheme="minorHAnsi" w:eastAsiaTheme="minorEastAsia" w:hAnsiTheme="minorHAnsi"/>
          <w:szCs w:val="21"/>
          <w:lang w:eastAsia="ja-JP"/>
        </w:rPr>
        <w:t xml:space="preserve"> (LGAD) (</w:t>
      </w:r>
      <w:proofErr w:type="spellStart"/>
      <w:r w:rsidR="0092270C" w:rsidRPr="0092270C">
        <w:rPr>
          <w:rFonts w:asciiTheme="minorHAnsi" w:eastAsiaTheme="minorEastAsia" w:hAnsiTheme="minorHAnsi"/>
          <w:szCs w:val="21"/>
          <w:lang w:eastAsia="ja-JP"/>
        </w:rPr>
        <w:t>zajednički</w:t>
      </w:r>
      <w:proofErr w:type="spellEnd"/>
      <w:r w:rsidR="0092270C" w:rsidRPr="0092270C">
        <w:rPr>
          <w:rFonts w:asciiTheme="minorHAnsi" w:eastAsiaTheme="minorEastAsia" w:hAnsiTheme="minorHAnsi"/>
          <w:szCs w:val="21"/>
          <w:lang w:eastAsia="ja-JP"/>
        </w:rPr>
        <w:t xml:space="preserve"> </w:t>
      </w:r>
      <w:proofErr w:type="spellStart"/>
      <w:r w:rsidR="0092270C" w:rsidRPr="0092270C">
        <w:rPr>
          <w:rFonts w:asciiTheme="minorHAnsi" w:eastAsiaTheme="minorEastAsia" w:hAnsiTheme="minorHAnsi"/>
          <w:szCs w:val="21"/>
          <w:lang w:eastAsia="ja-JP"/>
        </w:rPr>
        <w:t>nazvanih</w:t>
      </w:r>
      <w:proofErr w:type="spellEnd"/>
      <w:r w:rsidR="0092270C" w:rsidRPr="0092270C">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Žalbenim</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mehanizmom</w:t>
      </w:r>
      <w:proofErr w:type="spellEnd"/>
      <w:r>
        <w:rPr>
          <w:rFonts w:asciiTheme="minorHAnsi" w:eastAsiaTheme="minorEastAsia" w:hAnsiTheme="minorHAnsi"/>
          <w:szCs w:val="21"/>
          <w:lang w:eastAsia="ja-JP"/>
        </w:rPr>
        <w:t xml:space="preserve"> (GM))</w:t>
      </w:r>
      <w:r w:rsidR="0092270C" w:rsidRPr="0092270C">
        <w:rPr>
          <w:rFonts w:asciiTheme="minorHAnsi" w:eastAsiaTheme="minorEastAsia" w:hAnsiTheme="minorHAnsi"/>
          <w:szCs w:val="21"/>
          <w:lang w:eastAsia="ja-JP"/>
        </w:rPr>
        <w:t>.</w:t>
      </w:r>
    </w:p>
    <w:p w14:paraId="75BF1E27" w14:textId="0311DDA6" w:rsidR="001F076D" w:rsidRPr="00443CBA" w:rsidRDefault="0092270C" w:rsidP="00443CBA">
      <w:pPr>
        <w:spacing w:before="240" w:after="160" w:line="240" w:lineRule="auto"/>
        <w:rPr>
          <w:rFonts w:asciiTheme="minorHAnsi" w:eastAsiaTheme="minorEastAsia" w:hAnsiTheme="minorHAnsi"/>
          <w:szCs w:val="21"/>
          <w:lang w:eastAsia="ja-JP"/>
        </w:rPr>
      </w:pPr>
      <w:proofErr w:type="spellStart"/>
      <w:r w:rsidRPr="0092270C">
        <w:rPr>
          <w:rFonts w:asciiTheme="minorHAnsi" w:eastAsiaTheme="minorEastAsia" w:hAnsiTheme="minorHAnsi"/>
          <w:szCs w:val="21"/>
          <w:lang w:eastAsia="ja-JP"/>
        </w:rPr>
        <w:t>Centralni</w:t>
      </w:r>
      <w:proofErr w:type="spellEnd"/>
      <w:r w:rsidRPr="0092270C">
        <w:rPr>
          <w:rFonts w:asciiTheme="minorHAnsi" w:eastAsiaTheme="minorEastAsia" w:hAnsiTheme="minorHAnsi"/>
          <w:szCs w:val="21"/>
          <w:lang w:eastAsia="ja-JP"/>
        </w:rPr>
        <w:t xml:space="preserve"> </w:t>
      </w:r>
      <w:proofErr w:type="spellStart"/>
      <w:r w:rsidR="00532BE3">
        <w:rPr>
          <w:rFonts w:asciiTheme="minorHAnsi" w:eastAsiaTheme="minorEastAsia" w:hAnsiTheme="minorHAnsi"/>
          <w:szCs w:val="21"/>
          <w:lang w:eastAsia="ja-JP"/>
        </w:rPr>
        <w:t>pult</w:t>
      </w:r>
      <w:proofErr w:type="spellEnd"/>
      <w:r w:rsidR="00532BE3">
        <w:rPr>
          <w:rFonts w:asciiTheme="minorHAnsi" w:eastAsiaTheme="minorEastAsia" w:hAnsiTheme="minorHAnsi"/>
          <w:szCs w:val="21"/>
          <w:lang w:eastAsia="ja-JP"/>
        </w:rPr>
        <w:t xml:space="preserve"> </w:t>
      </w:r>
      <w:r w:rsidRPr="0092270C">
        <w:rPr>
          <w:rFonts w:asciiTheme="minorHAnsi" w:eastAsiaTheme="minorEastAsia" w:hAnsiTheme="minorHAnsi"/>
          <w:szCs w:val="21"/>
          <w:lang w:eastAsia="ja-JP"/>
        </w:rPr>
        <w:t xml:space="preserve">za </w:t>
      </w:r>
      <w:proofErr w:type="spellStart"/>
      <w:r w:rsidRPr="0092270C">
        <w:rPr>
          <w:rFonts w:asciiTheme="minorHAnsi" w:eastAsiaTheme="minorEastAsia" w:hAnsiTheme="minorHAnsi"/>
          <w:szCs w:val="21"/>
          <w:lang w:eastAsia="ja-JP"/>
        </w:rPr>
        <w:t>povratne</w:t>
      </w:r>
      <w:proofErr w:type="spellEnd"/>
      <w:r w:rsidRPr="0092270C">
        <w:rPr>
          <w:rFonts w:asciiTheme="minorHAnsi" w:eastAsiaTheme="minorEastAsia" w:hAnsiTheme="minorHAnsi"/>
          <w:szCs w:val="21"/>
          <w:lang w:eastAsia="ja-JP"/>
        </w:rPr>
        <w:t xml:space="preserve"> </w:t>
      </w:r>
      <w:proofErr w:type="spellStart"/>
      <w:r w:rsidRPr="0092270C">
        <w:rPr>
          <w:rFonts w:asciiTheme="minorHAnsi" w:eastAsiaTheme="minorEastAsia" w:hAnsiTheme="minorHAnsi"/>
          <w:szCs w:val="21"/>
          <w:lang w:eastAsia="ja-JP"/>
        </w:rPr>
        <w:t>informacije</w:t>
      </w:r>
      <w:proofErr w:type="spellEnd"/>
      <w:r w:rsidRPr="0092270C">
        <w:rPr>
          <w:rFonts w:asciiTheme="minorHAnsi" w:eastAsiaTheme="minorEastAsia" w:hAnsiTheme="minorHAnsi"/>
          <w:szCs w:val="21"/>
          <w:lang w:eastAsia="ja-JP"/>
        </w:rPr>
        <w:t xml:space="preserve"> (CFD) </w:t>
      </w:r>
      <w:proofErr w:type="spellStart"/>
      <w:r w:rsidRPr="0092270C">
        <w:rPr>
          <w:rFonts w:asciiTheme="minorHAnsi" w:eastAsiaTheme="minorEastAsia" w:hAnsiTheme="minorHAnsi"/>
          <w:szCs w:val="21"/>
          <w:lang w:eastAsia="ja-JP"/>
        </w:rPr>
        <w:t>biće</w:t>
      </w:r>
      <w:proofErr w:type="spellEnd"/>
      <w:r w:rsidRPr="0092270C">
        <w:rPr>
          <w:rFonts w:asciiTheme="minorHAnsi" w:eastAsiaTheme="minorEastAsia" w:hAnsiTheme="minorHAnsi"/>
          <w:szCs w:val="21"/>
          <w:lang w:eastAsia="ja-JP"/>
        </w:rPr>
        <w:t xml:space="preserve"> </w:t>
      </w:r>
      <w:proofErr w:type="spellStart"/>
      <w:r w:rsidRPr="0092270C">
        <w:rPr>
          <w:rFonts w:asciiTheme="minorHAnsi" w:eastAsiaTheme="minorEastAsia" w:hAnsiTheme="minorHAnsi"/>
          <w:szCs w:val="21"/>
          <w:lang w:eastAsia="ja-JP"/>
        </w:rPr>
        <w:t>uspostavljen</w:t>
      </w:r>
      <w:proofErr w:type="spellEnd"/>
      <w:r w:rsidRPr="0092270C">
        <w:rPr>
          <w:rFonts w:asciiTheme="minorHAnsi" w:eastAsiaTheme="minorEastAsia" w:hAnsiTheme="minorHAnsi"/>
          <w:szCs w:val="21"/>
          <w:lang w:eastAsia="ja-JP"/>
        </w:rPr>
        <w:t xml:space="preserve"> pre </w:t>
      </w:r>
      <w:proofErr w:type="spellStart"/>
      <w:r w:rsidRPr="0092270C">
        <w:rPr>
          <w:rFonts w:asciiTheme="minorHAnsi" w:eastAsiaTheme="minorEastAsia" w:hAnsiTheme="minorHAnsi"/>
          <w:szCs w:val="21"/>
          <w:lang w:eastAsia="ja-JP"/>
        </w:rPr>
        <w:t>početka</w:t>
      </w:r>
      <w:proofErr w:type="spellEnd"/>
      <w:r w:rsidRPr="0092270C">
        <w:rPr>
          <w:rFonts w:asciiTheme="minorHAnsi" w:eastAsiaTheme="minorEastAsia" w:hAnsiTheme="minorHAnsi"/>
          <w:szCs w:val="21"/>
          <w:lang w:eastAsia="ja-JP"/>
        </w:rPr>
        <w:t xml:space="preserve"> </w:t>
      </w:r>
      <w:proofErr w:type="spellStart"/>
      <w:r w:rsidRPr="0092270C">
        <w:rPr>
          <w:rFonts w:asciiTheme="minorHAnsi" w:eastAsiaTheme="minorEastAsia" w:hAnsiTheme="minorHAnsi"/>
          <w:szCs w:val="21"/>
          <w:lang w:eastAsia="ja-JP"/>
        </w:rPr>
        <w:t>bilo</w:t>
      </w:r>
      <w:proofErr w:type="spellEnd"/>
      <w:r w:rsidRPr="0092270C">
        <w:rPr>
          <w:rFonts w:asciiTheme="minorHAnsi" w:eastAsiaTheme="minorEastAsia" w:hAnsiTheme="minorHAnsi"/>
          <w:szCs w:val="21"/>
          <w:lang w:eastAsia="ja-JP"/>
        </w:rPr>
        <w:t xml:space="preserve"> </w:t>
      </w:r>
      <w:proofErr w:type="spellStart"/>
      <w:r w:rsidRPr="0092270C">
        <w:rPr>
          <w:rFonts w:asciiTheme="minorHAnsi" w:eastAsiaTheme="minorEastAsia" w:hAnsiTheme="minorHAnsi"/>
          <w:szCs w:val="21"/>
          <w:lang w:eastAsia="ja-JP"/>
        </w:rPr>
        <w:t>kakvi</w:t>
      </w:r>
      <w:r w:rsidR="00532BE3">
        <w:rPr>
          <w:rFonts w:asciiTheme="minorHAnsi" w:eastAsiaTheme="minorEastAsia" w:hAnsiTheme="minorHAnsi"/>
          <w:szCs w:val="21"/>
          <w:lang w:eastAsia="ja-JP"/>
        </w:rPr>
        <w:t>h</w:t>
      </w:r>
      <w:proofErr w:type="spellEnd"/>
      <w:r w:rsidR="00532BE3">
        <w:rPr>
          <w:rFonts w:asciiTheme="minorHAnsi" w:eastAsiaTheme="minorEastAsia" w:hAnsiTheme="minorHAnsi"/>
          <w:szCs w:val="21"/>
          <w:lang w:eastAsia="ja-JP"/>
        </w:rPr>
        <w:t xml:space="preserve"> </w:t>
      </w:r>
      <w:proofErr w:type="spellStart"/>
      <w:r w:rsidR="00532BE3">
        <w:rPr>
          <w:rFonts w:asciiTheme="minorHAnsi" w:eastAsiaTheme="minorEastAsia" w:hAnsiTheme="minorHAnsi"/>
          <w:szCs w:val="21"/>
          <w:lang w:eastAsia="ja-JP"/>
        </w:rPr>
        <w:t>aktivnosti</w:t>
      </w:r>
      <w:proofErr w:type="spellEnd"/>
      <w:r w:rsidR="00532BE3">
        <w:rPr>
          <w:rFonts w:asciiTheme="minorHAnsi" w:eastAsiaTheme="minorEastAsia" w:hAnsiTheme="minorHAnsi"/>
          <w:szCs w:val="21"/>
          <w:lang w:eastAsia="ja-JP"/>
        </w:rPr>
        <w:t xml:space="preserve"> u </w:t>
      </w:r>
      <w:proofErr w:type="spellStart"/>
      <w:r w:rsidR="00532BE3">
        <w:rPr>
          <w:rFonts w:asciiTheme="minorHAnsi" w:eastAsiaTheme="minorEastAsia" w:hAnsiTheme="minorHAnsi"/>
          <w:szCs w:val="21"/>
          <w:lang w:eastAsia="ja-JP"/>
        </w:rPr>
        <w:t>okviru</w:t>
      </w:r>
      <w:proofErr w:type="spellEnd"/>
      <w:r w:rsidR="00532BE3">
        <w:rPr>
          <w:rFonts w:asciiTheme="minorHAnsi" w:eastAsiaTheme="minorEastAsia" w:hAnsiTheme="minorHAnsi"/>
          <w:szCs w:val="21"/>
          <w:lang w:eastAsia="ja-JP"/>
        </w:rPr>
        <w:t xml:space="preserve"> </w:t>
      </w:r>
      <w:proofErr w:type="spellStart"/>
      <w:r w:rsidR="00532BE3">
        <w:rPr>
          <w:rFonts w:asciiTheme="minorHAnsi" w:eastAsiaTheme="minorEastAsia" w:hAnsiTheme="minorHAnsi"/>
          <w:szCs w:val="21"/>
          <w:lang w:eastAsia="ja-JP"/>
        </w:rPr>
        <w:t>p</w:t>
      </w:r>
      <w:r w:rsidRPr="0092270C">
        <w:rPr>
          <w:rFonts w:asciiTheme="minorHAnsi" w:eastAsiaTheme="minorEastAsia" w:hAnsiTheme="minorHAnsi"/>
          <w:szCs w:val="21"/>
          <w:lang w:eastAsia="ja-JP"/>
        </w:rPr>
        <w:t>rojekta</w:t>
      </w:r>
      <w:proofErr w:type="spellEnd"/>
      <w:r w:rsidRPr="0092270C">
        <w:rPr>
          <w:rFonts w:asciiTheme="minorHAnsi" w:eastAsiaTheme="minorEastAsia" w:hAnsiTheme="minorHAnsi"/>
          <w:szCs w:val="21"/>
          <w:lang w:eastAsia="ja-JP"/>
        </w:rPr>
        <w:t xml:space="preserve"> </w:t>
      </w:r>
      <w:proofErr w:type="spellStart"/>
      <w:r w:rsidRPr="0092270C">
        <w:rPr>
          <w:rFonts w:asciiTheme="minorHAnsi" w:eastAsiaTheme="minorEastAsia" w:hAnsiTheme="minorHAnsi"/>
          <w:szCs w:val="21"/>
          <w:lang w:eastAsia="ja-JP"/>
        </w:rPr>
        <w:t>radi</w:t>
      </w:r>
      <w:proofErr w:type="spellEnd"/>
      <w:r w:rsidRPr="0092270C">
        <w:rPr>
          <w:rFonts w:asciiTheme="minorHAnsi" w:eastAsiaTheme="minorEastAsia" w:hAnsiTheme="minorHAnsi"/>
          <w:szCs w:val="21"/>
          <w:lang w:eastAsia="ja-JP"/>
        </w:rPr>
        <w:t xml:space="preserve"> </w:t>
      </w:r>
      <w:proofErr w:type="spellStart"/>
      <w:r w:rsidRPr="0092270C">
        <w:rPr>
          <w:rFonts w:asciiTheme="minorHAnsi" w:eastAsiaTheme="minorEastAsia" w:hAnsiTheme="minorHAnsi"/>
          <w:szCs w:val="21"/>
          <w:lang w:eastAsia="ja-JP"/>
        </w:rPr>
        <w:t>upravljanja</w:t>
      </w:r>
      <w:proofErr w:type="spellEnd"/>
      <w:r w:rsidRPr="0092270C">
        <w:rPr>
          <w:rFonts w:asciiTheme="minorHAnsi" w:eastAsiaTheme="minorEastAsia" w:hAnsiTheme="minorHAnsi"/>
          <w:szCs w:val="21"/>
          <w:lang w:eastAsia="ja-JP"/>
        </w:rPr>
        <w:t xml:space="preserve"> </w:t>
      </w:r>
      <w:proofErr w:type="spellStart"/>
      <w:r w:rsidRPr="0092270C">
        <w:rPr>
          <w:rFonts w:asciiTheme="minorHAnsi" w:eastAsiaTheme="minorEastAsia" w:hAnsiTheme="minorHAnsi"/>
          <w:szCs w:val="21"/>
          <w:lang w:eastAsia="ja-JP"/>
        </w:rPr>
        <w:t>i</w:t>
      </w:r>
      <w:proofErr w:type="spellEnd"/>
      <w:r w:rsidRPr="0092270C">
        <w:rPr>
          <w:rFonts w:asciiTheme="minorHAnsi" w:eastAsiaTheme="minorEastAsia" w:hAnsiTheme="minorHAnsi"/>
          <w:szCs w:val="21"/>
          <w:lang w:eastAsia="ja-JP"/>
        </w:rPr>
        <w:t xml:space="preserve"> </w:t>
      </w:r>
      <w:proofErr w:type="spellStart"/>
      <w:r w:rsidRPr="0092270C">
        <w:rPr>
          <w:rFonts w:asciiTheme="minorHAnsi" w:eastAsiaTheme="minorEastAsia" w:hAnsiTheme="minorHAnsi"/>
          <w:szCs w:val="21"/>
          <w:lang w:eastAsia="ja-JP"/>
        </w:rPr>
        <w:t>odgovarajućeg</w:t>
      </w:r>
      <w:proofErr w:type="spellEnd"/>
      <w:r w:rsidRPr="0092270C">
        <w:rPr>
          <w:rFonts w:asciiTheme="minorHAnsi" w:eastAsiaTheme="minorEastAsia" w:hAnsiTheme="minorHAnsi"/>
          <w:szCs w:val="21"/>
          <w:lang w:eastAsia="ja-JP"/>
        </w:rPr>
        <w:t xml:space="preserve"> </w:t>
      </w:r>
      <w:proofErr w:type="spellStart"/>
      <w:r w:rsidRPr="0092270C">
        <w:rPr>
          <w:rFonts w:asciiTheme="minorHAnsi" w:eastAsiaTheme="minorEastAsia" w:hAnsiTheme="minorHAnsi"/>
          <w:szCs w:val="21"/>
          <w:lang w:eastAsia="ja-JP"/>
        </w:rPr>
        <w:t>odgovaranja</w:t>
      </w:r>
      <w:proofErr w:type="spellEnd"/>
      <w:r w:rsidRPr="0092270C">
        <w:rPr>
          <w:rFonts w:asciiTheme="minorHAnsi" w:eastAsiaTheme="minorEastAsia" w:hAnsiTheme="minorHAnsi"/>
          <w:szCs w:val="21"/>
          <w:lang w:eastAsia="ja-JP"/>
        </w:rPr>
        <w:t xml:space="preserve"> </w:t>
      </w:r>
      <w:proofErr w:type="spellStart"/>
      <w:r w:rsidRPr="0092270C">
        <w:rPr>
          <w:rFonts w:asciiTheme="minorHAnsi" w:eastAsiaTheme="minorEastAsia" w:hAnsiTheme="minorHAnsi"/>
          <w:szCs w:val="21"/>
          <w:lang w:eastAsia="ja-JP"/>
        </w:rPr>
        <w:t>na</w:t>
      </w:r>
      <w:proofErr w:type="spellEnd"/>
      <w:r w:rsidRPr="0092270C">
        <w:rPr>
          <w:rFonts w:asciiTheme="minorHAnsi" w:eastAsiaTheme="minorEastAsia" w:hAnsiTheme="minorHAnsi"/>
          <w:szCs w:val="21"/>
          <w:lang w:eastAsia="ja-JP"/>
        </w:rPr>
        <w:t xml:space="preserve"> </w:t>
      </w:r>
      <w:proofErr w:type="spellStart"/>
      <w:r w:rsidRPr="0092270C">
        <w:rPr>
          <w:rFonts w:asciiTheme="minorHAnsi" w:eastAsiaTheme="minorEastAsia" w:hAnsiTheme="minorHAnsi"/>
          <w:szCs w:val="21"/>
          <w:lang w:eastAsia="ja-JP"/>
        </w:rPr>
        <w:t>žalbe</w:t>
      </w:r>
      <w:proofErr w:type="spellEnd"/>
      <w:r w:rsidRPr="0092270C">
        <w:rPr>
          <w:rFonts w:asciiTheme="minorHAnsi" w:eastAsiaTheme="minorEastAsia" w:hAnsiTheme="minorHAnsi"/>
          <w:szCs w:val="21"/>
          <w:lang w:eastAsia="ja-JP"/>
        </w:rPr>
        <w:t xml:space="preserve"> </w:t>
      </w:r>
      <w:proofErr w:type="spellStart"/>
      <w:r w:rsidRPr="0092270C">
        <w:rPr>
          <w:rFonts w:asciiTheme="minorHAnsi" w:eastAsiaTheme="minorEastAsia" w:hAnsiTheme="minorHAnsi"/>
          <w:szCs w:val="21"/>
          <w:lang w:eastAsia="ja-JP"/>
        </w:rPr>
        <w:t>tokom</w:t>
      </w:r>
      <w:proofErr w:type="spellEnd"/>
      <w:r w:rsidRPr="0092270C">
        <w:rPr>
          <w:rFonts w:asciiTheme="minorHAnsi" w:eastAsiaTheme="minorEastAsia" w:hAnsiTheme="minorHAnsi"/>
          <w:szCs w:val="21"/>
          <w:lang w:eastAsia="ja-JP"/>
        </w:rPr>
        <w:t xml:space="preserve"> </w:t>
      </w:r>
      <w:proofErr w:type="spellStart"/>
      <w:r w:rsidRPr="0092270C">
        <w:rPr>
          <w:rFonts w:asciiTheme="minorHAnsi" w:eastAsiaTheme="minorEastAsia" w:hAnsiTheme="minorHAnsi"/>
          <w:szCs w:val="21"/>
          <w:lang w:eastAsia="ja-JP"/>
        </w:rPr>
        <w:t>različitih</w:t>
      </w:r>
      <w:proofErr w:type="spellEnd"/>
      <w:r w:rsidRPr="0092270C">
        <w:rPr>
          <w:rFonts w:asciiTheme="minorHAnsi" w:eastAsiaTheme="minorEastAsia" w:hAnsiTheme="minorHAnsi"/>
          <w:szCs w:val="21"/>
          <w:lang w:eastAsia="ja-JP"/>
        </w:rPr>
        <w:t xml:space="preserve"> </w:t>
      </w:r>
      <w:proofErr w:type="spellStart"/>
      <w:r w:rsidRPr="0092270C">
        <w:rPr>
          <w:rFonts w:asciiTheme="minorHAnsi" w:eastAsiaTheme="minorEastAsia" w:hAnsiTheme="minorHAnsi"/>
          <w:szCs w:val="21"/>
          <w:lang w:eastAsia="ja-JP"/>
        </w:rPr>
        <w:t>faza</w:t>
      </w:r>
      <w:proofErr w:type="spellEnd"/>
      <w:r w:rsidRPr="0092270C">
        <w:rPr>
          <w:rFonts w:asciiTheme="minorHAnsi" w:eastAsiaTheme="minorEastAsia" w:hAnsiTheme="minorHAnsi"/>
          <w:szCs w:val="21"/>
          <w:lang w:eastAsia="ja-JP"/>
        </w:rPr>
        <w:t xml:space="preserve">, </w:t>
      </w:r>
      <w:proofErr w:type="spellStart"/>
      <w:r w:rsidRPr="0092270C">
        <w:rPr>
          <w:rFonts w:asciiTheme="minorHAnsi" w:eastAsiaTheme="minorEastAsia" w:hAnsiTheme="minorHAnsi"/>
          <w:szCs w:val="21"/>
          <w:lang w:eastAsia="ja-JP"/>
        </w:rPr>
        <w:t>dok</w:t>
      </w:r>
      <w:proofErr w:type="spellEnd"/>
      <w:r w:rsidRPr="0092270C">
        <w:rPr>
          <w:rFonts w:asciiTheme="minorHAnsi" w:eastAsiaTheme="minorEastAsia" w:hAnsiTheme="minorHAnsi"/>
          <w:szCs w:val="21"/>
          <w:lang w:eastAsia="ja-JP"/>
        </w:rPr>
        <w:t xml:space="preserve"> </w:t>
      </w:r>
      <w:proofErr w:type="spellStart"/>
      <w:r w:rsidRPr="0092270C">
        <w:rPr>
          <w:rFonts w:asciiTheme="minorHAnsi" w:eastAsiaTheme="minorEastAsia" w:hAnsiTheme="minorHAnsi"/>
          <w:szCs w:val="21"/>
          <w:lang w:eastAsia="ja-JP"/>
        </w:rPr>
        <w:t>će</w:t>
      </w:r>
      <w:proofErr w:type="spellEnd"/>
      <w:r w:rsidRPr="0092270C">
        <w:rPr>
          <w:rFonts w:asciiTheme="minorHAnsi" w:eastAsiaTheme="minorEastAsia" w:hAnsiTheme="minorHAnsi"/>
          <w:szCs w:val="21"/>
          <w:lang w:eastAsia="ja-JP"/>
        </w:rPr>
        <w:t xml:space="preserve"> LGD </w:t>
      </w:r>
      <w:proofErr w:type="spellStart"/>
      <w:r w:rsidRPr="0092270C">
        <w:rPr>
          <w:rFonts w:asciiTheme="minorHAnsi" w:eastAsiaTheme="minorEastAsia" w:hAnsiTheme="minorHAnsi"/>
          <w:szCs w:val="21"/>
          <w:lang w:eastAsia="ja-JP"/>
        </w:rPr>
        <w:t>stupiti</w:t>
      </w:r>
      <w:proofErr w:type="spellEnd"/>
      <w:r w:rsidRPr="0092270C">
        <w:rPr>
          <w:rFonts w:asciiTheme="minorHAnsi" w:eastAsiaTheme="minorEastAsia" w:hAnsiTheme="minorHAnsi"/>
          <w:szCs w:val="21"/>
          <w:lang w:eastAsia="ja-JP"/>
        </w:rPr>
        <w:t xml:space="preserve"> </w:t>
      </w:r>
      <w:proofErr w:type="spellStart"/>
      <w:r w:rsidRPr="0092270C">
        <w:rPr>
          <w:rFonts w:asciiTheme="minorHAnsi" w:eastAsiaTheme="minorEastAsia" w:hAnsiTheme="minorHAnsi"/>
          <w:szCs w:val="21"/>
          <w:lang w:eastAsia="ja-JP"/>
        </w:rPr>
        <w:t>na</w:t>
      </w:r>
      <w:proofErr w:type="spellEnd"/>
      <w:r w:rsidRPr="0092270C">
        <w:rPr>
          <w:rFonts w:asciiTheme="minorHAnsi" w:eastAsiaTheme="minorEastAsia" w:hAnsiTheme="minorHAnsi"/>
          <w:szCs w:val="21"/>
          <w:lang w:eastAsia="ja-JP"/>
        </w:rPr>
        <w:t xml:space="preserve"> </w:t>
      </w:r>
      <w:proofErr w:type="spellStart"/>
      <w:r w:rsidRPr="0092270C">
        <w:rPr>
          <w:rFonts w:asciiTheme="minorHAnsi" w:eastAsiaTheme="minorEastAsia" w:hAnsiTheme="minorHAnsi"/>
          <w:szCs w:val="21"/>
          <w:lang w:eastAsia="ja-JP"/>
        </w:rPr>
        <w:t>snagu</w:t>
      </w:r>
      <w:proofErr w:type="spellEnd"/>
      <w:r w:rsidRPr="0092270C">
        <w:rPr>
          <w:rFonts w:asciiTheme="minorHAnsi" w:eastAsiaTheme="minorEastAsia" w:hAnsiTheme="minorHAnsi"/>
          <w:szCs w:val="21"/>
          <w:lang w:eastAsia="ja-JP"/>
        </w:rPr>
        <w:t xml:space="preserve"> </w:t>
      </w:r>
      <w:proofErr w:type="spellStart"/>
      <w:r w:rsidRPr="0092270C">
        <w:rPr>
          <w:rFonts w:asciiTheme="minorHAnsi" w:eastAsiaTheme="minorEastAsia" w:hAnsiTheme="minorHAnsi"/>
          <w:szCs w:val="21"/>
          <w:lang w:eastAsia="ja-JP"/>
        </w:rPr>
        <w:t>nakon</w:t>
      </w:r>
      <w:proofErr w:type="spellEnd"/>
      <w:r w:rsidRPr="0092270C">
        <w:rPr>
          <w:rFonts w:asciiTheme="minorHAnsi" w:eastAsiaTheme="minorEastAsia" w:hAnsiTheme="minorHAnsi"/>
          <w:szCs w:val="21"/>
          <w:lang w:eastAsia="ja-JP"/>
        </w:rPr>
        <w:t xml:space="preserve"> </w:t>
      </w:r>
      <w:proofErr w:type="spellStart"/>
      <w:r w:rsidRPr="0092270C">
        <w:rPr>
          <w:rFonts w:asciiTheme="minorHAnsi" w:eastAsiaTheme="minorEastAsia" w:hAnsiTheme="minorHAnsi"/>
          <w:szCs w:val="21"/>
          <w:lang w:eastAsia="ja-JP"/>
        </w:rPr>
        <w:t>donošenja</w:t>
      </w:r>
      <w:proofErr w:type="spellEnd"/>
      <w:r w:rsidRPr="0092270C">
        <w:rPr>
          <w:rFonts w:asciiTheme="minorHAnsi" w:eastAsiaTheme="minorEastAsia" w:hAnsiTheme="minorHAnsi"/>
          <w:szCs w:val="21"/>
          <w:lang w:eastAsia="ja-JP"/>
        </w:rPr>
        <w:t xml:space="preserve"> </w:t>
      </w:r>
      <w:proofErr w:type="spellStart"/>
      <w:r w:rsidRPr="0092270C">
        <w:rPr>
          <w:rFonts w:asciiTheme="minorHAnsi" w:eastAsiaTheme="minorEastAsia" w:hAnsiTheme="minorHAnsi"/>
          <w:szCs w:val="21"/>
          <w:lang w:eastAsia="ja-JP"/>
        </w:rPr>
        <w:t>odluke</w:t>
      </w:r>
      <w:proofErr w:type="spellEnd"/>
      <w:r w:rsidRPr="0092270C">
        <w:rPr>
          <w:rFonts w:asciiTheme="minorHAnsi" w:eastAsiaTheme="minorEastAsia" w:hAnsiTheme="minorHAnsi"/>
          <w:szCs w:val="21"/>
          <w:lang w:eastAsia="ja-JP"/>
        </w:rPr>
        <w:t xml:space="preserve"> o </w:t>
      </w:r>
      <w:proofErr w:type="spellStart"/>
      <w:r w:rsidRPr="0092270C">
        <w:rPr>
          <w:rFonts w:asciiTheme="minorHAnsi" w:eastAsiaTheme="minorEastAsia" w:hAnsiTheme="minorHAnsi"/>
          <w:szCs w:val="21"/>
          <w:lang w:eastAsia="ja-JP"/>
        </w:rPr>
        <w:t>svakom</w:t>
      </w:r>
      <w:proofErr w:type="spellEnd"/>
      <w:r w:rsidRPr="0092270C">
        <w:rPr>
          <w:rFonts w:asciiTheme="minorHAnsi" w:eastAsiaTheme="minorEastAsia" w:hAnsiTheme="minorHAnsi"/>
          <w:szCs w:val="21"/>
          <w:lang w:eastAsia="ja-JP"/>
        </w:rPr>
        <w:t xml:space="preserve"> </w:t>
      </w:r>
      <w:proofErr w:type="spellStart"/>
      <w:r w:rsidRPr="0092270C">
        <w:rPr>
          <w:rFonts w:asciiTheme="minorHAnsi" w:eastAsiaTheme="minorEastAsia" w:hAnsiTheme="minorHAnsi"/>
          <w:szCs w:val="21"/>
          <w:lang w:eastAsia="ja-JP"/>
        </w:rPr>
        <w:t>novom</w:t>
      </w:r>
      <w:proofErr w:type="spellEnd"/>
      <w:r w:rsidRPr="0092270C">
        <w:rPr>
          <w:rFonts w:asciiTheme="minorHAnsi" w:eastAsiaTheme="minorEastAsia" w:hAnsiTheme="minorHAnsi"/>
          <w:szCs w:val="21"/>
          <w:lang w:eastAsia="ja-JP"/>
        </w:rPr>
        <w:t xml:space="preserve"> </w:t>
      </w:r>
      <w:proofErr w:type="spellStart"/>
      <w:r w:rsidRPr="0092270C">
        <w:rPr>
          <w:rFonts w:asciiTheme="minorHAnsi" w:eastAsiaTheme="minorEastAsia" w:hAnsiTheme="minorHAnsi"/>
          <w:szCs w:val="21"/>
          <w:lang w:eastAsia="ja-JP"/>
        </w:rPr>
        <w:t>potprojektu</w:t>
      </w:r>
      <w:proofErr w:type="spellEnd"/>
      <w:r w:rsidRPr="0092270C">
        <w:rPr>
          <w:rFonts w:asciiTheme="minorHAnsi" w:eastAsiaTheme="minorEastAsia" w:hAnsiTheme="minorHAnsi"/>
          <w:szCs w:val="21"/>
          <w:lang w:eastAsia="ja-JP"/>
        </w:rPr>
        <w:t xml:space="preserve">. CFD </w:t>
      </w:r>
      <w:proofErr w:type="spellStart"/>
      <w:r w:rsidRPr="0092270C">
        <w:rPr>
          <w:rFonts w:asciiTheme="minorHAnsi" w:eastAsiaTheme="minorEastAsia" w:hAnsiTheme="minorHAnsi"/>
          <w:szCs w:val="21"/>
          <w:lang w:eastAsia="ja-JP"/>
        </w:rPr>
        <w:t>će</w:t>
      </w:r>
      <w:proofErr w:type="spellEnd"/>
      <w:r w:rsidRPr="0092270C">
        <w:rPr>
          <w:rFonts w:asciiTheme="minorHAnsi" w:eastAsiaTheme="minorEastAsia" w:hAnsiTheme="minorHAnsi"/>
          <w:szCs w:val="21"/>
          <w:lang w:eastAsia="ja-JP"/>
        </w:rPr>
        <w:t xml:space="preserve"> </w:t>
      </w:r>
      <w:proofErr w:type="spellStart"/>
      <w:r w:rsidRPr="0092270C">
        <w:rPr>
          <w:rFonts w:asciiTheme="minorHAnsi" w:eastAsiaTheme="minorEastAsia" w:hAnsiTheme="minorHAnsi"/>
          <w:szCs w:val="21"/>
          <w:lang w:eastAsia="ja-JP"/>
        </w:rPr>
        <w:t>biti</w:t>
      </w:r>
      <w:proofErr w:type="spellEnd"/>
      <w:r w:rsidRPr="0092270C">
        <w:rPr>
          <w:rFonts w:asciiTheme="minorHAnsi" w:eastAsiaTheme="minorEastAsia" w:hAnsiTheme="minorHAnsi"/>
          <w:szCs w:val="21"/>
          <w:lang w:eastAsia="ja-JP"/>
        </w:rPr>
        <w:t xml:space="preserve"> </w:t>
      </w:r>
      <w:proofErr w:type="spellStart"/>
      <w:r w:rsidRPr="0092270C">
        <w:rPr>
          <w:rFonts w:asciiTheme="minorHAnsi" w:eastAsiaTheme="minorEastAsia" w:hAnsiTheme="minorHAnsi"/>
          <w:szCs w:val="21"/>
          <w:lang w:eastAsia="ja-JP"/>
        </w:rPr>
        <w:t>odgovoran</w:t>
      </w:r>
      <w:proofErr w:type="spellEnd"/>
      <w:r w:rsidRPr="0092270C">
        <w:rPr>
          <w:rFonts w:asciiTheme="minorHAnsi" w:eastAsiaTheme="minorEastAsia" w:hAnsiTheme="minorHAnsi"/>
          <w:szCs w:val="21"/>
          <w:lang w:eastAsia="ja-JP"/>
        </w:rPr>
        <w:t xml:space="preserve"> za </w:t>
      </w:r>
      <w:proofErr w:type="spellStart"/>
      <w:r w:rsidRPr="0092270C">
        <w:rPr>
          <w:rFonts w:asciiTheme="minorHAnsi" w:eastAsiaTheme="minorEastAsia" w:hAnsiTheme="minorHAnsi"/>
          <w:szCs w:val="21"/>
          <w:lang w:eastAsia="ja-JP"/>
        </w:rPr>
        <w:t>sveukupnu</w:t>
      </w:r>
      <w:proofErr w:type="spellEnd"/>
      <w:r w:rsidRPr="0092270C">
        <w:rPr>
          <w:rFonts w:asciiTheme="minorHAnsi" w:eastAsiaTheme="minorEastAsia" w:hAnsiTheme="minorHAnsi"/>
          <w:szCs w:val="21"/>
          <w:lang w:eastAsia="ja-JP"/>
        </w:rPr>
        <w:t xml:space="preserve"> </w:t>
      </w:r>
      <w:proofErr w:type="spellStart"/>
      <w:r w:rsidRPr="0092270C">
        <w:rPr>
          <w:rFonts w:asciiTheme="minorHAnsi" w:eastAsiaTheme="minorEastAsia" w:hAnsiTheme="minorHAnsi"/>
          <w:szCs w:val="21"/>
          <w:lang w:eastAsia="ja-JP"/>
        </w:rPr>
        <w:t>administraciju</w:t>
      </w:r>
      <w:proofErr w:type="spellEnd"/>
      <w:r w:rsidRPr="0092270C">
        <w:rPr>
          <w:rFonts w:asciiTheme="minorHAnsi" w:eastAsiaTheme="minorEastAsia" w:hAnsiTheme="minorHAnsi"/>
          <w:szCs w:val="21"/>
          <w:lang w:eastAsia="ja-JP"/>
        </w:rPr>
        <w:t xml:space="preserve"> </w:t>
      </w:r>
      <w:proofErr w:type="spellStart"/>
      <w:r w:rsidRPr="0092270C">
        <w:rPr>
          <w:rFonts w:asciiTheme="minorHAnsi" w:eastAsiaTheme="minorEastAsia" w:hAnsiTheme="minorHAnsi"/>
          <w:szCs w:val="21"/>
          <w:lang w:eastAsia="ja-JP"/>
        </w:rPr>
        <w:t>žalbi</w:t>
      </w:r>
      <w:proofErr w:type="spellEnd"/>
      <w:r w:rsidRPr="0092270C">
        <w:rPr>
          <w:rFonts w:asciiTheme="minorHAnsi" w:eastAsiaTheme="minorEastAsia" w:hAnsiTheme="minorHAnsi"/>
          <w:szCs w:val="21"/>
          <w:lang w:eastAsia="ja-JP"/>
        </w:rPr>
        <w:t xml:space="preserve">, </w:t>
      </w:r>
      <w:proofErr w:type="spellStart"/>
      <w:r w:rsidRPr="0092270C">
        <w:rPr>
          <w:rFonts w:asciiTheme="minorHAnsi" w:eastAsiaTheme="minorEastAsia" w:hAnsiTheme="minorHAnsi"/>
          <w:szCs w:val="21"/>
          <w:lang w:eastAsia="ja-JP"/>
        </w:rPr>
        <w:t>dok</w:t>
      </w:r>
      <w:proofErr w:type="spellEnd"/>
      <w:r w:rsidRPr="0092270C">
        <w:rPr>
          <w:rFonts w:asciiTheme="minorHAnsi" w:eastAsiaTheme="minorEastAsia" w:hAnsiTheme="minorHAnsi"/>
          <w:szCs w:val="21"/>
          <w:lang w:eastAsia="ja-JP"/>
        </w:rPr>
        <w:t xml:space="preserve"> </w:t>
      </w:r>
      <w:proofErr w:type="spellStart"/>
      <w:r w:rsidRPr="0092270C">
        <w:rPr>
          <w:rFonts w:asciiTheme="minorHAnsi" w:eastAsiaTheme="minorEastAsia" w:hAnsiTheme="minorHAnsi"/>
          <w:szCs w:val="21"/>
          <w:lang w:eastAsia="ja-JP"/>
        </w:rPr>
        <w:t>će</w:t>
      </w:r>
      <w:proofErr w:type="spellEnd"/>
      <w:r w:rsidRPr="0092270C">
        <w:rPr>
          <w:rFonts w:asciiTheme="minorHAnsi" w:eastAsiaTheme="minorEastAsia" w:hAnsiTheme="minorHAnsi"/>
          <w:szCs w:val="21"/>
          <w:lang w:eastAsia="ja-JP"/>
        </w:rPr>
        <w:t xml:space="preserve"> LGD </w:t>
      </w:r>
      <w:proofErr w:type="spellStart"/>
      <w:r w:rsidRPr="0092270C">
        <w:rPr>
          <w:rFonts w:asciiTheme="minorHAnsi" w:eastAsiaTheme="minorEastAsia" w:hAnsiTheme="minorHAnsi"/>
          <w:szCs w:val="21"/>
          <w:lang w:eastAsia="ja-JP"/>
        </w:rPr>
        <w:t>služiti</w:t>
      </w:r>
      <w:proofErr w:type="spellEnd"/>
      <w:r w:rsidRPr="0092270C">
        <w:rPr>
          <w:rFonts w:asciiTheme="minorHAnsi" w:eastAsiaTheme="minorEastAsia" w:hAnsiTheme="minorHAnsi"/>
          <w:szCs w:val="21"/>
          <w:lang w:eastAsia="ja-JP"/>
        </w:rPr>
        <w:t xml:space="preserve"> </w:t>
      </w:r>
      <w:proofErr w:type="spellStart"/>
      <w:r w:rsidRPr="0092270C">
        <w:rPr>
          <w:rFonts w:asciiTheme="minorHAnsi" w:eastAsiaTheme="minorEastAsia" w:hAnsiTheme="minorHAnsi"/>
          <w:szCs w:val="21"/>
          <w:lang w:eastAsia="ja-JP"/>
        </w:rPr>
        <w:t>kao</w:t>
      </w:r>
      <w:proofErr w:type="spellEnd"/>
      <w:r w:rsidRPr="0092270C">
        <w:rPr>
          <w:rFonts w:asciiTheme="minorHAnsi" w:eastAsiaTheme="minorEastAsia" w:hAnsiTheme="minorHAnsi"/>
          <w:szCs w:val="21"/>
          <w:lang w:eastAsia="ja-JP"/>
        </w:rPr>
        <w:t xml:space="preserve"> </w:t>
      </w:r>
      <w:proofErr w:type="spellStart"/>
      <w:r w:rsidRPr="0092270C">
        <w:rPr>
          <w:rFonts w:asciiTheme="minorHAnsi" w:eastAsiaTheme="minorEastAsia" w:hAnsiTheme="minorHAnsi"/>
          <w:szCs w:val="21"/>
          <w:lang w:eastAsia="ja-JP"/>
        </w:rPr>
        <w:t>lokalna</w:t>
      </w:r>
      <w:proofErr w:type="spellEnd"/>
      <w:r w:rsidRPr="0092270C">
        <w:rPr>
          <w:rFonts w:asciiTheme="minorHAnsi" w:eastAsiaTheme="minorEastAsia" w:hAnsiTheme="minorHAnsi"/>
          <w:szCs w:val="21"/>
          <w:lang w:eastAsia="ja-JP"/>
        </w:rPr>
        <w:t xml:space="preserve"> </w:t>
      </w:r>
      <w:proofErr w:type="spellStart"/>
      <w:r w:rsidRPr="0092270C">
        <w:rPr>
          <w:rFonts w:asciiTheme="minorHAnsi" w:eastAsiaTheme="minorEastAsia" w:hAnsiTheme="minorHAnsi"/>
          <w:szCs w:val="21"/>
          <w:lang w:eastAsia="ja-JP"/>
        </w:rPr>
        <w:t>tačka</w:t>
      </w:r>
      <w:proofErr w:type="spellEnd"/>
      <w:r w:rsidRPr="0092270C">
        <w:rPr>
          <w:rFonts w:asciiTheme="minorHAnsi" w:eastAsiaTheme="minorEastAsia" w:hAnsiTheme="minorHAnsi"/>
          <w:szCs w:val="21"/>
          <w:lang w:eastAsia="ja-JP"/>
        </w:rPr>
        <w:t xml:space="preserve"> za </w:t>
      </w:r>
      <w:proofErr w:type="spellStart"/>
      <w:r w:rsidRPr="0092270C">
        <w:rPr>
          <w:rFonts w:asciiTheme="minorHAnsi" w:eastAsiaTheme="minorEastAsia" w:hAnsiTheme="minorHAnsi"/>
          <w:szCs w:val="21"/>
          <w:lang w:eastAsia="ja-JP"/>
        </w:rPr>
        <w:t>prijem</w:t>
      </w:r>
      <w:proofErr w:type="spellEnd"/>
      <w:r w:rsidRPr="0092270C">
        <w:rPr>
          <w:rFonts w:asciiTheme="minorHAnsi" w:eastAsiaTheme="minorEastAsia" w:hAnsiTheme="minorHAnsi"/>
          <w:szCs w:val="21"/>
          <w:lang w:eastAsia="ja-JP"/>
        </w:rPr>
        <w:t xml:space="preserve"> </w:t>
      </w:r>
      <w:proofErr w:type="spellStart"/>
      <w:r w:rsidRPr="0092270C">
        <w:rPr>
          <w:rFonts w:asciiTheme="minorHAnsi" w:eastAsiaTheme="minorEastAsia" w:hAnsiTheme="minorHAnsi"/>
          <w:szCs w:val="21"/>
          <w:lang w:eastAsia="ja-JP"/>
        </w:rPr>
        <w:t>žalbi</w:t>
      </w:r>
      <w:proofErr w:type="spellEnd"/>
      <w:r w:rsidRPr="0092270C">
        <w:rPr>
          <w:rFonts w:asciiTheme="minorHAnsi" w:eastAsiaTheme="minorEastAsia" w:hAnsiTheme="minorHAnsi"/>
          <w:szCs w:val="21"/>
          <w:lang w:eastAsia="ja-JP"/>
        </w:rPr>
        <w:t xml:space="preserve"> </w:t>
      </w:r>
      <w:proofErr w:type="spellStart"/>
      <w:r w:rsidRPr="0092270C">
        <w:rPr>
          <w:rFonts w:asciiTheme="minorHAnsi" w:eastAsiaTheme="minorEastAsia" w:hAnsiTheme="minorHAnsi"/>
          <w:szCs w:val="21"/>
          <w:lang w:eastAsia="ja-JP"/>
        </w:rPr>
        <w:t>i</w:t>
      </w:r>
      <w:proofErr w:type="spellEnd"/>
      <w:r w:rsidRPr="0092270C">
        <w:rPr>
          <w:rFonts w:asciiTheme="minorHAnsi" w:eastAsiaTheme="minorEastAsia" w:hAnsiTheme="minorHAnsi"/>
          <w:szCs w:val="21"/>
          <w:lang w:eastAsia="ja-JP"/>
        </w:rPr>
        <w:t xml:space="preserve"> </w:t>
      </w:r>
      <w:proofErr w:type="spellStart"/>
      <w:r w:rsidRPr="0092270C">
        <w:rPr>
          <w:rFonts w:asciiTheme="minorHAnsi" w:eastAsiaTheme="minorEastAsia" w:hAnsiTheme="minorHAnsi"/>
          <w:szCs w:val="21"/>
          <w:lang w:eastAsia="ja-JP"/>
        </w:rPr>
        <w:t>potvrđivanje</w:t>
      </w:r>
      <w:proofErr w:type="spellEnd"/>
      <w:r w:rsidRPr="0092270C">
        <w:rPr>
          <w:rFonts w:asciiTheme="minorHAnsi" w:eastAsiaTheme="minorEastAsia" w:hAnsiTheme="minorHAnsi"/>
          <w:szCs w:val="21"/>
          <w:lang w:eastAsia="ja-JP"/>
        </w:rPr>
        <w:t xml:space="preserve"> </w:t>
      </w:r>
      <w:proofErr w:type="spellStart"/>
      <w:r w:rsidRPr="0092270C">
        <w:rPr>
          <w:rFonts w:asciiTheme="minorHAnsi" w:eastAsiaTheme="minorEastAsia" w:hAnsiTheme="minorHAnsi"/>
          <w:szCs w:val="21"/>
          <w:lang w:eastAsia="ja-JP"/>
        </w:rPr>
        <w:t>prijema</w:t>
      </w:r>
      <w:proofErr w:type="spellEnd"/>
      <w:r w:rsidRPr="0092270C">
        <w:rPr>
          <w:rFonts w:asciiTheme="minorHAnsi" w:eastAsiaTheme="minorEastAsia" w:hAnsiTheme="minorHAnsi"/>
          <w:szCs w:val="21"/>
          <w:lang w:eastAsia="ja-JP"/>
        </w:rPr>
        <w:t xml:space="preserve"> </w:t>
      </w:r>
      <w:proofErr w:type="spellStart"/>
      <w:r w:rsidRPr="0092270C">
        <w:rPr>
          <w:rFonts w:asciiTheme="minorHAnsi" w:eastAsiaTheme="minorEastAsia" w:hAnsiTheme="minorHAnsi"/>
          <w:szCs w:val="21"/>
          <w:lang w:eastAsia="ja-JP"/>
        </w:rPr>
        <w:t>žalbi</w:t>
      </w:r>
      <w:proofErr w:type="spellEnd"/>
      <w:r w:rsidRPr="0092270C">
        <w:rPr>
          <w:rFonts w:asciiTheme="minorHAnsi" w:eastAsiaTheme="minorEastAsia" w:hAnsiTheme="minorHAnsi"/>
          <w:szCs w:val="21"/>
          <w:lang w:eastAsia="ja-JP"/>
        </w:rPr>
        <w:t xml:space="preserve"> </w:t>
      </w:r>
      <w:proofErr w:type="spellStart"/>
      <w:r w:rsidRPr="0092270C">
        <w:rPr>
          <w:rFonts w:asciiTheme="minorHAnsi" w:eastAsiaTheme="minorEastAsia" w:hAnsiTheme="minorHAnsi"/>
          <w:szCs w:val="21"/>
          <w:lang w:eastAsia="ja-JP"/>
        </w:rPr>
        <w:t>putem</w:t>
      </w:r>
      <w:proofErr w:type="spellEnd"/>
      <w:r w:rsidRPr="0092270C">
        <w:rPr>
          <w:rFonts w:asciiTheme="minorHAnsi" w:eastAsiaTheme="minorEastAsia" w:hAnsiTheme="minorHAnsi"/>
          <w:szCs w:val="21"/>
          <w:lang w:eastAsia="ja-JP"/>
        </w:rPr>
        <w:t xml:space="preserve"> </w:t>
      </w:r>
      <w:proofErr w:type="spellStart"/>
      <w:r w:rsidRPr="00F8067E">
        <w:rPr>
          <w:rFonts w:asciiTheme="minorHAnsi" w:eastAsiaTheme="minorEastAsia" w:hAnsiTheme="minorHAnsi"/>
          <w:szCs w:val="21"/>
          <w:lang w:eastAsia="ja-JP"/>
        </w:rPr>
        <w:t>lokalnih</w:t>
      </w:r>
      <w:proofErr w:type="spellEnd"/>
      <w:r w:rsidRPr="00F8067E">
        <w:rPr>
          <w:rFonts w:asciiTheme="minorHAnsi" w:eastAsiaTheme="minorEastAsia" w:hAnsiTheme="minorHAnsi"/>
          <w:szCs w:val="21"/>
          <w:lang w:eastAsia="ja-JP"/>
        </w:rPr>
        <w:t xml:space="preserve"> </w:t>
      </w:r>
      <w:proofErr w:type="spellStart"/>
      <w:r w:rsidR="00F8067E">
        <w:rPr>
          <w:rFonts w:asciiTheme="minorHAnsi" w:eastAsiaTheme="minorEastAsia" w:hAnsiTheme="minorHAnsi"/>
          <w:szCs w:val="21"/>
          <w:lang w:eastAsia="ja-JP"/>
        </w:rPr>
        <w:t>struktura</w:t>
      </w:r>
      <w:proofErr w:type="spellEnd"/>
      <w:r w:rsidRPr="0092270C">
        <w:rPr>
          <w:rFonts w:asciiTheme="minorHAnsi" w:eastAsiaTheme="minorEastAsia" w:hAnsiTheme="minorHAnsi"/>
          <w:szCs w:val="21"/>
          <w:lang w:eastAsia="ja-JP"/>
        </w:rPr>
        <w:t xml:space="preserve">, </w:t>
      </w:r>
      <w:proofErr w:type="spellStart"/>
      <w:r w:rsidRPr="0092270C">
        <w:rPr>
          <w:rFonts w:asciiTheme="minorHAnsi" w:eastAsiaTheme="minorEastAsia" w:hAnsiTheme="minorHAnsi"/>
          <w:szCs w:val="21"/>
          <w:lang w:eastAsia="ja-JP"/>
        </w:rPr>
        <w:t>koje</w:t>
      </w:r>
      <w:proofErr w:type="spellEnd"/>
      <w:r w:rsidRPr="0092270C">
        <w:rPr>
          <w:rFonts w:asciiTheme="minorHAnsi" w:eastAsiaTheme="minorEastAsia" w:hAnsiTheme="minorHAnsi"/>
          <w:szCs w:val="21"/>
          <w:lang w:eastAsia="ja-JP"/>
        </w:rPr>
        <w:t xml:space="preserve"> </w:t>
      </w:r>
      <w:proofErr w:type="spellStart"/>
      <w:r w:rsidRPr="0092270C">
        <w:rPr>
          <w:rFonts w:asciiTheme="minorHAnsi" w:eastAsiaTheme="minorEastAsia" w:hAnsiTheme="minorHAnsi"/>
          <w:szCs w:val="21"/>
          <w:lang w:eastAsia="ja-JP"/>
        </w:rPr>
        <w:t>će</w:t>
      </w:r>
      <w:proofErr w:type="spellEnd"/>
      <w:r w:rsidRPr="0092270C">
        <w:rPr>
          <w:rFonts w:asciiTheme="minorHAnsi" w:eastAsiaTheme="minorEastAsia" w:hAnsiTheme="minorHAnsi"/>
          <w:szCs w:val="21"/>
          <w:lang w:eastAsia="ja-JP"/>
        </w:rPr>
        <w:t xml:space="preserve"> </w:t>
      </w:r>
      <w:proofErr w:type="spellStart"/>
      <w:r w:rsidRPr="0092270C">
        <w:rPr>
          <w:rFonts w:asciiTheme="minorHAnsi" w:eastAsiaTheme="minorEastAsia" w:hAnsiTheme="minorHAnsi"/>
          <w:szCs w:val="21"/>
          <w:lang w:eastAsia="ja-JP"/>
        </w:rPr>
        <w:t>uspostaviti</w:t>
      </w:r>
      <w:proofErr w:type="spellEnd"/>
      <w:r w:rsidRPr="0092270C">
        <w:rPr>
          <w:rFonts w:asciiTheme="minorHAnsi" w:eastAsiaTheme="minorEastAsia" w:hAnsiTheme="minorHAnsi"/>
          <w:szCs w:val="21"/>
          <w:lang w:eastAsia="ja-JP"/>
        </w:rPr>
        <w:t xml:space="preserve"> </w:t>
      </w:r>
      <w:proofErr w:type="spellStart"/>
      <w:r w:rsidRPr="0092270C">
        <w:rPr>
          <w:rFonts w:asciiTheme="minorHAnsi" w:eastAsiaTheme="minorEastAsia" w:hAnsiTheme="minorHAnsi"/>
          <w:szCs w:val="21"/>
          <w:lang w:eastAsia="ja-JP"/>
        </w:rPr>
        <w:t>i</w:t>
      </w:r>
      <w:proofErr w:type="spellEnd"/>
      <w:r w:rsidRPr="0092270C">
        <w:rPr>
          <w:rFonts w:asciiTheme="minorHAnsi" w:eastAsiaTheme="minorEastAsia" w:hAnsiTheme="minorHAnsi"/>
          <w:szCs w:val="21"/>
          <w:lang w:eastAsia="ja-JP"/>
        </w:rPr>
        <w:t xml:space="preserve"> </w:t>
      </w:r>
      <w:proofErr w:type="spellStart"/>
      <w:r w:rsidR="00532BE3">
        <w:rPr>
          <w:rFonts w:asciiTheme="minorHAnsi" w:eastAsiaTheme="minorEastAsia" w:hAnsiTheme="minorHAnsi"/>
          <w:szCs w:val="21"/>
          <w:lang w:eastAsia="ja-JP"/>
        </w:rPr>
        <w:t>njima</w:t>
      </w:r>
      <w:proofErr w:type="spellEnd"/>
      <w:r w:rsidR="00532BE3">
        <w:rPr>
          <w:rFonts w:asciiTheme="minorHAnsi" w:eastAsiaTheme="minorEastAsia" w:hAnsiTheme="minorHAnsi"/>
          <w:szCs w:val="21"/>
          <w:lang w:eastAsia="ja-JP"/>
        </w:rPr>
        <w:t xml:space="preserve"> </w:t>
      </w:r>
      <w:proofErr w:type="spellStart"/>
      <w:r w:rsidR="00532BE3">
        <w:rPr>
          <w:rFonts w:asciiTheme="minorHAnsi" w:eastAsiaTheme="minorEastAsia" w:hAnsiTheme="minorHAnsi"/>
          <w:szCs w:val="21"/>
          <w:lang w:eastAsia="ja-JP"/>
        </w:rPr>
        <w:t>upravljati</w:t>
      </w:r>
      <w:proofErr w:type="spellEnd"/>
      <w:r w:rsidRPr="0092270C">
        <w:rPr>
          <w:rFonts w:asciiTheme="minorHAnsi" w:eastAsiaTheme="minorEastAsia" w:hAnsiTheme="minorHAnsi"/>
          <w:szCs w:val="21"/>
          <w:lang w:eastAsia="ja-JP"/>
        </w:rPr>
        <w:t xml:space="preserve"> </w:t>
      </w:r>
      <w:proofErr w:type="spellStart"/>
      <w:r w:rsidRPr="0092270C">
        <w:rPr>
          <w:rFonts w:asciiTheme="minorHAnsi" w:eastAsiaTheme="minorEastAsia" w:hAnsiTheme="minorHAnsi"/>
          <w:szCs w:val="21"/>
          <w:lang w:eastAsia="ja-JP"/>
        </w:rPr>
        <w:t>lokalne</w:t>
      </w:r>
      <w:proofErr w:type="spellEnd"/>
      <w:r w:rsidRPr="0092270C">
        <w:rPr>
          <w:rFonts w:asciiTheme="minorHAnsi" w:eastAsiaTheme="minorEastAsia" w:hAnsiTheme="minorHAnsi"/>
          <w:szCs w:val="21"/>
          <w:lang w:eastAsia="ja-JP"/>
        </w:rPr>
        <w:t xml:space="preserve"> </w:t>
      </w:r>
      <w:proofErr w:type="spellStart"/>
      <w:r w:rsidR="00532BE3">
        <w:rPr>
          <w:rFonts w:asciiTheme="minorHAnsi" w:eastAsiaTheme="minorEastAsia" w:hAnsiTheme="minorHAnsi"/>
          <w:szCs w:val="21"/>
          <w:lang w:eastAsia="ja-JP"/>
        </w:rPr>
        <w:t>uprave</w:t>
      </w:r>
      <w:proofErr w:type="spellEnd"/>
      <w:r w:rsidRPr="0092270C">
        <w:rPr>
          <w:rFonts w:asciiTheme="minorHAnsi" w:eastAsiaTheme="minorEastAsia" w:hAnsiTheme="minorHAnsi"/>
          <w:szCs w:val="21"/>
          <w:lang w:eastAsia="ja-JP"/>
        </w:rPr>
        <w:t xml:space="preserve"> (</w:t>
      </w:r>
      <w:proofErr w:type="spellStart"/>
      <w:r w:rsidRPr="0092270C">
        <w:rPr>
          <w:rFonts w:asciiTheme="minorHAnsi" w:eastAsiaTheme="minorEastAsia" w:hAnsiTheme="minorHAnsi"/>
          <w:szCs w:val="21"/>
          <w:lang w:eastAsia="ja-JP"/>
        </w:rPr>
        <w:t>pogođena</w:t>
      </w:r>
      <w:proofErr w:type="spellEnd"/>
      <w:r w:rsidRPr="0092270C">
        <w:rPr>
          <w:rFonts w:asciiTheme="minorHAnsi" w:eastAsiaTheme="minorEastAsia" w:hAnsiTheme="minorHAnsi"/>
          <w:szCs w:val="21"/>
          <w:lang w:eastAsia="ja-JP"/>
        </w:rPr>
        <w:t xml:space="preserve"> </w:t>
      </w:r>
      <w:r w:rsidR="002B2C94">
        <w:rPr>
          <w:rFonts w:asciiTheme="minorHAnsi" w:eastAsiaTheme="minorEastAsia" w:hAnsiTheme="minorHAnsi"/>
          <w:szCs w:val="21"/>
          <w:lang w:eastAsia="ja-JP"/>
        </w:rPr>
        <w:t>JLS</w:t>
      </w:r>
      <w:r w:rsidRPr="0092270C">
        <w:rPr>
          <w:rFonts w:asciiTheme="minorHAnsi" w:eastAsiaTheme="minorEastAsia" w:hAnsiTheme="minorHAnsi"/>
          <w:szCs w:val="21"/>
          <w:lang w:eastAsia="ja-JP"/>
        </w:rPr>
        <w:t xml:space="preserve">) </w:t>
      </w:r>
      <w:proofErr w:type="spellStart"/>
      <w:r w:rsidRPr="0092270C">
        <w:rPr>
          <w:rFonts w:asciiTheme="minorHAnsi" w:eastAsiaTheme="minorEastAsia" w:hAnsiTheme="minorHAnsi"/>
          <w:szCs w:val="21"/>
          <w:lang w:eastAsia="ja-JP"/>
        </w:rPr>
        <w:t>sa</w:t>
      </w:r>
      <w:proofErr w:type="spellEnd"/>
      <w:r w:rsidRPr="0092270C">
        <w:rPr>
          <w:rFonts w:asciiTheme="minorHAnsi" w:eastAsiaTheme="minorEastAsia" w:hAnsiTheme="minorHAnsi"/>
          <w:szCs w:val="21"/>
          <w:lang w:eastAsia="ja-JP"/>
        </w:rPr>
        <w:t xml:space="preserve"> </w:t>
      </w:r>
      <w:proofErr w:type="spellStart"/>
      <w:r w:rsidRPr="0092270C">
        <w:rPr>
          <w:rFonts w:asciiTheme="minorHAnsi" w:eastAsiaTheme="minorEastAsia" w:hAnsiTheme="minorHAnsi"/>
          <w:szCs w:val="21"/>
          <w:lang w:eastAsia="ja-JP"/>
        </w:rPr>
        <w:t>predstavnicima</w:t>
      </w:r>
      <w:proofErr w:type="spellEnd"/>
      <w:r w:rsidRPr="0092270C">
        <w:rPr>
          <w:rFonts w:asciiTheme="minorHAnsi" w:eastAsiaTheme="minorEastAsia" w:hAnsiTheme="minorHAnsi"/>
          <w:szCs w:val="21"/>
          <w:lang w:eastAsia="ja-JP"/>
        </w:rPr>
        <w:t xml:space="preserve"> </w:t>
      </w:r>
      <w:proofErr w:type="spellStart"/>
      <w:r w:rsidRPr="0092270C">
        <w:rPr>
          <w:rFonts w:asciiTheme="minorHAnsi" w:eastAsiaTheme="minorEastAsia" w:hAnsiTheme="minorHAnsi"/>
          <w:szCs w:val="21"/>
          <w:lang w:eastAsia="ja-JP"/>
        </w:rPr>
        <w:t>ključnih</w:t>
      </w:r>
      <w:proofErr w:type="spellEnd"/>
      <w:r w:rsidRPr="0092270C">
        <w:rPr>
          <w:rFonts w:asciiTheme="minorHAnsi" w:eastAsiaTheme="minorEastAsia" w:hAnsiTheme="minorHAnsi"/>
          <w:szCs w:val="21"/>
          <w:lang w:eastAsia="ja-JP"/>
        </w:rPr>
        <w:t xml:space="preserve"> </w:t>
      </w:r>
      <w:proofErr w:type="spellStart"/>
      <w:r w:rsidR="00532BE3">
        <w:rPr>
          <w:rFonts w:asciiTheme="minorHAnsi" w:eastAsiaTheme="minorEastAsia" w:hAnsiTheme="minorHAnsi"/>
          <w:szCs w:val="21"/>
          <w:lang w:eastAsia="ja-JP"/>
        </w:rPr>
        <w:t>zainteresovanih</w:t>
      </w:r>
      <w:proofErr w:type="spellEnd"/>
      <w:r w:rsidR="00532BE3">
        <w:rPr>
          <w:rFonts w:asciiTheme="minorHAnsi" w:eastAsiaTheme="minorEastAsia" w:hAnsiTheme="minorHAnsi"/>
          <w:szCs w:val="21"/>
          <w:lang w:eastAsia="ja-JP"/>
        </w:rPr>
        <w:t xml:space="preserve"> </w:t>
      </w:r>
      <w:proofErr w:type="spellStart"/>
      <w:r w:rsidR="00532BE3">
        <w:rPr>
          <w:rFonts w:asciiTheme="minorHAnsi" w:eastAsiaTheme="minorEastAsia" w:hAnsiTheme="minorHAnsi"/>
          <w:szCs w:val="21"/>
          <w:lang w:eastAsia="ja-JP"/>
        </w:rPr>
        <w:t>strana</w:t>
      </w:r>
      <w:proofErr w:type="spellEnd"/>
      <w:r w:rsidR="00532BE3">
        <w:rPr>
          <w:rFonts w:asciiTheme="minorHAnsi" w:eastAsiaTheme="minorEastAsia" w:hAnsiTheme="minorHAnsi"/>
          <w:szCs w:val="21"/>
          <w:lang w:eastAsia="ja-JP"/>
        </w:rPr>
        <w:t xml:space="preserve"> (</w:t>
      </w:r>
      <w:proofErr w:type="spellStart"/>
      <w:r w:rsidR="00532BE3">
        <w:rPr>
          <w:rFonts w:asciiTheme="minorHAnsi" w:eastAsiaTheme="minorEastAsia" w:hAnsiTheme="minorHAnsi"/>
          <w:szCs w:val="21"/>
          <w:lang w:eastAsia="ja-JP"/>
        </w:rPr>
        <w:t>tj</w:t>
      </w:r>
      <w:proofErr w:type="spellEnd"/>
      <w:r w:rsidR="00532BE3">
        <w:rPr>
          <w:rFonts w:asciiTheme="minorHAnsi" w:eastAsiaTheme="minorEastAsia" w:hAnsiTheme="minorHAnsi"/>
          <w:szCs w:val="21"/>
          <w:lang w:eastAsia="ja-JP"/>
        </w:rPr>
        <w:t xml:space="preserve">. </w:t>
      </w:r>
      <w:proofErr w:type="spellStart"/>
      <w:r w:rsidR="00532BE3">
        <w:rPr>
          <w:rFonts w:asciiTheme="minorHAnsi" w:eastAsiaTheme="minorEastAsia" w:hAnsiTheme="minorHAnsi"/>
          <w:szCs w:val="21"/>
          <w:lang w:eastAsia="ja-JP"/>
        </w:rPr>
        <w:t>p</w:t>
      </w:r>
      <w:r w:rsidRPr="0092270C">
        <w:rPr>
          <w:rFonts w:asciiTheme="minorHAnsi" w:eastAsiaTheme="minorEastAsia" w:hAnsiTheme="minorHAnsi"/>
          <w:szCs w:val="21"/>
          <w:lang w:eastAsia="ja-JP"/>
        </w:rPr>
        <w:t>redstavnik</w:t>
      </w:r>
      <w:proofErr w:type="spellEnd"/>
      <w:r w:rsidRPr="0092270C">
        <w:rPr>
          <w:rFonts w:asciiTheme="minorHAnsi" w:eastAsiaTheme="minorEastAsia" w:hAnsiTheme="minorHAnsi"/>
          <w:szCs w:val="21"/>
          <w:lang w:eastAsia="ja-JP"/>
        </w:rPr>
        <w:t xml:space="preserve"> PIU</w:t>
      </w:r>
      <w:r w:rsidR="00532BE3">
        <w:rPr>
          <w:rFonts w:asciiTheme="minorHAnsi" w:eastAsiaTheme="minorEastAsia" w:hAnsiTheme="minorHAnsi"/>
          <w:szCs w:val="21"/>
          <w:lang w:eastAsia="ja-JP"/>
        </w:rPr>
        <w:t xml:space="preserve"> </w:t>
      </w:r>
      <w:proofErr w:type="spellStart"/>
      <w:r w:rsidR="00532BE3">
        <w:rPr>
          <w:rFonts w:asciiTheme="minorHAnsi" w:eastAsiaTheme="minorEastAsia" w:hAnsiTheme="minorHAnsi"/>
          <w:szCs w:val="21"/>
          <w:lang w:eastAsia="ja-JP"/>
        </w:rPr>
        <w:t>jedinice</w:t>
      </w:r>
      <w:proofErr w:type="spellEnd"/>
      <w:r w:rsidRPr="0092270C">
        <w:rPr>
          <w:rFonts w:asciiTheme="minorHAnsi" w:eastAsiaTheme="minorEastAsia" w:hAnsiTheme="minorHAnsi"/>
          <w:szCs w:val="21"/>
          <w:lang w:eastAsia="ja-JP"/>
        </w:rPr>
        <w:t xml:space="preserve">, </w:t>
      </w:r>
      <w:proofErr w:type="spellStart"/>
      <w:r w:rsidRPr="0092270C">
        <w:rPr>
          <w:rFonts w:asciiTheme="minorHAnsi" w:eastAsiaTheme="minorEastAsia" w:hAnsiTheme="minorHAnsi"/>
          <w:szCs w:val="21"/>
          <w:lang w:eastAsia="ja-JP"/>
        </w:rPr>
        <w:t>predstavnik</w:t>
      </w:r>
      <w:proofErr w:type="spellEnd"/>
      <w:r w:rsidR="00436EEB">
        <w:rPr>
          <w:rFonts w:asciiTheme="minorHAnsi" w:eastAsiaTheme="minorEastAsia" w:hAnsiTheme="minorHAnsi"/>
          <w:szCs w:val="21"/>
          <w:lang w:eastAsia="ja-JP"/>
        </w:rPr>
        <w:t xml:space="preserve"> JLS</w:t>
      </w:r>
      <w:r w:rsidRPr="0092270C">
        <w:rPr>
          <w:rFonts w:asciiTheme="minorHAnsi" w:eastAsiaTheme="minorEastAsia" w:hAnsiTheme="minorHAnsi"/>
          <w:szCs w:val="21"/>
          <w:lang w:eastAsia="ja-JP"/>
        </w:rPr>
        <w:t xml:space="preserve"> </w:t>
      </w:r>
      <w:proofErr w:type="spellStart"/>
      <w:r w:rsidRPr="0092270C">
        <w:rPr>
          <w:rFonts w:asciiTheme="minorHAnsi" w:eastAsiaTheme="minorEastAsia" w:hAnsiTheme="minorHAnsi"/>
          <w:szCs w:val="21"/>
          <w:lang w:eastAsia="ja-JP"/>
        </w:rPr>
        <w:t>i</w:t>
      </w:r>
      <w:proofErr w:type="spellEnd"/>
      <w:r w:rsidRPr="0092270C">
        <w:rPr>
          <w:rFonts w:asciiTheme="minorHAnsi" w:eastAsiaTheme="minorEastAsia" w:hAnsiTheme="minorHAnsi"/>
          <w:szCs w:val="21"/>
          <w:lang w:eastAsia="ja-JP"/>
        </w:rPr>
        <w:t xml:space="preserve"> </w:t>
      </w:r>
      <w:proofErr w:type="spellStart"/>
      <w:r w:rsidRPr="0092270C">
        <w:rPr>
          <w:rFonts w:asciiTheme="minorHAnsi" w:eastAsiaTheme="minorEastAsia" w:hAnsiTheme="minorHAnsi"/>
          <w:szCs w:val="21"/>
          <w:lang w:eastAsia="ja-JP"/>
        </w:rPr>
        <w:t>predstavnik</w:t>
      </w:r>
      <w:proofErr w:type="spellEnd"/>
      <w:r w:rsidRPr="0092270C">
        <w:rPr>
          <w:rFonts w:asciiTheme="minorHAnsi" w:eastAsiaTheme="minorEastAsia" w:hAnsiTheme="minorHAnsi"/>
          <w:szCs w:val="21"/>
          <w:lang w:eastAsia="ja-JP"/>
        </w:rPr>
        <w:t xml:space="preserve"> </w:t>
      </w:r>
      <w:proofErr w:type="spellStart"/>
      <w:r w:rsidRPr="0092270C">
        <w:rPr>
          <w:rFonts w:asciiTheme="minorHAnsi" w:eastAsiaTheme="minorEastAsia" w:hAnsiTheme="minorHAnsi"/>
          <w:szCs w:val="21"/>
          <w:lang w:eastAsia="ja-JP"/>
        </w:rPr>
        <w:t>lokalnih</w:t>
      </w:r>
      <w:proofErr w:type="spellEnd"/>
      <w:r w:rsidRPr="0092270C">
        <w:rPr>
          <w:rFonts w:asciiTheme="minorHAnsi" w:eastAsiaTheme="minorEastAsia" w:hAnsiTheme="minorHAnsi"/>
          <w:szCs w:val="21"/>
          <w:lang w:eastAsia="ja-JP"/>
        </w:rPr>
        <w:t xml:space="preserve"> </w:t>
      </w:r>
      <w:proofErr w:type="spellStart"/>
      <w:r w:rsidRPr="0092270C">
        <w:rPr>
          <w:rFonts w:asciiTheme="minorHAnsi" w:eastAsiaTheme="minorEastAsia" w:hAnsiTheme="minorHAnsi"/>
          <w:szCs w:val="21"/>
          <w:lang w:eastAsia="ja-JP"/>
        </w:rPr>
        <w:t>zajednica</w:t>
      </w:r>
      <w:proofErr w:type="spellEnd"/>
      <w:r w:rsidRPr="0092270C">
        <w:rPr>
          <w:rFonts w:asciiTheme="minorHAnsi" w:eastAsiaTheme="minorEastAsia" w:hAnsiTheme="minorHAnsi"/>
          <w:szCs w:val="21"/>
          <w:lang w:eastAsia="ja-JP"/>
        </w:rPr>
        <w:t xml:space="preserve">). </w:t>
      </w:r>
      <w:proofErr w:type="spellStart"/>
      <w:r w:rsidRPr="0092270C">
        <w:rPr>
          <w:rFonts w:asciiTheme="minorHAnsi" w:eastAsiaTheme="minorEastAsia" w:hAnsiTheme="minorHAnsi"/>
          <w:szCs w:val="21"/>
          <w:lang w:eastAsia="ja-JP"/>
        </w:rPr>
        <w:t>Osim</w:t>
      </w:r>
      <w:proofErr w:type="spellEnd"/>
      <w:r w:rsidRPr="0092270C">
        <w:rPr>
          <w:rFonts w:asciiTheme="minorHAnsi" w:eastAsiaTheme="minorEastAsia" w:hAnsiTheme="minorHAnsi"/>
          <w:szCs w:val="21"/>
          <w:lang w:eastAsia="ja-JP"/>
        </w:rPr>
        <w:t xml:space="preserve"> </w:t>
      </w:r>
      <w:proofErr w:type="spellStart"/>
      <w:r w:rsidR="00722122">
        <w:rPr>
          <w:rFonts w:asciiTheme="minorHAnsi" w:eastAsiaTheme="minorEastAsia" w:hAnsiTheme="minorHAnsi"/>
          <w:szCs w:val="21"/>
          <w:lang w:eastAsia="ja-JP"/>
        </w:rPr>
        <w:t>ž</w:t>
      </w:r>
      <w:r w:rsidR="00532BE3">
        <w:rPr>
          <w:rFonts w:asciiTheme="minorHAnsi" w:eastAsiaTheme="minorEastAsia" w:hAnsiTheme="minorHAnsi"/>
          <w:szCs w:val="21"/>
          <w:lang w:eastAsia="ja-JP"/>
        </w:rPr>
        <w:t>albenog</w:t>
      </w:r>
      <w:proofErr w:type="spellEnd"/>
      <w:r w:rsidR="00532BE3">
        <w:rPr>
          <w:rFonts w:asciiTheme="minorHAnsi" w:eastAsiaTheme="minorEastAsia" w:hAnsiTheme="minorHAnsi"/>
          <w:szCs w:val="21"/>
          <w:lang w:eastAsia="ja-JP"/>
        </w:rPr>
        <w:t xml:space="preserve"> </w:t>
      </w:r>
      <w:proofErr w:type="spellStart"/>
      <w:r w:rsidR="00532BE3">
        <w:rPr>
          <w:rFonts w:asciiTheme="minorHAnsi" w:eastAsiaTheme="minorEastAsia" w:hAnsiTheme="minorHAnsi"/>
          <w:szCs w:val="21"/>
          <w:lang w:eastAsia="ja-JP"/>
        </w:rPr>
        <w:t>mehanizma</w:t>
      </w:r>
      <w:r w:rsidR="00722122">
        <w:rPr>
          <w:rFonts w:asciiTheme="minorHAnsi" w:eastAsiaTheme="minorEastAsia" w:hAnsiTheme="minorHAnsi"/>
          <w:szCs w:val="21"/>
          <w:lang w:eastAsia="ja-JP"/>
        </w:rPr>
        <w:t>a</w:t>
      </w:r>
      <w:proofErr w:type="spellEnd"/>
      <w:r w:rsidR="00722122">
        <w:rPr>
          <w:rFonts w:asciiTheme="minorHAnsi" w:eastAsiaTheme="minorEastAsia" w:hAnsiTheme="minorHAnsi"/>
          <w:szCs w:val="21"/>
          <w:lang w:eastAsia="ja-JP"/>
        </w:rPr>
        <w:t xml:space="preserve">, </w:t>
      </w:r>
      <w:proofErr w:type="spellStart"/>
      <w:r w:rsidR="00722122">
        <w:rPr>
          <w:rFonts w:asciiTheme="minorHAnsi" w:eastAsiaTheme="minorEastAsia" w:hAnsiTheme="minorHAnsi"/>
          <w:szCs w:val="21"/>
          <w:lang w:eastAsia="ja-JP"/>
        </w:rPr>
        <w:t>dostupni</w:t>
      </w:r>
      <w:proofErr w:type="spellEnd"/>
      <w:r w:rsidR="00722122">
        <w:rPr>
          <w:rFonts w:asciiTheme="minorHAnsi" w:eastAsiaTheme="minorEastAsia" w:hAnsiTheme="minorHAnsi"/>
          <w:szCs w:val="21"/>
          <w:lang w:eastAsia="ja-JP"/>
        </w:rPr>
        <w:t xml:space="preserve"> </w:t>
      </w:r>
      <w:proofErr w:type="spellStart"/>
      <w:r w:rsidR="00722122">
        <w:rPr>
          <w:rFonts w:asciiTheme="minorHAnsi" w:eastAsiaTheme="minorEastAsia" w:hAnsiTheme="minorHAnsi"/>
          <w:szCs w:val="21"/>
          <w:lang w:eastAsia="ja-JP"/>
        </w:rPr>
        <w:t>su</w:t>
      </w:r>
      <w:proofErr w:type="spellEnd"/>
      <w:r w:rsidR="00722122">
        <w:rPr>
          <w:rFonts w:asciiTheme="minorHAnsi" w:eastAsiaTheme="minorEastAsia" w:hAnsiTheme="minorHAnsi"/>
          <w:szCs w:val="21"/>
          <w:lang w:eastAsia="ja-JP"/>
        </w:rPr>
        <w:t xml:space="preserve"> i </w:t>
      </w:r>
      <w:proofErr w:type="spellStart"/>
      <w:r w:rsidR="00722122">
        <w:rPr>
          <w:rFonts w:asciiTheme="minorHAnsi" w:eastAsiaTheme="minorEastAsia" w:hAnsiTheme="minorHAnsi"/>
          <w:szCs w:val="21"/>
          <w:lang w:eastAsia="ja-JP"/>
        </w:rPr>
        <w:t>pravni</w:t>
      </w:r>
      <w:proofErr w:type="spellEnd"/>
      <w:r w:rsidR="00722122">
        <w:rPr>
          <w:rFonts w:asciiTheme="minorHAnsi" w:eastAsiaTheme="minorEastAsia" w:hAnsiTheme="minorHAnsi"/>
          <w:szCs w:val="21"/>
          <w:lang w:eastAsia="ja-JP"/>
        </w:rPr>
        <w:t xml:space="preserve"> </w:t>
      </w:r>
      <w:proofErr w:type="spellStart"/>
      <w:r w:rsidR="00722122">
        <w:rPr>
          <w:rFonts w:asciiTheme="minorHAnsi" w:eastAsiaTheme="minorEastAsia" w:hAnsiTheme="minorHAnsi"/>
          <w:szCs w:val="21"/>
          <w:lang w:eastAsia="ja-JP"/>
        </w:rPr>
        <w:t>l</w:t>
      </w:r>
      <w:r w:rsidRPr="0092270C">
        <w:rPr>
          <w:rFonts w:asciiTheme="minorHAnsi" w:eastAsiaTheme="minorEastAsia" w:hAnsiTheme="minorHAnsi"/>
          <w:szCs w:val="21"/>
          <w:lang w:eastAsia="ja-JP"/>
        </w:rPr>
        <w:t>ekovi</w:t>
      </w:r>
      <w:proofErr w:type="spellEnd"/>
      <w:r w:rsidRPr="0092270C">
        <w:rPr>
          <w:rFonts w:asciiTheme="minorHAnsi" w:eastAsiaTheme="minorEastAsia" w:hAnsiTheme="minorHAnsi"/>
          <w:szCs w:val="21"/>
          <w:lang w:eastAsia="ja-JP"/>
        </w:rPr>
        <w:t xml:space="preserve"> </w:t>
      </w:r>
      <w:r w:rsidR="00722122">
        <w:rPr>
          <w:rFonts w:asciiTheme="minorHAnsi" w:eastAsiaTheme="minorEastAsia" w:hAnsiTheme="minorHAnsi"/>
          <w:szCs w:val="21"/>
          <w:lang w:eastAsia="ja-JP"/>
        </w:rPr>
        <w:t xml:space="preserve">u </w:t>
      </w:r>
      <w:proofErr w:type="spellStart"/>
      <w:r w:rsidR="00722122">
        <w:rPr>
          <w:rFonts w:asciiTheme="minorHAnsi" w:eastAsiaTheme="minorEastAsia" w:hAnsiTheme="minorHAnsi"/>
          <w:szCs w:val="21"/>
          <w:lang w:eastAsia="ja-JP"/>
        </w:rPr>
        <w:t>okviru</w:t>
      </w:r>
      <w:proofErr w:type="spellEnd"/>
      <w:r w:rsidR="00722122">
        <w:rPr>
          <w:rFonts w:asciiTheme="minorHAnsi" w:eastAsiaTheme="minorEastAsia" w:hAnsiTheme="minorHAnsi"/>
          <w:szCs w:val="21"/>
          <w:lang w:eastAsia="ja-JP"/>
        </w:rPr>
        <w:t xml:space="preserve"> </w:t>
      </w:r>
      <w:proofErr w:type="spellStart"/>
      <w:r w:rsidR="00722122">
        <w:rPr>
          <w:rFonts w:asciiTheme="minorHAnsi" w:eastAsiaTheme="minorEastAsia" w:hAnsiTheme="minorHAnsi"/>
          <w:szCs w:val="21"/>
          <w:lang w:eastAsia="ja-JP"/>
        </w:rPr>
        <w:t>nacionalnog</w:t>
      </w:r>
      <w:proofErr w:type="spellEnd"/>
      <w:r w:rsidR="00722122">
        <w:rPr>
          <w:rFonts w:asciiTheme="minorHAnsi" w:eastAsiaTheme="minorEastAsia" w:hAnsiTheme="minorHAnsi"/>
          <w:szCs w:val="21"/>
          <w:lang w:eastAsia="ja-JP"/>
        </w:rPr>
        <w:t xml:space="preserve"> </w:t>
      </w:r>
      <w:proofErr w:type="spellStart"/>
      <w:r w:rsidR="00722122">
        <w:rPr>
          <w:rFonts w:asciiTheme="minorHAnsi" w:eastAsiaTheme="minorEastAsia" w:hAnsiTheme="minorHAnsi"/>
          <w:szCs w:val="21"/>
          <w:lang w:eastAsia="ja-JP"/>
        </w:rPr>
        <w:t>zakonodavstva</w:t>
      </w:r>
      <w:proofErr w:type="spellEnd"/>
      <w:r w:rsidRPr="0092270C">
        <w:rPr>
          <w:rFonts w:asciiTheme="minorHAnsi" w:eastAsiaTheme="minorEastAsia" w:hAnsiTheme="minorHAnsi"/>
          <w:szCs w:val="21"/>
          <w:lang w:eastAsia="ja-JP"/>
        </w:rPr>
        <w:t xml:space="preserve"> (</w:t>
      </w:r>
      <w:proofErr w:type="spellStart"/>
      <w:r w:rsidRPr="0092270C">
        <w:rPr>
          <w:rFonts w:asciiTheme="minorHAnsi" w:eastAsiaTheme="minorEastAsia" w:hAnsiTheme="minorHAnsi"/>
          <w:szCs w:val="21"/>
          <w:lang w:eastAsia="ja-JP"/>
        </w:rPr>
        <w:t>sudovi</w:t>
      </w:r>
      <w:proofErr w:type="spellEnd"/>
      <w:r w:rsidRPr="0092270C">
        <w:rPr>
          <w:rFonts w:asciiTheme="minorHAnsi" w:eastAsiaTheme="minorEastAsia" w:hAnsiTheme="minorHAnsi"/>
          <w:szCs w:val="21"/>
          <w:lang w:eastAsia="ja-JP"/>
        </w:rPr>
        <w:t xml:space="preserve">, </w:t>
      </w:r>
      <w:proofErr w:type="spellStart"/>
      <w:r w:rsidRPr="0092270C">
        <w:rPr>
          <w:rFonts w:asciiTheme="minorHAnsi" w:eastAsiaTheme="minorEastAsia" w:hAnsiTheme="minorHAnsi"/>
          <w:szCs w:val="21"/>
          <w:lang w:eastAsia="ja-JP"/>
        </w:rPr>
        <w:t>inspekcije</w:t>
      </w:r>
      <w:proofErr w:type="spellEnd"/>
      <w:r w:rsidRPr="0092270C">
        <w:rPr>
          <w:rFonts w:asciiTheme="minorHAnsi" w:eastAsiaTheme="minorEastAsia" w:hAnsiTheme="minorHAnsi"/>
          <w:szCs w:val="21"/>
          <w:lang w:eastAsia="ja-JP"/>
        </w:rPr>
        <w:t xml:space="preserve">, </w:t>
      </w:r>
      <w:proofErr w:type="spellStart"/>
      <w:r w:rsidRPr="0092270C">
        <w:rPr>
          <w:rFonts w:asciiTheme="minorHAnsi" w:eastAsiaTheme="minorEastAsia" w:hAnsiTheme="minorHAnsi"/>
          <w:szCs w:val="21"/>
          <w:lang w:eastAsia="ja-JP"/>
        </w:rPr>
        <w:t>upravni</w:t>
      </w:r>
      <w:proofErr w:type="spellEnd"/>
      <w:r w:rsidRPr="0092270C">
        <w:rPr>
          <w:rFonts w:asciiTheme="minorHAnsi" w:eastAsiaTheme="minorEastAsia" w:hAnsiTheme="minorHAnsi"/>
          <w:szCs w:val="21"/>
          <w:lang w:eastAsia="ja-JP"/>
        </w:rPr>
        <w:t xml:space="preserve"> </w:t>
      </w:r>
      <w:proofErr w:type="spellStart"/>
      <w:r w:rsidRPr="0092270C">
        <w:rPr>
          <w:rFonts w:asciiTheme="minorHAnsi" w:eastAsiaTheme="minorEastAsia" w:hAnsiTheme="minorHAnsi"/>
          <w:szCs w:val="21"/>
          <w:lang w:eastAsia="ja-JP"/>
        </w:rPr>
        <w:t>organi</w:t>
      </w:r>
      <w:proofErr w:type="spellEnd"/>
      <w:r w:rsidRPr="0092270C">
        <w:rPr>
          <w:rFonts w:asciiTheme="minorHAnsi" w:eastAsiaTheme="minorEastAsia" w:hAnsiTheme="minorHAnsi"/>
          <w:szCs w:val="21"/>
          <w:lang w:eastAsia="ja-JP"/>
        </w:rPr>
        <w:t xml:space="preserve"> </w:t>
      </w:r>
      <w:proofErr w:type="spellStart"/>
      <w:r w:rsidRPr="0092270C">
        <w:rPr>
          <w:rFonts w:asciiTheme="minorHAnsi" w:eastAsiaTheme="minorEastAsia" w:hAnsiTheme="minorHAnsi"/>
          <w:szCs w:val="21"/>
          <w:lang w:eastAsia="ja-JP"/>
        </w:rPr>
        <w:t>itd</w:t>
      </w:r>
      <w:proofErr w:type="spellEnd"/>
      <w:r w:rsidRPr="0092270C">
        <w:rPr>
          <w:rFonts w:asciiTheme="minorHAnsi" w:eastAsiaTheme="minorEastAsia" w:hAnsiTheme="minorHAnsi"/>
          <w:szCs w:val="21"/>
          <w:lang w:eastAsia="ja-JP"/>
        </w:rPr>
        <w:t>.).</w:t>
      </w:r>
    </w:p>
    <w:p w14:paraId="75BF1E28" w14:textId="77777777" w:rsidR="00EF25F6" w:rsidRPr="00EF25F6" w:rsidRDefault="00EF25F6" w:rsidP="00EF25F6">
      <w:pPr>
        <w:spacing w:before="240" w:after="160" w:line="240" w:lineRule="auto"/>
        <w:rPr>
          <w:rFonts w:asciiTheme="minorHAnsi" w:eastAsiaTheme="minorEastAsia" w:hAnsiTheme="minorHAnsi"/>
          <w:szCs w:val="21"/>
          <w:lang w:eastAsia="ja-JP"/>
        </w:rPr>
      </w:pPr>
      <w:r>
        <w:rPr>
          <w:rFonts w:asciiTheme="minorHAnsi" w:eastAsiaTheme="minorEastAsia" w:hAnsiTheme="minorHAnsi"/>
          <w:szCs w:val="21"/>
          <w:lang w:eastAsia="ja-JP"/>
        </w:rPr>
        <w:t xml:space="preserve">Da bi se </w:t>
      </w:r>
      <w:proofErr w:type="spellStart"/>
      <w:r>
        <w:rPr>
          <w:rFonts w:asciiTheme="minorHAnsi" w:eastAsiaTheme="minorEastAsia" w:hAnsiTheme="minorHAnsi"/>
          <w:szCs w:val="21"/>
          <w:lang w:eastAsia="ja-JP"/>
        </w:rPr>
        <w:t>obezbedio</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pristup</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žalbenom</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mehanizm</w:t>
      </w:r>
      <w:r w:rsidRPr="00EF25F6">
        <w:rPr>
          <w:rFonts w:asciiTheme="minorHAnsi" w:eastAsiaTheme="minorEastAsia" w:hAnsiTheme="minorHAnsi"/>
          <w:szCs w:val="21"/>
          <w:lang w:eastAsia="ja-JP"/>
        </w:rPr>
        <w:t>u</w:t>
      </w:r>
      <w:proofErr w:type="spellEnd"/>
      <w:r w:rsidRPr="00EF25F6">
        <w:rPr>
          <w:rFonts w:asciiTheme="minorHAnsi" w:eastAsiaTheme="minorEastAsia" w:hAnsiTheme="minorHAnsi"/>
          <w:szCs w:val="21"/>
          <w:lang w:eastAsia="ja-JP"/>
        </w:rPr>
        <w:t xml:space="preserve">, </w:t>
      </w:r>
      <w:proofErr w:type="spellStart"/>
      <w:r w:rsidRPr="00EF25F6">
        <w:rPr>
          <w:rFonts w:asciiTheme="minorHAnsi" w:eastAsiaTheme="minorEastAsia" w:hAnsiTheme="minorHAnsi"/>
          <w:szCs w:val="21"/>
          <w:lang w:eastAsia="ja-JP"/>
        </w:rPr>
        <w:t>potencijalni</w:t>
      </w:r>
      <w:proofErr w:type="spellEnd"/>
      <w:r w:rsidRPr="00EF25F6">
        <w:rPr>
          <w:rFonts w:asciiTheme="minorHAnsi" w:eastAsiaTheme="minorEastAsia" w:hAnsiTheme="minorHAnsi"/>
          <w:szCs w:val="21"/>
          <w:lang w:eastAsia="ja-JP"/>
        </w:rPr>
        <w:t xml:space="preserve"> </w:t>
      </w:r>
      <w:proofErr w:type="spellStart"/>
      <w:r w:rsidRPr="00EF25F6">
        <w:rPr>
          <w:rFonts w:asciiTheme="minorHAnsi" w:eastAsiaTheme="minorEastAsia" w:hAnsiTheme="minorHAnsi"/>
          <w:szCs w:val="21"/>
          <w:lang w:eastAsia="ja-JP"/>
        </w:rPr>
        <w:t>korisnici</w:t>
      </w:r>
      <w:proofErr w:type="spellEnd"/>
      <w:r w:rsidRPr="00EF25F6">
        <w:rPr>
          <w:rFonts w:asciiTheme="minorHAnsi" w:eastAsiaTheme="minorEastAsia" w:hAnsiTheme="minorHAnsi"/>
          <w:szCs w:val="21"/>
          <w:lang w:eastAsia="ja-JP"/>
        </w:rPr>
        <w:t xml:space="preserve">, </w:t>
      </w:r>
      <w:proofErr w:type="spellStart"/>
      <w:r w:rsidRPr="00EF25F6">
        <w:rPr>
          <w:rFonts w:asciiTheme="minorHAnsi" w:eastAsiaTheme="minorEastAsia" w:hAnsiTheme="minorHAnsi"/>
          <w:szCs w:val="21"/>
          <w:lang w:eastAsia="ja-JP"/>
        </w:rPr>
        <w:t>zajednice</w:t>
      </w:r>
      <w:proofErr w:type="spellEnd"/>
      <w:r w:rsidRPr="00EF25F6">
        <w:rPr>
          <w:rFonts w:asciiTheme="minorHAnsi" w:eastAsiaTheme="minorEastAsia" w:hAnsiTheme="minorHAnsi"/>
          <w:szCs w:val="21"/>
          <w:lang w:eastAsia="ja-JP"/>
        </w:rPr>
        <w:t xml:space="preserve"> </w:t>
      </w:r>
      <w:proofErr w:type="spellStart"/>
      <w:r w:rsidRPr="00EF25F6">
        <w:rPr>
          <w:rFonts w:asciiTheme="minorHAnsi" w:eastAsiaTheme="minorEastAsia" w:hAnsiTheme="minorHAnsi"/>
          <w:szCs w:val="21"/>
          <w:lang w:eastAsia="ja-JP"/>
        </w:rPr>
        <w:t>i</w:t>
      </w:r>
      <w:proofErr w:type="spellEnd"/>
      <w:r w:rsidRPr="00EF25F6">
        <w:rPr>
          <w:rFonts w:asciiTheme="minorHAnsi" w:eastAsiaTheme="minorEastAsia" w:hAnsiTheme="minorHAnsi"/>
          <w:szCs w:val="21"/>
          <w:lang w:eastAsia="ja-JP"/>
        </w:rPr>
        <w:t xml:space="preserve"> </w:t>
      </w:r>
      <w:proofErr w:type="spellStart"/>
      <w:r w:rsidRPr="00EF25F6">
        <w:rPr>
          <w:rFonts w:asciiTheme="minorHAnsi" w:eastAsiaTheme="minorEastAsia" w:hAnsiTheme="minorHAnsi"/>
          <w:szCs w:val="21"/>
          <w:lang w:eastAsia="ja-JP"/>
        </w:rPr>
        <w:t>druge</w:t>
      </w:r>
      <w:proofErr w:type="spellEnd"/>
      <w:r w:rsidRPr="00EF25F6">
        <w:rPr>
          <w:rFonts w:asciiTheme="minorHAnsi" w:eastAsiaTheme="minorEastAsia" w:hAnsiTheme="minorHAnsi"/>
          <w:szCs w:val="21"/>
          <w:lang w:eastAsia="ja-JP"/>
        </w:rPr>
        <w:t xml:space="preserve"> </w:t>
      </w:r>
      <w:proofErr w:type="spellStart"/>
      <w:r w:rsidRPr="00EF25F6">
        <w:rPr>
          <w:rFonts w:asciiTheme="minorHAnsi" w:eastAsiaTheme="minorEastAsia" w:hAnsiTheme="minorHAnsi"/>
          <w:szCs w:val="21"/>
          <w:lang w:eastAsia="ja-JP"/>
        </w:rPr>
        <w:t>zainteresovane</w:t>
      </w:r>
      <w:proofErr w:type="spellEnd"/>
      <w:r w:rsidRPr="00EF25F6">
        <w:rPr>
          <w:rFonts w:asciiTheme="minorHAnsi" w:eastAsiaTheme="minorEastAsia" w:hAnsiTheme="minorHAnsi"/>
          <w:szCs w:val="21"/>
          <w:lang w:eastAsia="ja-JP"/>
        </w:rPr>
        <w:t xml:space="preserve"> </w:t>
      </w:r>
      <w:proofErr w:type="spellStart"/>
      <w:r w:rsidRPr="00EF25F6">
        <w:rPr>
          <w:rFonts w:asciiTheme="minorHAnsi" w:eastAsiaTheme="minorEastAsia" w:hAnsiTheme="minorHAnsi"/>
          <w:szCs w:val="21"/>
          <w:lang w:eastAsia="ja-JP"/>
        </w:rPr>
        <w:t>strane</w:t>
      </w:r>
      <w:proofErr w:type="spellEnd"/>
      <w:r w:rsidRPr="00EF25F6">
        <w:rPr>
          <w:rFonts w:asciiTheme="minorHAnsi" w:eastAsiaTheme="minorEastAsia" w:hAnsiTheme="minorHAnsi"/>
          <w:szCs w:val="21"/>
          <w:lang w:eastAsia="ja-JP"/>
        </w:rPr>
        <w:t xml:space="preserve"> </w:t>
      </w:r>
      <w:proofErr w:type="spellStart"/>
      <w:r w:rsidRPr="00EF25F6">
        <w:rPr>
          <w:rFonts w:asciiTheme="minorHAnsi" w:eastAsiaTheme="minorEastAsia" w:hAnsiTheme="minorHAnsi"/>
          <w:szCs w:val="21"/>
          <w:lang w:eastAsia="ja-JP"/>
        </w:rPr>
        <w:t>mogu</w:t>
      </w:r>
      <w:proofErr w:type="spellEnd"/>
      <w:r w:rsidRPr="00EF25F6">
        <w:rPr>
          <w:rFonts w:asciiTheme="minorHAnsi" w:eastAsiaTheme="minorEastAsia" w:hAnsiTheme="minorHAnsi"/>
          <w:szCs w:val="21"/>
          <w:lang w:eastAsia="ja-JP"/>
        </w:rPr>
        <w:t xml:space="preserve"> </w:t>
      </w:r>
      <w:proofErr w:type="spellStart"/>
      <w:r w:rsidRPr="00EF25F6">
        <w:rPr>
          <w:rFonts w:asciiTheme="minorHAnsi" w:eastAsiaTheme="minorEastAsia" w:hAnsiTheme="minorHAnsi"/>
          <w:szCs w:val="21"/>
          <w:lang w:eastAsia="ja-JP"/>
        </w:rPr>
        <w:t>podnositi</w:t>
      </w:r>
      <w:proofErr w:type="spellEnd"/>
      <w:r w:rsidRPr="00EF25F6">
        <w:rPr>
          <w:rFonts w:asciiTheme="minorHAnsi" w:eastAsiaTheme="minorEastAsia" w:hAnsiTheme="minorHAnsi"/>
          <w:szCs w:val="21"/>
          <w:lang w:eastAsia="ja-JP"/>
        </w:rPr>
        <w:t xml:space="preserve"> </w:t>
      </w:r>
      <w:proofErr w:type="spellStart"/>
      <w:r w:rsidRPr="00EF25F6">
        <w:rPr>
          <w:rFonts w:asciiTheme="minorHAnsi" w:eastAsiaTheme="minorEastAsia" w:hAnsiTheme="minorHAnsi"/>
          <w:szCs w:val="21"/>
          <w:lang w:eastAsia="ja-JP"/>
        </w:rPr>
        <w:t>žalbe</w:t>
      </w:r>
      <w:proofErr w:type="spellEnd"/>
      <w:r w:rsidRPr="00EF25F6">
        <w:rPr>
          <w:rFonts w:asciiTheme="minorHAnsi" w:eastAsiaTheme="minorEastAsia" w:hAnsiTheme="minorHAnsi"/>
          <w:szCs w:val="21"/>
          <w:lang w:eastAsia="ja-JP"/>
        </w:rPr>
        <w:t xml:space="preserve"> </w:t>
      </w:r>
      <w:proofErr w:type="spellStart"/>
      <w:r w:rsidRPr="00EF25F6">
        <w:rPr>
          <w:rFonts w:asciiTheme="minorHAnsi" w:eastAsiaTheme="minorEastAsia" w:hAnsiTheme="minorHAnsi"/>
          <w:szCs w:val="21"/>
          <w:lang w:eastAsia="ja-JP"/>
        </w:rPr>
        <w:t>putem</w:t>
      </w:r>
      <w:proofErr w:type="spellEnd"/>
      <w:r w:rsidRPr="00EF25F6">
        <w:rPr>
          <w:rFonts w:asciiTheme="minorHAnsi" w:eastAsiaTheme="minorEastAsia" w:hAnsiTheme="minorHAnsi"/>
          <w:szCs w:val="21"/>
          <w:lang w:eastAsia="ja-JP"/>
        </w:rPr>
        <w:t xml:space="preserve"> </w:t>
      </w:r>
      <w:proofErr w:type="spellStart"/>
      <w:r w:rsidRPr="00EF25F6">
        <w:rPr>
          <w:rFonts w:asciiTheme="minorHAnsi" w:eastAsiaTheme="minorEastAsia" w:hAnsiTheme="minorHAnsi"/>
          <w:szCs w:val="21"/>
          <w:lang w:eastAsia="ja-JP"/>
        </w:rPr>
        <w:t>kanala</w:t>
      </w:r>
      <w:proofErr w:type="spellEnd"/>
      <w:r w:rsidRPr="00EF25F6">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navedenim</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dalje</w:t>
      </w:r>
      <w:proofErr w:type="spellEnd"/>
      <w:r>
        <w:rPr>
          <w:rFonts w:asciiTheme="minorHAnsi" w:eastAsiaTheme="minorEastAsia" w:hAnsiTheme="minorHAnsi"/>
          <w:szCs w:val="21"/>
          <w:lang w:eastAsia="ja-JP"/>
        </w:rPr>
        <w:t xml:space="preserve"> u </w:t>
      </w:r>
      <w:proofErr w:type="spellStart"/>
      <w:r>
        <w:rPr>
          <w:rFonts w:asciiTheme="minorHAnsi" w:eastAsiaTheme="minorEastAsia" w:hAnsiTheme="minorHAnsi"/>
          <w:szCs w:val="21"/>
          <w:lang w:eastAsia="ja-JP"/>
        </w:rPr>
        <w:t>tekstu</w:t>
      </w:r>
      <w:proofErr w:type="spellEnd"/>
      <w:r w:rsidRPr="00EF25F6">
        <w:rPr>
          <w:rFonts w:asciiTheme="minorHAnsi" w:eastAsiaTheme="minorEastAsia" w:hAnsiTheme="minorHAnsi"/>
          <w:szCs w:val="21"/>
          <w:lang w:eastAsia="ja-JP"/>
        </w:rPr>
        <w:t xml:space="preserve">. GM </w:t>
      </w:r>
      <w:proofErr w:type="spellStart"/>
      <w:r w:rsidRPr="00EF25F6">
        <w:rPr>
          <w:rFonts w:asciiTheme="minorHAnsi" w:eastAsiaTheme="minorEastAsia" w:hAnsiTheme="minorHAnsi"/>
          <w:szCs w:val="21"/>
          <w:lang w:eastAsia="ja-JP"/>
        </w:rPr>
        <w:t>će</w:t>
      </w:r>
      <w:proofErr w:type="spellEnd"/>
      <w:r w:rsidRPr="00EF25F6">
        <w:rPr>
          <w:rFonts w:asciiTheme="minorHAnsi" w:eastAsiaTheme="minorEastAsia" w:hAnsiTheme="minorHAnsi"/>
          <w:szCs w:val="21"/>
          <w:lang w:eastAsia="ja-JP"/>
        </w:rPr>
        <w:t xml:space="preserve"> </w:t>
      </w:r>
      <w:proofErr w:type="spellStart"/>
      <w:r w:rsidRPr="00EF25F6">
        <w:rPr>
          <w:rFonts w:asciiTheme="minorHAnsi" w:eastAsiaTheme="minorEastAsia" w:hAnsiTheme="minorHAnsi"/>
          <w:szCs w:val="21"/>
          <w:lang w:eastAsia="ja-JP"/>
        </w:rPr>
        <w:t>pružiti</w:t>
      </w:r>
      <w:proofErr w:type="spellEnd"/>
      <w:r w:rsidRPr="00EF25F6">
        <w:rPr>
          <w:rFonts w:asciiTheme="minorHAnsi" w:eastAsiaTheme="minorEastAsia" w:hAnsiTheme="minorHAnsi"/>
          <w:szCs w:val="21"/>
          <w:lang w:eastAsia="ja-JP"/>
        </w:rPr>
        <w:t xml:space="preserve"> </w:t>
      </w:r>
      <w:proofErr w:type="spellStart"/>
      <w:r w:rsidRPr="00EF25F6">
        <w:rPr>
          <w:rFonts w:asciiTheme="minorHAnsi" w:eastAsiaTheme="minorEastAsia" w:hAnsiTheme="minorHAnsi"/>
          <w:szCs w:val="21"/>
          <w:lang w:eastAsia="ja-JP"/>
        </w:rPr>
        <w:t>priliku</w:t>
      </w:r>
      <w:proofErr w:type="spellEnd"/>
      <w:r w:rsidRPr="00EF25F6">
        <w:rPr>
          <w:rFonts w:asciiTheme="minorHAnsi" w:eastAsiaTheme="minorEastAsia" w:hAnsiTheme="minorHAnsi"/>
          <w:szCs w:val="21"/>
          <w:lang w:eastAsia="ja-JP"/>
        </w:rPr>
        <w:t xml:space="preserve"> za </w:t>
      </w:r>
      <w:proofErr w:type="spellStart"/>
      <w:r>
        <w:rPr>
          <w:rFonts w:asciiTheme="minorHAnsi" w:eastAsiaTheme="minorEastAsia" w:hAnsiTheme="minorHAnsi"/>
          <w:szCs w:val="21"/>
          <w:lang w:eastAsia="ja-JP"/>
        </w:rPr>
        <w:t>kontinuirane</w:t>
      </w:r>
      <w:proofErr w:type="spellEnd"/>
      <w:r w:rsidRPr="00EF25F6">
        <w:rPr>
          <w:rFonts w:asciiTheme="minorHAnsi" w:eastAsiaTheme="minorEastAsia" w:hAnsiTheme="minorHAnsi"/>
          <w:szCs w:val="21"/>
          <w:lang w:eastAsia="ja-JP"/>
        </w:rPr>
        <w:t xml:space="preserve"> </w:t>
      </w:r>
      <w:proofErr w:type="spellStart"/>
      <w:r w:rsidRPr="00EF25F6">
        <w:rPr>
          <w:rFonts w:asciiTheme="minorHAnsi" w:eastAsiaTheme="minorEastAsia" w:hAnsiTheme="minorHAnsi"/>
          <w:szCs w:val="21"/>
          <w:lang w:eastAsia="ja-JP"/>
        </w:rPr>
        <w:t>povratne</w:t>
      </w:r>
      <w:proofErr w:type="spellEnd"/>
      <w:r w:rsidRPr="00EF25F6">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informacije</w:t>
      </w:r>
      <w:proofErr w:type="spellEnd"/>
      <w:r>
        <w:rPr>
          <w:rFonts w:asciiTheme="minorHAnsi" w:eastAsiaTheme="minorEastAsia" w:hAnsiTheme="minorHAnsi"/>
          <w:szCs w:val="21"/>
          <w:lang w:eastAsia="ja-JP"/>
        </w:rPr>
        <w:t xml:space="preserve"> o </w:t>
      </w:r>
      <w:proofErr w:type="spellStart"/>
      <w:r>
        <w:rPr>
          <w:rFonts w:asciiTheme="minorHAnsi" w:eastAsiaTheme="minorEastAsia" w:hAnsiTheme="minorHAnsi"/>
          <w:szCs w:val="21"/>
          <w:lang w:eastAsia="ja-JP"/>
        </w:rPr>
        <w:t>potprojektima</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i</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r</w:t>
      </w:r>
      <w:r w:rsidRPr="00EF25F6">
        <w:rPr>
          <w:rFonts w:asciiTheme="minorHAnsi" w:eastAsiaTheme="minorEastAsia" w:hAnsiTheme="minorHAnsi"/>
          <w:szCs w:val="21"/>
          <w:lang w:eastAsia="ja-JP"/>
        </w:rPr>
        <w:t>ešavanje</w:t>
      </w:r>
      <w:proofErr w:type="spellEnd"/>
      <w:r w:rsidRPr="00EF25F6">
        <w:rPr>
          <w:rFonts w:asciiTheme="minorHAnsi" w:eastAsiaTheme="minorEastAsia" w:hAnsiTheme="minorHAnsi"/>
          <w:szCs w:val="21"/>
          <w:lang w:eastAsia="ja-JP"/>
        </w:rPr>
        <w:t xml:space="preserve"> </w:t>
      </w:r>
      <w:proofErr w:type="spellStart"/>
      <w:r w:rsidRPr="00EF25F6">
        <w:rPr>
          <w:rFonts w:asciiTheme="minorHAnsi" w:eastAsiaTheme="minorEastAsia" w:hAnsiTheme="minorHAnsi"/>
          <w:szCs w:val="21"/>
          <w:lang w:eastAsia="ja-JP"/>
        </w:rPr>
        <w:t>pojedinačnih</w:t>
      </w:r>
      <w:proofErr w:type="spellEnd"/>
      <w:r w:rsidRPr="00EF25F6">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žalbi</w:t>
      </w:r>
      <w:proofErr w:type="spellEnd"/>
      <w:r w:rsidRPr="00EF25F6">
        <w:rPr>
          <w:rFonts w:asciiTheme="minorHAnsi" w:eastAsiaTheme="minorEastAsia" w:hAnsiTheme="minorHAnsi"/>
          <w:szCs w:val="21"/>
          <w:lang w:eastAsia="ja-JP"/>
        </w:rPr>
        <w:t xml:space="preserve"> </w:t>
      </w:r>
      <w:proofErr w:type="spellStart"/>
      <w:r w:rsidRPr="00EF25F6">
        <w:rPr>
          <w:rFonts w:asciiTheme="minorHAnsi" w:eastAsiaTheme="minorEastAsia" w:hAnsiTheme="minorHAnsi"/>
          <w:szCs w:val="21"/>
          <w:lang w:eastAsia="ja-JP"/>
        </w:rPr>
        <w:t>tokom</w:t>
      </w:r>
      <w:proofErr w:type="spellEnd"/>
      <w:r w:rsidRPr="00EF25F6">
        <w:rPr>
          <w:rFonts w:asciiTheme="minorHAnsi" w:eastAsiaTheme="minorEastAsia" w:hAnsiTheme="minorHAnsi"/>
          <w:szCs w:val="21"/>
          <w:lang w:eastAsia="ja-JP"/>
        </w:rPr>
        <w:t xml:space="preserve"> </w:t>
      </w:r>
      <w:proofErr w:type="spellStart"/>
      <w:r w:rsidRPr="00EF25F6">
        <w:rPr>
          <w:rFonts w:asciiTheme="minorHAnsi" w:eastAsiaTheme="minorEastAsia" w:hAnsiTheme="minorHAnsi"/>
          <w:szCs w:val="21"/>
          <w:lang w:eastAsia="ja-JP"/>
        </w:rPr>
        <w:t>imple</w:t>
      </w:r>
      <w:r>
        <w:rPr>
          <w:rFonts w:asciiTheme="minorHAnsi" w:eastAsiaTheme="minorEastAsia" w:hAnsiTheme="minorHAnsi"/>
          <w:szCs w:val="21"/>
          <w:lang w:eastAsia="ja-JP"/>
        </w:rPr>
        <w:t>mentacije</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Postupci</w:t>
      </w:r>
      <w:proofErr w:type="spellEnd"/>
      <w:r>
        <w:rPr>
          <w:rFonts w:asciiTheme="minorHAnsi" w:eastAsiaTheme="minorEastAsia" w:hAnsiTheme="minorHAnsi"/>
          <w:szCs w:val="21"/>
          <w:lang w:eastAsia="ja-JP"/>
        </w:rPr>
        <w:t xml:space="preserve"> u </w:t>
      </w:r>
      <w:proofErr w:type="spellStart"/>
      <w:r>
        <w:rPr>
          <w:rFonts w:asciiTheme="minorHAnsi" w:eastAsiaTheme="minorEastAsia" w:hAnsiTheme="minorHAnsi"/>
          <w:szCs w:val="21"/>
          <w:lang w:eastAsia="ja-JP"/>
        </w:rPr>
        <w:t>vezi</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sa</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r</w:t>
      </w:r>
      <w:r w:rsidRPr="00EF25F6">
        <w:rPr>
          <w:rFonts w:asciiTheme="minorHAnsi" w:eastAsiaTheme="minorEastAsia" w:hAnsiTheme="minorHAnsi"/>
          <w:szCs w:val="21"/>
          <w:lang w:eastAsia="ja-JP"/>
        </w:rPr>
        <w:t>ešavanjem</w:t>
      </w:r>
      <w:proofErr w:type="spellEnd"/>
      <w:r w:rsidRPr="00EF25F6">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žalbi</w:t>
      </w:r>
      <w:proofErr w:type="spellEnd"/>
      <w:r w:rsidRPr="00EF25F6">
        <w:rPr>
          <w:rFonts w:asciiTheme="minorHAnsi" w:eastAsiaTheme="minorEastAsia" w:hAnsiTheme="minorHAnsi"/>
          <w:szCs w:val="21"/>
          <w:lang w:eastAsia="ja-JP"/>
        </w:rPr>
        <w:t xml:space="preserve"> </w:t>
      </w:r>
      <w:proofErr w:type="spellStart"/>
      <w:r w:rsidRPr="00EF25F6">
        <w:rPr>
          <w:rFonts w:asciiTheme="minorHAnsi" w:eastAsiaTheme="minorEastAsia" w:hAnsiTheme="minorHAnsi"/>
          <w:szCs w:val="21"/>
          <w:lang w:eastAsia="ja-JP"/>
        </w:rPr>
        <w:t>bić</w:t>
      </w:r>
      <w:r>
        <w:rPr>
          <w:rFonts w:asciiTheme="minorHAnsi" w:eastAsiaTheme="minorEastAsia" w:hAnsiTheme="minorHAnsi"/>
          <w:szCs w:val="21"/>
          <w:lang w:eastAsia="ja-JP"/>
        </w:rPr>
        <w:t>e</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objavljeni</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na</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veb</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stranici</w:t>
      </w:r>
      <w:proofErr w:type="spellEnd"/>
      <w:r>
        <w:rPr>
          <w:rFonts w:asciiTheme="minorHAnsi" w:eastAsiaTheme="minorEastAsia" w:hAnsiTheme="minorHAnsi"/>
          <w:szCs w:val="21"/>
          <w:lang w:eastAsia="ja-JP"/>
        </w:rPr>
        <w:t xml:space="preserve"> MGS</w:t>
      </w:r>
      <w:r w:rsidRPr="00EF25F6">
        <w:rPr>
          <w:rFonts w:asciiTheme="minorHAnsi" w:eastAsiaTheme="minorEastAsia" w:hAnsiTheme="minorHAnsi"/>
          <w:szCs w:val="21"/>
          <w:lang w:eastAsia="ja-JP"/>
        </w:rPr>
        <w:t xml:space="preserve">I </w:t>
      </w:r>
      <w:proofErr w:type="spellStart"/>
      <w:r w:rsidRPr="00EF25F6">
        <w:rPr>
          <w:rFonts w:asciiTheme="minorHAnsi" w:eastAsiaTheme="minorEastAsia" w:hAnsiTheme="minorHAnsi"/>
          <w:szCs w:val="21"/>
          <w:lang w:eastAsia="ja-JP"/>
        </w:rPr>
        <w:t>kako</w:t>
      </w:r>
      <w:proofErr w:type="spellEnd"/>
      <w:r w:rsidRPr="00EF25F6">
        <w:rPr>
          <w:rFonts w:asciiTheme="minorHAnsi" w:eastAsiaTheme="minorEastAsia" w:hAnsiTheme="minorHAnsi"/>
          <w:szCs w:val="21"/>
          <w:lang w:eastAsia="ja-JP"/>
        </w:rPr>
        <w:t xml:space="preserve"> bi se </w:t>
      </w:r>
      <w:proofErr w:type="spellStart"/>
      <w:r w:rsidRPr="00EF25F6">
        <w:rPr>
          <w:rFonts w:asciiTheme="minorHAnsi" w:eastAsiaTheme="minorEastAsia" w:hAnsiTheme="minorHAnsi"/>
          <w:szCs w:val="21"/>
          <w:lang w:eastAsia="ja-JP"/>
        </w:rPr>
        <w:t>osigurala</w:t>
      </w:r>
      <w:proofErr w:type="spellEnd"/>
      <w:r w:rsidRPr="00EF25F6">
        <w:rPr>
          <w:rFonts w:asciiTheme="minorHAnsi" w:eastAsiaTheme="minorEastAsia" w:hAnsiTheme="minorHAnsi"/>
          <w:szCs w:val="21"/>
          <w:lang w:eastAsia="ja-JP"/>
        </w:rPr>
        <w:t xml:space="preserve"> </w:t>
      </w:r>
      <w:proofErr w:type="spellStart"/>
      <w:r w:rsidRPr="00EF25F6">
        <w:rPr>
          <w:rFonts w:asciiTheme="minorHAnsi" w:eastAsiaTheme="minorEastAsia" w:hAnsiTheme="minorHAnsi"/>
          <w:szCs w:val="21"/>
          <w:lang w:eastAsia="ja-JP"/>
        </w:rPr>
        <w:t>potpuna</w:t>
      </w:r>
      <w:proofErr w:type="spellEnd"/>
      <w:r w:rsidRPr="00EF25F6">
        <w:rPr>
          <w:rFonts w:asciiTheme="minorHAnsi" w:eastAsiaTheme="minorEastAsia" w:hAnsiTheme="minorHAnsi"/>
          <w:szCs w:val="21"/>
          <w:lang w:eastAsia="ja-JP"/>
        </w:rPr>
        <w:t xml:space="preserve"> </w:t>
      </w:r>
      <w:proofErr w:type="spellStart"/>
      <w:r w:rsidRPr="00EF25F6">
        <w:rPr>
          <w:rFonts w:asciiTheme="minorHAnsi" w:eastAsiaTheme="minorEastAsia" w:hAnsiTheme="minorHAnsi"/>
          <w:szCs w:val="21"/>
          <w:lang w:eastAsia="ja-JP"/>
        </w:rPr>
        <w:t>transparentnost</w:t>
      </w:r>
      <w:proofErr w:type="spellEnd"/>
      <w:r w:rsidRPr="00EF25F6">
        <w:rPr>
          <w:rFonts w:asciiTheme="minorHAnsi" w:eastAsiaTheme="minorEastAsia" w:hAnsiTheme="minorHAnsi"/>
          <w:szCs w:val="21"/>
          <w:lang w:eastAsia="ja-JP"/>
        </w:rPr>
        <w:t>.</w:t>
      </w:r>
    </w:p>
    <w:p w14:paraId="75BF1E29" w14:textId="77777777" w:rsidR="00EF25F6" w:rsidRDefault="006A32C3" w:rsidP="00EF25F6">
      <w:pPr>
        <w:spacing w:before="240" w:after="160" w:line="240" w:lineRule="auto"/>
        <w:rPr>
          <w:rFonts w:asciiTheme="minorHAnsi" w:eastAsiaTheme="minorEastAsia" w:hAnsiTheme="minorHAnsi"/>
          <w:szCs w:val="21"/>
          <w:lang w:eastAsia="ja-JP"/>
        </w:rPr>
      </w:pPr>
      <w:r>
        <w:rPr>
          <w:rFonts w:asciiTheme="minorHAnsi" w:eastAsiaTheme="minorEastAsia" w:hAnsiTheme="minorHAnsi"/>
          <w:szCs w:val="21"/>
          <w:lang w:eastAsia="ja-JP"/>
        </w:rPr>
        <w:t xml:space="preserve">GM </w:t>
      </w:r>
      <w:proofErr w:type="spellStart"/>
      <w:r>
        <w:rPr>
          <w:rFonts w:asciiTheme="minorHAnsi" w:eastAsiaTheme="minorEastAsia" w:hAnsiTheme="minorHAnsi"/>
          <w:szCs w:val="21"/>
          <w:lang w:eastAsia="ja-JP"/>
        </w:rPr>
        <w:t>će</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služiti</w:t>
      </w:r>
      <w:proofErr w:type="spellEnd"/>
      <w:r>
        <w:rPr>
          <w:rFonts w:asciiTheme="minorHAnsi" w:eastAsiaTheme="minorEastAsia" w:hAnsiTheme="minorHAnsi"/>
          <w:szCs w:val="21"/>
          <w:lang w:eastAsia="ja-JP"/>
        </w:rPr>
        <w:t xml:space="preserve"> </w:t>
      </w:r>
      <w:proofErr w:type="spellStart"/>
      <w:r w:rsidR="00EF25F6" w:rsidRPr="00EF25F6">
        <w:rPr>
          <w:rFonts w:asciiTheme="minorHAnsi" w:eastAsiaTheme="minorEastAsia" w:hAnsiTheme="minorHAnsi"/>
          <w:szCs w:val="21"/>
          <w:lang w:eastAsia="ja-JP"/>
        </w:rPr>
        <w:t>kao</w:t>
      </w:r>
      <w:proofErr w:type="spellEnd"/>
      <w:r w:rsidR="00EF25F6" w:rsidRPr="00EF25F6">
        <w:rPr>
          <w:rFonts w:asciiTheme="minorHAnsi" w:eastAsiaTheme="minorEastAsia" w:hAnsiTheme="minorHAnsi"/>
          <w:szCs w:val="21"/>
          <w:lang w:eastAsia="ja-JP"/>
        </w:rPr>
        <w:t xml:space="preserve"> </w:t>
      </w:r>
      <w:proofErr w:type="spellStart"/>
      <w:r w:rsidR="00EF25F6" w:rsidRPr="00EF25F6">
        <w:rPr>
          <w:rFonts w:asciiTheme="minorHAnsi" w:eastAsiaTheme="minorEastAsia" w:hAnsiTheme="minorHAnsi"/>
          <w:szCs w:val="21"/>
          <w:lang w:eastAsia="ja-JP"/>
        </w:rPr>
        <w:t>informacioni</w:t>
      </w:r>
      <w:proofErr w:type="spellEnd"/>
      <w:r w:rsidR="00EF25F6" w:rsidRPr="00EF25F6">
        <w:rPr>
          <w:rFonts w:asciiTheme="minorHAnsi" w:eastAsiaTheme="minorEastAsia" w:hAnsiTheme="minorHAnsi"/>
          <w:szCs w:val="21"/>
          <w:lang w:eastAsia="ja-JP"/>
        </w:rPr>
        <w:t xml:space="preserve"> </w:t>
      </w:r>
      <w:proofErr w:type="spellStart"/>
      <w:r w:rsidR="00EF25F6" w:rsidRPr="00EF25F6">
        <w:rPr>
          <w:rFonts w:asciiTheme="minorHAnsi" w:eastAsiaTheme="minorEastAsia" w:hAnsiTheme="minorHAnsi"/>
          <w:szCs w:val="21"/>
          <w:lang w:eastAsia="ja-JP"/>
        </w:rPr>
        <w:t>centar</w:t>
      </w:r>
      <w:proofErr w:type="spellEnd"/>
      <w:r w:rsidR="00EF25F6" w:rsidRPr="00EF25F6">
        <w:rPr>
          <w:rFonts w:asciiTheme="minorHAnsi" w:eastAsiaTheme="minorEastAsia" w:hAnsiTheme="minorHAnsi"/>
          <w:szCs w:val="21"/>
          <w:lang w:eastAsia="ja-JP"/>
        </w:rPr>
        <w:t xml:space="preserve"> </w:t>
      </w:r>
      <w:proofErr w:type="spellStart"/>
      <w:r w:rsidR="00EF25F6" w:rsidRPr="00EF25F6">
        <w:rPr>
          <w:rFonts w:asciiTheme="minorHAnsi" w:eastAsiaTheme="minorEastAsia" w:hAnsiTheme="minorHAnsi"/>
          <w:szCs w:val="21"/>
          <w:lang w:eastAsia="ja-JP"/>
        </w:rPr>
        <w:t>na</w:t>
      </w:r>
      <w:proofErr w:type="spellEnd"/>
      <w:r w:rsidR="00EF25F6" w:rsidRPr="00EF25F6">
        <w:rPr>
          <w:rFonts w:asciiTheme="minorHAnsi" w:eastAsiaTheme="minorEastAsia" w:hAnsiTheme="minorHAnsi"/>
          <w:szCs w:val="21"/>
          <w:lang w:eastAsia="ja-JP"/>
        </w:rPr>
        <w:t xml:space="preserve"> </w:t>
      </w:r>
      <w:proofErr w:type="spellStart"/>
      <w:r w:rsidR="00EF25F6" w:rsidRPr="00EF25F6">
        <w:rPr>
          <w:rFonts w:asciiTheme="minorHAnsi" w:eastAsiaTheme="minorEastAsia" w:hAnsiTheme="minorHAnsi"/>
          <w:szCs w:val="21"/>
          <w:lang w:eastAsia="ja-JP"/>
        </w:rPr>
        <w:t>nivou</w:t>
      </w:r>
      <w:proofErr w:type="spellEnd"/>
      <w:r w:rsidR="00EF25F6" w:rsidRPr="00EF25F6">
        <w:rPr>
          <w:rFonts w:asciiTheme="minorHAnsi" w:eastAsiaTheme="minorEastAsia" w:hAnsiTheme="minorHAnsi"/>
          <w:szCs w:val="21"/>
          <w:lang w:eastAsia="ja-JP"/>
        </w:rPr>
        <w:t xml:space="preserve"> </w:t>
      </w:r>
      <w:proofErr w:type="spellStart"/>
      <w:r w:rsidR="00EF25F6" w:rsidRPr="00EF25F6">
        <w:rPr>
          <w:rFonts w:asciiTheme="minorHAnsi" w:eastAsiaTheme="minorEastAsia" w:hAnsiTheme="minorHAnsi"/>
          <w:szCs w:val="21"/>
          <w:lang w:eastAsia="ja-JP"/>
        </w:rPr>
        <w:t>projekta</w:t>
      </w:r>
      <w:proofErr w:type="spellEnd"/>
      <w:r w:rsidR="00EF25F6" w:rsidRPr="00EF25F6">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ali</w:t>
      </w:r>
      <w:proofErr w:type="spellEnd"/>
      <w:r>
        <w:rPr>
          <w:rFonts w:asciiTheme="minorHAnsi" w:eastAsiaTheme="minorEastAsia" w:hAnsiTheme="minorHAnsi"/>
          <w:szCs w:val="21"/>
          <w:lang w:eastAsia="ja-JP"/>
        </w:rPr>
        <w:t xml:space="preserve"> </w:t>
      </w:r>
      <w:proofErr w:type="spellStart"/>
      <w:r w:rsidR="00EF25F6" w:rsidRPr="00EF25F6">
        <w:rPr>
          <w:rFonts w:asciiTheme="minorHAnsi" w:eastAsiaTheme="minorEastAsia" w:hAnsiTheme="minorHAnsi"/>
          <w:szCs w:val="21"/>
          <w:lang w:eastAsia="ja-JP"/>
        </w:rPr>
        <w:t>i</w:t>
      </w:r>
      <w:proofErr w:type="spellEnd"/>
      <w:r w:rsidR="00EF25F6" w:rsidRPr="00EF25F6">
        <w:rPr>
          <w:rFonts w:asciiTheme="minorHAnsi" w:eastAsiaTheme="minorEastAsia" w:hAnsiTheme="minorHAnsi"/>
          <w:szCs w:val="21"/>
          <w:lang w:eastAsia="ja-JP"/>
        </w:rPr>
        <w:t xml:space="preserve"> </w:t>
      </w:r>
      <w:proofErr w:type="spellStart"/>
      <w:r w:rsidR="00EF25F6" w:rsidRPr="00EF25F6">
        <w:rPr>
          <w:rFonts w:asciiTheme="minorHAnsi" w:eastAsiaTheme="minorEastAsia" w:hAnsiTheme="minorHAnsi"/>
          <w:szCs w:val="21"/>
          <w:lang w:eastAsia="ja-JP"/>
        </w:rPr>
        <w:t>kao</w:t>
      </w:r>
      <w:proofErr w:type="spellEnd"/>
      <w:r w:rsidR="00EF25F6" w:rsidRPr="00EF25F6">
        <w:rPr>
          <w:rFonts w:asciiTheme="minorHAnsi" w:eastAsiaTheme="minorEastAsia" w:hAnsiTheme="minorHAnsi"/>
          <w:szCs w:val="21"/>
          <w:lang w:eastAsia="ja-JP"/>
        </w:rPr>
        <w:t xml:space="preserve"> </w:t>
      </w:r>
      <w:proofErr w:type="spellStart"/>
      <w:r w:rsidR="00AF52F3">
        <w:rPr>
          <w:rFonts w:asciiTheme="minorHAnsi" w:eastAsiaTheme="minorEastAsia" w:hAnsiTheme="minorHAnsi"/>
          <w:szCs w:val="21"/>
          <w:lang w:eastAsia="ja-JP"/>
        </w:rPr>
        <w:t>žalbeni</w:t>
      </w:r>
      <w:proofErr w:type="spellEnd"/>
      <w:r w:rsidR="00AF52F3">
        <w:rPr>
          <w:rFonts w:asciiTheme="minorHAnsi" w:eastAsiaTheme="minorEastAsia" w:hAnsiTheme="minorHAnsi"/>
          <w:szCs w:val="21"/>
          <w:lang w:eastAsia="ja-JP"/>
        </w:rPr>
        <w:t xml:space="preserve"> </w:t>
      </w:r>
      <w:proofErr w:type="spellStart"/>
      <w:r w:rsidR="00AF52F3">
        <w:rPr>
          <w:rFonts w:asciiTheme="minorHAnsi" w:eastAsiaTheme="minorEastAsia" w:hAnsiTheme="minorHAnsi"/>
          <w:szCs w:val="21"/>
          <w:lang w:eastAsia="ja-JP"/>
        </w:rPr>
        <w:t>mehanizam</w:t>
      </w:r>
      <w:proofErr w:type="spellEnd"/>
      <w:r w:rsidR="00EF25F6" w:rsidRPr="00EF25F6">
        <w:rPr>
          <w:rFonts w:asciiTheme="minorHAnsi" w:eastAsiaTheme="minorEastAsia" w:hAnsiTheme="minorHAnsi"/>
          <w:szCs w:val="21"/>
          <w:lang w:eastAsia="ja-JP"/>
        </w:rPr>
        <w:t xml:space="preserve">, </w:t>
      </w:r>
      <w:proofErr w:type="spellStart"/>
      <w:r w:rsidR="00EF25F6" w:rsidRPr="00EF25F6">
        <w:rPr>
          <w:rFonts w:asciiTheme="minorHAnsi" w:eastAsiaTheme="minorEastAsia" w:hAnsiTheme="minorHAnsi"/>
          <w:szCs w:val="21"/>
          <w:lang w:eastAsia="ja-JP"/>
        </w:rPr>
        <w:t>dostupan</w:t>
      </w:r>
      <w:proofErr w:type="spellEnd"/>
      <w:r w:rsidR="00EF25F6" w:rsidRPr="00EF25F6">
        <w:rPr>
          <w:rFonts w:asciiTheme="minorHAnsi" w:eastAsiaTheme="minorEastAsia" w:hAnsiTheme="minorHAnsi"/>
          <w:szCs w:val="21"/>
          <w:lang w:eastAsia="ja-JP"/>
        </w:rPr>
        <w:t xml:space="preserve"> </w:t>
      </w:r>
      <w:proofErr w:type="spellStart"/>
      <w:r w:rsidR="00EF25F6" w:rsidRPr="00EF25F6">
        <w:rPr>
          <w:rFonts w:asciiTheme="minorHAnsi" w:eastAsiaTheme="minorEastAsia" w:hAnsiTheme="minorHAnsi"/>
          <w:szCs w:val="21"/>
          <w:lang w:eastAsia="ja-JP"/>
        </w:rPr>
        <w:t>onima</w:t>
      </w:r>
      <w:proofErr w:type="spellEnd"/>
      <w:r w:rsidR="00EF25F6" w:rsidRPr="00EF25F6">
        <w:rPr>
          <w:rFonts w:asciiTheme="minorHAnsi" w:eastAsiaTheme="minorEastAsia" w:hAnsiTheme="minorHAnsi"/>
          <w:szCs w:val="21"/>
          <w:lang w:eastAsia="ja-JP"/>
        </w:rPr>
        <w:t xml:space="preserve"> koji </w:t>
      </w:r>
      <w:proofErr w:type="spellStart"/>
      <w:r w:rsidR="00EF25F6" w:rsidRPr="00EF25F6">
        <w:rPr>
          <w:rFonts w:asciiTheme="minorHAnsi" w:eastAsiaTheme="minorEastAsia" w:hAnsiTheme="minorHAnsi"/>
          <w:szCs w:val="21"/>
          <w:lang w:eastAsia="ja-JP"/>
        </w:rPr>
        <w:t>su</w:t>
      </w:r>
      <w:proofErr w:type="spellEnd"/>
      <w:r w:rsidR="00EF25F6" w:rsidRPr="00EF25F6">
        <w:rPr>
          <w:rFonts w:asciiTheme="minorHAnsi" w:eastAsiaTheme="minorEastAsia" w:hAnsiTheme="minorHAnsi"/>
          <w:szCs w:val="21"/>
          <w:lang w:eastAsia="ja-JP"/>
        </w:rPr>
        <w:t xml:space="preserve"> </w:t>
      </w:r>
      <w:proofErr w:type="spellStart"/>
      <w:r w:rsidR="00EF25F6" w:rsidRPr="00EF25F6">
        <w:rPr>
          <w:rFonts w:asciiTheme="minorHAnsi" w:eastAsiaTheme="minorEastAsia" w:hAnsiTheme="minorHAnsi"/>
          <w:szCs w:val="21"/>
          <w:lang w:eastAsia="ja-JP"/>
        </w:rPr>
        <w:t>pogođeni</w:t>
      </w:r>
      <w:proofErr w:type="spellEnd"/>
      <w:r w:rsidR="00EF25F6" w:rsidRPr="00EF25F6">
        <w:rPr>
          <w:rFonts w:asciiTheme="minorHAnsi" w:eastAsiaTheme="minorEastAsia" w:hAnsiTheme="minorHAnsi"/>
          <w:szCs w:val="21"/>
          <w:lang w:eastAsia="ja-JP"/>
        </w:rPr>
        <w:t xml:space="preserve"> </w:t>
      </w:r>
      <w:proofErr w:type="spellStart"/>
      <w:r w:rsidR="00EF25F6" w:rsidRPr="00EF25F6">
        <w:rPr>
          <w:rFonts w:asciiTheme="minorHAnsi" w:eastAsiaTheme="minorEastAsia" w:hAnsiTheme="minorHAnsi"/>
          <w:szCs w:val="21"/>
          <w:lang w:eastAsia="ja-JP"/>
        </w:rPr>
        <w:t>implementacijom</w:t>
      </w:r>
      <w:proofErr w:type="spellEnd"/>
      <w:r w:rsidR="00EF25F6" w:rsidRPr="00EF25F6">
        <w:rPr>
          <w:rFonts w:asciiTheme="minorHAnsi" w:eastAsiaTheme="minorEastAsia" w:hAnsiTheme="minorHAnsi"/>
          <w:szCs w:val="21"/>
          <w:lang w:eastAsia="ja-JP"/>
        </w:rPr>
        <w:t xml:space="preserve"> </w:t>
      </w:r>
      <w:proofErr w:type="spellStart"/>
      <w:r w:rsidR="00EF25F6" w:rsidRPr="00EF25F6">
        <w:rPr>
          <w:rFonts w:asciiTheme="minorHAnsi" w:eastAsiaTheme="minorEastAsia" w:hAnsiTheme="minorHAnsi"/>
          <w:szCs w:val="21"/>
          <w:lang w:eastAsia="ja-JP"/>
        </w:rPr>
        <w:t>svi</w:t>
      </w:r>
      <w:r w:rsidR="00AF52F3">
        <w:rPr>
          <w:rFonts w:asciiTheme="minorHAnsi" w:eastAsiaTheme="minorEastAsia" w:hAnsiTheme="minorHAnsi"/>
          <w:szCs w:val="21"/>
          <w:lang w:eastAsia="ja-JP"/>
        </w:rPr>
        <w:t>h</w:t>
      </w:r>
      <w:proofErr w:type="spellEnd"/>
      <w:r w:rsidR="00AF52F3">
        <w:rPr>
          <w:rFonts w:asciiTheme="minorHAnsi" w:eastAsiaTheme="minorEastAsia" w:hAnsiTheme="minorHAnsi"/>
          <w:szCs w:val="21"/>
          <w:lang w:eastAsia="ja-JP"/>
        </w:rPr>
        <w:t xml:space="preserve"> </w:t>
      </w:r>
      <w:proofErr w:type="spellStart"/>
      <w:r w:rsidR="00AF52F3">
        <w:rPr>
          <w:rFonts w:asciiTheme="minorHAnsi" w:eastAsiaTheme="minorEastAsia" w:hAnsiTheme="minorHAnsi"/>
          <w:szCs w:val="21"/>
          <w:lang w:eastAsia="ja-JP"/>
        </w:rPr>
        <w:t>podkomponenti</w:t>
      </w:r>
      <w:proofErr w:type="spellEnd"/>
      <w:r w:rsidR="00AF52F3">
        <w:rPr>
          <w:rFonts w:asciiTheme="minorHAnsi" w:eastAsiaTheme="minorEastAsia" w:hAnsiTheme="minorHAnsi"/>
          <w:szCs w:val="21"/>
          <w:lang w:eastAsia="ja-JP"/>
        </w:rPr>
        <w:t xml:space="preserve"> </w:t>
      </w:r>
      <w:proofErr w:type="spellStart"/>
      <w:r w:rsidR="00AF52F3">
        <w:rPr>
          <w:rFonts w:asciiTheme="minorHAnsi" w:eastAsiaTheme="minorEastAsia" w:hAnsiTheme="minorHAnsi"/>
          <w:szCs w:val="21"/>
          <w:lang w:eastAsia="ja-JP"/>
        </w:rPr>
        <w:t>projekta</w:t>
      </w:r>
      <w:proofErr w:type="spellEnd"/>
      <w:r w:rsidR="00AF52F3">
        <w:rPr>
          <w:rFonts w:asciiTheme="minorHAnsi" w:eastAsiaTheme="minorEastAsia" w:hAnsiTheme="minorHAnsi"/>
          <w:szCs w:val="21"/>
          <w:lang w:eastAsia="ja-JP"/>
        </w:rPr>
        <w:t xml:space="preserve"> </w:t>
      </w:r>
      <w:proofErr w:type="spellStart"/>
      <w:r w:rsidR="00AF52F3">
        <w:rPr>
          <w:rFonts w:asciiTheme="minorHAnsi" w:eastAsiaTheme="minorEastAsia" w:hAnsiTheme="minorHAnsi"/>
          <w:szCs w:val="21"/>
          <w:lang w:eastAsia="ja-JP"/>
        </w:rPr>
        <w:t>i</w:t>
      </w:r>
      <w:proofErr w:type="spellEnd"/>
      <w:r w:rsidR="00AF52F3">
        <w:rPr>
          <w:rFonts w:asciiTheme="minorHAnsi" w:eastAsiaTheme="minorEastAsia" w:hAnsiTheme="minorHAnsi"/>
          <w:szCs w:val="21"/>
          <w:lang w:eastAsia="ja-JP"/>
        </w:rPr>
        <w:t xml:space="preserve"> </w:t>
      </w:r>
      <w:proofErr w:type="spellStart"/>
      <w:r w:rsidR="00AF52F3">
        <w:rPr>
          <w:rFonts w:asciiTheme="minorHAnsi" w:eastAsiaTheme="minorEastAsia" w:hAnsiTheme="minorHAnsi"/>
          <w:szCs w:val="21"/>
          <w:lang w:eastAsia="ja-JP"/>
        </w:rPr>
        <w:t>prim</w:t>
      </w:r>
      <w:r w:rsidR="00EF25F6" w:rsidRPr="00EF25F6">
        <w:rPr>
          <w:rFonts w:asciiTheme="minorHAnsi" w:eastAsiaTheme="minorEastAsia" w:hAnsiTheme="minorHAnsi"/>
          <w:szCs w:val="21"/>
          <w:lang w:eastAsia="ja-JP"/>
        </w:rPr>
        <w:t>enjiv</w:t>
      </w:r>
      <w:proofErr w:type="spellEnd"/>
      <w:r w:rsidR="00EF25F6" w:rsidRPr="00EF25F6">
        <w:rPr>
          <w:rFonts w:asciiTheme="minorHAnsi" w:eastAsiaTheme="minorEastAsia" w:hAnsiTheme="minorHAnsi"/>
          <w:szCs w:val="21"/>
          <w:lang w:eastAsia="ja-JP"/>
        </w:rPr>
        <w:t xml:space="preserve"> je </w:t>
      </w:r>
      <w:proofErr w:type="spellStart"/>
      <w:r w:rsidR="00EF25F6" w:rsidRPr="00EF25F6">
        <w:rPr>
          <w:rFonts w:asciiTheme="minorHAnsi" w:eastAsiaTheme="minorEastAsia" w:hAnsiTheme="minorHAnsi"/>
          <w:szCs w:val="21"/>
          <w:lang w:eastAsia="ja-JP"/>
        </w:rPr>
        <w:t>na</w:t>
      </w:r>
      <w:proofErr w:type="spellEnd"/>
      <w:r w:rsidR="00EF25F6" w:rsidRPr="00EF25F6">
        <w:rPr>
          <w:rFonts w:asciiTheme="minorHAnsi" w:eastAsiaTheme="minorEastAsia" w:hAnsiTheme="minorHAnsi"/>
          <w:szCs w:val="21"/>
          <w:lang w:eastAsia="ja-JP"/>
        </w:rPr>
        <w:t xml:space="preserve"> </w:t>
      </w:r>
      <w:proofErr w:type="spellStart"/>
      <w:r w:rsidR="00EF25F6" w:rsidRPr="00EF25F6">
        <w:rPr>
          <w:rFonts w:asciiTheme="minorHAnsi" w:eastAsiaTheme="minorEastAsia" w:hAnsiTheme="minorHAnsi"/>
          <w:szCs w:val="21"/>
          <w:lang w:eastAsia="ja-JP"/>
        </w:rPr>
        <w:t>sve</w:t>
      </w:r>
      <w:proofErr w:type="spellEnd"/>
      <w:r w:rsidR="00EF25F6" w:rsidRPr="00EF25F6">
        <w:rPr>
          <w:rFonts w:asciiTheme="minorHAnsi" w:eastAsiaTheme="minorEastAsia" w:hAnsiTheme="minorHAnsi"/>
          <w:szCs w:val="21"/>
          <w:lang w:eastAsia="ja-JP"/>
        </w:rPr>
        <w:t xml:space="preserve"> </w:t>
      </w:r>
      <w:proofErr w:type="spellStart"/>
      <w:r w:rsidR="00EF25F6" w:rsidRPr="00EF25F6">
        <w:rPr>
          <w:rFonts w:asciiTheme="minorHAnsi" w:eastAsiaTheme="minorEastAsia" w:hAnsiTheme="minorHAnsi"/>
          <w:szCs w:val="21"/>
          <w:lang w:eastAsia="ja-JP"/>
        </w:rPr>
        <w:t>projektne</w:t>
      </w:r>
      <w:proofErr w:type="spellEnd"/>
      <w:r w:rsidR="00EF25F6" w:rsidRPr="00EF25F6">
        <w:rPr>
          <w:rFonts w:asciiTheme="minorHAnsi" w:eastAsiaTheme="minorEastAsia" w:hAnsiTheme="minorHAnsi"/>
          <w:szCs w:val="21"/>
          <w:lang w:eastAsia="ja-JP"/>
        </w:rPr>
        <w:t xml:space="preserve"> </w:t>
      </w:r>
      <w:proofErr w:type="spellStart"/>
      <w:r w:rsidR="00EF25F6" w:rsidRPr="00EF25F6">
        <w:rPr>
          <w:rFonts w:asciiTheme="minorHAnsi" w:eastAsiaTheme="minorEastAsia" w:hAnsiTheme="minorHAnsi"/>
          <w:szCs w:val="21"/>
          <w:lang w:eastAsia="ja-JP"/>
        </w:rPr>
        <w:t>aktivnosti</w:t>
      </w:r>
      <w:proofErr w:type="spellEnd"/>
      <w:r w:rsidR="00EF25F6" w:rsidRPr="00EF25F6">
        <w:rPr>
          <w:rFonts w:asciiTheme="minorHAnsi" w:eastAsiaTheme="minorEastAsia" w:hAnsiTheme="minorHAnsi"/>
          <w:szCs w:val="21"/>
          <w:lang w:eastAsia="ja-JP"/>
        </w:rPr>
        <w:t xml:space="preserve"> </w:t>
      </w:r>
      <w:proofErr w:type="spellStart"/>
      <w:r w:rsidR="00EF25F6" w:rsidRPr="00EF25F6">
        <w:rPr>
          <w:rFonts w:asciiTheme="minorHAnsi" w:eastAsiaTheme="minorEastAsia" w:hAnsiTheme="minorHAnsi"/>
          <w:szCs w:val="21"/>
          <w:lang w:eastAsia="ja-JP"/>
        </w:rPr>
        <w:t>i</w:t>
      </w:r>
      <w:proofErr w:type="spellEnd"/>
      <w:r w:rsidR="00EF25F6" w:rsidRPr="00EF25F6">
        <w:rPr>
          <w:rFonts w:asciiTheme="minorHAnsi" w:eastAsiaTheme="minorEastAsia" w:hAnsiTheme="minorHAnsi"/>
          <w:szCs w:val="21"/>
          <w:lang w:eastAsia="ja-JP"/>
        </w:rPr>
        <w:t xml:space="preserve"> </w:t>
      </w:r>
      <w:proofErr w:type="spellStart"/>
      <w:r w:rsidR="00EF25F6" w:rsidRPr="00EF25F6">
        <w:rPr>
          <w:rFonts w:asciiTheme="minorHAnsi" w:eastAsiaTheme="minorEastAsia" w:hAnsiTheme="minorHAnsi"/>
          <w:szCs w:val="21"/>
          <w:lang w:eastAsia="ja-JP"/>
        </w:rPr>
        <w:t>relevantan</w:t>
      </w:r>
      <w:proofErr w:type="spellEnd"/>
      <w:r w:rsidR="00EF25F6" w:rsidRPr="00EF25F6">
        <w:rPr>
          <w:rFonts w:asciiTheme="minorHAnsi" w:eastAsiaTheme="minorEastAsia" w:hAnsiTheme="minorHAnsi"/>
          <w:szCs w:val="21"/>
          <w:lang w:eastAsia="ja-JP"/>
        </w:rPr>
        <w:t xml:space="preserve"> za </w:t>
      </w:r>
      <w:proofErr w:type="spellStart"/>
      <w:r w:rsidR="00EF25F6" w:rsidRPr="00EF25F6">
        <w:rPr>
          <w:rFonts w:asciiTheme="minorHAnsi" w:eastAsiaTheme="minorEastAsia" w:hAnsiTheme="minorHAnsi"/>
          <w:szCs w:val="21"/>
          <w:lang w:eastAsia="ja-JP"/>
        </w:rPr>
        <w:t>sve</w:t>
      </w:r>
      <w:proofErr w:type="spellEnd"/>
      <w:r w:rsidR="00EF25F6" w:rsidRPr="00EF25F6">
        <w:rPr>
          <w:rFonts w:asciiTheme="minorHAnsi" w:eastAsiaTheme="minorEastAsia" w:hAnsiTheme="minorHAnsi"/>
          <w:szCs w:val="21"/>
          <w:lang w:eastAsia="ja-JP"/>
        </w:rPr>
        <w:t xml:space="preserve"> </w:t>
      </w:r>
      <w:proofErr w:type="spellStart"/>
      <w:r w:rsidR="00EF25F6" w:rsidRPr="00EF25F6">
        <w:rPr>
          <w:rFonts w:asciiTheme="minorHAnsi" w:eastAsiaTheme="minorEastAsia" w:hAnsiTheme="minorHAnsi"/>
          <w:szCs w:val="21"/>
          <w:lang w:eastAsia="ja-JP"/>
        </w:rPr>
        <w:t>lokalne</w:t>
      </w:r>
      <w:proofErr w:type="spellEnd"/>
      <w:r w:rsidR="00EF25F6" w:rsidRPr="00EF25F6">
        <w:rPr>
          <w:rFonts w:asciiTheme="minorHAnsi" w:eastAsiaTheme="minorEastAsia" w:hAnsiTheme="minorHAnsi"/>
          <w:szCs w:val="21"/>
          <w:lang w:eastAsia="ja-JP"/>
        </w:rPr>
        <w:t xml:space="preserve"> </w:t>
      </w:r>
      <w:proofErr w:type="spellStart"/>
      <w:r w:rsidR="00EF25F6" w:rsidRPr="00EF25F6">
        <w:rPr>
          <w:rFonts w:asciiTheme="minorHAnsi" w:eastAsiaTheme="minorEastAsia" w:hAnsiTheme="minorHAnsi"/>
          <w:szCs w:val="21"/>
          <w:lang w:eastAsia="ja-JP"/>
        </w:rPr>
        <w:t>zajednice</w:t>
      </w:r>
      <w:proofErr w:type="spellEnd"/>
      <w:r w:rsidR="00EF25F6" w:rsidRPr="00EF25F6">
        <w:rPr>
          <w:rFonts w:asciiTheme="minorHAnsi" w:eastAsiaTheme="minorEastAsia" w:hAnsiTheme="minorHAnsi"/>
          <w:szCs w:val="21"/>
          <w:lang w:eastAsia="ja-JP"/>
        </w:rPr>
        <w:t xml:space="preserve"> </w:t>
      </w:r>
      <w:proofErr w:type="spellStart"/>
      <w:r w:rsidR="00EF25F6" w:rsidRPr="00EF25F6">
        <w:rPr>
          <w:rFonts w:asciiTheme="minorHAnsi" w:eastAsiaTheme="minorEastAsia" w:hAnsiTheme="minorHAnsi"/>
          <w:szCs w:val="21"/>
          <w:lang w:eastAsia="ja-JP"/>
        </w:rPr>
        <w:t>pogođene</w:t>
      </w:r>
      <w:proofErr w:type="spellEnd"/>
      <w:r w:rsidR="00EF25F6" w:rsidRPr="00EF25F6">
        <w:rPr>
          <w:rFonts w:asciiTheme="minorHAnsi" w:eastAsiaTheme="minorEastAsia" w:hAnsiTheme="minorHAnsi"/>
          <w:szCs w:val="21"/>
          <w:lang w:eastAsia="ja-JP"/>
        </w:rPr>
        <w:t xml:space="preserve"> </w:t>
      </w:r>
      <w:proofErr w:type="spellStart"/>
      <w:r w:rsidR="00EF25F6" w:rsidRPr="00EF25F6">
        <w:rPr>
          <w:rFonts w:asciiTheme="minorHAnsi" w:eastAsiaTheme="minorEastAsia" w:hAnsiTheme="minorHAnsi"/>
          <w:szCs w:val="21"/>
          <w:lang w:eastAsia="ja-JP"/>
        </w:rPr>
        <w:t>projektnim</w:t>
      </w:r>
      <w:proofErr w:type="spellEnd"/>
      <w:r w:rsidR="00EF25F6" w:rsidRPr="00EF25F6">
        <w:rPr>
          <w:rFonts w:asciiTheme="minorHAnsi" w:eastAsiaTheme="minorEastAsia" w:hAnsiTheme="minorHAnsi"/>
          <w:szCs w:val="21"/>
          <w:lang w:eastAsia="ja-JP"/>
        </w:rPr>
        <w:t xml:space="preserve"> </w:t>
      </w:r>
      <w:proofErr w:type="spellStart"/>
      <w:r w:rsidR="00EF25F6" w:rsidRPr="00EF25F6">
        <w:rPr>
          <w:rFonts w:asciiTheme="minorHAnsi" w:eastAsiaTheme="minorEastAsia" w:hAnsiTheme="minorHAnsi"/>
          <w:szCs w:val="21"/>
          <w:lang w:eastAsia="ja-JP"/>
        </w:rPr>
        <w:t>aktivnostima</w:t>
      </w:r>
      <w:proofErr w:type="spellEnd"/>
      <w:r w:rsidR="00EF25F6" w:rsidRPr="00EF25F6">
        <w:rPr>
          <w:rFonts w:asciiTheme="minorHAnsi" w:eastAsiaTheme="minorEastAsia" w:hAnsiTheme="minorHAnsi"/>
          <w:szCs w:val="21"/>
          <w:lang w:eastAsia="ja-JP"/>
        </w:rPr>
        <w:t xml:space="preserve">. GM je </w:t>
      </w:r>
      <w:proofErr w:type="spellStart"/>
      <w:r w:rsidR="00EF25F6" w:rsidRPr="00EF25F6">
        <w:rPr>
          <w:rFonts w:asciiTheme="minorHAnsi" w:eastAsiaTheme="minorEastAsia" w:hAnsiTheme="minorHAnsi"/>
          <w:szCs w:val="21"/>
          <w:lang w:eastAsia="ja-JP"/>
        </w:rPr>
        <w:t>odgovo</w:t>
      </w:r>
      <w:r>
        <w:rPr>
          <w:rFonts w:asciiTheme="minorHAnsi" w:eastAsiaTheme="minorEastAsia" w:hAnsiTheme="minorHAnsi"/>
          <w:szCs w:val="21"/>
          <w:lang w:eastAsia="ja-JP"/>
        </w:rPr>
        <w:t>ran</w:t>
      </w:r>
      <w:proofErr w:type="spellEnd"/>
      <w:r>
        <w:rPr>
          <w:rFonts w:asciiTheme="minorHAnsi" w:eastAsiaTheme="minorEastAsia" w:hAnsiTheme="minorHAnsi"/>
          <w:szCs w:val="21"/>
          <w:lang w:eastAsia="ja-JP"/>
        </w:rPr>
        <w:t xml:space="preserve"> za </w:t>
      </w:r>
      <w:proofErr w:type="spellStart"/>
      <w:r>
        <w:rPr>
          <w:rFonts w:asciiTheme="minorHAnsi" w:eastAsiaTheme="minorEastAsia" w:hAnsiTheme="minorHAnsi"/>
          <w:szCs w:val="21"/>
          <w:lang w:eastAsia="ja-JP"/>
        </w:rPr>
        <w:t>prijem</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i</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odgovaranje</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na</w:t>
      </w:r>
      <w:proofErr w:type="spellEnd"/>
      <w:r>
        <w:rPr>
          <w:rFonts w:asciiTheme="minorHAnsi" w:eastAsiaTheme="minorEastAsia" w:hAnsiTheme="minorHAnsi"/>
          <w:szCs w:val="21"/>
          <w:lang w:eastAsia="ja-JP"/>
        </w:rPr>
        <w:t xml:space="preserve"> </w:t>
      </w:r>
      <w:proofErr w:type="spellStart"/>
      <w:r w:rsidR="00AF52F3">
        <w:rPr>
          <w:rFonts w:asciiTheme="minorHAnsi" w:eastAsiaTheme="minorEastAsia" w:hAnsiTheme="minorHAnsi"/>
          <w:szCs w:val="21"/>
          <w:lang w:eastAsia="ja-JP"/>
        </w:rPr>
        <w:t>žalbe</w:t>
      </w:r>
      <w:proofErr w:type="spellEnd"/>
      <w:r w:rsidR="00EF25F6" w:rsidRPr="00EF25F6">
        <w:rPr>
          <w:rFonts w:asciiTheme="minorHAnsi" w:eastAsiaTheme="minorEastAsia" w:hAnsiTheme="minorHAnsi"/>
          <w:szCs w:val="21"/>
          <w:lang w:eastAsia="ja-JP"/>
        </w:rPr>
        <w:t xml:space="preserve"> </w:t>
      </w:r>
      <w:proofErr w:type="spellStart"/>
      <w:r w:rsidR="00EF25F6" w:rsidRPr="00EF25F6">
        <w:rPr>
          <w:rFonts w:asciiTheme="minorHAnsi" w:eastAsiaTheme="minorEastAsia" w:hAnsiTheme="minorHAnsi"/>
          <w:szCs w:val="21"/>
          <w:lang w:eastAsia="ja-JP"/>
        </w:rPr>
        <w:t>i</w:t>
      </w:r>
      <w:proofErr w:type="spellEnd"/>
      <w:r w:rsidR="00EF25F6" w:rsidRPr="00EF25F6">
        <w:rPr>
          <w:rFonts w:asciiTheme="minorHAnsi" w:eastAsiaTheme="minorEastAsia" w:hAnsiTheme="minorHAnsi"/>
          <w:szCs w:val="21"/>
          <w:lang w:eastAsia="ja-JP"/>
        </w:rPr>
        <w:t xml:space="preserve"> </w:t>
      </w:r>
      <w:proofErr w:type="spellStart"/>
      <w:r w:rsidR="00EF25F6" w:rsidRPr="00EF25F6">
        <w:rPr>
          <w:rFonts w:asciiTheme="minorHAnsi" w:eastAsiaTheme="minorEastAsia" w:hAnsiTheme="minorHAnsi"/>
          <w:szCs w:val="21"/>
          <w:lang w:eastAsia="ja-JP"/>
        </w:rPr>
        <w:t>komentare</w:t>
      </w:r>
      <w:proofErr w:type="spellEnd"/>
      <w:r w:rsidR="00EF25F6" w:rsidRPr="00EF25F6">
        <w:rPr>
          <w:rFonts w:asciiTheme="minorHAnsi" w:eastAsiaTheme="minorEastAsia" w:hAnsiTheme="minorHAnsi"/>
          <w:szCs w:val="21"/>
          <w:lang w:eastAsia="ja-JP"/>
        </w:rPr>
        <w:t xml:space="preserve"> </w:t>
      </w:r>
      <w:proofErr w:type="spellStart"/>
      <w:r w:rsidR="00EF25F6" w:rsidRPr="00EF25F6">
        <w:rPr>
          <w:rFonts w:asciiTheme="minorHAnsi" w:eastAsiaTheme="minorEastAsia" w:hAnsiTheme="minorHAnsi"/>
          <w:szCs w:val="21"/>
          <w:lang w:eastAsia="ja-JP"/>
        </w:rPr>
        <w:t>sledećih</w:t>
      </w:r>
      <w:proofErr w:type="spellEnd"/>
      <w:r w:rsidR="00EF25F6" w:rsidRPr="00EF25F6">
        <w:rPr>
          <w:rFonts w:asciiTheme="minorHAnsi" w:eastAsiaTheme="minorEastAsia" w:hAnsiTheme="minorHAnsi"/>
          <w:szCs w:val="21"/>
          <w:lang w:eastAsia="ja-JP"/>
        </w:rPr>
        <w:t xml:space="preserve"> </w:t>
      </w:r>
      <w:proofErr w:type="spellStart"/>
      <w:r w:rsidR="00EF25F6" w:rsidRPr="00EF25F6">
        <w:rPr>
          <w:rFonts w:asciiTheme="minorHAnsi" w:eastAsiaTheme="minorEastAsia" w:hAnsiTheme="minorHAnsi"/>
          <w:szCs w:val="21"/>
          <w:lang w:eastAsia="ja-JP"/>
        </w:rPr>
        <w:t>grupa</w:t>
      </w:r>
      <w:proofErr w:type="spellEnd"/>
      <w:r w:rsidR="00EF25F6" w:rsidRPr="00EF25F6">
        <w:rPr>
          <w:rFonts w:asciiTheme="minorHAnsi" w:eastAsiaTheme="minorEastAsia" w:hAnsiTheme="minorHAnsi"/>
          <w:szCs w:val="21"/>
          <w:lang w:eastAsia="ja-JP"/>
        </w:rPr>
        <w:t>:</w:t>
      </w:r>
    </w:p>
    <w:p w14:paraId="75BF1E2A" w14:textId="77777777" w:rsidR="006A32C3" w:rsidRPr="0067549E" w:rsidRDefault="006A32C3" w:rsidP="002B2C94">
      <w:pPr>
        <w:pStyle w:val="ListParagraph"/>
      </w:pPr>
      <w:proofErr w:type="spellStart"/>
      <w:r w:rsidRPr="0067549E">
        <w:t>Fizičko</w:t>
      </w:r>
      <w:proofErr w:type="spellEnd"/>
      <w:r w:rsidRPr="0067549E">
        <w:t>/</w:t>
      </w:r>
      <w:proofErr w:type="spellStart"/>
      <w:r w:rsidRPr="0067549E">
        <w:t>pravno</w:t>
      </w:r>
      <w:proofErr w:type="spellEnd"/>
      <w:r w:rsidRPr="0067549E">
        <w:t xml:space="preserve"> lice </w:t>
      </w:r>
      <w:proofErr w:type="spellStart"/>
      <w:r w:rsidRPr="0067549E">
        <w:t>na</w:t>
      </w:r>
      <w:proofErr w:type="spellEnd"/>
      <w:r w:rsidRPr="0067549E">
        <w:t xml:space="preserve"> </w:t>
      </w:r>
      <w:proofErr w:type="spellStart"/>
      <w:r w:rsidRPr="0067549E">
        <w:t>koje</w:t>
      </w:r>
      <w:proofErr w:type="spellEnd"/>
      <w:r w:rsidRPr="0067549E">
        <w:t xml:space="preserve"> </w:t>
      </w:r>
      <w:proofErr w:type="spellStart"/>
      <w:r w:rsidRPr="0067549E">
        <w:t>projekat</w:t>
      </w:r>
      <w:proofErr w:type="spellEnd"/>
      <w:r w:rsidRPr="0067549E">
        <w:t xml:space="preserve"> </w:t>
      </w:r>
      <w:proofErr w:type="spellStart"/>
      <w:r w:rsidRPr="0067549E">
        <w:t>direktno</w:t>
      </w:r>
      <w:proofErr w:type="spellEnd"/>
      <w:r w:rsidRPr="0067549E">
        <w:t xml:space="preserve"> </w:t>
      </w:r>
      <w:proofErr w:type="spellStart"/>
      <w:r w:rsidRPr="0067549E">
        <w:t>utiče</w:t>
      </w:r>
      <w:proofErr w:type="spellEnd"/>
      <w:r w:rsidRPr="0067549E">
        <w:t xml:space="preserve">, </w:t>
      </w:r>
      <w:proofErr w:type="spellStart"/>
      <w:r w:rsidRPr="0067549E">
        <w:t>potencijalni</w:t>
      </w:r>
      <w:proofErr w:type="spellEnd"/>
      <w:r w:rsidRPr="0067549E">
        <w:t xml:space="preserve"> </w:t>
      </w:r>
      <w:proofErr w:type="spellStart"/>
      <w:r w:rsidRPr="0067549E">
        <w:t>korisnici</w:t>
      </w:r>
      <w:proofErr w:type="spellEnd"/>
      <w:r w:rsidRPr="0067549E">
        <w:t xml:space="preserve"> </w:t>
      </w:r>
      <w:proofErr w:type="spellStart"/>
      <w:r w:rsidRPr="0067549E">
        <w:t>projekta</w:t>
      </w:r>
      <w:proofErr w:type="spellEnd"/>
      <w:r w:rsidRPr="0067549E">
        <w:t>,</w:t>
      </w:r>
    </w:p>
    <w:p w14:paraId="75BF1E2B" w14:textId="77777777" w:rsidR="006A32C3" w:rsidRPr="0067549E" w:rsidRDefault="006A32C3" w:rsidP="002B2C94">
      <w:pPr>
        <w:pStyle w:val="ListParagraph"/>
      </w:pPr>
      <w:proofErr w:type="spellStart"/>
      <w:r w:rsidRPr="0067549E">
        <w:t>Fizičko</w:t>
      </w:r>
      <w:proofErr w:type="spellEnd"/>
      <w:r w:rsidRPr="0067549E">
        <w:t>/</w:t>
      </w:r>
      <w:proofErr w:type="spellStart"/>
      <w:r w:rsidRPr="0067549E">
        <w:t>pravno</w:t>
      </w:r>
      <w:proofErr w:type="spellEnd"/>
      <w:r w:rsidRPr="0067549E">
        <w:t xml:space="preserve"> lice </w:t>
      </w:r>
      <w:proofErr w:type="spellStart"/>
      <w:r w:rsidRPr="0067549E">
        <w:t>na</w:t>
      </w:r>
      <w:proofErr w:type="spellEnd"/>
      <w:r w:rsidRPr="0067549E">
        <w:t xml:space="preserve"> </w:t>
      </w:r>
      <w:proofErr w:type="spellStart"/>
      <w:r w:rsidRPr="0067549E">
        <w:t>koje</w:t>
      </w:r>
      <w:proofErr w:type="spellEnd"/>
      <w:r w:rsidRPr="0067549E">
        <w:t xml:space="preserve"> </w:t>
      </w:r>
      <w:proofErr w:type="spellStart"/>
      <w:r w:rsidRPr="0067549E">
        <w:t>projekat</w:t>
      </w:r>
      <w:proofErr w:type="spellEnd"/>
      <w:r w:rsidRPr="0067549E">
        <w:t xml:space="preserve"> </w:t>
      </w:r>
      <w:proofErr w:type="spellStart"/>
      <w:r w:rsidRPr="0067549E">
        <w:t>direktno</w:t>
      </w:r>
      <w:proofErr w:type="spellEnd"/>
      <w:r w:rsidRPr="0067549E">
        <w:t xml:space="preserve"> </w:t>
      </w:r>
      <w:proofErr w:type="spellStart"/>
      <w:r w:rsidRPr="0067549E">
        <w:t>utiče</w:t>
      </w:r>
      <w:proofErr w:type="spellEnd"/>
      <w:r w:rsidRPr="0067549E">
        <w:t xml:space="preserve"> </w:t>
      </w:r>
      <w:proofErr w:type="spellStart"/>
      <w:r w:rsidRPr="0067549E">
        <w:t>otkupom</w:t>
      </w:r>
      <w:proofErr w:type="spellEnd"/>
      <w:r w:rsidRPr="0067549E">
        <w:t xml:space="preserve"> </w:t>
      </w:r>
      <w:proofErr w:type="spellStart"/>
      <w:r w:rsidRPr="0067549E">
        <w:t>zemljišta</w:t>
      </w:r>
      <w:proofErr w:type="spellEnd"/>
      <w:r w:rsidRPr="0067549E">
        <w:t xml:space="preserve"> </w:t>
      </w:r>
      <w:proofErr w:type="spellStart"/>
      <w:r w:rsidRPr="0067549E">
        <w:t>i</w:t>
      </w:r>
      <w:proofErr w:type="spellEnd"/>
      <w:r w:rsidRPr="0067549E">
        <w:t xml:space="preserve"> </w:t>
      </w:r>
      <w:proofErr w:type="spellStart"/>
      <w:r w:rsidRPr="0067549E">
        <w:t>raseljavanjem</w:t>
      </w:r>
      <w:proofErr w:type="spellEnd"/>
      <w:r w:rsidRPr="0067549E">
        <w:t>,</w:t>
      </w:r>
    </w:p>
    <w:p w14:paraId="75BF1E2C" w14:textId="77777777" w:rsidR="006A32C3" w:rsidRPr="0067549E" w:rsidRDefault="006A32C3" w:rsidP="002B2C94">
      <w:pPr>
        <w:pStyle w:val="ListParagraph"/>
      </w:pPr>
      <w:proofErr w:type="spellStart"/>
      <w:r w:rsidRPr="0067549E">
        <w:t>Ljudi</w:t>
      </w:r>
      <w:proofErr w:type="spellEnd"/>
      <w:r w:rsidRPr="0067549E">
        <w:t xml:space="preserve"> </w:t>
      </w:r>
      <w:proofErr w:type="spellStart"/>
      <w:r w:rsidRPr="0067549E">
        <w:t>zainteresovani</w:t>
      </w:r>
      <w:proofErr w:type="spellEnd"/>
      <w:r w:rsidRPr="0067549E">
        <w:t xml:space="preserve"> za </w:t>
      </w:r>
      <w:proofErr w:type="spellStart"/>
      <w:r w:rsidRPr="0067549E">
        <w:t>projekat</w:t>
      </w:r>
      <w:proofErr w:type="spellEnd"/>
      <w:r w:rsidRPr="0067549E">
        <w:t xml:space="preserve">, </w:t>
      </w:r>
      <w:proofErr w:type="spellStart"/>
      <w:r w:rsidRPr="0067549E">
        <w:t>i</w:t>
      </w:r>
      <w:proofErr w:type="spellEnd"/>
    </w:p>
    <w:p w14:paraId="75BF1E2D" w14:textId="77777777" w:rsidR="006A32C3" w:rsidRPr="0067549E" w:rsidRDefault="006A32C3" w:rsidP="002B2C94">
      <w:pPr>
        <w:pStyle w:val="ListParagraph"/>
      </w:pPr>
      <w:proofErr w:type="spellStart"/>
      <w:r w:rsidRPr="0067549E">
        <w:t>Stanovnici</w:t>
      </w:r>
      <w:proofErr w:type="spellEnd"/>
      <w:r w:rsidRPr="0067549E">
        <w:t>/</w:t>
      </w:r>
      <w:proofErr w:type="spellStart"/>
      <w:r w:rsidRPr="0067549E">
        <w:t>zajednice</w:t>
      </w:r>
      <w:proofErr w:type="spellEnd"/>
      <w:r w:rsidRPr="0067549E">
        <w:t xml:space="preserve"> </w:t>
      </w:r>
      <w:proofErr w:type="spellStart"/>
      <w:r w:rsidRPr="0067549E">
        <w:t>koje</w:t>
      </w:r>
      <w:proofErr w:type="spellEnd"/>
      <w:r w:rsidRPr="0067549E">
        <w:t xml:space="preserve"> </w:t>
      </w:r>
      <w:proofErr w:type="spellStart"/>
      <w:r w:rsidRPr="0067549E">
        <w:t>su</w:t>
      </w:r>
      <w:proofErr w:type="spellEnd"/>
      <w:r w:rsidRPr="0067549E">
        <w:t xml:space="preserve"> </w:t>
      </w:r>
      <w:proofErr w:type="spellStart"/>
      <w:r w:rsidRPr="0067549E">
        <w:t>zainteresovane</w:t>
      </w:r>
      <w:proofErr w:type="spellEnd"/>
      <w:r w:rsidRPr="0067549E">
        <w:t xml:space="preserve"> </w:t>
      </w:r>
      <w:proofErr w:type="spellStart"/>
      <w:r w:rsidRPr="0067549E">
        <w:t>odnosno</w:t>
      </w:r>
      <w:proofErr w:type="spellEnd"/>
      <w:r w:rsidRPr="0067549E">
        <w:t xml:space="preserve"> </w:t>
      </w:r>
      <w:proofErr w:type="spellStart"/>
      <w:r w:rsidRPr="0067549E">
        <w:t>pogođene</w:t>
      </w:r>
      <w:proofErr w:type="spellEnd"/>
      <w:r w:rsidRPr="0067549E">
        <w:t xml:space="preserve"> </w:t>
      </w:r>
      <w:proofErr w:type="spellStart"/>
      <w:r w:rsidRPr="0067549E">
        <w:t>projektnim</w:t>
      </w:r>
      <w:proofErr w:type="spellEnd"/>
      <w:r w:rsidRPr="0067549E">
        <w:t xml:space="preserve"> </w:t>
      </w:r>
      <w:proofErr w:type="spellStart"/>
      <w:r w:rsidRPr="0067549E">
        <w:t>aktivnostima</w:t>
      </w:r>
      <w:proofErr w:type="spellEnd"/>
      <w:r w:rsidRPr="0067549E">
        <w:t>.</w:t>
      </w:r>
    </w:p>
    <w:p w14:paraId="75BF1E2E" w14:textId="77777777" w:rsidR="006A32C3" w:rsidRPr="006A32C3" w:rsidRDefault="000C0AC7" w:rsidP="006A32C3">
      <w:pPr>
        <w:rPr>
          <w:rFonts w:asciiTheme="minorHAnsi" w:hAnsiTheme="minorHAnsi" w:cstheme="minorHAnsi"/>
        </w:rPr>
      </w:pPr>
      <w:r>
        <w:rPr>
          <w:rFonts w:asciiTheme="minorHAnsi" w:hAnsiTheme="minorHAnsi" w:cstheme="minorHAnsi"/>
        </w:rPr>
        <w:t>MGS</w:t>
      </w:r>
      <w:r w:rsidR="006A32C3" w:rsidRPr="006A32C3">
        <w:rPr>
          <w:rFonts w:asciiTheme="minorHAnsi" w:hAnsiTheme="minorHAnsi" w:cstheme="minorHAnsi"/>
        </w:rPr>
        <w:t>I/PIU</w:t>
      </w:r>
      <w:r>
        <w:rPr>
          <w:rFonts w:asciiTheme="minorHAnsi" w:hAnsiTheme="minorHAnsi" w:cstheme="minorHAnsi"/>
        </w:rPr>
        <w:t xml:space="preserve"> </w:t>
      </w:r>
      <w:proofErr w:type="spellStart"/>
      <w:r>
        <w:rPr>
          <w:rFonts w:asciiTheme="minorHAnsi" w:hAnsiTheme="minorHAnsi" w:cstheme="minorHAnsi"/>
        </w:rPr>
        <w:t>jedinica</w:t>
      </w:r>
      <w:proofErr w:type="spellEnd"/>
      <w:r>
        <w:rPr>
          <w:rFonts w:asciiTheme="minorHAnsi" w:hAnsiTheme="minorHAnsi" w:cstheme="minorHAnsi"/>
        </w:rPr>
        <w:t xml:space="preserve"> </w:t>
      </w:r>
      <w:proofErr w:type="spellStart"/>
      <w:r>
        <w:rPr>
          <w:rFonts w:asciiTheme="minorHAnsi" w:hAnsiTheme="minorHAnsi" w:cstheme="minorHAnsi"/>
        </w:rPr>
        <w:t>sarađivaće</w:t>
      </w:r>
      <w:proofErr w:type="spellEnd"/>
      <w:r>
        <w:rPr>
          <w:rFonts w:asciiTheme="minorHAnsi" w:hAnsiTheme="minorHAnsi" w:cstheme="minorHAnsi"/>
        </w:rPr>
        <w:t xml:space="preserve"> </w:t>
      </w:r>
      <w:proofErr w:type="spellStart"/>
      <w:r w:rsidR="006A32C3" w:rsidRPr="006A32C3">
        <w:rPr>
          <w:rFonts w:asciiTheme="minorHAnsi" w:hAnsiTheme="minorHAnsi" w:cstheme="minorHAnsi"/>
        </w:rPr>
        <w:t>sa</w:t>
      </w:r>
      <w:proofErr w:type="spellEnd"/>
      <w:r w:rsidR="006A32C3" w:rsidRPr="006A32C3">
        <w:rPr>
          <w:rFonts w:asciiTheme="minorHAnsi" w:hAnsiTheme="minorHAnsi" w:cstheme="minorHAnsi"/>
        </w:rPr>
        <w:t xml:space="preserve"> </w:t>
      </w:r>
      <w:proofErr w:type="spellStart"/>
      <w:r w:rsidR="006A32C3" w:rsidRPr="006A32C3">
        <w:rPr>
          <w:rFonts w:asciiTheme="minorHAnsi" w:hAnsiTheme="minorHAnsi" w:cstheme="minorHAnsi"/>
        </w:rPr>
        <w:t>lokalnim</w:t>
      </w:r>
      <w:proofErr w:type="spellEnd"/>
      <w:r w:rsidR="006A32C3" w:rsidRPr="006A32C3">
        <w:rPr>
          <w:rFonts w:asciiTheme="minorHAnsi" w:hAnsiTheme="minorHAnsi" w:cstheme="minorHAnsi"/>
        </w:rPr>
        <w:t xml:space="preserve"> </w:t>
      </w:r>
      <w:proofErr w:type="spellStart"/>
      <w:r w:rsidR="006A32C3" w:rsidRPr="006A32C3">
        <w:rPr>
          <w:rFonts w:asciiTheme="minorHAnsi" w:hAnsiTheme="minorHAnsi" w:cstheme="minorHAnsi"/>
        </w:rPr>
        <w:t>samoupravama</w:t>
      </w:r>
      <w:proofErr w:type="spellEnd"/>
      <w:r w:rsidR="006A32C3" w:rsidRPr="006A32C3">
        <w:rPr>
          <w:rFonts w:asciiTheme="minorHAnsi" w:hAnsiTheme="minorHAnsi" w:cstheme="minorHAnsi"/>
        </w:rPr>
        <w:t xml:space="preserve"> u </w:t>
      </w:r>
      <w:proofErr w:type="spellStart"/>
      <w:r w:rsidR="006A32C3" w:rsidRPr="006A32C3">
        <w:rPr>
          <w:rFonts w:asciiTheme="minorHAnsi" w:hAnsiTheme="minorHAnsi" w:cstheme="minorHAnsi"/>
        </w:rPr>
        <w:t>zajedničkim</w:t>
      </w:r>
      <w:proofErr w:type="spellEnd"/>
      <w:r w:rsidR="006A32C3" w:rsidRPr="006A32C3">
        <w:rPr>
          <w:rFonts w:asciiTheme="minorHAnsi" w:hAnsiTheme="minorHAnsi" w:cstheme="minorHAnsi"/>
        </w:rPr>
        <w:t xml:space="preserve"> </w:t>
      </w:r>
      <w:proofErr w:type="spellStart"/>
      <w:r w:rsidR="006A32C3" w:rsidRPr="006A32C3">
        <w:rPr>
          <w:rFonts w:asciiTheme="minorHAnsi" w:hAnsiTheme="minorHAnsi" w:cstheme="minorHAnsi"/>
        </w:rPr>
        <w:t>naporima</w:t>
      </w:r>
      <w:proofErr w:type="spellEnd"/>
      <w:r w:rsidR="006A32C3" w:rsidRPr="006A32C3">
        <w:rPr>
          <w:rFonts w:asciiTheme="minorHAnsi" w:hAnsiTheme="minorHAnsi" w:cstheme="minorHAnsi"/>
        </w:rPr>
        <w:t xml:space="preserve"> </w:t>
      </w:r>
      <w:proofErr w:type="spellStart"/>
      <w:r w:rsidR="006A32C3" w:rsidRPr="006A32C3">
        <w:rPr>
          <w:rFonts w:asciiTheme="minorHAnsi" w:hAnsiTheme="minorHAnsi" w:cstheme="minorHAnsi"/>
        </w:rPr>
        <w:t>na</w:t>
      </w:r>
      <w:proofErr w:type="spellEnd"/>
      <w:r w:rsidR="006A32C3" w:rsidRPr="006A32C3">
        <w:rPr>
          <w:rFonts w:asciiTheme="minorHAnsi" w:hAnsiTheme="minorHAnsi" w:cstheme="minorHAnsi"/>
        </w:rPr>
        <w:t xml:space="preserve"> </w:t>
      </w:r>
      <w:proofErr w:type="spellStart"/>
      <w:r w:rsidR="006A32C3" w:rsidRPr="006A32C3">
        <w:rPr>
          <w:rFonts w:asciiTheme="minorHAnsi" w:hAnsiTheme="minorHAnsi" w:cstheme="minorHAnsi"/>
        </w:rPr>
        <w:t>uspostavljanju</w:t>
      </w:r>
      <w:proofErr w:type="spellEnd"/>
      <w:r w:rsidR="006A32C3" w:rsidRPr="006A32C3">
        <w:rPr>
          <w:rFonts w:asciiTheme="minorHAnsi" w:hAnsiTheme="minorHAnsi" w:cstheme="minorHAnsi"/>
        </w:rPr>
        <w:t xml:space="preserve"> </w:t>
      </w:r>
      <w:proofErr w:type="spellStart"/>
      <w:r w:rsidR="006A32C3" w:rsidRPr="006A32C3">
        <w:rPr>
          <w:rFonts w:asciiTheme="minorHAnsi" w:hAnsiTheme="minorHAnsi" w:cstheme="minorHAnsi"/>
        </w:rPr>
        <w:t>funkcionalnog</w:t>
      </w:r>
      <w:proofErr w:type="spellEnd"/>
      <w:r w:rsidR="006A32C3" w:rsidRPr="006A32C3">
        <w:rPr>
          <w:rFonts w:asciiTheme="minorHAnsi" w:hAnsiTheme="minorHAnsi" w:cstheme="minorHAnsi"/>
        </w:rPr>
        <w:t xml:space="preserve"> </w:t>
      </w:r>
      <w:proofErr w:type="spellStart"/>
      <w:r>
        <w:rPr>
          <w:rFonts w:asciiTheme="minorHAnsi" w:hAnsiTheme="minorHAnsi" w:cstheme="minorHAnsi"/>
        </w:rPr>
        <w:t>žalbenog</w:t>
      </w:r>
      <w:proofErr w:type="spellEnd"/>
      <w:r>
        <w:rPr>
          <w:rFonts w:asciiTheme="minorHAnsi" w:hAnsiTheme="minorHAnsi" w:cstheme="minorHAnsi"/>
        </w:rPr>
        <w:t xml:space="preserve"> </w:t>
      </w:r>
      <w:proofErr w:type="spellStart"/>
      <w:r>
        <w:rPr>
          <w:rFonts w:asciiTheme="minorHAnsi" w:hAnsiTheme="minorHAnsi" w:cstheme="minorHAnsi"/>
        </w:rPr>
        <w:t>sistem</w:t>
      </w:r>
      <w:r w:rsidR="006A32C3" w:rsidRPr="006A32C3">
        <w:rPr>
          <w:rFonts w:asciiTheme="minorHAnsi" w:hAnsiTheme="minorHAnsi" w:cstheme="minorHAnsi"/>
        </w:rPr>
        <w:t>a</w:t>
      </w:r>
      <w:proofErr w:type="spellEnd"/>
      <w:r w:rsidR="006A32C3" w:rsidRPr="006A32C3">
        <w:rPr>
          <w:rFonts w:asciiTheme="minorHAnsi" w:hAnsiTheme="minorHAnsi" w:cstheme="minorHAnsi"/>
        </w:rPr>
        <w:t xml:space="preserve"> </w:t>
      </w:r>
      <w:proofErr w:type="spellStart"/>
      <w:r w:rsidR="006A32C3" w:rsidRPr="006A32C3">
        <w:rPr>
          <w:rFonts w:asciiTheme="minorHAnsi" w:hAnsiTheme="minorHAnsi" w:cstheme="minorHAnsi"/>
        </w:rPr>
        <w:t>i</w:t>
      </w:r>
      <w:proofErr w:type="spellEnd"/>
      <w:r w:rsidR="006A32C3" w:rsidRPr="006A32C3">
        <w:rPr>
          <w:rFonts w:asciiTheme="minorHAnsi" w:hAnsiTheme="minorHAnsi" w:cstheme="minorHAnsi"/>
        </w:rPr>
        <w:t xml:space="preserve"> </w:t>
      </w:r>
      <w:proofErr w:type="spellStart"/>
      <w:r w:rsidR="006A32C3" w:rsidRPr="006A32C3">
        <w:rPr>
          <w:rFonts w:asciiTheme="minorHAnsi" w:hAnsiTheme="minorHAnsi" w:cstheme="minorHAnsi"/>
        </w:rPr>
        <w:t>informisanju</w:t>
      </w:r>
      <w:proofErr w:type="spellEnd"/>
      <w:r w:rsidR="006A32C3" w:rsidRPr="006A32C3">
        <w:rPr>
          <w:rFonts w:asciiTheme="minorHAnsi" w:hAnsiTheme="minorHAnsi" w:cstheme="minorHAnsi"/>
        </w:rPr>
        <w:t xml:space="preserve"> </w:t>
      </w:r>
      <w:proofErr w:type="spellStart"/>
      <w:r w:rsidR="006A32C3" w:rsidRPr="006A32C3">
        <w:rPr>
          <w:rFonts w:asciiTheme="minorHAnsi" w:hAnsiTheme="minorHAnsi" w:cstheme="minorHAnsi"/>
        </w:rPr>
        <w:t>zainteresovanih</w:t>
      </w:r>
      <w:proofErr w:type="spellEnd"/>
      <w:r w:rsidR="006A32C3" w:rsidRPr="006A32C3">
        <w:rPr>
          <w:rFonts w:asciiTheme="minorHAnsi" w:hAnsiTheme="minorHAnsi" w:cstheme="minorHAnsi"/>
        </w:rPr>
        <w:t xml:space="preserve"> </w:t>
      </w:r>
      <w:proofErr w:type="spellStart"/>
      <w:r w:rsidR="006A32C3" w:rsidRPr="006A32C3">
        <w:rPr>
          <w:rFonts w:asciiTheme="minorHAnsi" w:hAnsiTheme="minorHAnsi" w:cstheme="minorHAnsi"/>
        </w:rPr>
        <w:t>strana</w:t>
      </w:r>
      <w:proofErr w:type="spellEnd"/>
      <w:r w:rsidR="006A32C3" w:rsidRPr="006A32C3">
        <w:rPr>
          <w:rFonts w:asciiTheme="minorHAnsi" w:hAnsiTheme="minorHAnsi" w:cstheme="minorHAnsi"/>
        </w:rPr>
        <w:t xml:space="preserve"> o </w:t>
      </w:r>
      <w:proofErr w:type="spellStart"/>
      <w:r w:rsidR="006A32C3" w:rsidRPr="006A32C3">
        <w:rPr>
          <w:rFonts w:asciiTheme="minorHAnsi" w:hAnsiTheme="minorHAnsi" w:cstheme="minorHAnsi"/>
        </w:rPr>
        <w:t>ulozi</w:t>
      </w:r>
      <w:proofErr w:type="spellEnd"/>
      <w:r w:rsidR="006A32C3" w:rsidRPr="006A32C3">
        <w:rPr>
          <w:rFonts w:asciiTheme="minorHAnsi" w:hAnsiTheme="minorHAnsi" w:cstheme="minorHAnsi"/>
        </w:rPr>
        <w:t xml:space="preserve"> </w:t>
      </w:r>
      <w:proofErr w:type="spellStart"/>
      <w:r w:rsidR="006A32C3" w:rsidRPr="006A32C3">
        <w:rPr>
          <w:rFonts w:asciiTheme="minorHAnsi" w:hAnsiTheme="minorHAnsi" w:cstheme="minorHAnsi"/>
        </w:rPr>
        <w:t>i</w:t>
      </w:r>
      <w:proofErr w:type="spellEnd"/>
      <w:r w:rsidR="006A32C3" w:rsidRPr="006A32C3">
        <w:rPr>
          <w:rFonts w:asciiTheme="minorHAnsi" w:hAnsiTheme="minorHAnsi" w:cstheme="minorHAnsi"/>
        </w:rPr>
        <w:t xml:space="preserve"> </w:t>
      </w:r>
      <w:proofErr w:type="spellStart"/>
      <w:r w:rsidR="006A32C3" w:rsidRPr="006A32C3">
        <w:rPr>
          <w:rFonts w:asciiTheme="minorHAnsi" w:hAnsiTheme="minorHAnsi" w:cstheme="minorHAnsi"/>
        </w:rPr>
        <w:t>funkciji</w:t>
      </w:r>
      <w:proofErr w:type="spellEnd"/>
      <w:r w:rsidR="006A32C3" w:rsidRPr="006A32C3">
        <w:rPr>
          <w:rFonts w:asciiTheme="minorHAnsi" w:hAnsiTheme="minorHAnsi" w:cstheme="minorHAnsi"/>
        </w:rPr>
        <w:t xml:space="preserve"> </w:t>
      </w:r>
      <w:proofErr w:type="spellStart"/>
      <w:r>
        <w:rPr>
          <w:rFonts w:asciiTheme="minorHAnsi" w:hAnsiTheme="minorHAnsi" w:cstheme="minorHAnsi"/>
        </w:rPr>
        <w:t>žalbenog</w:t>
      </w:r>
      <w:proofErr w:type="spellEnd"/>
      <w:r>
        <w:rPr>
          <w:rFonts w:asciiTheme="minorHAnsi" w:hAnsiTheme="minorHAnsi" w:cstheme="minorHAnsi"/>
        </w:rPr>
        <w:t xml:space="preserve"> </w:t>
      </w:r>
      <w:proofErr w:type="spellStart"/>
      <w:r>
        <w:rPr>
          <w:rFonts w:asciiTheme="minorHAnsi" w:hAnsiTheme="minorHAnsi" w:cstheme="minorHAnsi"/>
        </w:rPr>
        <w:t>mehanizm</w:t>
      </w:r>
      <w:r w:rsidR="006A32C3" w:rsidRPr="006A32C3">
        <w:rPr>
          <w:rFonts w:asciiTheme="minorHAnsi" w:hAnsiTheme="minorHAnsi" w:cstheme="minorHAnsi"/>
        </w:rPr>
        <w:t>a</w:t>
      </w:r>
      <w:proofErr w:type="spellEnd"/>
      <w:r w:rsidR="006A32C3" w:rsidRPr="006A32C3">
        <w:rPr>
          <w:rFonts w:asciiTheme="minorHAnsi" w:hAnsiTheme="minorHAnsi" w:cstheme="minorHAnsi"/>
        </w:rPr>
        <w:t xml:space="preserve">, </w:t>
      </w:r>
      <w:proofErr w:type="spellStart"/>
      <w:r w:rsidR="006A32C3" w:rsidRPr="006A32C3">
        <w:rPr>
          <w:rFonts w:asciiTheme="minorHAnsi" w:hAnsiTheme="minorHAnsi" w:cstheme="minorHAnsi"/>
        </w:rPr>
        <w:t>kontakt</w:t>
      </w:r>
      <w:proofErr w:type="spellEnd"/>
      <w:r w:rsidR="006A32C3" w:rsidRPr="006A32C3">
        <w:rPr>
          <w:rFonts w:asciiTheme="minorHAnsi" w:hAnsiTheme="minorHAnsi" w:cstheme="minorHAnsi"/>
        </w:rPr>
        <w:t xml:space="preserve"> </w:t>
      </w:r>
      <w:proofErr w:type="spellStart"/>
      <w:r w:rsidR="006A32C3" w:rsidRPr="006A32C3">
        <w:rPr>
          <w:rFonts w:asciiTheme="minorHAnsi" w:hAnsiTheme="minorHAnsi" w:cstheme="minorHAnsi"/>
        </w:rPr>
        <w:t>osobama</w:t>
      </w:r>
      <w:proofErr w:type="spellEnd"/>
      <w:r w:rsidR="006A32C3" w:rsidRPr="006A32C3">
        <w:rPr>
          <w:rFonts w:asciiTheme="minorHAnsi" w:hAnsiTheme="minorHAnsi" w:cstheme="minorHAnsi"/>
        </w:rPr>
        <w:t xml:space="preserve">, </w:t>
      </w:r>
      <w:proofErr w:type="spellStart"/>
      <w:r w:rsidR="006A32C3" w:rsidRPr="006A32C3">
        <w:rPr>
          <w:rFonts w:asciiTheme="minorHAnsi" w:hAnsiTheme="minorHAnsi" w:cstheme="minorHAnsi"/>
        </w:rPr>
        <w:t>pristupnim</w:t>
      </w:r>
      <w:proofErr w:type="spellEnd"/>
      <w:r w:rsidR="006A32C3" w:rsidRPr="006A32C3">
        <w:rPr>
          <w:rFonts w:asciiTheme="minorHAnsi" w:hAnsiTheme="minorHAnsi" w:cstheme="minorHAnsi"/>
        </w:rPr>
        <w:t xml:space="preserve"> </w:t>
      </w:r>
      <w:proofErr w:type="spellStart"/>
      <w:r w:rsidR="006A32C3" w:rsidRPr="006A32C3">
        <w:rPr>
          <w:rFonts w:asciiTheme="minorHAnsi" w:hAnsiTheme="minorHAnsi" w:cstheme="minorHAnsi"/>
        </w:rPr>
        <w:t>kanalima</w:t>
      </w:r>
      <w:proofErr w:type="spellEnd"/>
      <w:r w:rsidR="006A32C3" w:rsidRPr="006A32C3">
        <w:rPr>
          <w:rFonts w:asciiTheme="minorHAnsi" w:hAnsiTheme="minorHAnsi" w:cstheme="minorHAnsi"/>
        </w:rPr>
        <w:t xml:space="preserve"> </w:t>
      </w:r>
      <w:proofErr w:type="spellStart"/>
      <w:r w:rsidR="006A32C3" w:rsidRPr="006A32C3">
        <w:rPr>
          <w:rFonts w:asciiTheme="minorHAnsi" w:hAnsiTheme="minorHAnsi" w:cstheme="minorHAnsi"/>
        </w:rPr>
        <w:t>i</w:t>
      </w:r>
      <w:proofErr w:type="spellEnd"/>
      <w:r w:rsidR="006A32C3" w:rsidRPr="006A32C3">
        <w:rPr>
          <w:rFonts w:asciiTheme="minorHAnsi" w:hAnsiTheme="minorHAnsi" w:cstheme="minorHAnsi"/>
        </w:rPr>
        <w:t xml:space="preserve"> </w:t>
      </w:r>
      <w:proofErr w:type="spellStart"/>
      <w:r w:rsidR="006A32C3" w:rsidRPr="006A32C3">
        <w:rPr>
          <w:rFonts w:asciiTheme="minorHAnsi" w:hAnsiTheme="minorHAnsi" w:cstheme="minorHAnsi"/>
        </w:rPr>
        <w:t>procedurama</w:t>
      </w:r>
      <w:proofErr w:type="spellEnd"/>
      <w:r w:rsidR="006A32C3" w:rsidRPr="006A32C3">
        <w:rPr>
          <w:rFonts w:asciiTheme="minorHAnsi" w:hAnsiTheme="minorHAnsi" w:cstheme="minorHAnsi"/>
        </w:rPr>
        <w:t xml:space="preserve"> za </w:t>
      </w:r>
      <w:proofErr w:type="spellStart"/>
      <w:r w:rsidR="006A32C3" w:rsidRPr="006A32C3">
        <w:rPr>
          <w:rFonts w:asciiTheme="minorHAnsi" w:hAnsiTheme="minorHAnsi" w:cstheme="minorHAnsi"/>
        </w:rPr>
        <w:t>podnošenje</w:t>
      </w:r>
      <w:proofErr w:type="spellEnd"/>
      <w:r w:rsidR="006A32C3" w:rsidRPr="006A32C3">
        <w:rPr>
          <w:rFonts w:asciiTheme="minorHAnsi" w:hAnsiTheme="minorHAnsi" w:cstheme="minorHAnsi"/>
        </w:rPr>
        <w:t xml:space="preserve"> </w:t>
      </w:r>
      <w:proofErr w:type="spellStart"/>
      <w:r w:rsidR="006A32C3" w:rsidRPr="006A32C3">
        <w:rPr>
          <w:rFonts w:asciiTheme="minorHAnsi" w:hAnsiTheme="minorHAnsi" w:cstheme="minorHAnsi"/>
        </w:rPr>
        <w:t>žalbi</w:t>
      </w:r>
      <w:proofErr w:type="spellEnd"/>
      <w:r w:rsidR="006A32C3" w:rsidRPr="006A32C3">
        <w:rPr>
          <w:rFonts w:asciiTheme="minorHAnsi" w:hAnsiTheme="minorHAnsi" w:cstheme="minorHAnsi"/>
        </w:rPr>
        <w:t xml:space="preserve"> u </w:t>
      </w:r>
      <w:proofErr w:type="spellStart"/>
      <w:r w:rsidR="006A32C3" w:rsidRPr="006A32C3">
        <w:rPr>
          <w:rFonts w:asciiTheme="minorHAnsi" w:hAnsiTheme="minorHAnsi" w:cstheme="minorHAnsi"/>
        </w:rPr>
        <w:t>pogođenim</w:t>
      </w:r>
      <w:proofErr w:type="spellEnd"/>
      <w:r w:rsidR="006A32C3" w:rsidRPr="006A32C3">
        <w:rPr>
          <w:rFonts w:asciiTheme="minorHAnsi" w:hAnsiTheme="minorHAnsi" w:cstheme="minorHAnsi"/>
        </w:rPr>
        <w:t xml:space="preserve"> </w:t>
      </w:r>
      <w:proofErr w:type="spellStart"/>
      <w:r w:rsidR="006A32C3" w:rsidRPr="006A32C3">
        <w:rPr>
          <w:rFonts w:asciiTheme="minorHAnsi" w:hAnsiTheme="minorHAnsi" w:cstheme="minorHAnsi"/>
        </w:rPr>
        <w:t>područjima</w:t>
      </w:r>
      <w:proofErr w:type="spellEnd"/>
      <w:r w:rsidR="006A32C3" w:rsidRPr="006A32C3">
        <w:rPr>
          <w:rFonts w:asciiTheme="minorHAnsi" w:hAnsiTheme="minorHAnsi" w:cstheme="minorHAnsi"/>
        </w:rPr>
        <w:t xml:space="preserve">. </w:t>
      </w:r>
      <w:proofErr w:type="spellStart"/>
      <w:r w:rsidR="006A32C3" w:rsidRPr="006A32C3">
        <w:rPr>
          <w:rFonts w:asciiTheme="minorHAnsi" w:hAnsiTheme="minorHAnsi" w:cstheme="minorHAnsi"/>
        </w:rPr>
        <w:t>Informacije</w:t>
      </w:r>
      <w:proofErr w:type="spellEnd"/>
      <w:r w:rsidR="006A32C3" w:rsidRPr="006A32C3">
        <w:rPr>
          <w:rFonts w:asciiTheme="minorHAnsi" w:hAnsiTheme="minorHAnsi" w:cstheme="minorHAnsi"/>
        </w:rPr>
        <w:t xml:space="preserve"> o </w:t>
      </w:r>
      <w:proofErr w:type="spellStart"/>
      <w:r>
        <w:rPr>
          <w:rFonts w:asciiTheme="minorHAnsi" w:hAnsiTheme="minorHAnsi" w:cstheme="minorHAnsi"/>
        </w:rPr>
        <w:t>žalbenom</w:t>
      </w:r>
      <w:proofErr w:type="spellEnd"/>
      <w:r>
        <w:rPr>
          <w:rFonts w:asciiTheme="minorHAnsi" w:hAnsiTheme="minorHAnsi" w:cstheme="minorHAnsi"/>
        </w:rPr>
        <w:t xml:space="preserve"> </w:t>
      </w:r>
      <w:proofErr w:type="spellStart"/>
      <w:r>
        <w:rPr>
          <w:rFonts w:asciiTheme="minorHAnsi" w:hAnsiTheme="minorHAnsi" w:cstheme="minorHAnsi"/>
        </w:rPr>
        <w:t>mehanizm</w:t>
      </w:r>
      <w:r w:rsidR="006A32C3" w:rsidRPr="006A32C3">
        <w:rPr>
          <w:rFonts w:asciiTheme="minorHAnsi" w:hAnsiTheme="minorHAnsi" w:cstheme="minorHAnsi"/>
        </w:rPr>
        <w:t>u</w:t>
      </w:r>
      <w:proofErr w:type="spellEnd"/>
      <w:r w:rsidR="006A32C3" w:rsidRPr="006A32C3">
        <w:rPr>
          <w:rFonts w:asciiTheme="minorHAnsi" w:hAnsiTheme="minorHAnsi" w:cstheme="minorHAnsi"/>
        </w:rPr>
        <w:t xml:space="preserve"> </w:t>
      </w:r>
      <w:proofErr w:type="spellStart"/>
      <w:r>
        <w:rPr>
          <w:rFonts w:asciiTheme="minorHAnsi" w:hAnsiTheme="minorHAnsi" w:cstheme="minorHAnsi"/>
        </w:rPr>
        <w:t>biće</w:t>
      </w:r>
      <w:proofErr w:type="spellEnd"/>
      <w:r w:rsidR="006A32C3" w:rsidRPr="006A32C3">
        <w:rPr>
          <w:rFonts w:asciiTheme="minorHAnsi" w:hAnsiTheme="minorHAnsi" w:cstheme="minorHAnsi"/>
        </w:rPr>
        <w:t xml:space="preserve"> </w:t>
      </w:r>
      <w:proofErr w:type="spellStart"/>
      <w:r w:rsidR="006A32C3" w:rsidRPr="006A32C3">
        <w:rPr>
          <w:rFonts w:asciiTheme="minorHAnsi" w:hAnsiTheme="minorHAnsi" w:cstheme="minorHAnsi"/>
        </w:rPr>
        <w:t>dostupne</w:t>
      </w:r>
      <w:proofErr w:type="spellEnd"/>
      <w:r w:rsidR="006A32C3" w:rsidRPr="006A32C3">
        <w:rPr>
          <w:rFonts w:asciiTheme="minorHAnsi" w:hAnsiTheme="minorHAnsi" w:cstheme="minorHAnsi"/>
        </w:rPr>
        <w:t>:</w:t>
      </w:r>
    </w:p>
    <w:p w14:paraId="75BF1E2F" w14:textId="77777777" w:rsidR="006A32C3" w:rsidRPr="0067549E" w:rsidRDefault="00AE5740" w:rsidP="002B2C94">
      <w:pPr>
        <w:pStyle w:val="ListParagraph"/>
      </w:pPr>
      <w:r w:rsidRPr="0067549E">
        <w:t xml:space="preserve">Na </w:t>
      </w:r>
      <w:proofErr w:type="spellStart"/>
      <w:r w:rsidRPr="0067549E">
        <w:t>veb</w:t>
      </w:r>
      <w:proofErr w:type="spellEnd"/>
      <w:r w:rsidRPr="0067549E">
        <w:t xml:space="preserve"> </w:t>
      </w:r>
      <w:proofErr w:type="spellStart"/>
      <w:r w:rsidRPr="0067549E">
        <w:t>stranici</w:t>
      </w:r>
      <w:proofErr w:type="spellEnd"/>
      <w:r w:rsidRPr="0067549E">
        <w:t xml:space="preserve"> MGSI (http://www</w:t>
      </w:r>
      <w:r w:rsidR="006A32C3" w:rsidRPr="0067549E">
        <w:t>.mgsi.gov.rs/)</w:t>
      </w:r>
    </w:p>
    <w:p w14:paraId="75BF1E30" w14:textId="77777777" w:rsidR="006A32C3" w:rsidRPr="0067549E" w:rsidRDefault="006A32C3" w:rsidP="002B2C94">
      <w:pPr>
        <w:pStyle w:val="ListParagraph"/>
      </w:pPr>
      <w:r w:rsidRPr="0067549E">
        <w:t xml:space="preserve">Na </w:t>
      </w:r>
      <w:proofErr w:type="spellStart"/>
      <w:r w:rsidRPr="0067549E">
        <w:t>oglasnim</w:t>
      </w:r>
      <w:proofErr w:type="spellEnd"/>
      <w:r w:rsidRPr="0067549E">
        <w:t xml:space="preserve"> </w:t>
      </w:r>
      <w:proofErr w:type="spellStart"/>
      <w:r w:rsidRPr="0067549E">
        <w:t>tablama</w:t>
      </w:r>
      <w:proofErr w:type="spellEnd"/>
      <w:r w:rsidRPr="0067549E">
        <w:t xml:space="preserve"> </w:t>
      </w:r>
      <w:proofErr w:type="spellStart"/>
      <w:r w:rsidRPr="0067549E">
        <w:t>i</w:t>
      </w:r>
      <w:proofErr w:type="spellEnd"/>
      <w:r w:rsidRPr="0067549E">
        <w:t xml:space="preserve"> </w:t>
      </w:r>
      <w:proofErr w:type="spellStart"/>
      <w:r w:rsidRPr="0067549E">
        <w:t>veb</w:t>
      </w:r>
      <w:proofErr w:type="spellEnd"/>
      <w:r w:rsidRPr="0067549E">
        <w:t xml:space="preserve"> </w:t>
      </w:r>
      <w:proofErr w:type="spellStart"/>
      <w:r w:rsidRPr="0067549E">
        <w:t>stranicama</w:t>
      </w:r>
      <w:proofErr w:type="spellEnd"/>
      <w:r w:rsidRPr="0067549E">
        <w:t xml:space="preserve"> LM</w:t>
      </w:r>
    </w:p>
    <w:p w14:paraId="75BF1E31" w14:textId="77777777" w:rsidR="006A32C3" w:rsidRPr="0067549E" w:rsidRDefault="00AE5740" w:rsidP="002B2C94">
      <w:pPr>
        <w:pStyle w:val="ListParagraph"/>
      </w:pPr>
      <w:r w:rsidRPr="0067549E">
        <w:t xml:space="preserve">U </w:t>
      </w:r>
      <w:proofErr w:type="spellStart"/>
      <w:r w:rsidRPr="0067549E">
        <w:t>okviru</w:t>
      </w:r>
      <w:proofErr w:type="spellEnd"/>
      <w:r w:rsidRPr="0067549E">
        <w:t xml:space="preserve"> </w:t>
      </w:r>
      <w:proofErr w:type="spellStart"/>
      <w:r w:rsidRPr="0067549E">
        <w:t>kampanja</w:t>
      </w:r>
      <w:proofErr w:type="spellEnd"/>
      <w:r w:rsidR="006A32C3" w:rsidRPr="0067549E">
        <w:t xml:space="preserve"> </w:t>
      </w:r>
      <w:proofErr w:type="spellStart"/>
      <w:r w:rsidR="006A32C3" w:rsidRPr="0067549E">
        <w:t>na</w:t>
      </w:r>
      <w:proofErr w:type="spellEnd"/>
      <w:r w:rsidR="006A32C3" w:rsidRPr="0067549E">
        <w:t xml:space="preserve"> </w:t>
      </w:r>
      <w:proofErr w:type="spellStart"/>
      <w:r w:rsidR="006A32C3" w:rsidRPr="0067549E">
        <w:t>društvenim</w:t>
      </w:r>
      <w:proofErr w:type="spellEnd"/>
      <w:r w:rsidR="006A32C3" w:rsidRPr="0067549E">
        <w:t xml:space="preserve"> </w:t>
      </w:r>
      <w:proofErr w:type="spellStart"/>
      <w:r w:rsidR="006A32C3" w:rsidRPr="0067549E">
        <w:t>mrežama</w:t>
      </w:r>
      <w:proofErr w:type="spellEnd"/>
      <w:r w:rsidR="006A32C3" w:rsidRPr="0067549E">
        <w:t>.</w:t>
      </w:r>
    </w:p>
    <w:p w14:paraId="75BF1E32" w14:textId="77777777" w:rsidR="006A32C3" w:rsidRDefault="006A32C3" w:rsidP="002B2C94">
      <w:pPr>
        <w:pStyle w:val="ListParagraph"/>
      </w:pPr>
    </w:p>
    <w:p w14:paraId="75BF1E33" w14:textId="77777777" w:rsidR="00AE2B05" w:rsidRDefault="00AE2B05" w:rsidP="00AE2B05">
      <w:pPr>
        <w:spacing w:before="120" w:after="160" w:line="240" w:lineRule="auto"/>
        <w:contextualSpacing/>
        <w:rPr>
          <w:rFonts w:ascii="Calibri" w:eastAsia="SimSun" w:hAnsi="Calibri" w:cs="Arial"/>
          <w:lang w:eastAsia="ja-JP"/>
        </w:rPr>
      </w:pPr>
      <w:proofErr w:type="spellStart"/>
      <w:r w:rsidRPr="00AE2B05">
        <w:rPr>
          <w:rFonts w:ascii="Calibri" w:eastAsia="SimSun" w:hAnsi="Calibri" w:cs="Arial"/>
          <w:lang w:eastAsia="ja-JP"/>
        </w:rPr>
        <w:t>Iako</w:t>
      </w:r>
      <w:proofErr w:type="spellEnd"/>
      <w:r w:rsidRPr="00AE2B05">
        <w:rPr>
          <w:rFonts w:ascii="Calibri" w:eastAsia="SimSun" w:hAnsi="Calibri" w:cs="Arial"/>
          <w:lang w:eastAsia="ja-JP"/>
        </w:rPr>
        <w:t xml:space="preserve"> je </w:t>
      </w:r>
      <w:proofErr w:type="spellStart"/>
      <w:r w:rsidRPr="00AE2B05">
        <w:rPr>
          <w:rFonts w:ascii="Calibri" w:eastAsia="SimSun" w:hAnsi="Calibri" w:cs="Arial"/>
          <w:lang w:eastAsia="ja-JP"/>
        </w:rPr>
        <w:t>rizik</w:t>
      </w:r>
      <w:proofErr w:type="spellEnd"/>
      <w:r w:rsidRPr="00AE2B05">
        <w:rPr>
          <w:rFonts w:ascii="Calibri" w:eastAsia="SimSun" w:hAnsi="Calibri" w:cs="Arial"/>
          <w:lang w:eastAsia="ja-JP"/>
        </w:rPr>
        <w:t xml:space="preserve"> </w:t>
      </w:r>
      <w:proofErr w:type="spellStart"/>
      <w:r w:rsidR="00E806E1">
        <w:rPr>
          <w:rFonts w:ascii="Calibri" w:eastAsia="SimSun" w:hAnsi="Calibri" w:cs="Arial"/>
          <w:lang w:eastAsia="ja-JP"/>
        </w:rPr>
        <w:t>od</w:t>
      </w:r>
      <w:proofErr w:type="spellEnd"/>
      <w:r w:rsidR="00E806E1">
        <w:rPr>
          <w:rFonts w:ascii="Calibri" w:eastAsia="SimSun" w:hAnsi="Calibri" w:cs="Arial"/>
          <w:lang w:eastAsia="ja-JP"/>
        </w:rPr>
        <w:t xml:space="preserve"> </w:t>
      </w:r>
      <w:proofErr w:type="spellStart"/>
      <w:r w:rsidRPr="00AE2B05">
        <w:rPr>
          <w:rFonts w:ascii="Calibri" w:eastAsia="SimSun" w:hAnsi="Calibri" w:cs="Arial"/>
          <w:lang w:eastAsia="ja-JP"/>
        </w:rPr>
        <w:t>seksualne</w:t>
      </w:r>
      <w:proofErr w:type="spellEnd"/>
      <w:r w:rsidRPr="00AE2B05">
        <w:rPr>
          <w:rFonts w:ascii="Calibri" w:eastAsia="SimSun" w:hAnsi="Calibri" w:cs="Arial"/>
          <w:lang w:eastAsia="ja-JP"/>
        </w:rPr>
        <w:t xml:space="preserve"> </w:t>
      </w:r>
      <w:proofErr w:type="spellStart"/>
      <w:r w:rsidRPr="00AE2B05">
        <w:rPr>
          <w:rFonts w:ascii="Calibri" w:eastAsia="SimSun" w:hAnsi="Calibri" w:cs="Arial"/>
          <w:lang w:eastAsia="ja-JP"/>
        </w:rPr>
        <w:t>eksploatacije</w:t>
      </w:r>
      <w:proofErr w:type="spellEnd"/>
      <w:r w:rsidRPr="00AE2B05">
        <w:rPr>
          <w:rFonts w:ascii="Calibri" w:eastAsia="SimSun" w:hAnsi="Calibri" w:cs="Arial"/>
          <w:lang w:eastAsia="ja-JP"/>
        </w:rPr>
        <w:t xml:space="preserve"> </w:t>
      </w:r>
      <w:proofErr w:type="spellStart"/>
      <w:r w:rsidRPr="00AE2B05">
        <w:rPr>
          <w:rFonts w:ascii="Calibri" w:eastAsia="SimSun" w:hAnsi="Calibri" w:cs="Arial"/>
          <w:lang w:eastAsia="ja-JP"/>
        </w:rPr>
        <w:t>i</w:t>
      </w:r>
      <w:proofErr w:type="spellEnd"/>
      <w:r w:rsidRPr="00AE2B05">
        <w:rPr>
          <w:rFonts w:ascii="Calibri" w:eastAsia="SimSun" w:hAnsi="Calibri" w:cs="Arial"/>
          <w:lang w:eastAsia="ja-JP"/>
        </w:rPr>
        <w:t xml:space="preserve"> </w:t>
      </w:r>
      <w:proofErr w:type="spellStart"/>
      <w:r w:rsidRPr="00AE2B05">
        <w:rPr>
          <w:rFonts w:ascii="Calibri" w:eastAsia="SimSun" w:hAnsi="Calibri" w:cs="Arial"/>
          <w:lang w:eastAsia="ja-JP"/>
        </w:rPr>
        <w:t>zloupotrebe</w:t>
      </w:r>
      <w:proofErr w:type="spellEnd"/>
      <w:r w:rsidRPr="00AE2B05">
        <w:rPr>
          <w:rFonts w:ascii="Calibri" w:eastAsia="SimSun" w:hAnsi="Calibri" w:cs="Arial"/>
          <w:lang w:eastAsia="ja-JP"/>
        </w:rPr>
        <w:t xml:space="preserve"> (SEA)/</w:t>
      </w:r>
      <w:proofErr w:type="spellStart"/>
      <w:r w:rsidRPr="00AE2B05">
        <w:rPr>
          <w:rFonts w:ascii="Calibri" w:eastAsia="SimSun" w:hAnsi="Calibri" w:cs="Arial"/>
          <w:lang w:eastAsia="ja-JP"/>
        </w:rPr>
        <w:t>seksualnog</w:t>
      </w:r>
      <w:proofErr w:type="spellEnd"/>
      <w:r w:rsidRPr="00AE2B05">
        <w:rPr>
          <w:rFonts w:ascii="Calibri" w:eastAsia="SimSun" w:hAnsi="Calibri" w:cs="Arial"/>
          <w:lang w:eastAsia="ja-JP"/>
        </w:rPr>
        <w:t xml:space="preserve"> </w:t>
      </w:r>
      <w:proofErr w:type="spellStart"/>
      <w:r w:rsidRPr="00AE2B05">
        <w:rPr>
          <w:rFonts w:ascii="Calibri" w:eastAsia="SimSun" w:hAnsi="Calibri" w:cs="Arial"/>
          <w:lang w:eastAsia="ja-JP"/>
        </w:rPr>
        <w:t>uznemiravanja</w:t>
      </w:r>
      <w:proofErr w:type="spellEnd"/>
      <w:r w:rsidRPr="00AE2B05">
        <w:rPr>
          <w:rFonts w:ascii="Calibri" w:eastAsia="SimSun" w:hAnsi="Calibri" w:cs="Arial"/>
          <w:lang w:eastAsia="ja-JP"/>
        </w:rPr>
        <w:t xml:space="preserve"> (SH) </w:t>
      </w:r>
      <w:proofErr w:type="spellStart"/>
      <w:r w:rsidRPr="00AE2B05">
        <w:rPr>
          <w:rFonts w:ascii="Calibri" w:eastAsia="SimSun" w:hAnsi="Calibri" w:cs="Arial"/>
          <w:lang w:eastAsia="ja-JP"/>
        </w:rPr>
        <w:t>i</w:t>
      </w:r>
      <w:proofErr w:type="spellEnd"/>
      <w:r w:rsidRPr="00AE2B05">
        <w:rPr>
          <w:rFonts w:ascii="Calibri" w:eastAsia="SimSun" w:hAnsi="Calibri" w:cs="Arial"/>
          <w:lang w:eastAsia="ja-JP"/>
        </w:rPr>
        <w:t xml:space="preserve"> </w:t>
      </w:r>
      <w:proofErr w:type="spellStart"/>
      <w:r w:rsidRPr="00AE2B05">
        <w:rPr>
          <w:rFonts w:ascii="Calibri" w:eastAsia="SimSun" w:hAnsi="Calibri" w:cs="Arial"/>
          <w:lang w:eastAsia="ja-JP"/>
        </w:rPr>
        <w:t>seksualne</w:t>
      </w:r>
      <w:proofErr w:type="spellEnd"/>
      <w:r w:rsidRPr="00AE2B05">
        <w:rPr>
          <w:rFonts w:ascii="Calibri" w:eastAsia="SimSun" w:hAnsi="Calibri" w:cs="Arial"/>
          <w:lang w:eastAsia="ja-JP"/>
        </w:rPr>
        <w:t xml:space="preserve"> </w:t>
      </w:r>
      <w:proofErr w:type="spellStart"/>
      <w:r w:rsidRPr="00AE2B05">
        <w:rPr>
          <w:rFonts w:ascii="Calibri" w:eastAsia="SimSun" w:hAnsi="Calibri" w:cs="Arial"/>
          <w:lang w:eastAsia="ja-JP"/>
        </w:rPr>
        <w:t>eksploatacije</w:t>
      </w:r>
      <w:proofErr w:type="spellEnd"/>
      <w:r w:rsidRPr="00AE2B05">
        <w:rPr>
          <w:rFonts w:ascii="Calibri" w:eastAsia="SimSun" w:hAnsi="Calibri" w:cs="Arial"/>
          <w:lang w:eastAsia="ja-JP"/>
        </w:rPr>
        <w:t xml:space="preserve"> </w:t>
      </w:r>
      <w:proofErr w:type="spellStart"/>
      <w:r w:rsidRPr="00AE2B05">
        <w:rPr>
          <w:rFonts w:ascii="Calibri" w:eastAsia="SimSun" w:hAnsi="Calibri" w:cs="Arial"/>
          <w:lang w:eastAsia="ja-JP"/>
        </w:rPr>
        <w:t>i</w:t>
      </w:r>
      <w:proofErr w:type="spellEnd"/>
      <w:r w:rsidRPr="00AE2B05">
        <w:rPr>
          <w:rFonts w:ascii="Calibri" w:eastAsia="SimSun" w:hAnsi="Calibri" w:cs="Arial"/>
          <w:lang w:eastAsia="ja-JP"/>
        </w:rPr>
        <w:t xml:space="preserve"> </w:t>
      </w:r>
      <w:proofErr w:type="spellStart"/>
      <w:r w:rsidRPr="00AE2B05">
        <w:rPr>
          <w:rFonts w:ascii="Calibri" w:eastAsia="SimSun" w:hAnsi="Calibri" w:cs="Arial"/>
          <w:lang w:eastAsia="ja-JP"/>
        </w:rPr>
        <w:t>zlostavljanja</w:t>
      </w:r>
      <w:proofErr w:type="spellEnd"/>
      <w:r w:rsidRPr="00AE2B05">
        <w:rPr>
          <w:rFonts w:ascii="Calibri" w:eastAsia="SimSun" w:hAnsi="Calibri" w:cs="Arial"/>
          <w:lang w:eastAsia="ja-JP"/>
        </w:rPr>
        <w:t>/</w:t>
      </w:r>
      <w:proofErr w:type="spellStart"/>
      <w:r w:rsidRPr="00AE2B05">
        <w:rPr>
          <w:rFonts w:ascii="Calibri" w:eastAsia="SimSun" w:hAnsi="Calibri" w:cs="Arial"/>
          <w:lang w:eastAsia="ja-JP"/>
        </w:rPr>
        <w:t>seksualnog</w:t>
      </w:r>
      <w:proofErr w:type="spellEnd"/>
      <w:r w:rsidR="00E806E1">
        <w:rPr>
          <w:rFonts w:ascii="Calibri" w:eastAsia="SimSun" w:hAnsi="Calibri" w:cs="Arial"/>
          <w:lang w:eastAsia="ja-JP"/>
        </w:rPr>
        <w:t xml:space="preserve"> </w:t>
      </w:r>
      <w:proofErr w:type="spellStart"/>
      <w:r w:rsidR="00E806E1">
        <w:rPr>
          <w:rFonts w:ascii="Calibri" w:eastAsia="SimSun" w:hAnsi="Calibri" w:cs="Arial"/>
          <w:lang w:eastAsia="ja-JP"/>
        </w:rPr>
        <w:t>uznemiravanja</w:t>
      </w:r>
      <w:proofErr w:type="spellEnd"/>
      <w:r w:rsidR="00E806E1">
        <w:rPr>
          <w:rFonts w:ascii="Calibri" w:eastAsia="SimSun" w:hAnsi="Calibri" w:cs="Arial"/>
          <w:lang w:eastAsia="ja-JP"/>
        </w:rPr>
        <w:t xml:space="preserve"> u </w:t>
      </w:r>
      <w:proofErr w:type="spellStart"/>
      <w:r w:rsidR="00E806E1">
        <w:rPr>
          <w:rFonts w:ascii="Calibri" w:eastAsia="SimSun" w:hAnsi="Calibri" w:cs="Arial"/>
          <w:lang w:eastAsia="ja-JP"/>
        </w:rPr>
        <w:t>projektu</w:t>
      </w:r>
      <w:proofErr w:type="spellEnd"/>
      <w:r w:rsidR="00E806E1">
        <w:rPr>
          <w:rFonts w:ascii="Calibri" w:eastAsia="SimSun" w:hAnsi="Calibri" w:cs="Arial"/>
          <w:lang w:eastAsia="ja-JP"/>
        </w:rPr>
        <w:t xml:space="preserve"> </w:t>
      </w:r>
      <w:proofErr w:type="spellStart"/>
      <w:r w:rsidR="00E806E1">
        <w:rPr>
          <w:rFonts w:ascii="Calibri" w:eastAsia="SimSun" w:hAnsi="Calibri" w:cs="Arial"/>
          <w:lang w:eastAsia="ja-JP"/>
        </w:rPr>
        <w:t>oc</w:t>
      </w:r>
      <w:r w:rsidRPr="00AE2B05">
        <w:rPr>
          <w:rFonts w:ascii="Calibri" w:eastAsia="SimSun" w:hAnsi="Calibri" w:cs="Arial"/>
          <w:lang w:eastAsia="ja-JP"/>
        </w:rPr>
        <w:t>enjen</w:t>
      </w:r>
      <w:proofErr w:type="spellEnd"/>
      <w:r w:rsidRPr="00AE2B05">
        <w:rPr>
          <w:rFonts w:ascii="Calibri" w:eastAsia="SimSun" w:hAnsi="Calibri" w:cs="Arial"/>
          <w:lang w:eastAsia="ja-JP"/>
        </w:rPr>
        <w:t xml:space="preserve"> </w:t>
      </w:r>
      <w:proofErr w:type="spellStart"/>
      <w:r w:rsidRPr="00AE2B05">
        <w:rPr>
          <w:rFonts w:ascii="Calibri" w:eastAsia="SimSun" w:hAnsi="Calibri" w:cs="Arial"/>
          <w:lang w:eastAsia="ja-JP"/>
        </w:rPr>
        <w:t>kao</w:t>
      </w:r>
      <w:proofErr w:type="spellEnd"/>
      <w:r w:rsidRPr="00AE2B05">
        <w:rPr>
          <w:rFonts w:ascii="Calibri" w:eastAsia="SimSun" w:hAnsi="Calibri" w:cs="Arial"/>
          <w:lang w:eastAsia="ja-JP"/>
        </w:rPr>
        <w:t xml:space="preserve"> </w:t>
      </w:r>
      <w:proofErr w:type="spellStart"/>
      <w:r w:rsidRPr="00AE2B05">
        <w:rPr>
          <w:rFonts w:ascii="Calibri" w:eastAsia="SimSun" w:hAnsi="Calibri" w:cs="Arial"/>
          <w:lang w:eastAsia="ja-JP"/>
        </w:rPr>
        <w:t>nizak</w:t>
      </w:r>
      <w:proofErr w:type="spellEnd"/>
      <w:r w:rsidRPr="00AE2B05">
        <w:rPr>
          <w:rFonts w:ascii="Calibri" w:eastAsia="SimSun" w:hAnsi="Calibri" w:cs="Arial"/>
          <w:lang w:eastAsia="ja-JP"/>
        </w:rPr>
        <w:t xml:space="preserve"> (</w:t>
      </w:r>
      <w:proofErr w:type="spellStart"/>
      <w:r w:rsidRPr="00AE2B05">
        <w:rPr>
          <w:rFonts w:ascii="Calibri" w:eastAsia="SimSun" w:hAnsi="Calibri" w:cs="Arial"/>
          <w:lang w:eastAsia="ja-JP"/>
        </w:rPr>
        <w:t>zbog</w:t>
      </w:r>
      <w:proofErr w:type="spellEnd"/>
      <w:r w:rsidRPr="00AE2B05">
        <w:rPr>
          <w:rFonts w:ascii="Calibri" w:eastAsia="SimSun" w:hAnsi="Calibri" w:cs="Arial"/>
          <w:lang w:eastAsia="ja-JP"/>
        </w:rPr>
        <w:t xml:space="preserve"> (</w:t>
      </w:r>
      <w:proofErr w:type="spellStart"/>
      <w:r w:rsidRPr="00AE2B05">
        <w:rPr>
          <w:rFonts w:ascii="Calibri" w:eastAsia="SimSun" w:hAnsi="Calibri" w:cs="Arial"/>
          <w:lang w:eastAsia="ja-JP"/>
        </w:rPr>
        <w:t>i</w:t>
      </w:r>
      <w:proofErr w:type="spellEnd"/>
      <w:r w:rsidRPr="00AE2B05">
        <w:rPr>
          <w:rFonts w:ascii="Calibri" w:eastAsia="SimSun" w:hAnsi="Calibri" w:cs="Arial"/>
          <w:lang w:eastAsia="ja-JP"/>
        </w:rPr>
        <w:t xml:space="preserve">) </w:t>
      </w:r>
      <w:proofErr w:type="spellStart"/>
      <w:r w:rsidRPr="00AE2B05">
        <w:rPr>
          <w:rFonts w:ascii="Calibri" w:eastAsia="SimSun" w:hAnsi="Calibri" w:cs="Arial"/>
          <w:lang w:eastAsia="ja-JP"/>
        </w:rPr>
        <w:t>očekivanog</w:t>
      </w:r>
      <w:proofErr w:type="spellEnd"/>
      <w:r w:rsidRPr="00AE2B05">
        <w:rPr>
          <w:rFonts w:ascii="Calibri" w:eastAsia="SimSun" w:hAnsi="Calibri" w:cs="Arial"/>
          <w:lang w:eastAsia="ja-JP"/>
        </w:rPr>
        <w:t xml:space="preserve"> </w:t>
      </w:r>
      <w:proofErr w:type="spellStart"/>
      <w:r w:rsidRPr="00AE2B05">
        <w:rPr>
          <w:rFonts w:ascii="Calibri" w:eastAsia="SimSun" w:hAnsi="Calibri" w:cs="Arial"/>
          <w:lang w:eastAsia="ja-JP"/>
        </w:rPr>
        <w:t>lokalnog</w:t>
      </w:r>
      <w:proofErr w:type="spellEnd"/>
      <w:r w:rsidRPr="00AE2B05">
        <w:rPr>
          <w:rFonts w:ascii="Calibri" w:eastAsia="SimSun" w:hAnsi="Calibri" w:cs="Arial"/>
          <w:lang w:eastAsia="ja-JP"/>
        </w:rPr>
        <w:t xml:space="preserve"> </w:t>
      </w:r>
      <w:proofErr w:type="spellStart"/>
      <w:r w:rsidRPr="00AE2B05">
        <w:rPr>
          <w:rFonts w:ascii="Calibri" w:eastAsia="SimSun" w:hAnsi="Calibri" w:cs="Arial"/>
          <w:lang w:eastAsia="ja-JP"/>
        </w:rPr>
        <w:t>zaposlenja</w:t>
      </w:r>
      <w:proofErr w:type="spellEnd"/>
      <w:r w:rsidRPr="00AE2B05">
        <w:rPr>
          <w:rFonts w:ascii="Calibri" w:eastAsia="SimSun" w:hAnsi="Calibri" w:cs="Arial"/>
          <w:lang w:eastAsia="ja-JP"/>
        </w:rPr>
        <w:t xml:space="preserve"> </w:t>
      </w:r>
      <w:proofErr w:type="spellStart"/>
      <w:r w:rsidRPr="00AE2B05">
        <w:rPr>
          <w:rFonts w:ascii="Calibri" w:eastAsia="SimSun" w:hAnsi="Calibri" w:cs="Arial"/>
          <w:lang w:eastAsia="ja-JP"/>
        </w:rPr>
        <w:t>i</w:t>
      </w:r>
      <w:proofErr w:type="spellEnd"/>
      <w:r w:rsidRPr="00AE2B05">
        <w:rPr>
          <w:rFonts w:ascii="Calibri" w:eastAsia="SimSun" w:hAnsi="Calibri" w:cs="Arial"/>
          <w:lang w:eastAsia="ja-JP"/>
        </w:rPr>
        <w:t xml:space="preserve"> (ii) </w:t>
      </w:r>
      <w:proofErr w:type="spellStart"/>
      <w:r w:rsidRPr="00AE2B05">
        <w:rPr>
          <w:rFonts w:ascii="Calibri" w:eastAsia="SimSun" w:hAnsi="Calibri" w:cs="Arial"/>
          <w:lang w:eastAsia="ja-JP"/>
        </w:rPr>
        <w:t>očekivanog</w:t>
      </w:r>
      <w:proofErr w:type="spellEnd"/>
      <w:r w:rsidRPr="00AE2B05">
        <w:rPr>
          <w:rFonts w:ascii="Calibri" w:eastAsia="SimSun" w:hAnsi="Calibri" w:cs="Arial"/>
          <w:lang w:eastAsia="ja-JP"/>
        </w:rPr>
        <w:t xml:space="preserve"> </w:t>
      </w:r>
      <w:proofErr w:type="spellStart"/>
      <w:r w:rsidR="00E806E1">
        <w:rPr>
          <w:rFonts w:ascii="Calibri" w:eastAsia="SimSun" w:hAnsi="Calibri" w:cs="Arial"/>
          <w:lang w:eastAsia="ja-JP"/>
        </w:rPr>
        <w:t>malog</w:t>
      </w:r>
      <w:proofErr w:type="spellEnd"/>
      <w:r w:rsidRPr="00AE2B05">
        <w:rPr>
          <w:rFonts w:ascii="Calibri" w:eastAsia="SimSun" w:hAnsi="Calibri" w:cs="Arial"/>
          <w:lang w:eastAsia="ja-JP"/>
        </w:rPr>
        <w:t xml:space="preserve"> </w:t>
      </w:r>
      <w:proofErr w:type="spellStart"/>
      <w:r w:rsidRPr="00AE2B05">
        <w:rPr>
          <w:rFonts w:ascii="Calibri" w:eastAsia="SimSun" w:hAnsi="Calibri" w:cs="Arial"/>
          <w:lang w:eastAsia="ja-JP"/>
        </w:rPr>
        <w:t>broja</w:t>
      </w:r>
      <w:proofErr w:type="spellEnd"/>
      <w:r w:rsidRPr="00AE2B05">
        <w:rPr>
          <w:rFonts w:ascii="Calibri" w:eastAsia="SimSun" w:hAnsi="Calibri" w:cs="Arial"/>
          <w:lang w:eastAsia="ja-JP"/>
        </w:rPr>
        <w:t xml:space="preserve"> </w:t>
      </w:r>
      <w:proofErr w:type="spellStart"/>
      <w:r w:rsidRPr="00AE2B05">
        <w:rPr>
          <w:rFonts w:ascii="Calibri" w:eastAsia="SimSun" w:hAnsi="Calibri" w:cs="Arial"/>
          <w:lang w:eastAsia="ja-JP"/>
        </w:rPr>
        <w:t>radnika</w:t>
      </w:r>
      <w:proofErr w:type="spellEnd"/>
      <w:r w:rsidRPr="00AE2B05">
        <w:rPr>
          <w:rFonts w:ascii="Calibri" w:eastAsia="SimSun" w:hAnsi="Calibri" w:cs="Arial"/>
          <w:lang w:eastAsia="ja-JP"/>
        </w:rPr>
        <w:t xml:space="preserve"> </w:t>
      </w:r>
      <w:proofErr w:type="spellStart"/>
      <w:r w:rsidRPr="00AE2B05">
        <w:rPr>
          <w:rFonts w:ascii="Calibri" w:eastAsia="SimSun" w:hAnsi="Calibri" w:cs="Arial"/>
          <w:lang w:eastAsia="ja-JP"/>
        </w:rPr>
        <w:t>na</w:t>
      </w:r>
      <w:proofErr w:type="spellEnd"/>
      <w:r w:rsidRPr="00AE2B05">
        <w:rPr>
          <w:rFonts w:ascii="Calibri" w:eastAsia="SimSun" w:hAnsi="Calibri" w:cs="Arial"/>
          <w:lang w:eastAsia="ja-JP"/>
        </w:rPr>
        <w:t xml:space="preserve"> </w:t>
      </w:r>
      <w:proofErr w:type="spellStart"/>
      <w:r w:rsidR="00E806E1">
        <w:rPr>
          <w:rFonts w:ascii="Calibri" w:eastAsia="SimSun" w:hAnsi="Calibri" w:cs="Arial"/>
          <w:lang w:eastAsia="ja-JP"/>
        </w:rPr>
        <w:t>gradilištima</w:t>
      </w:r>
      <w:proofErr w:type="spellEnd"/>
      <w:r w:rsidRPr="00AE2B05">
        <w:rPr>
          <w:rFonts w:ascii="Calibri" w:eastAsia="SimSun" w:hAnsi="Calibri" w:cs="Arial"/>
          <w:lang w:eastAsia="ja-JP"/>
        </w:rPr>
        <w:t xml:space="preserve">) </w:t>
      </w:r>
      <w:proofErr w:type="spellStart"/>
      <w:r w:rsidR="00E806E1">
        <w:rPr>
          <w:rFonts w:ascii="Calibri" w:eastAsia="SimSun" w:hAnsi="Calibri" w:cs="Arial"/>
          <w:lang w:eastAsia="ja-JP"/>
        </w:rPr>
        <w:t>žalbenom</w:t>
      </w:r>
      <w:proofErr w:type="spellEnd"/>
      <w:r w:rsidR="00E806E1">
        <w:rPr>
          <w:rFonts w:ascii="Calibri" w:eastAsia="SimSun" w:hAnsi="Calibri" w:cs="Arial"/>
          <w:lang w:eastAsia="ja-JP"/>
        </w:rPr>
        <w:t xml:space="preserve"> </w:t>
      </w:r>
      <w:proofErr w:type="spellStart"/>
      <w:r w:rsidR="00E806E1">
        <w:rPr>
          <w:rFonts w:ascii="Calibri" w:eastAsia="SimSun" w:hAnsi="Calibri" w:cs="Arial"/>
          <w:lang w:eastAsia="ja-JP"/>
        </w:rPr>
        <w:t>mehanizmu</w:t>
      </w:r>
      <w:proofErr w:type="spellEnd"/>
      <w:r w:rsidRPr="00AE2B05">
        <w:rPr>
          <w:rFonts w:ascii="Calibri" w:eastAsia="SimSun" w:hAnsi="Calibri" w:cs="Arial"/>
          <w:lang w:eastAsia="ja-JP"/>
        </w:rPr>
        <w:t xml:space="preserve"> </w:t>
      </w:r>
      <w:proofErr w:type="spellStart"/>
      <w:r w:rsidRPr="00AE2B05">
        <w:rPr>
          <w:rFonts w:ascii="Calibri" w:eastAsia="SimSun" w:hAnsi="Calibri" w:cs="Arial"/>
          <w:lang w:eastAsia="ja-JP"/>
        </w:rPr>
        <w:t>će</w:t>
      </w:r>
      <w:proofErr w:type="spellEnd"/>
      <w:r w:rsidRPr="00AE2B05">
        <w:rPr>
          <w:rFonts w:ascii="Calibri" w:eastAsia="SimSun" w:hAnsi="Calibri" w:cs="Arial"/>
          <w:lang w:eastAsia="ja-JP"/>
        </w:rPr>
        <w:t xml:space="preserve"> </w:t>
      </w:r>
      <w:proofErr w:type="spellStart"/>
      <w:r w:rsidRPr="00AE2B05">
        <w:rPr>
          <w:rFonts w:ascii="Calibri" w:eastAsia="SimSun" w:hAnsi="Calibri" w:cs="Arial"/>
          <w:lang w:eastAsia="ja-JP"/>
        </w:rPr>
        <w:t>iz</w:t>
      </w:r>
      <w:proofErr w:type="spellEnd"/>
      <w:r w:rsidRPr="00AE2B05">
        <w:rPr>
          <w:rFonts w:ascii="Calibri" w:eastAsia="SimSun" w:hAnsi="Calibri" w:cs="Arial"/>
          <w:lang w:eastAsia="ja-JP"/>
        </w:rPr>
        <w:t xml:space="preserve"> </w:t>
      </w:r>
      <w:proofErr w:type="spellStart"/>
      <w:r w:rsidRPr="00AE2B05">
        <w:rPr>
          <w:rFonts w:ascii="Calibri" w:eastAsia="SimSun" w:hAnsi="Calibri" w:cs="Arial"/>
          <w:lang w:eastAsia="ja-JP"/>
        </w:rPr>
        <w:t>predostrožnosti</w:t>
      </w:r>
      <w:proofErr w:type="spellEnd"/>
      <w:r w:rsidRPr="00AE2B05">
        <w:rPr>
          <w:rFonts w:ascii="Calibri" w:eastAsia="SimSun" w:hAnsi="Calibri" w:cs="Arial"/>
          <w:lang w:eastAsia="ja-JP"/>
        </w:rPr>
        <w:t xml:space="preserve"> </w:t>
      </w:r>
      <w:proofErr w:type="spellStart"/>
      <w:r w:rsidRPr="00AE2B05">
        <w:rPr>
          <w:rFonts w:ascii="Calibri" w:eastAsia="SimSun" w:hAnsi="Calibri" w:cs="Arial"/>
          <w:lang w:eastAsia="ja-JP"/>
        </w:rPr>
        <w:t>biti</w:t>
      </w:r>
      <w:proofErr w:type="spellEnd"/>
      <w:r w:rsidRPr="00AE2B05">
        <w:rPr>
          <w:rFonts w:ascii="Calibri" w:eastAsia="SimSun" w:hAnsi="Calibri" w:cs="Arial"/>
          <w:lang w:eastAsia="ja-JP"/>
        </w:rPr>
        <w:t xml:space="preserve"> </w:t>
      </w:r>
      <w:proofErr w:type="spellStart"/>
      <w:r w:rsidRPr="00AE2B05">
        <w:rPr>
          <w:rFonts w:ascii="Calibri" w:eastAsia="SimSun" w:hAnsi="Calibri" w:cs="Arial"/>
          <w:lang w:eastAsia="ja-JP"/>
        </w:rPr>
        <w:t>omogućeno</w:t>
      </w:r>
      <w:proofErr w:type="spellEnd"/>
      <w:r w:rsidRPr="00AE2B05">
        <w:rPr>
          <w:rFonts w:ascii="Calibri" w:eastAsia="SimSun" w:hAnsi="Calibri" w:cs="Arial"/>
          <w:lang w:eastAsia="ja-JP"/>
        </w:rPr>
        <w:t xml:space="preserve"> da </w:t>
      </w:r>
      <w:proofErr w:type="spellStart"/>
      <w:r w:rsidRPr="00AE2B05">
        <w:rPr>
          <w:rFonts w:ascii="Calibri" w:eastAsia="SimSun" w:hAnsi="Calibri" w:cs="Arial"/>
          <w:lang w:eastAsia="ja-JP"/>
        </w:rPr>
        <w:t>prepozna</w:t>
      </w:r>
      <w:proofErr w:type="spellEnd"/>
      <w:r w:rsidRPr="00AE2B05">
        <w:rPr>
          <w:rFonts w:ascii="Calibri" w:eastAsia="SimSun" w:hAnsi="Calibri" w:cs="Arial"/>
          <w:lang w:eastAsia="ja-JP"/>
        </w:rPr>
        <w:t xml:space="preserve"> </w:t>
      </w:r>
      <w:proofErr w:type="spellStart"/>
      <w:r w:rsidRPr="00AE2B05">
        <w:rPr>
          <w:rFonts w:ascii="Calibri" w:eastAsia="SimSun" w:hAnsi="Calibri" w:cs="Arial"/>
          <w:lang w:eastAsia="ja-JP"/>
        </w:rPr>
        <w:t>žalbe</w:t>
      </w:r>
      <w:proofErr w:type="spellEnd"/>
      <w:r w:rsidRPr="00AE2B05">
        <w:rPr>
          <w:rFonts w:ascii="Calibri" w:eastAsia="SimSun" w:hAnsi="Calibri" w:cs="Arial"/>
          <w:lang w:eastAsia="ja-JP"/>
        </w:rPr>
        <w:t xml:space="preserve"> </w:t>
      </w:r>
      <w:proofErr w:type="spellStart"/>
      <w:r w:rsidRPr="00AE2B05">
        <w:rPr>
          <w:rFonts w:ascii="Calibri" w:eastAsia="SimSun" w:hAnsi="Calibri" w:cs="Arial"/>
          <w:lang w:eastAsia="ja-JP"/>
        </w:rPr>
        <w:t>na</w:t>
      </w:r>
      <w:proofErr w:type="spellEnd"/>
      <w:r w:rsidRPr="00AE2B05">
        <w:rPr>
          <w:rFonts w:ascii="Calibri" w:eastAsia="SimSun" w:hAnsi="Calibri" w:cs="Arial"/>
          <w:lang w:eastAsia="ja-JP"/>
        </w:rPr>
        <w:t xml:space="preserve"> SEA/SH. </w:t>
      </w:r>
      <w:proofErr w:type="spellStart"/>
      <w:r w:rsidRPr="00AE2B05">
        <w:rPr>
          <w:rFonts w:ascii="Calibri" w:eastAsia="SimSun" w:hAnsi="Calibri" w:cs="Arial"/>
          <w:lang w:eastAsia="ja-JP"/>
        </w:rPr>
        <w:t>Takvim</w:t>
      </w:r>
      <w:proofErr w:type="spellEnd"/>
      <w:r w:rsidRPr="00AE2B05">
        <w:rPr>
          <w:rFonts w:ascii="Calibri" w:eastAsia="SimSun" w:hAnsi="Calibri" w:cs="Arial"/>
          <w:lang w:eastAsia="ja-JP"/>
        </w:rPr>
        <w:t xml:space="preserve"> </w:t>
      </w:r>
      <w:proofErr w:type="spellStart"/>
      <w:r w:rsidRPr="00AE2B05">
        <w:rPr>
          <w:rFonts w:ascii="Calibri" w:eastAsia="SimSun" w:hAnsi="Calibri" w:cs="Arial"/>
          <w:lang w:eastAsia="ja-JP"/>
        </w:rPr>
        <w:t>žalbama</w:t>
      </w:r>
      <w:proofErr w:type="spellEnd"/>
      <w:r w:rsidRPr="00AE2B05">
        <w:rPr>
          <w:rFonts w:ascii="Calibri" w:eastAsia="SimSun" w:hAnsi="Calibri" w:cs="Arial"/>
          <w:lang w:eastAsia="ja-JP"/>
        </w:rPr>
        <w:t xml:space="preserve"> </w:t>
      </w:r>
      <w:proofErr w:type="spellStart"/>
      <w:r w:rsidRPr="00AE2B05">
        <w:rPr>
          <w:rFonts w:ascii="Calibri" w:eastAsia="SimSun" w:hAnsi="Calibri" w:cs="Arial"/>
          <w:lang w:eastAsia="ja-JP"/>
        </w:rPr>
        <w:t>će</w:t>
      </w:r>
      <w:proofErr w:type="spellEnd"/>
      <w:r w:rsidRPr="00AE2B05">
        <w:rPr>
          <w:rFonts w:ascii="Calibri" w:eastAsia="SimSun" w:hAnsi="Calibri" w:cs="Arial"/>
          <w:lang w:eastAsia="ja-JP"/>
        </w:rPr>
        <w:t xml:space="preserve"> </w:t>
      </w:r>
      <w:proofErr w:type="spellStart"/>
      <w:r w:rsidRPr="00AE2B05">
        <w:rPr>
          <w:rFonts w:ascii="Calibri" w:eastAsia="SimSun" w:hAnsi="Calibri" w:cs="Arial"/>
          <w:lang w:eastAsia="ja-JP"/>
        </w:rPr>
        <w:t>zasebno</w:t>
      </w:r>
      <w:proofErr w:type="spellEnd"/>
      <w:r w:rsidRPr="00AE2B05">
        <w:rPr>
          <w:rFonts w:ascii="Calibri" w:eastAsia="SimSun" w:hAnsi="Calibri" w:cs="Arial"/>
          <w:lang w:eastAsia="ja-JP"/>
        </w:rPr>
        <w:t xml:space="preserve"> </w:t>
      </w:r>
      <w:proofErr w:type="spellStart"/>
      <w:r w:rsidRPr="00AE2B05">
        <w:rPr>
          <w:rFonts w:ascii="Calibri" w:eastAsia="SimSun" w:hAnsi="Calibri" w:cs="Arial"/>
          <w:lang w:eastAsia="ja-JP"/>
        </w:rPr>
        <w:t>upravljati</w:t>
      </w:r>
      <w:proofErr w:type="spellEnd"/>
      <w:r w:rsidRPr="00AE2B05">
        <w:rPr>
          <w:rFonts w:ascii="Calibri" w:eastAsia="SimSun" w:hAnsi="Calibri" w:cs="Arial"/>
          <w:lang w:eastAsia="ja-JP"/>
        </w:rPr>
        <w:t xml:space="preserve"> </w:t>
      </w:r>
      <w:proofErr w:type="spellStart"/>
      <w:r w:rsidRPr="00AE2B05">
        <w:rPr>
          <w:rFonts w:ascii="Calibri" w:eastAsia="SimSun" w:hAnsi="Calibri" w:cs="Arial"/>
          <w:lang w:eastAsia="ja-JP"/>
        </w:rPr>
        <w:t>obučeni</w:t>
      </w:r>
      <w:proofErr w:type="spellEnd"/>
      <w:r w:rsidRPr="00AE2B05">
        <w:rPr>
          <w:rFonts w:ascii="Calibri" w:eastAsia="SimSun" w:hAnsi="Calibri" w:cs="Arial"/>
          <w:lang w:eastAsia="ja-JP"/>
        </w:rPr>
        <w:t xml:space="preserve"> </w:t>
      </w:r>
      <w:proofErr w:type="spellStart"/>
      <w:r w:rsidRPr="00AE2B05">
        <w:rPr>
          <w:rFonts w:ascii="Calibri" w:eastAsia="SimSun" w:hAnsi="Calibri" w:cs="Arial"/>
          <w:lang w:eastAsia="ja-JP"/>
        </w:rPr>
        <w:t>stručnjak</w:t>
      </w:r>
      <w:proofErr w:type="spellEnd"/>
      <w:r w:rsidRPr="00AE2B05">
        <w:rPr>
          <w:rFonts w:ascii="Calibri" w:eastAsia="SimSun" w:hAnsi="Calibri" w:cs="Arial"/>
          <w:lang w:eastAsia="ja-JP"/>
        </w:rPr>
        <w:t xml:space="preserve">, </w:t>
      </w:r>
      <w:proofErr w:type="spellStart"/>
      <w:r w:rsidRPr="00AE2B05">
        <w:rPr>
          <w:rFonts w:ascii="Calibri" w:eastAsia="SimSun" w:hAnsi="Calibri" w:cs="Arial"/>
          <w:lang w:eastAsia="ja-JP"/>
        </w:rPr>
        <w:t>ali</w:t>
      </w:r>
      <w:proofErr w:type="spellEnd"/>
      <w:r w:rsidRPr="00AE2B05">
        <w:rPr>
          <w:rFonts w:ascii="Calibri" w:eastAsia="SimSun" w:hAnsi="Calibri" w:cs="Arial"/>
          <w:lang w:eastAsia="ja-JP"/>
        </w:rPr>
        <w:t xml:space="preserve"> </w:t>
      </w:r>
      <w:proofErr w:type="spellStart"/>
      <w:r w:rsidRPr="00AE2B05">
        <w:rPr>
          <w:rFonts w:ascii="Calibri" w:eastAsia="SimSun" w:hAnsi="Calibri" w:cs="Arial"/>
          <w:lang w:eastAsia="ja-JP"/>
        </w:rPr>
        <w:t>će</w:t>
      </w:r>
      <w:proofErr w:type="spellEnd"/>
      <w:r w:rsidRPr="00AE2B05">
        <w:rPr>
          <w:rFonts w:ascii="Calibri" w:eastAsia="SimSun" w:hAnsi="Calibri" w:cs="Arial"/>
          <w:lang w:eastAsia="ja-JP"/>
        </w:rPr>
        <w:t xml:space="preserve"> se </w:t>
      </w:r>
      <w:proofErr w:type="spellStart"/>
      <w:r w:rsidRPr="00AE2B05">
        <w:rPr>
          <w:rFonts w:ascii="Calibri" w:eastAsia="SimSun" w:hAnsi="Calibri" w:cs="Arial"/>
          <w:lang w:eastAsia="ja-JP"/>
        </w:rPr>
        <w:t>koristiti</w:t>
      </w:r>
      <w:proofErr w:type="spellEnd"/>
      <w:r w:rsidRPr="00AE2B05">
        <w:rPr>
          <w:rFonts w:ascii="Calibri" w:eastAsia="SimSun" w:hAnsi="Calibri" w:cs="Arial"/>
          <w:lang w:eastAsia="ja-JP"/>
        </w:rPr>
        <w:t xml:space="preserve"> </w:t>
      </w:r>
      <w:proofErr w:type="spellStart"/>
      <w:r w:rsidRPr="00AE2B05">
        <w:rPr>
          <w:rFonts w:ascii="Calibri" w:eastAsia="SimSun" w:hAnsi="Calibri" w:cs="Arial"/>
          <w:lang w:eastAsia="ja-JP"/>
        </w:rPr>
        <w:t>isti</w:t>
      </w:r>
      <w:proofErr w:type="spellEnd"/>
      <w:r w:rsidRPr="00AE2B05">
        <w:rPr>
          <w:rFonts w:ascii="Calibri" w:eastAsia="SimSun" w:hAnsi="Calibri" w:cs="Arial"/>
          <w:lang w:eastAsia="ja-JP"/>
        </w:rPr>
        <w:t xml:space="preserve"> </w:t>
      </w:r>
      <w:proofErr w:type="spellStart"/>
      <w:r w:rsidRPr="00AE2B05">
        <w:rPr>
          <w:rFonts w:ascii="Calibri" w:eastAsia="SimSun" w:hAnsi="Calibri" w:cs="Arial"/>
          <w:lang w:eastAsia="ja-JP"/>
        </w:rPr>
        <w:t>lanac</w:t>
      </w:r>
      <w:proofErr w:type="spellEnd"/>
      <w:r w:rsidRPr="00AE2B05">
        <w:rPr>
          <w:rFonts w:ascii="Calibri" w:eastAsia="SimSun" w:hAnsi="Calibri" w:cs="Arial"/>
          <w:lang w:eastAsia="ja-JP"/>
        </w:rPr>
        <w:t xml:space="preserve"> </w:t>
      </w:r>
      <w:proofErr w:type="spellStart"/>
      <w:r w:rsidRPr="00AE2B05">
        <w:rPr>
          <w:rFonts w:ascii="Calibri" w:eastAsia="SimSun" w:hAnsi="Calibri" w:cs="Arial"/>
          <w:lang w:eastAsia="ja-JP"/>
        </w:rPr>
        <w:t>vrednosti</w:t>
      </w:r>
      <w:proofErr w:type="spellEnd"/>
      <w:r w:rsidRPr="00AE2B05">
        <w:rPr>
          <w:rFonts w:ascii="Calibri" w:eastAsia="SimSun" w:hAnsi="Calibri" w:cs="Arial"/>
          <w:lang w:eastAsia="ja-JP"/>
        </w:rPr>
        <w:t xml:space="preserve"> </w:t>
      </w:r>
      <w:proofErr w:type="spellStart"/>
      <w:r w:rsidRPr="00AE2B05">
        <w:rPr>
          <w:rFonts w:ascii="Calibri" w:eastAsia="SimSun" w:hAnsi="Calibri" w:cs="Arial"/>
          <w:lang w:eastAsia="ja-JP"/>
        </w:rPr>
        <w:t>procesa</w:t>
      </w:r>
      <w:proofErr w:type="spellEnd"/>
      <w:r w:rsidRPr="00AE2B05">
        <w:rPr>
          <w:rFonts w:ascii="Calibri" w:eastAsia="SimSun" w:hAnsi="Calibri" w:cs="Arial"/>
          <w:lang w:eastAsia="ja-JP"/>
        </w:rPr>
        <w:t xml:space="preserve"> </w:t>
      </w:r>
      <w:proofErr w:type="spellStart"/>
      <w:r w:rsidRPr="00AE2B05">
        <w:rPr>
          <w:rFonts w:ascii="Calibri" w:eastAsia="SimSun" w:hAnsi="Calibri" w:cs="Arial"/>
          <w:lang w:eastAsia="ja-JP"/>
        </w:rPr>
        <w:t>i</w:t>
      </w:r>
      <w:proofErr w:type="spellEnd"/>
      <w:r w:rsidRPr="00AE2B05">
        <w:rPr>
          <w:rFonts w:ascii="Calibri" w:eastAsia="SimSun" w:hAnsi="Calibri" w:cs="Arial"/>
          <w:lang w:eastAsia="ja-JP"/>
        </w:rPr>
        <w:t xml:space="preserve"> </w:t>
      </w:r>
      <w:proofErr w:type="spellStart"/>
      <w:r w:rsidRPr="00AE2B05">
        <w:rPr>
          <w:rFonts w:ascii="Calibri" w:eastAsia="SimSun" w:hAnsi="Calibri" w:cs="Arial"/>
          <w:lang w:eastAsia="ja-JP"/>
        </w:rPr>
        <w:t>vremenski</w:t>
      </w:r>
      <w:proofErr w:type="spellEnd"/>
      <w:r w:rsidRPr="00AE2B05">
        <w:rPr>
          <w:rFonts w:ascii="Calibri" w:eastAsia="SimSun" w:hAnsi="Calibri" w:cs="Arial"/>
          <w:lang w:eastAsia="ja-JP"/>
        </w:rPr>
        <w:t xml:space="preserve"> </w:t>
      </w:r>
      <w:proofErr w:type="spellStart"/>
      <w:r w:rsidRPr="00AE2B05">
        <w:rPr>
          <w:rFonts w:ascii="Calibri" w:eastAsia="SimSun" w:hAnsi="Calibri" w:cs="Arial"/>
          <w:lang w:eastAsia="ja-JP"/>
        </w:rPr>
        <w:t>okviri</w:t>
      </w:r>
      <w:proofErr w:type="spellEnd"/>
      <w:r w:rsidRPr="00AE2B05">
        <w:rPr>
          <w:rFonts w:ascii="Calibri" w:eastAsia="SimSun" w:hAnsi="Calibri" w:cs="Arial"/>
          <w:lang w:eastAsia="ja-JP"/>
        </w:rPr>
        <w:t xml:space="preserve"> </w:t>
      </w:r>
      <w:proofErr w:type="spellStart"/>
      <w:r w:rsidRPr="00AE2B05">
        <w:rPr>
          <w:rFonts w:ascii="Calibri" w:eastAsia="SimSun" w:hAnsi="Calibri" w:cs="Arial"/>
          <w:lang w:eastAsia="ja-JP"/>
        </w:rPr>
        <w:t>opisani</w:t>
      </w:r>
      <w:proofErr w:type="spellEnd"/>
      <w:r w:rsidRPr="00AE2B05">
        <w:rPr>
          <w:rFonts w:ascii="Calibri" w:eastAsia="SimSun" w:hAnsi="Calibri" w:cs="Arial"/>
          <w:lang w:eastAsia="ja-JP"/>
        </w:rPr>
        <w:t xml:space="preserve"> </w:t>
      </w:r>
      <w:proofErr w:type="spellStart"/>
      <w:r w:rsidR="00E806E1">
        <w:rPr>
          <w:rFonts w:ascii="Calibri" w:eastAsia="SimSun" w:hAnsi="Calibri" w:cs="Arial"/>
          <w:lang w:eastAsia="ja-JP"/>
        </w:rPr>
        <w:t>dalje</w:t>
      </w:r>
      <w:proofErr w:type="spellEnd"/>
      <w:r w:rsidR="00E806E1">
        <w:rPr>
          <w:rFonts w:ascii="Calibri" w:eastAsia="SimSun" w:hAnsi="Calibri" w:cs="Arial"/>
          <w:lang w:eastAsia="ja-JP"/>
        </w:rPr>
        <w:t xml:space="preserve"> u </w:t>
      </w:r>
      <w:proofErr w:type="spellStart"/>
      <w:r w:rsidR="00E806E1">
        <w:rPr>
          <w:rFonts w:ascii="Calibri" w:eastAsia="SimSun" w:hAnsi="Calibri" w:cs="Arial"/>
          <w:lang w:eastAsia="ja-JP"/>
        </w:rPr>
        <w:t>tekstu</w:t>
      </w:r>
      <w:proofErr w:type="spellEnd"/>
      <w:r w:rsidRPr="00AE2B05">
        <w:rPr>
          <w:rFonts w:ascii="Calibri" w:eastAsia="SimSun" w:hAnsi="Calibri" w:cs="Arial"/>
          <w:lang w:eastAsia="ja-JP"/>
        </w:rPr>
        <w:t xml:space="preserve"> (</w:t>
      </w:r>
      <w:proofErr w:type="spellStart"/>
      <w:r w:rsidRPr="00AE2B05">
        <w:rPr>
          <w:rFonts w:ascii="Calibri" w:eastAsia="SimSun" w:hAnsi="Calibri" w:cs="Arial"/>
          <w:lang w:eastAsia="ja-JP"/>
        </w:rPr>
        <w:t>poglavlje</w:t>
      </w:r>
      <w:proofErr w:type="spellEnd"/>
      <w:r w:rsidRPr="00AE2B05">
        <w:rPr>
          <w:rFonts w:ascii="Calibri" w:eastAsia="SimSun" w:hAnsi="Calibri" w:cs="Arial"/>
          <w:lang w:eastAsia="ja-JP"/>
        </w:rPr>
        <w:t xml:space="preserve"> 6.4. </w:t>
      </w:r>
      <w:proofErr w:type="spellStart"/>
      <w:r w:rsidRPr="00AE2B05">
        <w:rPr>
          <w:rFonts w:ascii="Calibri" w:eastAsia="SimSun" w:hAnsi="Calibri" w:cs="Arial"/>
          <w:lang w:eastAsia="ja-JP"/>
        </w:rPr>
        <w:t>Prijem</w:t>
      </w:r>
      <w:proofErr w:type="spellEnd"/>
      <w:r w:rsidRPr="00AE2B05">
        <w:rPr>
          <w:rFonts w:ascii="Calibri" w:eastAsia="SimSun" w:hAnsi="Calibri" w:cs="Arial"/>
          <w:lang w:eastAsia="ja-JP"/>
        </w:rPr>
        <w:t xml:space="preserve"> </w:t>
      </w:r>
      <w:proofErr w:type="spellStart"/>
      <w:r w:rsidRPr="00AE2B05">
        <w:rPr>
          <w:rFonts w:ascii="Calibri" w:eastAsia="SimSun" w:hAnsi="Calibri" w:cs="Arial"/>
          <w:lang w:eastAsia="ja-JP"/>
        </w:rPr>
        <w:t>žalbi</w:t>
      </w:r>
      <w:proofErr w:type="spellEnd"/>
      <w:r w:rsidRPr="00AE2B05">
        <w:rPr>
          <w:rFonts w:ascii="Calibri" w:eastAsia="SimSun" w:hAnsi="Calibri" w:cs="Arial"/>
          <w:lang w:eastAsia="ja-JP"/>
        </w:rPr>
        <w:t xml:space="preserve"> </w:t>
      </w:r>
      <w:proofErr w:type="spellStart"/>
      <w:r w:rsidRPr="00AE2B05">
        <w:rPr>
          <w:rFonts w:ascii="Calibri" w:eastAsia="SimSun" w:hAnsi="Calibri" w:cs="Arial"/>
          <w:lang w:eastAsia="ja-JP"/>
        </w:rPr>
        <w:t>i</w:t>
      </w:r>
      <w:proofErr w:type="spellEnd"/>
      <w:r w:rsidRPr="00AE2B05">
        <w:rPr>
          <w:rFonts w:ascii="Calibri" w:eastAsia="SimSun" w:hAnsi="Calibri" w:cs="Arial"/>
          <w:lang w:eastAsia="ja-JP"/>
        </w:rPr>
        <w:t xml:space="preserve"> </w:t>
      </w:r>
      <w:proofErr w:type="spellStart"/>
      <w:r w:rsidRPr="00AE2B05">
        <w:rPr>
          <w:rFonts w:ascii="Calibri" w:eastAsia="SimSun" w:hAnsi="Calibri" w:cs="Arial"/>
          <w:lang w:eastAsia="ja-JP"/>
        </w:rPr>
        <w:t>lanac</w:t>
      </w:r>
      <w:proofErr w:type="spellEnd"/>
      <w:r w:rsidRPr="00AE2B05">
        <w:rPr>
          <w:rFonts w:ascii="Calibri" w:eastAsia="SimSun" w:hAnsi="Calibri" w:cs="Arial"/>
          <w:lang w:eastAsia="ja-JP"/>
        </w:rPr>
        <w:t xml:space="preserve"> </w:t>
      </w:r>
      <w:proofErr w:type="spellStart"/>
      <w:r w:rsidRPr="00AE2B05">
        <w:rPr>
          <w:rFonts w:ascii="Calibri" w:eastAsia="SimSun" w:hAnsi="Calibri" w:cs="Arial"/>
          <w:lang w:eastAsia="ja-JP"/>
        </w:rPr>
        <w:t>vredno</w:t>
      </w:r>
      <w:r w:rsidR="00E806E1">
        <w:rPr>
          <w:rFonts w:ascii="Calibri" w:eastAsia="SimSun" w:hAnsi="Calibri" w:cs="Arial"/>
          <w:lang w:eastAsia="ja-JP"/>
        </w:rPr>
        <w:t>sti</w:t>
      </w:r>
      <w:proofErr w:type="spellEnd"/>
      <w:r w:rsidR="00E806E1">
        <w:rPr>
          <w:rFonts w:ascii="Calibri" w:eastAsia="SimSun" w:hAnsi="Calibri" w:cs="Arial"/>
          <w:lang w:eastAsia="ja-JP"/>
        </w:rPr>
        <w:t xml:space="preserve"> </w:t>
      </w:r>
      <w:proofErr w:type="spellStart"/>
      <w:r w:rsidR="00E806E1">
        <w:rPr>
          <w:rFonts w:ascii="Calibri" w:eastAsia="SimSun" w:hAnsi="Calibri" w:cs="Arial"/>
          <w:lang w:eastAsia="ja-JP"/>
        </w:rPr>
        <w:t>procesa</w:t>
      </w:r>
      <w:proofErr w:type="spellEnd"/>
      <w:r w:rsidR="00E806E1">
        <w:rPr>
          <w:rFonts w:ascii="Calibri" w:eastAsia="SimSun" w:hAnsi="Calibri" w:cs="Arial"/>
          <w:lang w:eastAsia="ja-JP"/>
        </w:rPr>
        <w:t xml:space="preserve">). </w:t>
      </w:r>
      <w:proofErr w:type="spellStart"/>
      <w:r w:rsidR="00E806E1">
        <w:rPr>
          <w:rFonts w:ascii="Calibri" w:eastAsia="SimSun" w:hAnsi="Calibri" w:cs="Arial"/>
          <w:lang w:eastAsia="ja-JP"/>
        </w:rPr>
        <w:t>Biće</w:t>
      </w:r>
      <w:proofErr w:type="spellEnd"/>
      <w:r w:rsidR="00E806E1">
        <w:rPr>
          <w:rFonts w:ascii="Calibri" w:eastAsia="SimSun" w:hAnsi="Calibri" w:cs="Arial"/>
          <w:lang w:eastAsia="ja-JP"/>
        </w:rPr>
        <w:t xml:space="preserve"> </w:t>
      </w:r>
      <w:proofErr w:type="spellStart"/>
      <w:r w:rsidR="00E806E1">
        <w:rPr>
          <w:rFonts w:ascii="Calibri" w:eastAsia="SimSun" w:hAnsi="Calibri" w:cs="Arial"/>
          <w:lang w:eastAsia="ja-JP"/>
        </w:rPr>
        <w:t>obezbeđena</w:t>
      </w:r>
      <w:proofErr w:type="spellEnd"/>
      <w:r w:rsidR="00E806E1">
        <w:rPr>
          <w:rFonts w:ascii="Calibri" w:eastAsia="SimSun" w:hAnsi="Calibri" w:cs="Arial"/>
          <w:lang w:eastAsia="ja-JP"/>
        </w:rPr>
        <w:t xml:space="preserve"> </w:t>
      </w:r>
      <w:proofErr w:type="spellStart"/>
      <w:r w:rsidR="00E806E1">
        <w:rPr>
          <w:rFonts w:ascii="Calibri" w:eastAsia="SimSun" w:hAnsi="Calibri" w:cs="Arial"/>
          <w:lang w:eastAsia="ja-JP"/>
        </w:rPr>
        <w:t>n</w:t>
      </w:r>
      <w:r w:rsidRPr="00AE2B05">
        <w:rPr>
          <w:rFonts w:ascii="Calibri" w:eastAsia="SimSun" w:hAnsi="Calibri" w:cs="Arial"/>
          <w:lang w:eastAsia="ja-JP"/>
        </w:rPr>
        <w:t>eophodna</w:t>
      </w:r>
      <w:proofErr w:type="spellEnd"/>
      <w:r w:rsidRPr="00AE2B05">
        <w:rPr>
          <w:rFonts w:ascii="Calibri" w:eastAsia="SimSun" w:hAnsi="Calibri" w:cs="Arial"/>
          <w:lang w:eastAsia="ja-JP"/>
        </w:rPr>
        <w:t xml:space="preserve"> </w:t>
      </w:r>
      <w:proofErr w:type="spellStart"/>
      <w:r w:rsidRPr="00AE2B05">
        <w:rPr>
          <w:rFonts w:ascii="Calibri" w:eastAsia="SimSun" w:hAnsi="Calibri" w:cs="Arial"/>
          <w:lang w:eastAsia="ja-JP"/>
        </w:rPr>
        <w:t>obuka</w:t>
      </w:r>
      <w:proofErr w:type="spellEnd"/>
      <w:r w:rsidRPr="00AE2B05">
        <w:rPr>
          <w:rFonts w:ascii="Calibri" w:eastAsia="SimSun" w:hAnsi="Calibri" w:cs="Arial"/>
          <w:lang w:eastAsia="ja-JP"/>
        </w:rPr>
        <w:t xml:space="preserve"> za </w:t>
      </w:r>
      <w:proofErr w:type="spellStart"/>
      <w:r w:rsidR="00E806E1">
        <w:rPr>
          <w:rFonts w:ascii="Calibri" w:eastAsia="SimSun" w:hAnsi="Calibri" w:cs="Arial"/>
          <w:lang w:eastAsia="ja-JP"/>
        </w:rPr>
        <w:t>postavljenog</w:t>
      </w:r>
      <w:proofErr w:type="spellEnd"/>
      <w:r w:rsidRPr="00AE2B05">
        <w:rPr>
          <w:rFonts w:ascii="Calibri" w:eastAsia="SimSun" w:hAnsi="Calibri" w:cs="Arial"/>
          <w:lang w:eastAsia="ja-JP"/>
        </w:rPr>
        <w:t xml:space="preserve"> </w:t>
      </w:r>
      <w:proofErr w:type="spellStart"/>
      <w:r w:rsidRPr="00AE2B05">
        <w:rPr>
          <w:rFonts w:ascii="Calibri" w:eastAsia="SimSun" w:hAnsi="Calibri" w:cs="Arial"/>
          <w:lang w:eastAsia="ja-JP"/>
        </w:rPr>
        <w:t>člana</w:t>
      </w:r>
      <w:proofErr w:type="spellEnd"/>
      <w:r w:rsidRPr="00AE2B05">
        <w:rPr>
          <w:rFonts w:ascii="Calibri" w:eastAsia="SimSun" w:hAnsi="Calibri" w:cs="Arial"/>
          <w:lang w:eastAsia="ja-JP"/>
        </w:rPr>
        <w:t xml:space="preserve"> </w:t>
      </w:r>
      <w:proofErr w:type="spellStart"/>
      <w:r w:rsidRPr="00AE2B05">
        <w:rPr>
          <w:rFonts w:ascii="Calibri" w:eastAsia="SimSun" w:hAnsi="Calibri" w:cs="Arial"/>
          <w:lang w:eastAsia="ja-JP"/>
        </w:rPr>
        <w:t>osoblja</w:t>
      </w:r>
      <w:proofErr w:type="spellEnd"/>
      <w:r w:rsidRPr="00AE2B05">
        <w:rPr>
          <w:rFonts w:ascii="Calibri" w:eastAsia="SimSun" w:hAnsi="Calibri" w:cs="Arial"/>
          <w:lang w:eastAsia="ja-JP"/>
        </w:rPr>
        <w:t xml:space="preserve"> koji </w:t>
      </w:r>
      <w:proofErr w:type="spellStart"/>
      <w:r w:rsidRPr="00AE2B05">
        <w:rPr>
          <w:rFonts w:ascii="Calibri" w:eastAsia="SimSun" w:hAnsi="Calibri" w:cs="Arial"/>
          <w:lang w:eastAsia="ja-JP"/>
        </w:rPr>
        <w:t>će</w:t>
      </w:r>
      <w:proofErr w:type="spellEnd"/>
      <w:r w:rsidRPr="00AE2B05">
        <w:rPr>
          <w:rFonts w:ascii="Calibri" w:eastAsia="SimSun" w:hAnsi="Calibri" w:cs="Arial"/>
          <w:lang w:eastAsia="ja-JP"/>
        </w:rPr>
        <w:t xml:space="preserve"> se </w:t>
      </w:r>
      <w:proofErr w:type="spellStart"/>
      <w:r w:rsidRPr="00AE2B05">
        <w:rPr>
          <w:rFonts w:ascii="Calibri" w:eastAsia="SimSun" w:hAnsi="Calibri" w:cs="Arial"/>
          <w:lang w:eastAsia="ja-JP"/>
        </w:rPr>
        <w:t>baviti</w:t>
      </w:r>
      <w:proofErr w:type="spellEnd"/>
      <w:r w:rsidRPr="00AE2B05">
        <w:rPr>
          <w:rFonts w:ascii="Calibri" w:eastAsia="SimSun" w:hAnsi="Calibri" w:cs="Arial"/>
          <w:lang w:eastAsia="ja-JP"/>
        </w:rPr>
        <w:t xml:space="preserve"> </w:t>
      </w:r>
      <w:proofErr w:type="spellStart"/>
      <w:r w:rsidRPr="00AE2B05">
        <w:rPr>
          <w:rFonts w:ascii="Calibri" w:eastAsia="SimSun" w:hAnsi="Calibri" w:cs="Arial"/>
          <w:lang w:eastAsia="ja-JP"/>
        </w:rPr>
        <w:t>takvim</w:t>
      </w:r>
      <w:proofErr w:type="spellEnd"/>
      <w:r w:rsidRPr="00AE2B05">
        <w:rPr>
          <w:rFonts w:ascii="Calibri" w:eastAsia="SimSun" w:hAnsi="Calibri" w:cs="Arial"/>
          <w:lang w:eastAsia="ja-JP"/>
        </w:rPr>
        <w:t xml:space="preserve"> </w:t>
      </w:r>
      <w:proofErr w:type="spellStart"/>
      <w:r w:rsidR="00E806E1">
        <w:rPr>
          <w:rFonts w:ascii="Calibri" w:eastAsia="SimSun" w:hAnsi="Calibri" w:cs="Arial"/>
          <w:lang w:eastAsia="ja-JP"/>
        </w:rPr>
        <w:t>žalbama</w:t>
      </w:r>
      <w:proofErr w:type="spellEnd"/>
      <w:r w:rsidRPr="00AE2B05">
        <w:rPr>
          <w:rFonts w:ascii="Calibri" w:eastAsia="SimSun" w:hAnsi="Calibri" w:cs="Arial"/>
          <w:lang w:eastAsia="ja-JP"/>
        </w:rPr>
        <w:t>.</w:t>
      </w:r>
    </w:p>
    <w:p w14:paraId="75BF1E34" w14:textId="77777777" w:rsidR="00AE2B05" w:rsidRDefault="00AE2B05" w:rsidP="006775D2">
      <w:pPr>
        <w:spacing w:before="120" w:after="160" w:line="240" w:lineRule="auto"/>
        <w:contextualSpacing/>
        <w:jc w:val="left"/>
        <w:rPr>
          <w:rFonts w:ascii="Calibri" w:eastAsia="SimSun" w:hAnsi="Calibri" w:cs="Arial"/>
          <w:lang w:eastAsia="ja-JP"/>
        </w:rPr>
      </w:pPr>
    </w:p>
    <w:p w14:paraId="75BF1E35" w14:textId="77777777" w:rsidR="001F076D" w:rsidRPr="00443CBA" w:rsidRDefault="008F4D08" w:rsidP="00443CBA">
      <w:pPr>
        <w:pStyle w:val="Heading2"/>
        <w:spacing w:before="0" w:after="60"/>
        <w:rPr>
          <w:rFonts w:ascii="Calibri Light" w:hAnsi="Calibri Light" w:cs="Calibri Light"/>
        </w:rPr>
      </w:pPr>
      <w:bookmarkStart w:id="19" w:name="_Toc29"/>
      <w:proofErr w:type="spellStart"/>
      <w:r>
        <w:rPr>
          <w:rFonts w:ascii="Calibri Light" w:hAnsi="Calibri Light" w:cs="Calibri Light"/>
        </w:rPr>
        <w:t>Podnošenje</w:t>
      </w:r>
      <w:proofErr w:type="spellEnd"/>
      <w:r>
        <w:rPr>
          <w:rFonts w:ascii="Calibri Light" w:hAnsi="Calibri Light" w:cs="Calibri Light"/>
        </w:rPr>
        <w:t xml:space="preserve"> </w:t>
      </w:r>
      <w:proofErr w:type="spellStart"/>
      <w:r>
        <w:rPr>
          <w:rFonts w:ascii="Calibri Light" w:hAnsi="Calibri Light" w:cs="Calibri Light"/>
        </w:rPr>
        <w:t>žalbi</w:t>
      </w:r>
      <w:proofErr w:type="spellEnd"/>
    </w:p>
    <w:p w14:paraId="75BF1E36" w14:textId="77777777" w:rsidR="008F4D08" w:rsidRDefault="004D394E" w:rsidP="00443CBA">
      <w:pPr>
        <w:spacing w:before="240" w:after="160" w:line="240" w:lineRule="auto"/>
        <w:rPr>
          <w:rFonts w:asciiTheme="minorHAnsi" w:eastAsiaTheme="minorEastAsia" w:hAnsiTheme="minorHAnsi"/>
          <w:szCs w:val="21"/>
          <w:lang w:eastAsia="ja-JP"/>
        </w:rPr>
      </w:pPr>
      <w:proofErr w:type="spellStart"/>
      <w:r>
        <w:rPr>
          <w:rFonts w:asciiTheme="minorHAnsi" w:eastAsiaTheme="minorEastAsia" w:hAnsiTheme="minorHAnsi"/>
          <w:szCs w:val="21"/>
          <w:lang w:eastAsia="ja-JP"/>
        </w:rPr>
        <w:t>Efikasno</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upravljanje</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žalbama</w:t>
      </w:r>
      <w:proofErr w:type="spellEnd"/>
      <w:r w:rsidR="008F4D08" w:rsidRPr="008F4D08">
        <w:rPr>
          <w:rFonts w:asciiTheme="minorHAnsi" w:eastAsiaTheme="minorEastAsia" w:hAnsiTheme="minorHAnsi"/>
          <w:szCs w:val="21"/>
          <w:lang w:eastAsia="ja-JP"/>
        </w:rPr>
        <w:t xml:space="preserve"> </w:t>
      </w:r>
      <w:proofErr w:type="spellStart"/>
      <w:r w:rsidR="00063314">
        <w:rPr>
          <w:rFonts w:asciiTheme="minorHAnsi" w:eastAsiaTheme="minorEastAsia" w:hAnsiTheme="minorHAnsi"/>
          <w:szCs w:val="21"/>
          <w:lang w:eastAsia="ja-JP"/>
        </w:rPr>
        <w:t>čvrsto</w:t>
      </w:r>
      <w:proofErr w:type="spellEnd"/>
      <w:r w:rsidR="008F4D08" w:rsidRPr="008F4D08">
        <w:rPr>
          <w:rFonts w:asciiTheme="minorHAnsi" w:eastAsiaTheme="minorEastAsia" w:hAnsiTheme="minorHAnsi"/>
          <w:szCs w:val="21"/>
          <w:lang w:eastAsia="ja-JP"/>
        </w:rPr>
        <w:t xml:space="preserve"> se </w:t>
      </w:r>
      <w:proofErr w:type="spellStart"/>
      <w:r w:rsidR="008F4D08" w:rsidRPr="008F4D08">
        <w:rPr>
          <w:rFonts w:asciiTheme="minorHAnsi" w:eastAsiaTheme="minorEastAsia" w:hAnsiTheme="minorHAnsi"/>
          <w:szCs w:val="21"/>
          <w:lang w:eastAsia="ja-JP"/>
        </w:rPr>
        <w:t>oslanja</w:t>
      </w:r>
      <w:proofErr w:type="spellEnd"/>
      <w:r w:rsidR="008F4D08" w:rsidRPr="008F4D08">
        <w:rPr>
          <w:rFonts w:asciiTheme="minorHAnsi" w:eastAsiaTheme="minorEastAsia" w:hAnsiTheme="minorHAnsi"/>
          <w:szCs w:val="21"/>
          <w:lang w:eastAsia="ja-JP"/>
        </w:rPr>
        <w:t xml:space="preserve"> </w:t>
      </w:r>
      <w:proofErr w:type="spellStart"/>
      <w:r w:rsidR="008F4D08" w:rsidRPr="008F4D08">
        <w:rPr>
          <w:rFonts w:asciiTheme="minorHAnsi" w:eastAsiaTheme="minorEastAsia" w:hAnsiTheme="minorHAnsi"/>
          <w:szCs w:val="21"/>
          <w:lang w:eastAsia="ja-JP"/>
        </w:rPr>
        <w:t>na</w:t>
      </w:r>
      <w:proofErr w:type="spellEnd"/>
      <w:r w:rsidR="008F4D08" w:rsidRPr="008F4D08">
        <w:rPr>
          <w:rFonts w:asciiTheme="minorHAnsi" w:eastAsiaTheme="minorEastAsia" w:hAnsiTheme="minorHAnsi"/>
          <w:szCs w:val="21"/>
          <w:lang w:eastAsia="ja-JP"/>
        </w:rPr>
        <w:t xml:space="preserve"> </w:t>
      </w:r>
      <w:proofErr w:type="spellStart"/>
      <w:r w:rsidR="008F4D08" w:rsidRPr="008F4D08">
        <w:rPr>
          <w:rFonts w:asciiTheme="minorHAnsi" w:eastAsiaTheme="minorEastAsia" w:hAnsiTheme="minorHAnsi"/>
          <w:szCs w:val="21"/>
          <w:lang w:eastAsia="ja-JP"/>
        </w:rPr>
        <w:t>postavljeno</w:t>
      </w:r>
      <w:proofErr w:type="spellEnd"/>
      <w:r w:rsidR="008F4D08" w:rsidRPr="008F4D08">
        <w:rPr>
          <w:rFonts w:asciiTheme="minorHAnsi" w:eastAsiaTheme="minorEastAsia" w:hAnsiTheme="minorHAnsi"/>
          <w:szCs w:val="21"/>
          <w:lang w:eastAsia="ja-JP"/>
        </w:rPr>
        <w:t xml:space="preserve"> </w:t>
      </w:r>
      <w:proofErr w:type="spellStart"/>
      <w:r w:rsidR="008F4D08" w:rsidRPr="008F4D08">
        <w:rPr>
          <w:rFonts w:asciiTheme="minorHAnsi" w:eastAsiaTheme="minorEastAsia" w:hAnsiTheme="minorHAnsi"/>
          <w:szCs w:val="21"/>
          <w:lang w:eastAsia="ja-JP"/>
        </w:rPr>
        <w:t>osnovno</w:t>
      </w:r>
      <w:proofErr w:type="spellEnd"/>
      <w:r w:rsidR="008F4D08" w:rsidRPr="008F4D08">
        <w:rPr>
          <w:rFonts w:asciiTheme="minorHAnsi" w:eastAsiaTheme="minorEastAsia" w:hAnsiTheme="minorHAnsi"/>
          <w:szCs w:val="21"/>
          <w:lang w:eastAsia="ja-JP"/>
        </w:rPr>
        <w:t xml:space="preserve"> </w:t>
      </w:r>
      <w:proofErr w:type="spellStart"/>
      <w:r w:rsidR="008F4D08" w:rsidRPr="008F4D08">
        <w:rPr>
          <w:rFonts w:asciiTheme="minorHAnsi" w:eastAsiaTheme="minorEastAsia" w:hAnsiTheme="minorHAnsi"/>
          <w:szCs w:val="21"/>
          <w:lang w:eastAsia="ja-JP"/>
        </w:rPr>
        <w:t>načelo</w:t>
      </w:r>
      <w:proofErr w:type="spellEnd"/>
      <w:r w:rsidR="008F4D08" w:rsidRPr="008F4D08">
        <w:rPr>
          <w:rFonts w:asciiTheme="minorHAnsi" w:eastAsiaTheme="minorEastAsia" w:hAnsiTheme="minorHAnsi"/>
          <w:szCs w:val="21"/>
          <w:lang w:eastAsia="ja-JP"/>
        </w:rPr>
        <w:t xml:space="preserve"> </w:t>
      </w:r>
      <w:proofErr w:type="spellStart"/>
      <w:r w:rsidR="008F4D08" w:rsidRPr="008F4D08">
        <w:rPr>
          <w:rFonts w:asciiTheme="minorHAnsi" w:eastAsiaTheme="minorEastAsia" w:hAnsiTheme="minorHAnsi"/>
          <w:szCs w:val="21"/>
          <w:lang w:eastAsia="ja-JP"/>
        </w:rPr>
        <w:t>osmišljeno</w:t>
      </w:r>
      <w:proofErr w:type="spellEnd"/>
      <w:r w:rsidR="008F4D08" w:rsidRPr="008F4D08">
        <w:rPr>
          <w:rFonts w:asciiTheme="minorHAnsi" w:eastAsiaTheme="minorEastAsia" w:hAnsiTheme="minorHAnsi"/>
          <w:szCs w:val="21"/>
          <w:lang w:eastAsia="ja-JP"/>
        </w:rPr>
        <w:t xml:space="preserve"> da </w:t>
      </w:r>
      <w:proofErr w:type="spellStart"/>
      <w:r w:rsidR="008F4D08" w:rsidRPr="008F4D08">
        <w:rPr>
          <w:rFonts w:asciiTheme="minorHAnsi" w:eastAsiaTheme="minorEastAsia" w:hAnsiTheme="minorHAnsi"/>
          <w:szCs w:val="21"/>
          <w:lang w:eastAsia="ja-JP"/>
        </w:rPr>
        <w:t>promoviše</w:t>
      </w:r>
      <w:proofErr w:type="spellEnd"/>
      <w:r w:rsidR="008F4D08" w:rsidRPr="008F4D08">
        <w:rPr>
          <w:rFonts w:asciiTheme="minorHAnsi" w:eastAsiaTheme="minorEastAsia" w:hAnsiTheme="minorHAnsi"/>
          <w:szCs w:val="21"/>
          <w:lang w:eastAsia="ja-JP"/>
        </w:rPr>
        <w:t xml:space="preserve"> </w:t>
      </w:r>
      <w:proofErr w:type="spellStart"/>
      <w:r w:rsidR="008F4D08" w:rsidRPr="008F4D08">
        <w:rPr>
          <w:rFonts w:asciiTheme="minorHAnsi" w:eastAsiaTheme="minorEastAsia" w:hAnsiTheme="minorHAnsi"/>
          <w:szCs w:val="21"/>
          <w:lang w:eastAsia="ja-JP"/>
        </w:rPr>
        <w:t>pravičnost</w:t>
      </w:r>
      <w:proofErr w:type="spellEnd"/>
      <w:r w:rsidR="008F4D08" w:rsidRPr="008F4D08">
        <w:rPr>
          <w:rFonts w:asciiTheme="minorHAnsi" w:eastAsiaTheme="minorEastAsia" w:hAnsiTheme="minorHAnsi"/>
          <w:szCs w:val="21"/>
          <w:lang w:eastAsia="ja-JP"/>
        </w:rPr>
        <w:t xml:space="preserve"> </w:t>
      </w:r>
      <w:proofErr w:type="spellStart"/>
      <w:r w:rsidR="008F4D08" w:rsidRPr="008F4D08">
        <w:rPr>
          <w:rFonts w:asciiTheme="minorHAnsi" w:eastAsiaTheme="minorEastAsia" w:hAnsiTheme="minorHAnsi"/>
          <w:szCs w:val="21"/>
          <w:lang w:eastAsia="ja-JP"/>
        </w:rPr>
        <w:t>procesa</w:t>
      </w:r>
      <w:proofErr w:type="spellEnd"/>
      <w:r w:rsidR="008F4D08" w:rsidRPr="008F4D08">
        <w:rPr>
          <w:rFonts w:asciiTheme="minorHAnsi" w:eastAsiaTheme="minorEastAsia" w:hAnsiTheme="minorHAnsi"/>
          <w:szCs w:val="21"/>
          <w:lang w:eastAsia="ja-JP"/>
        </w:rPr>
        <w:t xml:space="preserve"> </w:t>
      </w:r>
      <w:proofErr w:type="spellStart"/>
      <w:r w:rsidR="008F4D08" w:rsidRPr="008F4D08">
        <w:rPr>
          <w:rFonts w:asciiTheme="minorHAnsi" w:eastAsiaTheme="minorEastAsia" w:hAnsiTheme="minorHAnsi"/>
          <w:szCs w:val="21"/>
          <w:lang w:eastAsia="ja-JP"/>
        </w:rPr>
        <w:t>i</w:t>
      </w:r>
      <w:proofErr w:type="spellEnd"/>
      <w:r w:rsidR="008F4D08" w:rsidRPr="008F4D08">
        <w:rPr>
          <w:rFonts w:asciiTheme="minorHAnsi" w:eastAsiaTheme="minorEastAsia" w:hAnsiTheme="minorHAnsi"/>
          <w:szCs w:val="21"/>
          <w:lang w:eastAsia="ja-JP"/>
        </w:rPr>
        <w:t xml:space="preserve"> </w:t>
      </w:r>
      <w:proofErr w:type="spellStart"/>
      <w:r w:rsidR="008F4D08" w:rsidRPr="008F4D08">
        <w:rPr>
          <w:rFonts w:asciiTheme="minorHAnsi" w:eastAsiaTheme="minorEastAsia" w:hAnsiTheme="minorHAnsi"/>
          <w:szCs w:val="21"/>
          <w:lang w:eastAsia="ja-JP"/>
        </w:rPr>
        <w:t>njegovih</w:t>
      </w:r>
      <w:proofErr w:type="spellEnd"/>
      <w:r w:rsidR="008F4D08" w:rsidRPr="008F4D08">
        <w:rPr>
          <w:rFonts w:asciiTheme="minorHAnsi" w:eastAsiaTheme="minorEastAsia" w:hAnsiTheme="minorHAnsi"/>
          <w:szCs w:val="21"/>
          <w:lang w:eastAsia="ja-JP"/>
        </w:rPr>
        <w:t xml:space="preserve"> </w:t>
      </w:r>
      <w:proofErr w:type="spellStart"/>
      <w:r w:rsidR="008F4D08" w:rsidRPr="008F4D08">
        <w:rPr>
          <w:rFonts w:asciiTheme="minorHAnsi" w:eastAsiaTheme="minorEastAsia" w:hAnsiTheme="minorHAnsi"/>
          <w:szCs w:val="21"/>
          <w:lang w:eastAsia="ja-JP"/>
        </w:rPr>
        <w:t>ishoda</w:t>
      </w:r>
      <w:proofErr w:type="spellEnd"/>
      <w:r w:rsidR="008F4D08" w:rsidRPr="008F4D08">
        <w:rPr>
          <w:rFonts w:asciiTheme="minorHAnsi" w:eastAsiaTheme="minorEastAsia" w:hAnsiTheme="minorHAnsi"/>
          <w:szCs w:val="21"/>
          <w:lang w:eastAsia="ja-JP"/>
        </w:rPr>
        <w:t xml:space="preserve">. Na </w:t>
      </w:r>
      <w:proofErr w:type="spellStart"/>
      <w:r w:rsidR="008F4D08" w:rsidRPr="008F4D08">
        <w:rPr>
          <w:rFonts w:asciiTheme="minorHAnsi" w:eastAsiaTheme="minorEastAsia" w:hAnsiTheme="minorHAnsi"/>
          <w:szCs w:val="21"/>
          <w:lang w:eastAsia="ja-JP"/>
        </w:rPr>
        <w:t>svaku</w:t>
      </w:r>
      <w:proofErr w:type="spellEnd"/>
      <w:r w:rsidR="008F4D08" w:rsidRPr="008F4D08">
        <w:rPr>
          <w:rFonts w:asciiTheme="minorHAnsi" w:eastAsiaTheme="minorEastAsia" w:hAnsiTheme="minorHAnsi"/>
          <w:szCs w:val="21"/>
          <w:lang w:eastAsia="ja-JP"/>
        </w:rPr>
        <w:t xml:space="preserve"> </w:t>
      </w:r>
      <w:proofErr w:type="spellStart"/>
      <w:r w:rsidR="008F4D08" w:rsidRPr="008F4D08">
        <w:rPr>
          <w:rFonts w:asciiTheme="minorHAnsi" w:eastAsiaTheme="minorEastAsia" w:hAnsiTheme="minorHAnsi"/>
          <w:szCs w:val="21"/>
          <w:lang w:eastAsia="ja-JP"/>
        </w:rPr>
        <w:t>ža</w:t>
      </w:r>
      <w:r>
        <w:rPr>
          <w:rFonts w:asciiTheme="minorHAnsi" w:eastAsiaTheme="minorEastAsia" w:hAnsiTheme="minorHAnsi"/>
          <w:szCs w:val="21"/>
          <w:lang w:eastAsia="ja-JP"/>
        </w:rPr>
        <w:t>lbu</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može</w:t>
      </w:r>
      <w:proofErr w:type="spellEnd"/>
      <w:r>
        <w:rPr>
          <w:rFonts w:asciiTheme="minorHAnsi" w:eastAsiaTheme="minorEastAsia" w:hAnsiTheme="minorHAnsi"/>
          <w:szCs w:val="21"/>
          <w:lang w:eastAsia="ja-JP"/>
        </w:rPr>
        <w:t xml:space="preserve"> se </w:t>
      </w:r>
      <w:proofErr w:type="spellStart"/>
      <w:r>
        <w:rPr>
          <w:rFonts w:asciiTheme="minorHAnsi" w:eastAsiaTheme="minorEastAsia" w:hAnsiTheme="minorHAnsi"/>
          <w:szCs w:val="21"/>
          <w:lang w:eastAsia="ja-JP"/>
        </w:rPr>
        <w:t>skrenuti</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pažnja</w:t>
      </w:r>
      <w:proofErr w:type="spellEnd"/>
      <w:r>
        <w:rPr>
          <w:rFonts w:asciiTheme="minorHAnsi" w:eastAsiaTheme="minorEastAsia" w:hAnsiTheme="minorHAnsi"/>
          <w:szCs w:val="21"/>
          <w:lang w:eastAsia="ja-JP"/>
        </w:rPr>
        <w:t xml:space="preserve"> CFD </w:t>
      </w:r>
      <w:proofErr w:type="spellStart"/>
      <w:r>
        <w:rPr>
          <w:rFonts w:asciiTheme="minorHAnsi" w:eastAsiaTheme="minorEastAsia" w:hAnsiTheme="minorHAnsi"/>
          <w:szCs w:val="21"/>
          <w:lang w:eastAsia="ja-JP"/>
        </w:rPr>
        <w:t>pultu</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ili</w:t>
      </w:r>
      <w:proofErr w:type="spellEnd"/>
      <w:r>
        <w:rPr>
          <w:rFonts w:asciiTheme="minorHAnsi" w:eastAsiaTheme="minorEastAsia" w:hAnsiTheme="minorHAnsi"/>
          <w:szCs w:val="21"/>
          <w:lang w:eastAsia="ja-JP"/>
        </w:rPr>
        <w:t xml:space="preserve"> </w:t>
      </w:r>
      <w:r>
        <w:rPr>
          <w:rFonts w:asciiTheme="minorHAnsi" w:eastAsiaTheme="minorEastAsia" w:hAnsiTheme="minorHAnsi"/>
          <w:szCs w:val="21"/>
          <w:lang w:eastAsia="ja-JP"/>
        </w:rPr>
        <w:lastRenderedPageBreak/>
        <w:t xml:space="preserve">LGD </w:t>
      </w:r>
      <w:proofErr w:type="spellStart"/>
      <w:r>
        <w:rPr>
          <w:rFonts w:asciiTheme="minorHAnsi" w:eastAsiaTheme="minorEastAsia" w:hAnsiTheme="minorHAnsi"/>
          <w:szCs w:val="21"/>
          <w:lang w:eastAsia="ja-JP"/>
        </w:rPr>
        <w:t>pult</w:t>
      </w:r>
      <w:r w:rsidR="008F4D08" w:rsidRPr="008F4D08">
        <w:rPr>
          <w:rFonts w:asciiTheme="minorHAnsi" w:eastAsiaTheme="minorEastAsia" w:hAnsiTheme="minorHAnsi"/>
          <w:szCs w:val="21"/>
          <w:lang w:eastAsia="ja-JP"/>
        </w:rPr>
        <w:t>u</w:t>
      </w:r>
      <w:proofErr w:type="spellEnd"/>
      <w:r w:rsidR="008F4D08" w:rsidRPr="008F4D08">
        <w:rPr>
          <w:rFonts w:asciiTheme="minorHAnsi" w:eastAsiaTheme="minorEastAsia" w:hAnsiTheme="minorHAnsi"/>
          <w:szCs w:val="21"/>
          <w:lang w:eastAsia="ja-JP"/>
        </w:rPr>
        <w:t xml:space="preserve"> </w:t>
      </w:r>
      <w:proofErr w:type="spellStart"/>
      <w:r w:rsidR="008F4D08" w:rsidRPr="008F4D08">
        <w:rPr>
          <w:rFonts w:asciiTheme="minorHAnsi" w:eastAsiaTheme="minorEastAsia" w:hAnsiTheme="minorHAnsi"/>
          <w:szCs w:val="21"/>
          <w:lang w:eastAsia="ja-JP"/>
        </w:rPr>
        <w:t>anonimno</w:t>
      </w:r>
      <w:proofErr w:type="spellEnd"/>
      <w:r w:rsidR="008F4D08" w:rsidRPr="008F4D08">
        <w:rPr>
          <w:rFonts w:asciiTheme="minorHAnsi" w:eastAsiaTheme="minorEastAsia" w:hAnsiTheme="minorHAnsi"/>
          <w:szCs w:val="21"/>
          <w:lang w:eastAsia="ja-JP"/>
        </w:rPr>
        <w:t xml:space="preserve">, </w:t>
      </w:r>
      <w:proofErr w:type="spellStart"/>
      <w:r w:rsidR="008F4D08" w:rsidRPr="008F4D08">
        <w:rPr>
          <w:rFonts w:asciiTheme="minorHAnsi" w:eastAsiaTheme="minorEastAsia" w:hAnsiTheme="minorHAnsi"/>
          <w:szCs w:val="21"/>
          <w:lang w:eastAsia="ja-JP"/>
        </w:rPr>
        <w:t>lično</w:t>
      </w:r>
      <w:proofErr w:type="spellEnd"/>
      <w:r w:rsidR="008F4D08" w:rsidRPr="008F4D08">
        <w:rPr>
          <w:rFonts w:asciiTheme="minorHAnsi" w:eastAsiaTheme="minorEastAsia" w:hAnsiTheme="minorHAnsi"/>
          <w:szCs w:val="21"/>
          <w:lang w:eastAsia="ja-JP"/>
        </w:rPr>
        <w:t xml:space="preserve"> </w:t>
      </w:r>
      <w:proofErr w:type="spellStart"/>
      <w:r w:rsidR="008F4D08" w:rsidRPr="008F4D08">
        <w:rPr>
          <w:rFonts w:asciiTheme="minorHAnsi" w:eastAsiaTheme="minorEastAsia" w:hAnsiTheme="minorHAnsi"/>
          <w:szCs w:val="21"/>
          <w:lang w:eastAsia="ja-JP"/>
        </w:rPr>
        <w:t>ili</w:t>
      </w:r>
      <w:proofErr w:type="spellEnd"/>
      <w:r w:rsidR="008F4D08" w:rsidRPr="008F4D08">
        <w:rPr>
          <w:rFonts w:asciiTheme="minorHAnsi" w:eastAsiaTheme="minorEastAsia" w:hAnsiTheme="minorHAnsi"/>
          <w:szCs w:val="21"/>
          <w:lang w:eastAsia="ja-JP"/>
        </w:rPr>
        <w:t xml:space="preserve"> </w:t>
      </w:r>
      <w:proofErr w:type="spellStart"/>
      <w:r w:rsidR="008F4D08" w:rsidRPr="008F4D08">
        <w:rPr>
          <w:rFonts w:asciiTheme="minorHAnsi" w:eastAsiaTheme="minorEastAsia" w:hAnsiTheme="minorHAnsi"/>
          <w:szCs w:val="21"/>
          <w:lang w:eastAsia="ja-JP"/>
        </w:rPr>
        <w:t>putem</w:t>
      </w:r>
      <w:proofErr w:type="spellEnd"/>
      <w:r w:rsidR="008F4D08" w:rsidRPr="008F4D08">
        <w:rPr>
          <w:rFonts w:asciiTheme="minorHAnsi" w:eastAsiaTheme="minorEastAsia" w:hAnsiTheme="minorHAnsi"/>
          <w:szCs w:val="21"/>
          <w:lang w:eastAsia="ja-JP"/>
        </w:rPr>
        <w:t xml:space="preserve"> </w:t>
      </w:r>
      <w:proofErr w:type="spellStart"/>
      <w:r w:rsidR="008F4D08" w:rsidRPr="008F4D08">
        <w:rPr>
          <w:rFonts w:asciiTheme="minorHAnsi" w:eastAsiaTheme="minorEastAsia" w:hAnsiTheme="minorHAnsi"/>
          <w:szCs w:val="21"/>
          <w:lang w:eastAsia="ja-JP"/>
        </w:rPr>
        <w:t>telefona</w:t>
      </w:r>
      <w:proofErr w:type="spellEnd"/>
      <w:r w:rsidR="008F4D08" w:rsidRPr="008F4D08">
        <w:rPr>
          <w:rFonts w:asciiTheme="minorHAnsi" w:eastAsiaTheme="minorEastAsia" w:hAnsiTheme="minorHAnsi"/>
          <w:szCs w:val="21"/>
          <w:lang w:eastAsia="ja-JP"/>
        </w:rPr>
        <w:t xml:space="preserve"> </w:t>
      </w:r>
      <w:proofErr w:type="spellStart"/>
      <w:r w:rsidR="008F4D08" w:rsidRPr="008F4D08">
        <w:rPr>
          <w:rFonts w:asciiTheme="minorHAnsi" w:eastAsiaTheme="minorEastAsia" w:hAnsiTheme="minorHAnsi"/>
          <w:szCs w:val="21"/>
          <w:lang w:eastAsia="ja-JP"/>
        </w:rPr>
        <w:t>ili</w:t>
      </w:r>
      <w:proofErr w:type="spellEnd"/>
      <w:r w:rsidR="008F4D08" w:rsidRPr="008F4D08">
        <w:rPr>
          <w:rFonts w:asciiTheme="minorHAnsi" w:eastAsiaTheme="minorEastAsia" w:hAnsiTheme="minorHAnsi"/>
          <w:szCs w:val="21"/>
          <w:lang w:eastAsia="ja-JP"/>
        </w:rPr>
        <w:t xml:space="preserve"> </w:t>
      </w:r>
      <w:proofErr w:type="spellStart"/>
      <w:r w:rsidR="008F4D08" w:rsidRPr="008F4D08">
        <w:rPr>
          <w:rFonts w:asciiTheme="minorHAnsi" w:eastAsiaTheme="minorEastAsia" w:hAnsiTheme="minorHAnsi"/>
          <w:szCs w:val="21"/>
          <w:lang w:eastAsia="ja-JP"/>
        </w:rPr>
        <w:t>pismenim</w:t>
      </w:r>
      <w:proofErr w:type="spellEnd"/>
      <w:r w:rsidR="008F4D08" w:rsidRPr="008F4D08">
        <w:rPr>
          <w:rFonts w:asciiTheme="minorHAnsi" w:eastAsiaTheme="minorEastAsia" w:hAnsiTheme="minorHAnsi"/>
          <w:szCs w:val="21"/>
          <w:lang w:eastAsia="ja-JP"/>
        </w:rPr>
        <w:t xml:space="preserve"> </w:t>
      </w:r>
      <w:proofErr w:type="spellStart"/>
      <w:r w:rsidR="008F4D08" w:rsidRPr="008F4D08">
        <w:rPr>
          <w:rFonts w:asciiTheme="minorHAnsi" w:eastAsiaTheme="minorEastAsia" w:hAnsiTheme="minorHAnsi"/>
          <w:szCs w:val="21"/>
          <w:lang w:eastAsia="ja-JP"/>
        </w:rPr>
        <w:t>putem</w:t>
      </w:r>
      <w:proofErr w:type="spellEnd"/>
      <w:r w:rsidR="008F4D08" w:rsidRPr="008F4D08">
        <w:rPr>
          <w:rFonts w:asciiTheme="minorHAnsi" w:eastAsiaTheme="minorEastAsia" w:hAnsiTheme="minorHAnsi"/>
          <w:szCs w:val="21"/>
          <w:lang w:eastAsia="ja-JP"/>
        </w:rPr>
        <w:t xml:space="preserve"> </w:t>
      </w:r>
      <w:proofErr w:type="spellStart"/>
      <w:r w:rsidR="008F4D08" w:rsidRPr="008F4D08">
        <w:rPr>
          <w:rFonts w:asciiTheme="minorHAnsi" w:eastAsiaTheme="minorEastAsia" w:hAnsiTheme="minorHAnsi"/>
          <w:szCs w:val="21"/>
          <w:lang w:eastAsia="ja-JP"/>
        </w:rPr>
        <w:t>popunjavanjem</w:t>
      </w:r>
      <w:proofErr w:type="spellEnd"/>
      <w:r w:rsidR="008F4D08" w:rsidRPr="008F4D08">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žalbenog</w:t>
      </w:r>
      <w:proofErr w:type="spellEnd"/>
      <w:r>
        <w:rPr>
          <w:rFonts w:asciiTheme="minorHAnsi" w:eastAsiaTheme="minorEastAsia" w:hAnsiTheme="minorHAnsi"/>
          <w:szCs w:val="21"/>
          <w:lang w:eastAsia="ja-JP"/>
        </w:rPr>
        <w:t xml:space="preserve"> </w:t>
      </w:r>
      <w:proofErr w:type="spellStart"/>
      <w:r w:rsidR="008F4D08" w:rsidRPr="008F4D08">
        <w:rPr>
          <w:rFonts w:asciiTheme="minorHAnsi" w:eastAsiaTheme="minorEastAsia" w:hAnsiTheme="minorHAnsi"/>
          <w:szCs w:val="21"/>
          <w:lang w:eastAsia="ja-JP"/>
        </w:rPr>
        <w:t>obrasca</w:t>
      </w:r>
      <w:proofErr w:type="spellEnd"/>
      <w:r w:rsidR="008F4D08" w:rsidRPr="008F4D08">
        <w:rPr>
          <w:rFonts w:asciiTheme="minorHAnsi" w:eastAsiaTheme="minorEastAsia" w:hAnsiTheme="minorHAnsi"/>
          <w:szCs w:val="21"/>
          <w:lang w:eastAsia="ja-JP"/>
        </w:rPr>
        <w:t xml:space="preserve"> </w:t>
      </w:r>
      <w:proofErr w:type="spellStart"/>
      <w:r w:rsidR="008F4D08" w:rsidRPr="008F4D08">
        <w:rPr>
          <w:rFonts w:asciiTheme="minorHAnsi" w:eastAsiaTheme="minorEastAsia" w:hAnsiTheme="minorHAnsi"/>
          <w:szCs w:val="21"/>
          <w:lang w:eastAsia="ja-JP"/>
        </w:rPr>
        <w:t>putem</w:t>
      </w:r>
      <w:proofErr w:type="spellEnd"/>
      <w:r w:rsidR="008F4D08" w:rsidRPr="008F4D08">
        <w:rPr>
          <w:rFonts w:asciiTheme="minorHAnsi" w:eastAsiaTheme="minorEastAsia" w:hAnsiTheme="minorHAnsi"/>
          <w:szCs w:val="21"/>
          <w:lang w:eastAsia="ja-JP"/>
        </w:rPr>
        <w:t xml:space="preserve"> </w:t>
      </w:r>
      <w:proofErr w:type="spellStart"/>
      <w:r w:rsidR="008F4D08" w:rsidRPr="008F4D08">
        <w:rPr>
          <w:rFonts w:asciiTheme="minorHAnsi" w:eastAsiaTheme="minorEastAsia" w:hAnsiTheme="minorHAnsi"/>
          <w:szCs w:val="21"/>
          <w:lang w:eastAsia="ja-JP"/>
        </w:rPr>
        <w:t>telefona</w:t>
      </w:r>
      <w:proofErr w:type="spellEnd"/>
      <w:r w:rsidR="008F4D08" w:rsidRPr="008F4D08">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mejla</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pošte</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faksa</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ili</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ličnom</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dostavom</w:t>
      </w:r>
      <w:proofErr w:type="spellEnd"/>
      <w:r w:rsidR="008F4D08" w:rsidRPr="008F4D08">
        <w:rPr>
          <w:rFonts w:asciiTheme="minorHAnsi" w:eastAsiaTheme="minorEastAsia" w:hAnsiTheme="minorHAnsi"/>
          <w:szCs w:val="21"/>
          <w:lang w:eastAsia="ja-JP"/>
        </w:rPr>
        <w:t xml:space="preserve"> </w:t>
      </w:r>
      <w:proofErr w:type="spellStart"/>
      <w:r w:rsidR="008F4D08" w:rsidRPr="008F4D08">
        <w:rPr>
          <w:rFonts w:asciiTheme="minorHAnsi" w:eastAsiaTheme="minorEastAsia" w:hAnsiTheme="minorHAnsi"/>
          <w:szCs w:val="21"/>
          <w:lang w:eastAsia="ja-JP"/>
        </w:rPr>
        <w:t>na</w:t>
      </w:r>
      <w:proofErr w:type="spellEnd"/>
      <w:r w:rsidR="008F4D08" w:rsidRPr="008F4D08">
        <w:rPr>
          <w:rFonts w:asciiTheme="minorHAnsi" w:eastAsiaTheme="minorEastAsia" w:hAnsiTheme="minorHAnsi"/>
          <w:szCs w:val="21"/>
          <w:lang w:eastAsia="ja-JP"/>
        </w:rPr>
        <w:t xml:space="preserve"> </w:t>
      </w:r>
      <w:proofErr w:type="spellStart"/>
      <w:r w:rsidR="008F4D08" w:rsidRPr="008F4D08">
        <w:rPr>
          <w:rFonts w:asciiTheme="minorHAnsi" w:eastAsiaTheme="minorEastAsia" w:hAnsiTheme="minorHAnsi"/>
          <w:szCs w:val="21"/>
          <w:lang w:eastAsia="ja-JP"/>
        </w:rPr>
        <w:t>a</w:t>
      </w:r>
      <w:r>
        <w:rPr>
          <w:rFonts w:asciiTheme="minorHAnsi" w:eastAsiaTheme="minorEastAsia" w:hAnsiTheme="minorHAnsi"/>
          <w:szCs w:val="21"/>
          <w:lang w:eastAsia="ja-JP"/>
        </w:rPr>
        <w:t>dresu</w:t>
      </w:r>
      <w:proofErr w:type="spellEnd"/>
      <w:r>
        <w:rPr>
          <w:rFonts w:asciiTheme="minorHAnsi" w:eastAsiaTheme="minorEastAsia" w:hAnsiTheme="minorHAnsi"/>
          <w:szCs w:val="21"/>
          <w:lang w:eastAsia="ja-JP"/>
        </w:rPr>
        <w:t xml:space="preserve"> MGS</w:t>
      </w:r>
      <w:r w:rsidR="008F4D08" w:rsidRPr="008F4D08">
        <w:rPr>
          <w:rFonts w:asciiTheme="minorHAnsi" w:eastAsiaTheme="minorEastAsia" w:hAnsiTheme="minorHAnsi"/>
          <w:szCs w:val="21"/>
          <w:lang w:eastAsia="ja-JP"/>
        </w:rPr>
        <w:t>I/PIU</w:t>
      </w:r>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jedinice</w:t>
      </w:r>
      <w:proofErr w:type="spellEnd"/>
      <w:r w:rsidR="008F4D08" w:rsidRPr="008F4D08">
        <w:rPr>
          <w:rFonts w:asciiTheme="minorHAnsi" w:eastAsiaTheme="minorEastAsia" w:hAnsiTheme="minorHAnsi"/>
          <w:szCs w:val="21"/>
          <w:lang w:eastAsia="ja-JP"/>
        </w:rPr>
        <w:t xml:space="preserve">, </w:t>
      </w:r>
      <w:proofErr w:type="spellStart"/>
      <w:r w:rsidR="008F4D08" w:rsidRPr="008F4D08">
        <w:rPr>
          <w:rFonts w:asciiTheme="minorHAnsi" w:eastAsiaTheme="minorEastAsia" w:hAnsiTheme="minorHAnsi"/>
          <w:szCs w:val="21"/>
          <w:lang w:eastAsia="ja-JP"/>
        </w:rPr>
        <w:t>koja</w:t>
      </w:r>
      <w:proofErr w:type="spellEnd"/>
      <w:r w:rsidR="008F4D08" w:rsidRPr="008F4D08">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će</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biti</w:t>
      </w:r>
      <w:proofErr w:type="spellEnd"/>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poznata</w:t>
      </w:r>
      <w:proofErr w:type="spellEnd"/>
      <w:r w:rsidR="008F4D08" w:rsidRPr="008F4D08">
        <w:rPr>
          <w:rFonts w:asciiTheme="minorHAnsi" w:eastAsiaTheme="minorEastAsia" w:hAnsiTheme="minorHAnsi"/>
          <w:szCs w:val="21"/>
          <w:lang w:eastAsia="ja-JP"/>
        </w:rPr>
        <w:t xml:space="preserve"> </w:t>
      </w:r>
      <w:proofErr w:type="spellStart"/>
      <w:r w:rsidR="008F4D08" w:rsidRPr="008F4D08">
        <w:rPr>
          <w:rFonts w:asciiTheme="minorHAnsi" w:eastAsiaTheme="minorEastAsia" w:hAnsiTheme="minorHAnsi"/>
          <w:szCs w:val="21"/>
          <w:lang w:eastAsia="ja-JP"/>
        </w:rPr>
        <w:t>kada</w:t>
      </w:r>
      <w:proofErr w:type="spellEnd"/>
      <w:r w:rsidR="008F4D08" w:rsidRPr="008F4D08">
        <w:rPr>
          <w:rFonts w:asciiTheme="minorHAnsi" w:eastAsiaTheme="minorEastAsia" w:hAnsiTheme="minorHAnsi"/>
          <w:szCs w:val="21"/>
          <w:lang w:eastAsia="ja-JP"/>
        </w:rPr>
        <w:t xml:space="preserve"> se </w:t>
      </w:r>
      <w:proofErr w:type="spellStart"/>
      <w:r w:rsidR="00D25C3B">
        <w:rPr>
          <w:rFonts w:asciiTheme="minorHAnsi" w:eastAsiaTheme="minorEastAsia" w:hAnsiTheme="minorHAnsi"/>
          <w:szCs w:val="21"/>
          <w:lang w:eastAsia="ja-JP"/>
        </w:rPr>
        <w:t>utvrd</w:t>
      </w:r>
      <w:r w:rsidR="008F4D08" w:rsidRPr="008F4D08">
        <w:rPr>
          <w:rFonts w:asciiTheme="minorHAnsi" w:eastAsiaTheme="minorEastAsia" w:hAnsiTheme="minorHAnsi"/>
          <w:szCs w:val="21"/>
          <w:lang w:eastAsia="ja-JP"/>
        </w:rPr>
        <w:t>i</w:t>
      </w:r>
      <w:proofErr w:type="spellEnd"/>
      <w:r w:rsidR="008F4D08" w:rsidRPr="008F4D08">
        <w:rPr>
          <w:rFonts w:asciiTheme="minorHAnsi" w:eastAsiaTheme="minorEastAsia" w:hAnsiTheme="minorHAnsi"/>
          <w:szCs w:val="21"/>
          <w:lang w:eastAsia="ja-JP"/>
        </w:rPr>
        <w:t xml:space="preserve">. </w:t>
      </w:r>
      <w:proofErr w:type="spellStart"/>
      <w:r w:rsidR="008F4D08" w:rsidRPr="008F4D08">
        <w:rPr>
          <w:rFonts w:asciiTheme="minorHAnsi" w:eastAsiaTheme="minorEastAsia" w:hAnsiTheme="minorHAnsi"/>
          <w:szCs w:val="21"/>
          <w:lang w:eastAsia="ja-JP"/>
        </w:rPr>
        <w:t>Pristupne</w:t>
      </w:r>
      <w:proofErr w:type="spellEnd"/>
      <w:r w:rsidR="008F4D08" w:rsidRPr="008F4D08">
        <w:rPr>
          <w:rFonts w:asciiTheme="minorHAnsi" w:eastAsiaTheme="minorEastAsia" w:hAnsiTheme="minorHAnsi"/>
          <w:szCs w:val="21"/>
          <w:lang w:eastAsia="ja-JP"/>
        </w:rPr>
        <w:t xml:space="preserve"> </w:t>
      </w:r>
      <w:proofErr w:type="spellStart"/>
      <w:r w:rsidR="008F4D08" w:rsidRPr="008F4D08">
        <w:rPr>
          <w:rFonts w:asciiTheme="minorHAnsi" w:eastAsiaTheme="minorEastAsia" w:hAnsiTheme="minorHAnsi"/>
          <w:szCs w:val="21"/>
          <w:lang w:eastAsia="ja-JP"/>
        </w:rPr>
        <w:t>tačke</w:t>
      </w:r>
      <w:proofErr w:type="spellEnd"/>
      <w:r w:rsidR="008F4D08" w:rsidRPr="008F4D08">
        <w:rPr>
          <w:rFonts w:asciiTheme="minorHAnsi" w:eastAsiaTheme="minorEastAsia" w:hAnsiTheme="minorHAnsi"/>
          <w:szCs w:val="21"/>
          <w:lang w:eastAsia="ja-JP"/>
        </w:rPr>
        <w:t xml:space="preserve"> </w:t>
      </w:r>
      <w:proofErr w:type="spellStart"/>
      <w:r w:rsidR="008F4D08" w:rsidRPr="008F4D08">
        <w:rPr>
          <w:rFonts w:asciiTheme="minorHAnsi" w:eastAsiaTheme="minorEastAsia" w:hAnsiTheme="minorHAnsi"/>
          <w:szCs w:val="21"/>
          <w:lang w:eastAsia="ja-JP"/>
        </w:rPr>
        <w:t>i</w:t>
      </w:r>
      <w:proofErr w:type="spellEnd"/>
      <w:r w:rsidR="008F4D08" w:rsidRPr="008F4D08">
        <w:rPr>
          <w:rFonts w:asciiTheme="minorHAnsi" w:eastAsiaTheme="minorEastAsia" w:hAnsiTheme="minorHAnsi"/>
          <w:szCs w:val="21"/>
          <w:lang w:eastAsia="ja-JP"/>
        </w:rPr>
        <w:t xml:space="preserve"> </w:t>
      </w:r>
      <w:proofErr w:type="spellStart"/>
      <w:r w:rsidR="008F4D08" w:rsidRPr="008F4D08">
        <w:rPr>
          <w:rFonts w:asciiTheme="minorHAnsi" w:eastAsiaTheme="minorEastAsia" w:hAnsiTheme="minorHAnsi"/>
          <w:szCs w:val="21"/>
          <w:lang w:eastAsia="ja-JP"/>
        </w:rPr>
        <w:t>detalji</w:t>
      </w:r>
      <w:proofErr w:type="spellEnd"/>
      <w:r w:rsidR="008F4D08" w:rsidRPr="008F4D08">
        <w:rPr>
          <w:rFonts w:asciiTheme="minorHAnsi" w:eastAsiaTheme="minorEastAsia" w:hAnsiTheme="minorHAnsi"/>
          <w:szCs w:val="21"/>
          <w:lang w:eastAsia="ja-JP"/>
        </w:rPr>
        <w:t xml:space="preserve"> o </w:t>
      </w:r>
      <w:proofErr w:type="spellStart"/>
      <w:r w:rsidR="008F4D08" w:rsidRPr="008F4D08">
        <w:rPr>
          <w:rFonts w:asciiTheme="minorHAnsi" w:eastAsiaTheme="minorEastAsia" w:hAnsiTheme="minorHAnsi"/>
          <w:szCs w:val="21"/>
          <w:lang w:eastAsia="ja-JP"/>
        </w:rPr>
        <w:t>ulaznim</w:t>
      </w:r>
      <w:proofErr w:type="spellEnd"/>
      <w:r w:rsidR="008F4D08" w:rsidRPr="008F4D08">
        <w:rPr>
          <w:rFonts w:asciiTheme="minorHAnsi" w:eastAsiaTheme="minorEastAsia" w:hAnsiTheme="minorHAnsi"/>
          <w:szCs w:val="21"/>
          <w:lang w:eastAsia="ja-JP"/>
        </w:rPr>
        <w:t xml:space="preserve"> </w:t>
      </w:r>
      <w:proofErr w:type="spellStart"/>
      <w:r w:rsidR="008F4D08" w:rsidRPr="008F4D08">
        <w:rPr>
          <w:rFonts w:asciiTheme="minorHAnsi" w:eastAsiaTheme="minorEastAsia" w:hAnsiTheme="minorHAnsi"/>
          <w:szCs w:val="21"/>
          <w:lang w:eastAsia="ja-JP"/>
        </w:rPr>
        <w:t>tačkama</w:t>
      </w:r>
      <w:proofErr w:type="spellEnd"/>
      <w:r w:rsidR="008F4D08" w:rsidRPr="008F4D08">
        <w:rPr>
          <w:rFonts w:asciiTheme="minorHAnsi" w:eastAsiaTheme="minorEastAsia" w:hAnsiTheme="minorHAnsi"/>
          <w:szCs w:val="21"/>
          <w:lang w:eastAsia="ja-JP"/>
        </w:rPr>
        <w:t xml:space="preserve"> </w:t>
      </w:r>
      <w:proofErr w:type="spellStart"/>
      <w:r w:rsidR="008F4D08" w:rsidRPr="008F4D08">
        <w:rPr>
          <w:rFonts w:asciiTheme="minorHAnsi" w:eastAsiaTheme="minorEastAsia" w:hAnsiTheme="minorHAnsi"/>
          <w:szCs w:val="21"/>
          <w:lang w:eastAsia="ja-JP"/>
        </w:rPr>
        <w:t>biće</w:t>
      </w:r>
      <w:proofErr w:type="spellEnd"/>
      <w:r w:rsidR="008F4D08" w:rsidRPr="008F4D08">
        <w:rPr>
          <w:rFonts w:asciiTheme="minorHAnsi" w:eastAsiaTheme="minorEastAsia" w:hAnsiTheme="minorHAnsi"/>
          <w:szCs w:val="21"/>
          <w:lang w:eastAsia="ja-JP"/>
        </w:rPr>
        <w:t xml:space="preserve"> </w:t>
      </w:r>
      <w:proofErr w:type="spellStart"/>
      <w:r w:rsidR="008F4D08" w:rsidRPr="008F4D08">
        <w:rPr>
          <w:rFonts w:asciiTheme="minorHAnsi" w:eastAsiaTheme="minorEastAsia" w:hAnsiTheme="minorHAnsi"/>
          <w:szCs w:val="21"/>
          <w:lang w:eastAsia="ja-JP"/>
        </w:rPr>
        <w:t>objavljeni</w:t>
      </w:r>
      <w:proofErr w:type="spellEnd"/>
      <w:r w:rsidR="008F4D08" w:rsidRPr="008F4D08">
        <w:rPr>
          <w:rFonts w:asciiTheme="minorHAnsi" w:eastAsiaTheme="minorEastAsia" w:hAnsiTheme="minorHAnsi"/>
          <w:szCs w:val="21"/>
          <w:lang w:eastAsia="ja-JP"/>
        </w:rPr>
        <w:t xml:space="preserve"> </w:t>
      </w:r>
      <w:proofErr w:type="spellStart"/>
      <w:r w:rsidR="008F4D08" w:rsidRPr="008F4D08">
        <w:rPr>
          <w:rFonts w:asciiTheme="minorHAnsi" w:eastAsiaTheme="minorEastAsia" w:hAnsiTheme="minorHAnsi"/>
          <w:szCs w:val="21"/>
          <w:lang w:eastAsia="ja-JP"/>
        </w:rPr>
        <w:t>i</w:t>
      </w:r>
      <w:proofErr w:type="spellEnd"/>
      <w:r w:rsidR="008F4D08" w:rsidRPr="008F4D08">
        <w:rPr>
          <w:rFonts w:asciiTheme="minorHAnsi" w:eastAsiaTheme="minorEastAsia" w:hAnsiTheme="minorHAnsi"/>
          <w:szCs w:val="21"/>
          <w:lang w:eastAsia="ja-JP"/>
        </w:rPr>
        <w:t xml:space="preserve"> </w:t>
      </w:r>
      <w:proofErr w:type="spellStart"/>
      <w:r w:rsidR="008F4D08" w:rsidRPr="008F4D08">
        <w:rPr>
          <w:rFonts w:asciiTheme="minorHAnsi" w:eastAsiaTheme="minorEastAsia" w:hAnsiTheme="minorHAnsi"/>
          <w:szCs w:val="21"/>
          <w:lang w:eastAsia="ja-JP"/>
        </w:rPr>
        <w:t>biće</w:t>
      </w:r>
      <w:proofErr w:type="spellEnd"/>
      <w:r w:rsidR="008F4D08" w:rsidRPr="008F4D08">
        <w:rPr>
          <w:rFonts w:asciiTheme="minorHAnsi" w:eastAsiaTheme="minorEastAsia" w:hAnsiTheme="minorHAnsi"/>
          <w:szCs w:val="21"/>
          <w:lang w:eastAsia="ja-JP"/>
        </w:rPr>
        <w:t xml:space="preserve"> deo </w:t>
      </w:r>
      <w:proofErr w:type="spellStart"/>
      <w:r w:rsidR="008F4D08" w:rsidRPr="008F4D08">
        <w:rPr>
          <w:rFonts w:asciiTheme="minorHAnsi" w:eastAsiaTheme="minorEastAsia" w:hAnsiTheme="minorHAnsi"/>
          <w:szCs w:val="21"/>
          <w:lang w:eastAsia="ja-JP"/>
        </w:rPr>
        <w:t>izgradnje</w:t>
      </w:r>
      <w:proofErr w:type="spellEnd"/>
      <w:r w:rsidR="008F4D08" w:rsidRPr="008F4D08">
        <w:rPr>
          <w:rFonts w:asciiTheme="minorHAnsi" w:eastAsiaTheme="minorEastAsia" w:hAnsiTheme="minorHAnsi"/>
          <w:szCs w:val="21"/>
          <w:lang w:eastAsia="ja-JP"/>
        </w:rPr>
        <w:t xml:space="preserve"> </w:t>
      </w:r>
      <w:proofErr w:type="spellStart"/>
      <w:r w:rsidR="008F4D08" w:rsidRPr="008F4D08">
        <w:rPr>
          <w:rFonts w:asciiTheme="minorHAnsi" w:eastAsiaTheme="minorEastAsia" w:hAnsiTheme="minorHAnsi"/>
          <w:szCs w:val="21"/>
          <w:lang w:eastAsia="ja-JP"/>
        </w:rPr>
        <w:t>svesti</w:t>
      </w:r>
      <w:proofErr w:type="spellEnd"/>
      <w:r w:rsidR="008F4D08" w:rsidRPr="008F4D08">
        <w:rPr>
          <w:rFonts w:asciiTheme="minorHAnsi" w:eastAsiaTheme="minorEastAsia" w:hAnsiTheme="minorHAnsi"/>
          <w:szCs w:val="21"/>
          <w:lang w:eastAsia="ja-JP"/>
        </w:rPr>
        <w:t xml:space="preserve"> </w:t>
      </w:r>
      <w:proofErr w:type="spellStart"/>
      <w:r w:rsidR="008F4D08" w:rsidRPr="008F4D08">
        <w:rPr>
          <w:rFonts w:asciiTheme="minorHAnsi" w:eastAsiaTheme="minorEastAsia" w:hAnsiTheme="minorHAnsi"/>
          <w:szCs w:val="21"/>
          <w:lang w:eastAsia="ja-JP"/>
        </w:rPr>
        <w:t>kada</w:t>
      </w:r>
      <w:proofErr w:type="spellEnd"/>
      <w:r w:rsidR="008F4D08" w:rsidRPr="008F4D08">
        <w:rPr>
          <w:rFonts w:asciiTheme="minorHAnsi" w:eastAsiaTheme="minorEastAsia" w:hAnsiTheme="minorHAnsi"/>
          <w:szCs w:val="21"/>
          <w:lang w:eastAsia="ja-JP"/>
        </w:rPr>
        <w:t xml:space="preserve"> se </w:t>
      </w:r>
      <w:proofErr w:type="spellStart"/>
      <w:r w:rsidR="008F4D08" w:rsidRPr="008F4D08">
        <w:rPr>
          <w:rFonts w:asciiTheme="minorHAnsi" w:eastAsiaTheme="minorEastAsia" w:hAnsiTheme="minorHAnsi"/>
          <w:szCs w:val="21"/>
          <w:lang w:eastAsia="ja-JP"/>
        </w:rPr>
        <w:t>saznaju</w:t>
      </w:r>
      <w:proofErr w:type="spellEnd"/>
      <w:r w:rsidR="008F4D08" w:rsidRPr="008F4D08">
        <w:rPr>
          <w:rFonts w:asciiTheme="minorHAnsi" w:eastAsiaTheme="minorEastAsia" w:hAnsiTheme="minorHAnsi"/>
          <w:szCs w:val="21"/>
          <w:lang w:eastAsia="ja-JP"/>
        </w:rPr>
        <w:t xml:space="preserve"> </w:t>
      </w:r>
      <w:proofErr w:type="spellStart"/>
      <w:r w:rsidR="008F4D08" w:rsidRPr="008F4D08">
        <w:rPr>
          <w:rFonts w:asciiTheme="minorHAnsi" w:eastAsiaTheme="minorEastAsia" w:hAnsiTheme="minorHAnsi"/>
          <w:szCs w:val="21"/>
          <w:lang w:eastAsia="ja-JP"/>
        </w:rPr>
        <w:t>lokacije</w:t>
      </w:r>
      <w:proofErr w:type="spellEnd"/>
      <w:r w:rsidR="008F4D08" w:rsidRPr="008F4D08">
        <w:rPr>
          <w:rFonts w:asciiTheme="minorHAnsi" w:eastAsiaTheme="minorEastAsia" w:hAnsiTheme="minorHAnsi"/>
          <w:szCs w:val="21"/>
          <w:lang w:eastAsia="ja-JP"/>
        </w:rPr>
        <w:t xml:space="preserve"> </w:t>
      </w:r>
      <w:proofErr w:type="spellStart"/>
      <w:r w:rsidR="008F4D08" w:rsidRPr="008F4D08">
        <w:rPr>
          <w:rFonts w:asciiTheme="minorHAnsi" w:eastAsiaTheme="minorEastAsia" w:hAnsiTheme="minorHAnsi"/>
          <w:szCs w:val="21"/>
          <w:lang w:eastAsia="ja-JP"/>
        </w:rPr>
        <w:t>potprojekata</w:t>
      </w:r>
      <w:proofErr w:type="spellEnd"/>
      <w:r w:rsidR="008F4D08" w:rsidRPr="008F4D08">
        <w:rPr>
          <w:rFonts w:asciiTheme="minorHAnsi" w:eastAsiaTheme="minorEastAsia" w:hAnsiTheme="minorHAnsi"/>
          <w:szCs w:val="21"/>
          <w:lang w:eastAsia="ja-JP"/>
        </w:rPr>
        <w:t xml:space="preserve"> </w:t>
      </w:r>
      <w:proofErr w:type="spellStart"/>
      <w:r w:rsidR="008F4D08" w:rsidRPr="008F4D08">
        <w:rPr>
          <w:rFonts w:asciiTheme="minorHAnsi" w:eastAsiaTheme="minorEastAsia" w:hAnsiTheme="minorHAnsi"/>
          <w:szCs w:val="21"/>
          <w:lang w:eastAsia="ja-JP"/>
        </w:rPr>
        <w:t>i</w:t>
      </w:r>
      <w:proofErr w:type="spellEnd"/>
      <w:r w:rsidR="008F4D08" w:rsidRPr="008F4D08">
        <w:rPr>
          <w:rFonts w:asciiTheme="minorHAnsi" w:eastAsiaTheme="minorEastAsia" w:hAnsiTheme="minorHAnsi"/>
          <w:szCs w:val="21"/>
          <w:lang w:eastAsia="ja-JP"/>
        </w:rPr>
        <w:t xml:space="preserve"> </w:t>
      </w:r>
      <w:proofErr w:type="spellStart"/>
      <w:r w:rsidR="008F4D08" w:rsidRPr="008F4D08">
        <w:rPr>
          <w:rFonts w:asciiTheme="minorHAnsi" w:eastAsiaTheme="minorEastAsia" w:hAnsiTheme="minorHAnsi"/>
          <w:szCs w:val="21"/>
          <w:lang w:eastAsia="ja-JP"/>
        </w:rPr>
        <w:t>kada</w:t>
      </w:r>
      <w:proofErr w:type="spellEnd"/>
      <w:r w:rsidR="008F4D08" w:rsidRPr="008F4D08">
        <w:rPr>
          <w:rFonts w:asciiTheme="minorHAnsi" w:eastAsiaTheme="minorEastAsia" w:hAnsiTheme="minorHAnsi"/>
          <w:szCs w:val="21"/>
          <w:lang w:eastAsia="ja-JP"/>
        </w:rPr>
        <w:t xml:space="preserve"> se </w:t>
      </w:r>
      <w:proofErr w:type="spellStart"/>
      <w:r w:rsidR="008F4D08" w:rsidRPr="008F4D08">
        <w:rPr>
          <w:rFonts w:asciiTheme="minorHAnsi" w:eastAsiaTheme="minorEastAsia" w:hAnsiTheme="minorHAnsi"/>
          <w:szCs w:val="21"/>
          <w:lang w:eastAsia="ja-JP"/>
        </w:rPr>
        <w:t>uspostavi</w:t>
      </w:r>
      <w:proofErr w:type="spellEnd"/>
      <w:r w:rsidR="008F4D08" w:rsidRPr="008F4D08">
        <w:rPr>
          <w:rFonts w:asciiTheme="minorHAnsi" w:eastAsiaTheme="minorEastAsia" w:hAnsiTheme="minorHAnsi"/>
          <w:szCs w:val="21"/>
          <w:lang w:eastAsia="ja-JP"/>
        </w:rPr>
        <w:t xml:space="preserve"> PIU</w:t>
      </w:r>
      <w:r>
        <w:rPr>
          <w:rFonts w:asciiTheme="minorHAnsi" w:eastAsiaTheme="minorEastAsia" w:hAnsiTheme="minorHAnsi"/>
          <w:szCs w:val="21"/>
          <w:lang w:eastAsia="ja-JP"/>
        </w:rPr>
        <w:t xml:space="preserve"> </w:t>
      </w:r>
      <w:proofErr w:type="spellStart"/>
      <w:r>
        <w:rPr>
          <w:rFonts w:asciiTheme="minorHAnsi" w:eastAsiaTheme="minorEastAsia" w:hAnsiTheme="minorHAnsi"/>
          <w:szCs w:val="21"/>
          <w:lang w:eastAsia="ja-JP"/>
        </w:rPr>
        <w:t>jedinica</w:t>
      </w:r>
      <w:proofErr w:type="spellEnd"/>
      <w:r w:rsidR="008F4D08" w:rsidRPr="008F4D08">
        <w:rPr>
          <w:rFonts w:asciiTheme="minorHAnsi" w:eastAsiaTheme="minorEastAsia" w:hAnsiTheme="minorHAnsi"/>
          <w:szCs w:val="21"/>
          <w:lang w:eastAsia="ja-JP"/>
        </w:rPr>
        <w:t>.</w:t>
      </w:r>
    </w:p>
    <w:bookmarkEnd w:id="19"/>
    <w:p w14:paraId="75BF1E37" w14:textId="77777777" w:rsidR="001F076D" w:rsidRPr="00443CBA" w:rsidRDefault="008F4D08" w:rsidP="00443CBA">
      <w:pPr>
        <w:pStyle w:val="Heading2"/>
        <w:spacing w:before="0" w:after="60"/>
        <w:rPr>
          <w:rFonts w:ascii="Calibri Light" w:hAnsi="Calibri Light" w:cs="Calibri Light"/>
        </w:rPr>
      </w:pPr>
      <w:proofErr w:type="spellStart"/>
      <w:r>
        <w:rPr>
          <w:rFonts w:ascii="Calibri Light" w:hAnsi="Calibri Light" w:cs="Calibri Light"/>
        </w:rPr>
        <w:t>Upravljanje</w:t>
      </w:r>
      <w:proofErr w:type="spellEnd"/>
      <w:r>
        <w:rPr>
          <w:rFonts w:ascii="Calibri Light" w:hAnsi="Calibri Light" w:cs="Calibri Light"/>
        </w:rPr>
        <w:t xml:space="preserve"> </w:t>
      </w:r>
      <w:proofErr w:type="spellStart"/>
      <w:r>
        <w:rPr>
          <w:rFonts w:ascii="Calibri Light" w:hAnsi="Calibri Light" w:cs="Calibri Light"/>
        </w:rPr>
        <w:t>žalbama</w:t>
      </w:r>
      <w:proofErr w:type="spellEnd"/>
    </w:p>
    <w:p w14:paraId="75BF1E38" w14:textId="77777777" w:rsidR="008F4D08" w:rsidRPr="008F4D08" w:rsidRDefault="008F4D08" w:rsidP="008F4D08">
      <w:pPr>
        <w:spacing w:before="240" w:line="240" w:lineRule="auto"/>
        <w:rPr>
          <w:rFonts w:ascii="Calibri" w:eastAsia="SimSun" w:hAnsi="Calibri" w:cs="Arial"/>
          <w:lang w:eastAsia="ja-JP"/>
        </w:rPr>
      </w:pPr>
      <w:proofErr w:type="spellStart"/>
      <w:r w:rsidRPr="008F4D08">
        <w:rPr>
          <w:rFonts w:ascii="Calibri" w:eastAsia="SimSun" w:hAnsi="Calibri" w:cs="Arial"/>
          <w:lang w:eastAsia="ja-JP"/>
        </w:rPr>
        <w:t>Svaka</w:t>
      </w:r>
      <w:proofErr w:type="spellEnd"/>
      <w:r w:rsidRPr="008F4D08">
        <w:rPr>
          <w:rFonts w:ascii="Calibri" w:eastAsia="SimSun" w:hAnsi="Calibri" w:cs="Arial"/>
          <w:lang w:eastAsia="ja-JP"/>
        </w:rPr>
        <w:t xml:space="preserve"> </w:t>
      </w:r>
      <w:proofErr w:type="spellStart"/>
      <w:r w:rsidR="00605911">
        <w:rPr>
          <w:rFonts w:ascii="Calibri" w:eastAsia="SimSun" w:hAnsi="Calibri" w:cs="Arial"/>
          <w:lang w:eastAsia="ja-JP"/>
        </w:rPr>
        <w:t>žalba</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pratiće</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slede</w:t>
      </w:r>
      <w:r w:rsidR="00605911">
        <w:rPr>
          <w:rFonts w:ascii="Calibri" w:eastAsia="SimSun" w:hAnsi="Calibri" w:cs="Arial"/>
          <w:lang w:eastAsia="ja-JP"/>
        </w:rPr>
        <w:t>će</w:t>
      </w:r>
      <w:proofErr w:type="spellEnd"/>
      <w:r w:rsidR="00605911">
        <w:rPr>
          <w:rFonts w:ascii="Calibri" w:eastAsia="SimSun" w:hAnsi="Calibri" w:cs="Arial"/>
          <w:lang w:eastAsia="ja-JP"/>
        </w:rPr>
        <w:t xml:space="preserve"> </w:t>
      </w:r>
      <w:proofErr w:type="spellStart"/>
      <w:r w:rsidR="00605911">
        <w:rPr>
          <w:rFonts w:ascii="Calibri" w:eastAsia="SimSun" w:hAnsi="Calibri" w:cs="Arial"/>
          <w:lang w:eastAsia="ja-JP"/>
        </w:rPr>
        <w:t>obavezne</w:t>
      </w:r>
      <w:proofErr w:type="spellEnd"/>
      <w:r w:rsidR="00605911">
        <w:rPr>
          <w:rFonts w:ascii="Calibri" w:eastAsia="SimSun" w:hAnsi="Calibri" w:cs="Arial"/>
          <w:lang w:eastAsia="ja-JP"/>
        </w:rPr>
        <w:t xml:space="preserve"> </w:t>
      </w:r>
      <w:proofErr w:type="spellStart"/>
      <w:r w:rsidR="00605911">
        <w:rPr>
          <w:rFonts w:ascii="Calibri" w:eastAsia="SimSun" w:hAnsi="Calibri" w:cs="Arial"/>
          <w:lang w:eastAsia="ja-JP"/>
        </w:rPr>
        <w:t>korake</w:t>
      </w:r>
      <w:proofErr w:type="spellEnd"/>
      <w:r w:rsidR="00605911">
        <w:rPr>
          <w:rFonts w:ascii="Calibri" w:eastAsia="SimSun" w:hAnsi="Calibri" w:cs="Arial"/>
          <w:lang w:eastAsia="ja-JP"/>
        </w:rPr>
        <w:t xml:space="preserve">: </w:t>
      </w:r>
      <w:proofErr w:type="spellStart"/>
      <w:r w:rsidR="00605911">
        <w:rPr>
          <w:rFonts w:ascii="Calibri" w:eastAsia="SimSun" w:hAnsi="Calibri" w:cs="Arial"/>
          <w:lang w:eastAsia="ja-JP"/>
        </w:rPr>
        <w:t>primiti</w:t>
      </w:r>
      <w:proofErr w:type="spellEnd"/>
      <w:r w:rsidR="00605911">
        <w:rPr>
          <w:rFonts w:ascii="Calibri" w:eastAsia="SimSun" w:hAnsi="Calibri" w:cs="Arial"/>
          <w:lang w:eastAsia="ja-JP"/>
        </w:rPr>
        <w:t xml:space="preserve">, </w:t>
      </w:r>
      <w:proofErr w:type="spellStart"/>
      <w:r w:rsidRPr="008F4D08">
        <w:rPr>
          <w:rFonts w:ascii="Calibri" w:eastAsia="SimSun" w:hAnsi="Calibri" w:cs="Arial"/>
          <w:lang w:eastAsia="ja-JP"/>
        </w:rPr>
        <w:t>oceniti</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i</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dodeliti</w:t>
      </w:r>
      <w:proofErr w:type="spellEnd"/>
      <w:r w:rsidRPr="008F4D08">
        <w:rPr>
          <w:rFonts w:ascii="Calibri" w:eastAsia="SimSun" w:hAnsi="Calibri" w:cs="Arial"/>
          <w:lang w:eastAsia="ja-JP"/>
        </w:rPr>
        <w:t xml:space="preserve">, </w:t>
      </w:r>
      <w:proofErr w:type="spellStart"/>
      <w:r w:rsidR="00605911">
        <w:rPr>
          <w:rFonts w:ascii="Calibri" w:eastAsia="SimSun" w:hAnsi="Calibri" w:cs="Arial"/>
          <w:lang w:eastAsia="ja-JP"/>
        </w:rPr>
        <w:t>potvrditi</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istražiti</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odgovoriti</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pratiti</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i</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zatvoriti</w:t>
      </w:r>
      <w:proofErr w:type="spellEnd"/>
      <w:r w:rsidRPr="008F4D08">
        <w:rPr>
          <w:rFonts w:ascii="Calibri" w:eastAsia="SimSun" w:hAnsi="Calibri" w:cs="Arial"/>
          <w:lang w:eastAsia="ja-JP"/>
        </w:rPr>
        <w:t>.</w:t>
      </w:r>
    </w:p>
    <w:p w14:paraId="75BF1E39" w14:textId="77777777" w:rsidR="008F4D08" w:rsidRDefault="008F4D08" w:rsidP="008F4D08">
      <w:pPr>
        <w:spacing w:before="240" w:line="240" w:lineRule="auto"/>
        <w:rPr>
          <w:rFonts w:ascii="Calibri" w:eastAsia="SimSun" w:hAnsi="Calibri" w:cs="Arial"/>
          <w:lang w:eastAsia="ja-JP"/>
        </w:rPr>
      </w:pPr>
      <w:proofErr w:type="spellStart"/>
      <w:r w:rsidRPr="008F4D08">
        <w:rPr>
          <w:rFonts w:ascii="Calibri" w:eastAsia="SimSun" w:hAnsi="Calibri" w:cs="Arial"/>
          <w:lang w:eastAsia="ja-JP"/>
        </w:rPr>
        <w:t>Nakon</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što</w:t>
      </w:r>
      <w:proofErr w:type="spellEnd"/>
      <w:r w:rsidRPr="008F4D08">
        <w:rPr>
          <w:rFonts w:ascii="Calibri" w:eastAsia="SimSun" w:hAnsi="Calibri" w:cs="Arial"/>
          <w:lang w:eastAsia="ja-JP"/>
        </w:rPr>
        <w:t xml:space="preserve"> je </w:t>
      </w:r>
      <w:proofErr w:type="spellStart"/>
      <w:r w:rsidR="00AB2CDB">
        <w:rPr>
          <w:rFonts w:ascii="Calibri" w:eastAsia="SimSun" w:hAnsi="Calibri" w:cs="Arial"/>
          <w:lang w:eastAsia="ja-JP"/>
        </w:rPr>
        <w:t>evidentirana</w:t>
      </w:r>
      <w:proofErr w:type="spellEnd"/>
      <w:r w:rsidRPr="008F4D08">
        <w:rPr>
          <w:rFonts w:ascii="Calibri" w:eastAsia="SimSun" w:hAnsi="Calibri" w:cs="Arial"/>
          <w:lang w:eastAsia="ja-JP"/>
        </w:rPr>
        <w:t xml:space="preserve">, </w:t>
      </w:r>
      <w:proofErr w:type="spellStart"/>
      <w:r w:rsidR="00AB2CDB">
        <w:rPr>
          <w:rFonts w:ascii="Calibri" w:eastAsia="SimSun" w:hAnsi="Calibri" w:cs="Arial"/>
          <w:lang w:eastAsia="ja-JP"/>
        </w:rPr>
        <w:t>žalbeni</w:t>
      </w:r>
      <w:proofErr w:type="spellEnd"/>
      <w:r w:rsidR="00AB2CDB">
        <w:rPr>
          <w:rFonts w:ascii="Calibri" w:eastAsia="SimSun" w:hAnsi="Calibri" w:cs="Arial"/>
          <w:lang w:eastAsia="ja-JP"/>
        </w:rPr>
        <w:t xml:space="preserve"> </w:t>
      </w:r>
      <w:proofErr w:type="spellStart"/>
      <w:r w:rsidR="00AB2CDB">
        <w:rPr>
          <w:rFonts w:ascii="Calibri" w:eastAsia="SimSun" w:hAnsi="Calibri" w:cs="Arial"/>
          <w:lang w:eastAsia="ja-JP"/>
        </w:rPr>
        <w:t>mehanizam</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će</w:t>
      </w:r>
      <w:proofErr w:type="spellEnd"/>
      <w:r w:rsidRPr="008F4D08">
        <w:rPr>
          <w:rFonts w:ascii="Calibri" w:eastAsia="SimSun" w:hAnsi="Calibri" w:cs="Arial"/>
          <w:lang w:eastAsia="ja-JP"/>
        </w:rPr>
        <w:t xml:space="preserve"> </w:t>
      </w:r>
      <w:proofErr w:type="spellStart"/>
      <w:r w:rsidR="00AB2CDB">
        <w:rPr>
          <w:rFonts w:ascii="Calibri" w:eastAsia="SimSun" w:hAnsi="Calibri" w:cs="Arial"/>
          <w:lang w:eastAsia="ja-JP"/>
        </w:rPr>
        <w:t>s</w:t>
      </w:r>
      <w:r w:rsidRPr="008F4D08">
        <w:rPr>
          <w:rFonts w:ascii="Calibri" w:eastAsia="SimSun" w:hAnsi="Calibri" w:cs="Arial"/>
          <w:lang w:eastAsia="ja-JP"/>
        </w:rPr>
        <w:t>provesti</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brzu</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proc</w:t>
      </w:r>
      <w:r w:rsidR="00AB2CDB">
        <w:rPr>
          <w:rFonts w:ascii="Calibri" w:eastAsia="SimSun" w:hAnsi="Calibri" w:cs="Arial"/>
          <w:lang w:eastAsia="ja-JP"/>
        </w:rPr>
        <w:t>enu</w:t>
      </w:r>
      <w:proofErr w:type="spellEnd"/>
      <w:r w:rsidR="00AB2CDB">
        <w:rPr>
          <w:rFonts w:ascii="Calibri" w:eastAsia="SimSun" w:hAnsi="Calibri" w:cs="Arial"/>
          <w:lang w:eastAsia="ja-JP"/>
        </w:rPr>
        <w:t xml:space="preserve"> </w:t>
      </w:r>
      <w:proofErr w:type="spellStart"/>
      <w:r w:rsidR="00AB2CDB">
        <w:rPr>
          <w:rFonts w:ascii="Calibri" w:eastAsia="SimSun" w:hAnsi="Calibri" w:cs="Arial"/>
          <w:lang w:eastAsia="ja-JP"/>
        </w:rPr>
        <w:t>kako</w:t>
      </w:r>
      <w:proofErr w:type="spellEnd"/>
      <w:r w:rsidR="00AB2CDB">
        <w:rPr>
          <w:rFonts w:ascii="Calibri" w:eastAsia="SimSun" w:hAnsi="Calibri" w:cs="Arial"/>
          <w:lang w:eastAsia="ja-JP"/>
        </w:rPr>
        <w:t xml:space="preserve"> bi </w:t>
      </w:r>
      <w:proofErr w:type="spellStart"/>
      <w:r w:rsidR="00AB2CDB">
        <w:rPr>
          <w:rFonts w:ascii="Calibri" w:eastAsia="SimSun" w:hAnsi="Calibri" w:cs="Arial"/>
          <w:lang w:eastAsia="ja-JP"/>
        </w:rPr>
        <w:t>potvrdio</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prirodu</w:t>
      </w:r>
      <w:proofErr w:type="spellEnd"/>
      <w:r w:rsidRPr="008F4D08">
        <w:rPr>
          <w:rFonts w:ascii="Calibri" w:eastAsia="SimSun" w:hAnsi="Calibri" w:cs="Arial"/>
          <w:lang w:eastAsia="ja-JP"/>
        </w:rPr>
        <w:t xml:space="preserve"> </w:t>
      </w:r>
      <w:proofErr w:type="spellStart"/>
      <w:r w:rsidR="00AB2CDB">
        <w:rPr>
          <w:rFonts w:ascii="Calibri" w:eastAsia="SimSun" w:hAnsi="Calibri" w:cs="Arial"/>
          <w:lang w:eastAsia="ja-JP"/>
        </w:rPr>
        <w:t>žalbe</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i</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utvrdio</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ozbiljnost</w:t>
      </w:r>
      <w:proofErr w:type="spellEnd"/>
      <w:r w:rsidRPr="008F4D08">
        <w:rPr>
          <w:rFonts w:ascii="Calibri" w:eastAsia="SimSun" w:hAnsi="Calibri" w:cs="Arial"/>
          <w:lang w:eastAsia="ja-JP"/>
        </w:rPr>
        <w:t xml:space="preserve">. U </w:t>
      </w:r>
      <w:proofErr w:type="spellStart"/>
      <w:r w:rsidRPr="008F4D08">
        <w:rPr>
          <w:rFonts w:ascii="Calibri" w:eastAsia="SimSun" w:hAnsi="Calibri" w:cs="Arial"/>
          <w:lang w:eastAsia="ja-JP"/>
        </w:rPr>
        <w:t>r</w:t>
      </w:r>
      <w:r w:rsidR="00AB2CDB">
        <w:rPr>
          <w:rFonts w:ascii="Calibri" w:eastAsia="SimSun" w:hAnsi="Calibri" w:cs="Arial"/>
          <w:lang w:eastAsia="ja-JP"/>
        </w:rPr>
        <w:t>oku</w:t>
      </w:r>
      <w:proofErr w:type="spellEnd"/>
      <w:r w:rsidR="00AB2CDB">
        <w:rPr>
          <w:rFonts w:ascii="Calibri" w:eastAsia="SimSun" w:hAnsi="Calibri" w:cs="Arial"/>
          <w:lang w:eastAsia="ja-JP"/>
        </w:rPr>
        <w:t xml:space="preserve"> od 5 dana od </w:t>
      </w:r>
      <w:proofErr w:type="spellStart"/>
      <w:r w:rsidR="00AB2CDB">
        <w:rPr>
          <w:rFonts w:ascii="Calibri" w:eastAsia="SimSun" w:hAnsi="Calibri" w:cs="Arial"/>
          <w:lang w:eastAsia="ja-JP"/>
        </w:rPr>
        <w:t>evidentiranja</w:t>
      </w:r>
      <w:proofErr w:type="spellEnd"/>
      <w:r w:rsidR="00AB2CDB">
        <w:rPr>
          <w:rFonts w:ascii="Calibri" w:eastAsia="SimSun" w:hAnsi="Calibri" w:cs="Arial"/>
          <w:lang w:eastAsia="ja-JP"/>
        </w:rPr>
        <w:t xml:space="preserve"> </w:t>
      </w:r>
      <w:proofErr w:type="spellStart"/>
      <w:r w:rsidR="00AB2CDB">
        <w:rPr>
          <w:rFonts w:ascii="Calibri" w:eastAsia="SimSun" w:hAnsi="Calibri" w:cs="Arial"/>
          <w:lang w:eastAsia="ja-JP"/>
        </w:rPr>
        <w:t>žalbeni</w:t>
      </w:r>
      <w:proofErr w:type="spellEnd"/>
      <w:r w:rsidR="00AB2CDB">
        <w:rPr>
          <w:rFonts w:ascii="Calibri" w:eastAsia="SimSun" w:hAnsi="Calibri" w:cs="Arial"/>
          <w:lang w:eastAsia="ja-JP"/>
        </w:rPr>
        <w:t xml:space="preserve"> </w:t>
      </w:r>
      <w:proofErr w:type="spellStart"/>
      <w:r w:rsidR="00AB2CDB">
        <w:rPr>
          <w:rFonts w:ascii="Calibri" w:eastAsia="SimSun" w:hAnsi="Calibri" w:cs="Arial"/>
          <w:lang w:eastAsia="ja-JP"/>
        </w:rPr>
        <w:t>mehanizam</w:t>
      </w:r>
      <w:proofErr w:type="spellEnd"/>
      <w:r w:rsidR="00AB2CDB">
        <w:rPr>
          <w:rFonts w:ascii="Calibri" w:eastAsia="SimSun" w:hAnsi="Calibri" w:cs="Arial"/>
          <w:lang w:eastAsia="ja-JP"/>
        </w:rPr>
        <w:t xml:space="preserve"> </w:t>
      </w:r>
      <w:proofErr w:type="spellStart"/>
      <w:r w:rsidR="00AB2CDB">
        <w:rPr>
          <w:rFonts w:ascii="Calibri" w:eastAsia="SimSun" w:hAnsi="Calibri" w:cs="Arial"/>
          <w:lang w:eastAsia="ja-JP"/>
        </w:rPr>
        <w:t>će</w:t>
      </w:r>
      <w:proofErr w:type="spellEnd"/>
      <w:r w:rsidR="00AB2CDB">
        <w:rPr>
          <w:rFonts w:ascii="Calibri" w:eastAsia="SimSun" w:hAnsi="Calibri" w:cs="Arial"/>
          <w:lang w:eastAsia="ja-JP"/>
        </w:rPr>
        <w:t xml:space="preserve"> </w:t>
      </w:r>
      <w:proofErr w:type="spellStart"/>
      <w:r w:rsidR="00AB2CDB">
        <w:rPr>
          <w:rFonts w:ascii="Calibri" w:eastAsia="SimSun" w:hAnsi="Calibri" w:cs="Arial"/>
          <w:lang w:eastAsia="ja-JP"/>
        </w:rPr>
        <w:t>potvrditi</w:t>
      </w:r>
      <w:proofErr w:type="spellEnd"/>
      <w:r w:rsidRPr="008F4D08">
        <w:rPr>
          <w:rFonts w:ascii="Calibri" w:eastAsia="SimSun" w:hAnsi="Calibri" w:cs="Arial"/>
          <w:lang w:eastAsia="ja-JP"/>
        </w:rPr>
        <w:t xml:space="preserve"> da je </w:t>
      </w:r>
      <w:proofErr w:type="spellStart"/>
      <w:r w:rsidRPr="008F4D08">
        <w:rPr>
          <w:rFonts w:ascii="Calibri" w:eastAsia="SimSun" w:hAnsi="Calibri" w:cs="Arial"/>
          <w:lang w:eastAsia="ja-JP"/>
        </w:rPr>
        <w:t>slučaj</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registrovan</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i</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podnosiocu</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žalbe</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dostaviti</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osnovne</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informacije</w:t>
      </w:r>
      <w:proofErr w:type="spellEnd"/>
      <w:r w:rsidRPr="008F4D08">
        <w:rPr>
          <w:rFonts w:ascii="Calibri" w:eastAsia="SimSun" w:hAnsi="Calibri" w:cs="Arial"/>
          <w:lang w:eastAsia="ja-JP"/>
        </w:rPr>
        <w:t xml:space="preserve"> o </w:t>
      </w:r>
      <w:proofErr w:type="spellStart"/>
      <w:r w:rsidRPr="008F4D08">
        <w:rPr>
          <w:rFonts w:ascii="Calibri" w:eastAsia="SimSun" w:hAnsi="Calibri" w:cs="Arial"/>
          <w:lang w:eastAsia="ja-JP"/>
        </w:rPr>
        <w:t>sledećem</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koraku</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Zatim</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će</w:t>
      </w:r>
      <w:proofErr w:type="spellEnd"/>
      <w:r w:rsidRPr="008F4D08">
        <w:rPr>
          <w:rFonts w:ascii="Calibri" w:eastAsia="SimSun" w:hAnsi="Calibri" w:cs="Arial"/>
          <w:lang w:eastAsia="ja-JP"/>
        </w:rPr>
        <w:t xml:space="preserve"> </w:t>
      </w:r>
      <w:proofErr w:type="spellStart"/>
      <w:r w:rsidR="00AB2CDB">
        <w:rPr>
          <w:rFonts w:ascii="Calibri" w:eastAsia="SimSun" w:hAnsi="Calibri" w:cs="Arial"/>
          <w:lang w:eastAsia="ja-JP"/>
        </w:rPr>
        <w:t>pristupiti</w:t>
      </w:r>
      <w:proofErr w:type="spellEnd"/>
      <w:r w:rsidR="00AB2CDB">
        <w:rPr>
          <w:rFonts w:ascii="Calibri" w:eastAsia="SimSun" w:hAnsi="Calibri" w:cs="Arial"/>
          <w:lang w:eastAsia="ja-JP"/>
        </w:rPr>
        <w:t xml:space="preserve"> </w:t>
      </w:r>
      <w:proofErr w:type="spellStart"/>
      <w:r w:rsidR="00AB2CDB">
        <w:rPr>
          <w:rFonts w:ascii="Calibri" w:eastAsia="SimSun" w:hAnsi="Calibri" w:cs="Arial"/>
          <w:lang w:eastAsia="ja-JP"/>
        </w:rPr>
        <w:t>istrazi</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pokušavajući</w:t>
      </w:r>
      <w:proofErr w:type="spellEnd"/>
      <w:r w:rsidRPr="008F4D08">
        <w:rPr>
          <w:rFonts w:ascii="Calibri" w:eastAsia="SimSun" w:hAnsi="Calibri" w:cs="Arial"/>
          <w:lang w:eastAsia="ja-JP"/>
        </w:rPr>
        <w:t xml:space="preserve"> da </w:t>
      </w:r>
      <w:proofErr w:type="spellStart"/>
      <w:r w:rsidRPr="008F4D08">
        <w:rPr>
          <w:rFonts w:ascii="Calibri" w:eastAsia="SimSun" w:hAnsi="Calibri" w:cs="Arial"/>
          <w:lang w:eastAsia="ja-JP"/>
        </w:rPr>
        <w:t>razume</w:t>
      </w:r>
      <w:proofErr w:type="spellEnd"/>
      <w:r w:rsidRPr="008F4D08">
        <w:rPr>
          <w:rFonts w:ascii="Calibri" w:eastAsia="SimSun" w:hAnsi="Calibri" w:cs="Arial"/>
          <w:lang w:eastAsia="ja-JP"/>
        </w:rPr>
        <w:t xml:space="preserve"> p</w:t>
      </w:r>
      <w:r w:rsidR="00AB2CDB">
        <w:rPr>
          <w:rFonts w:ascii="Calibri" w:eastAsia="SimSun" w:hAnsi="Calibri" w:cs="Arial"/>
          <w:lang w:eastAsia="ja-JP"/>
        </w:rPr>
        <w:t>roblem</w:t>
      </w:r>
      <w:r w:rsidRPr="008F4D08">
        <w:rPr>
          <w:rFonts w:ascii="Calibri" w:eastAsia="SimSun" w:hAnsi="Calibri" w:cs="Arial"/>
          <w:lang w:eastAsia="ja-JP"/>
        </w:rPr>
        <w:t xml:space="preserve"> </w:t>
      </w:r>
      <w:proofErr w:type="spellStart"/>
      <w:r w:rsidRPr="008F4D08">
        <w:rPr>
          <w:rFonts w:ascii="Calibri" w:eastAsia="SimSun" w:hAnsi="Calibri" w:cs="Arial"/>
          <w:lang w:eastAsia="ja-JP"/>
        </w:rPr>
        <w:t>iz</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perspektive</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podnosioca</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žalbe</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i</w:t>
      </w:r>
      <w:proofErr w:type="spellEnd"/>
      <w:r w:rsidRPr="008F4D08">
        <w:rPr>
          <w:rFonts w:ascii="Calibri" w:eastAsia="SimSun" w:hAnsi="Calibri" w:cs="Arial"/>
          <w:lang w:eastAsia="ja-JP"/>
        </w:rPr>
        <w:t xml:space="preserve"> da </w:t>
      </w:r>
      <w:proofErr w:type="spellStart"/>
      <w:r w:rsidRPr="008F4D08">
        <w:rPr>
          <w:rFonts w:ascii="Calibri" w:eastAsia="SimSun" w:hAnsi="Calibri" w:cs="Arial"/>
          <w:lang w:eastAsia="ja-JP"/>
        </w:rPr>
        <w:t>razume</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koju</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radnju</w:t>
      </w:r>
      <w:proofErr w:type="spellEnd"/>
      <w:r w:rsidRPr="008F4D08">
        <w:rPr>
          <w:rFonts w:ascii="Calibri" w:eastAsia="SimSun" w:hAnsi="Calibri" w:cs="Arial"/>
          <w:lang w:eastAsia="ja-JP"/>
        </w:rPr>
        <w:t xml:space="preserve"> </w:t>
      </w:r>
      <w:proofErr w:type="spellStart"/>
      <w:r w:rsidR="00AB2CDB">
        <w:rPr>
          <w:rFonts w:ascii="Calibri" w:eastAsia="SimSun" w:hAnsi="Calibri" w:cs="Arial"/>
          <w:lang w:eastAsia="ja-JP"/>
        </w:rPr>
        <w:t>podnosilac</w:t>
      </w:r>
      <w:proofErr w:type="spellEnd"/>
      <w:r w:rsidR="00AB2CDB">
        <w:rPr>
          <w:rFonts w:ascii="Calibri" w:eastAsia="SimSun" w:hAnsi="Calibri" w:cs="Arial"/>
          <w:lang w:eastAsia="ja-JP"/>
        </w:rPr>
        <w:t xml:space="preserve"> </w:t>
      </w:r>
      <w:proofErr w:type="spellStart"/>
      <w:r w:rsidR="00AB2CDB">
        <w:rPr>
          <w:rFonts w:ascii="Calibri" w:eastAsia="SimSun" w:hAnsi="Calibri" w:cs="Arial"/>
          <w:lang w:eastAsia="ja-JP"/>
        </w:rPr>
        <w:t>žalbe</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zahteva</w:t>
      </w:r>
      <w:proofErr w:type="spellEnd"/>
      <w:r w:rsidRPr="008F4D08">
        <w:rPr>
          <w:rFonts w:ascii="Calibri" w:eastAsia="SimSun" w:hAnsi="Calibri" w:cs="Arial"/>
          <w:lang w:eastAsia="ja-JP"/>
        </w:rPr>
        <w:t xml:space="preserve">. </w:t>
      </w:r>
      <w:proofErr w:type="spellStart"/>
      <w:r w:rsidR="00AB2CDB">
        <w:rPr>
          <w:rFonts w:ascii="Calibri" w:eastAsia="SimSun" w:hAnsi="Calibri" w:cs="Arial"/>
          <w:lang w:eastAsia="ja-JP"/>
        </w:rPr>
        <w:t>Žalbeni</w:t>
      </w:r>
      <w:proofErr w:type="spellEnd"/>
      <w:r w:rsidR="00AB2CDB">
        <w:rPr>
          <w:rFonts w:ascii="Calibri" w:eastAsia="SimSun" w:hAnsi="Calibri" w:cs="Arial"/>
          <w:lang w:eastAsia="ja-JP"/>
        </w:rPr>
        <w:t xml:space="preserve"> </w:t>
      </w:r>
      <w:proofErr w:type="spellStart"/>
      <w:r w:rsidR="00AB2CDB">
        <w:rPr>
          <w:rFonts w:ascii="Calibri" w:eastAsia="SimSun" w:hAnsi="Calibri" w:cs="Arial"/>
          <w:lang w:eastAsia="ja-JP"/>
        </w:rPr>
        <w:t>mehanizam</w:t>
      </w:r>
      <w:proofErr w:type="spellEnd"/>
      <w:r w:rsidR="00AB2CDB">
        <w:rPr>
          <w:rFonts w:ascii="Calibri" w:eastAsia="SimSun" w:hAnsi="Calibri" w:cs="Arial"/>
          <w:lang w:eastAsia="ja-JP"/>
        </w:rPr>
        <w:t xml:space="preserve"> </w:t>
      </w:r>
      <w:proofErr w:type="spellStart"/>
      <w:r w:rsidR="00AB2CDB">
        <w:rPr>
          <w:rFonts w:ascii="Calibri" w:eastAsia="SimSun" w:hAnsi="Calibri" w:cs="Arial"/>
          <w:lang w:eastAsia="ja-JP"/>
        </w:rPr>
        <w:t>će</w:t>
      </w:r>
      <w:proofErr w:type="spellEnd"/>
      <w:r w:rsidR="00AB2CDB">
        <w:rPr>
          <w:rFonts w:ascii="Calibri" w:eastAsia="SimSun" w:hAnsi="Calibri" w:cs="Arial"/>
          <w:lang w:eastAsia="ja-JP"/>
        </w:rPr>
        <w:t xml:space="preserve"> </w:t>
      </w:r>
      <w:proofErr w:type="spellStart"/>
      <w:r w:rsidR="00AB2CDB">
        <w:rPr>
          <w:rFonts w:ascii="Calibri" w:eastAsia="SimSun" w:hAnsi="Calibri" w:cs="Arial"/>
          <w:lang w:eastAsia="ja-JP"/>
        </w:rPr>
        <w:t>sprovoditi</w:t>
      </w:r>
      <w:proofErr w:type="spellEnd"/>
      <w:r w:rsidR="00AB2CDB">
        <w:rPr>
          <w:rFonts w:ascii="Calibri" w:eastAsia="SimSun" w:hAnsi="Calibri" w:cs="Arial"/>
          <w:lang w:eastAsia="ja-JP"/>
        </w:rPr>
        <w:t xml:space="preserve"> </w:t>
      </w:r>
      <w:proofErr w:type="spellStart"/>
      <w:r w:rsidR="00AB2CDB">
        <w:rPr>
          <w:rFonts w:ascii="Calibri" w:eastAsia="SimSun" w:hAnsi="Calibri" w:cs="Arial"/>
          <w:lang w:eastAsia="ja-JP"/>
        </w:rPr>
        <w:t>istragu</w:t>
      </w:r>
      <w:proofErr w:type="spellEnd"/>
      <w:r w:rsidR="00AB2CDB">
        <w:rPr>
          <w:rFonts w:ascii="Calibri" w:eastAsia="SimSun" w:hAnsi="Calibri" w:cs="Arial"/>
          <w:lang w:eastAsia="ja-JP"/>
        </w:rPr>
        <w:t xml:space="preserve"> </w:t>
      </w:r>
      <w:proofErr w:type="spellStart"/>
      <w:r w:rsidRPr="008F4D08">
        <w:rPr>
          <w:rFonts w:ascii="Calibri" w:eastAsia="SimSun" w:hAnsi="Calibri" w:cs="Arial"/>
          <w:lang w:eastAsia="ja-JP"/>
        </w:rPr>
        <w:t>tako</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što</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će</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razmotriti</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činjenice</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i</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okolnosti</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intervjuisati</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sve</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uključene</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strane</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i</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razgovarati</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sa</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relevantnim</w:t>
      </w:r>
      <w:proofErr w:type="spellEnd"/>
      <w:r w:rsidRPr="008F4D08">
        <w:rPr>
          <w:rFonts w:ascii="Calibri" w:eastAsia="SimSun" w:hAnsi="Calibri" w:cs="Arial"/>
          <w:lang w:eastAsia="ja-JP"/>
        </w:rPr>
        <w:t xml:space="preserve"> </w:t>
      </w:r>
      <w:proofErr w:type="spellStart"/>
      <w:r w:rsidR="00AB2CDB">
        <w:rPr>
          <w:rFonts w:ascii="Calibri" w:eastAsia="SimSun" w:hAnsi="Calibri" w:cs="Arial"/>
          <w:lang w:eastAsia="ja-JP"/>
        </w:rPr>
        <w:t>zainteresovanim</w:t>
      </w:r>
      <w:proofErr w:type="spellEnd"/>
      <w:r w:rsidR="00AB2CDB">
        <w:rPr>
          <w:rFonts w:ascii="Calibri" w:eastAsia="SimSun" w:hAnsi="Calibri" w:cs="Arial"/>
          <w:lang w:eastAsia="ja-JP"/>
        </w:rPr>
        <w:t xml:space="preserve"> </w:t>
      </w:r>
      <w:proofErr w:type="spellStart"/>
      <w:r w:rsidR="00AB2CDB">
        <w:rPr>
          <w:rFonts w:ascii="Calibri" w:eastAsia="SimSun" w:hAnsi="Calibri" w:cs="Arial"/>
          <w:lang w:eastAsia="ja-JP"/>
        </w:rPr>
        <w:t>stranama</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Nakon</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što</w:t>
      </w:r>
      <w:proofErr w:type="spellEnd"/>
      <w:r w:rsidRPr="008F4D08">
        <w:rPr>
          <w:rFonts w:ascii="Calibri" w:eastAsia="SimSun" w:hAnsi="Calibri" w:cs="Arial"/>
          <w:lang w:eastAsia="ja-JP"/>
        </w:rPr>
        <w:t xml:space="preserve"> se </w:t>
      </w:r>
      <w:proofErr w:type="spellStart"/>
      <w:r w:rsidRPr="008F4D08">
        <w:rPr>
          <w:rFonts w:ascii="Calibri" w:eastAsia="SimSun" w:hAnsi="Calibri" w:cs="Arial"/>
          <w:lang w:eastAsia="ja-JP"/>
        </w:rPr>
        <w:t>ispita</w:t>
      </w:r>
      <w:proofErr w:type="spellEnd"/>
      <w:r w:rsidR="00AB2CDB">
        <w:rPr>
          <w:rFonts w:ascii="Calibri" w:eastAsia="SimSun" w:hAnsi="Calibri" w:cs="Arial"/>
          <w:lang w:eastAsia="ja-JP"/>
        </w:rPr>
        <w:t xml:space="preserve"> </w:t>
      </w:r>
      <w:proofErr w:type="spellStart"/>
      <w:r w:rsidR="00AB2CDB">
        <w:rPr>
          <w:rFonts w:ascii="Calibri" w:eastAsia="SimSun" w:hAnsi="Calibri" w:cs="Arial"/>
          <w:lang w:eastAsia="ja-JP"/>
        </w:rPr>
        <w:t>predmet</w:t>
      </w:r>
      <w:proofErr w:type="spellEnd"/>
      <w:r w:rsidR="00AB2CDB">
        <w:rPr>
          <w:rFonts w:ascii="Calibri" w:eastAsia="SimSun" w:hAnsi="Calibri" w:cs="Arial"/>
          <w:lang w:eastAsia="ja-JP"/>
        </w:rPr>
        <w:t xml:space="preserve"> </w:t>
      </w:r>
      <w:proofErr w:type="spellStart"/>
      <w:r w:rsidR="00AB2CDB">
        <w:rPr>
          <w:rFonts w:ascii="Calibri" w:eastAsia="SimSun" w:hAnsi="Calibri" w:cs="Arial"/>
          <w:lang w:eastAsia="ja-JP"/>
        </w:rPr>
        <w:t>žalbe</w:t>
      </w:r>
      <w:proofErr w:type="spellEnd"/>
      <w:r w:rsidRPr="008F4D08">
        <w:rPr>
          <w:rFonts w:ascii="Calibri" w:eastAsia="SimSun" w:hAnsi="Calibri" w:cs="Arial"/>
          <w:lang w:eastAsia="ja-JP"/>
        </w:rPr>
        <w:t xml:space="preserve">, a </w:t>
      </w:r>
      <w:r w:rsidR="00AB2CDB">
        <w:rPr>
          <w:rFonts w:ascii="Calibri" w:eastAsia="SimSun" w:hAnsi="Calibri" w:cs="Arial"/>
          <w:lang w:eastAsia="ja-JP"/>
        </w:rPr>
        <w:t xml:space="preserve">u </w:t>
      </w:r>
      <w:proofErr w:type="spellStart"/>
      <w:r w:rsidR="00AB2CDB">
        <w:rPr>
          <w:rFonts w:ascii="Calibri" w:eastAsia="SimSun" w:hAnsi="Calibri" w:cs="Arial"/>
          <w:lang w:eastAsia="ja-JP"/>
        </w:rPr>
        <w:t>zavisnosti</w:t>
      </w:r>
      <w:proofErr w:type="spellEnd"/>
      <w:r w:rsidR="00AB2CDB">
        <w:rPr>
          <w:rFonts w:ascii="Calibri" w:eastAsia="SimSun" w:hAnsi="Calibri" w:cs="Arial"/>
          <w:lang w:eastAsia="ja-JP"/>
        </w:rPr>
        <w:t xml:space="preserve"> </w:t>
      </w:r>
      <w:proofErr w:type="spellStart"/>
      <w:r w:rsidR="00AB2CDB">
        <w:rPr>
          <w:rFonts w:ascii="Calibri" w:eastAsia="SimSun" w:hAnsi="Calibri" w:cs="Arial"/>
          <w:lang w:eastAsia="ja-JP"/>
        </w:rPr>
        <w:t>od</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ozbiljnosti</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i</w:t>
      </w:r>
      <w:proofErr w:type="spellEnd"/>
      <w:r w:rsidRPr="008F4D08">
        <w:rPr>
          <w:rFonts w:ascii="Calibri" w:eastAsia="SimSun" w:hAnsi="Calibri" w:cs="Arial"/>
          <w:lang w:eastAsia="ja-JP"/>
        </w:rPr>
        <w:t xml:space="preserve"> </w:t>
      </w:r>
      <w:proofErr w:type="spellStart"/>
      <w:r w:rsidR="00AB2CDB">
        <w:rPr>
          <w:rFonts w:ascii="Calibri" w:eastAsia="SimSun" w:hAnsi="Calibri" w:cs="Arial"/>
          <w:lang w:eastAsia="ja-JP"/>
        </w:rPr>
        <w:t>vrste</w:t>
      </w:r>
      <w:proofErr w:type="spellEnd"/>
      <w:r w:rsidR="00AB2CDB">
        <w:rPr>
          <w:rFonts w:ascii="Calibri" w:eastAsia="SimSun" w:hAnsi="Calibri" w:cs="Arial"/>
          <w:lang w:eastAsia="ja-JP"/>
        </w:rPr>
        <w:t xml:space="preserve"> </w:t>
      </w:r>
      <w:proofErr w:type="spellStart"/>
      <w:r w:rsidR="00AB2CDB">
        <w:rPr>
          <w:rFonts w:ascii="Calibri" w:eastAsia="SimSun" w:hAnsi="Calibri" w:cs="Arial"/>
          <w:lang w:eastAsia="ja-JP"/>
        </w:rPr>
        <w:t>žalbe</w:t>
      </w:r>
      <w:proofErr w:type="spellEnd"/>
      <w:r w:rsidRPr="008F4D08">
        <w:rPr>
          <w:rFonts w:ascii="Calibri" w:eastAsia="SimSun" w:hAnsi="Calibri" w:cs="Arial"/>
          <w:lang w:eastAsia="ja-JP"/>
        </w:rPr>
        <w:t xml:space="preserve">, o </w:t>
      </w:r>
      <w:proofErr w:type="spellStart"/>
      <w:r w:rsidRPr="008F4D08">
        <w:rPr>
          <w:rFonts w:ascii="Calibri" w:eastAsia="SimSun" w:hAnsi="Calibri" w:cs="Arial"/>
          <w:lang w:eastAsia="ja-JP"/>
        </w:rPr>
        <w:t>privremenoj</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odluci</w:t>
      </w:r>
      <w:proofErr w:type="spellEnd"/>
      <w:r w:rsidRPr="008F4D08">
        <w:rPr>
          <w:rFonts w:ascii="Calibri" w:eastAsia="SimSun" w:hAnsi="Calibri" w:cs="Arial"/>
          <w:lang w:eastAsia="ja-JP"/>
        </w:rPr>
        <w:t xml:space="preserve"> </w:t>
      </w:r>
      <w:proofErr w:type="spellStart"/>
      <w:r w:rsidR="00AB2CDB">
        <w:rPr>
          <w:rFonts w:ascii="Calibri" w:eastAsia="SimSun" w:hAnsi="Calibri" w:cs="Arial"/>
          <w:lang w:eastAsia="ja-JP"/>
        </w:rPr>
        <w:t>razgovaraće</w:t>
      </w:r>
      <w:proofErr w:type="spellEnd"/>
      <w:r w:rsidR="00AB2CDB">
        <w:rPr>
          <w:rFonts w:ascii="Calibri" w:eastAsia="SimSun" w:hAnsi="Calibri" w:cs="Arial"/>
          <w:lang w:eastAsia="ja-JP"/>
        </w:rPr>
        <w:t xml:space="preserve"> se</w:t>
      </w:r>
      <w:r w:rsidRPr="008F4D08">
        <w:rPr>
          <w:rFonts w:ascii="Calibri" w:eastAsia="SimSun" w:hAnsi="Calibri" w:cs="Arial"/>
          <w:lang w:eastAsia="ja-JP"/>
        </w:rPr>
        <w:t xml:space="preserve"> </w:t>
      </w:r>
      <w:proofErr w:type="spellStart"/>
      <w:r w:rsidRPr="008F4D08">
        <w:rPr>
          <w:rFonts w:ascii="Calibri" w:eastAsia="SimSun" w:hAnsi="Calibri" w:cs="Arial"/>
          <w:lang w:eastAsia="ja-JP"/>
        </w:rPr>
        <w:t>sa</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podnosiocem</w:t>
      </w:r>
      <w:proofErr w:type="spellEnd"/>
      <w:r w:rsidRPr="008F4D08">
        <w:rPr>
          <w:rFonts w:ascii="Calibri" w:eastAsia="SimSun" w:hAnsi="Calibri" w:cs="Arial"/>
          <w:lang w:eastAsia="ja-JP"/>
        </w:rPr>
        <w:t xml:space="preserve"> </w:t>
      </w:r>
      <w:proofErr w:type="spellStart"/>
      <w:r w:rsidR="00AB2CDB">
        <w:rPr>
          <w:rFonts w:ascii="Calibri" w:eastAsia="SimSun" w:hAnsi="Calibri" w:cs="Arial"/>
          <w:lang w:eastAsia="ja-JP"/>
        </w:rPr>
        <w:t>žalbe</w:t>
      </w:r>
      <w:proofErr w:type="spellEnd"/>
      <w:r w:rsidRPr="008F4D08">
        <w:rPr>
          <w:rFonts w:ascii="Calibri" w:eastAsia="SimSun" w:hAnsi="Calibri" w:cs="Arial"/>
          <w:lang w:eastAsia="ja-JP"/>
        </w:rPr>
        <w:t xml:space="preserve"> u </w:t>
      </w:r>
      <w:proofErr w:type="spellStart"/>
      <w:r w:rsidRPr="008F4D08">
        <w:rPr>
          <w:rFonts w:ascii="Calibri" w:eastAsia="SimSun" w:hAnsi="Calibri" w:cs="Arial"/>
          <w:lang w:eastAsia="ja-JP"/>
        </w:rPr>
        <w:t>roku</w:t>
      </w:r>
      <w:proofErr w:type="spellEnd"/>
      <w:r w:rsidRPr="008F4D08">
        <w:rPr>
          <w:rFonts w:ascii="Calibri" w:eastAsia="SimSun" w:hAnsi="Calibri" w:cs="Arial"/>
          <w:lang w:eastAsia="ja-JP"/>
        </w:rPr>
        <w:t xml:space="preserve"> od 10 dana </w:t>
      </w:r>
      <w:proofErr w:type="spellStart"/>
      <w:r w:rsidRPr="008F4D08">
        <w:rPr>
          <w:rFonts w:ascii="Calibri" w:eastAsia="SimSun" w:hAnsi="Calibri" w:cs="Arial"/>
          <w:lang w:eastAsia="ja-JP"/>
        </w:rPr>
        <w:t>nakon</w:t>
      </w:r>
      <w:proofErr w:type="spellEnd"/>
      <w:r w:rsidRPr="008F4D08">
        <w:rPr>
          <w:rFonts w:ascii="Calibri" w:eastAsia="SimSun" w:hAnsi="Calibri" w:cs="Arial"/>
          <w:lang w:eastAsia="ja-JP"/>
        </w:rPr>
        <w:t xml:space="preserve"> </w:t>
      </w:r>
      <w:proofErr w:type="spellStart"/>
      <w:r w:rsidR="00AB2CDB">
        <w:rPr>
          <w:rFonts w:ascii="Calibri" w:eastAsia="SimSun" w:hAnsi="Calibri" w:cs="Arial"/>
          <w:lang w:eastAsia="ja-JP"/>
        </w:rPr>
        <w:t>evidentiranja</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žalbe</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Jednostrano</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objavljivanje</w:t>
      </w:r>
      <w:proofErr w:type="spellEnd"/>
      <w:r w:rsidRPr="008F4D08">
        <w:rPr>
          <w:rFonts w:ascii="Calibri" w:eastAsia="SimSun" w:hAnsi="Calibri" w:cs="Arial"/>
          <w:lang w:eastAsia="ja-JP"/>
        </w:rPr>
        <w:t xml:space="preserve"> </w:t>
      </w:r>
      <w:proofErr w:type="spellStart"/>
      <w:r w:rsidR="00AB2CDB">
        <w:rPr>
          <w:rFonts w:ascii="Calibri" w:eastAsia="SimSun" w:hAnsi="Calibri" w:cs="Arial"/>
          <w:lang w:eastAsia="ja-JP"/>
        </w:rPr>
        <w:t>odluke</w:t>
      </w:r>
      <w:proofErr w:type="spellEnd"/>
      <w:r w:rsidR="00AB2CDB">
        <w:rPr>
          <w:rFonts w:ascii="Calibri" w:eastAsia="SimSun" w:hAnsi="Calibri" w:cs="Arial"/>
          <w:lang w:eastAsia="ja-JP"/>
        </w:rPr>
        <w:t xml:space="preserve"> </w:t>
      </w:r>
      <w:r w:rsidRPr="008F4D08">
        <w:rPr>
          <w:rFonts w:ascii="Calibri" w:eastAsia="SimSun" w:hAnsi="Calibri" w:cs="Arial"/>
          <w:lang w:eastAsia="ja-JP"/>
        </w:rPr>
        <w:t xml:space="preserve">je </w:t>
      </w:r>
      <w:proofErr w:type="spellStart"/>
      <w:r w:rsidRPr="008F4D08">
        <w:rPr>
          <w:rFonts w:ascii="Calibri" w:eastAsia="SimSun" w:hAnsi="Calibri" w:cs="Arial"/>
          <w:lang w:eastAsia="ja-JP"/>
        </w:rPr>
        <w:t>izuzetak</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Konačni</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sporazum</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treba</w:t>
      </w:r>
      <w:proofErr w:type="spellEnd"/>
      <w:r w:rsidRPr="008F4D08">
        <w:rPr>
          <w:rFonts w:ascii="Calibri" w:eastAsia="SimSun" w:hAnsi="Calibri" w:cs="Arial"/>
          <w:lang w:eastAsia="ja-JP"/>
        </w:rPr>
        <w:t xml:space="preserve"> da </w:t>
      </w:r>
      <w:proofErr w:type="spellStart"/>
      <w:r w:rsidRPr="008F4D08">
        <w:rPr>
          <w:rFonts w:ascii="Calibri" w:eastAsia="SimSun" w:hAnsi="Calibri" w:cs="Arial"/>
          <w:lang w:eastAsia="ja-JP"/>
        </w:rPr>
        <w:t>bude</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specifičan</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i</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izdat</w:t>
      </w:r>
      <w:proofErr w:type="spellEnd"/>
      <w:r w:rsidRPr="008F4D08">
        <w:rPr>
          <w:rFonts w:ascii="Calibri" w:eastAsia="SimSun" w:hAnsi="Calibri" w:cs="Arial"/>
          <w:lang w:eastAsia="ja-JP"/>
        </w:rPr>
        <w:t xml:space="preserve">, a </w:t>
      </w:r>
      <w:proofErr w:type="spellStart"/>
      <w:r w:rsidR="00AB2CDB">
        <w:rPr>
          <w:rFonts w:ascii="Calibri" w:eastAsia="SimSun" w:hAnsi="Calibri" w:cs="Arial"/>
          <w:lang w:eastAsia="ja-JP"/>
        </w:rPr>
        <w:t>podnosilac</w:t>
      </w:r>
      <w:proofErr w:type="spellEnd"/>
      <w:r w:rsidR="00AB2CDB">
        <w:rPr>
          <w:rFonts w:ascii="Calibri" w:eastAsia="SimSun" w:hAnsi="Calibri" w:cs="Arial"/>
          <w:lang w:eastAsia="ja-JP"/>
        </w:rPr>
        <w:t xml:space="preserve"> </w:t>
      </w:r>
      <w:proofErr w:type="spellStart"/>
      <w:r w:rsidR="00AB2CDB">
        <w:rPr>
          <w:rFonts w:ascii="Calibri" w:eastAsia="SimSun" w:hAnsi="Calibri" w:cs="Arial"/>
          <w:lang w:eastAsia="ja-JP"/>
        </w:rPr>
        <w:t>žalbe</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obavešten</w:t>
      </w:r>
      <w:proofErr w:type="spellEnd"/>
      <w:r w:rsidRPr="008F4D08">
        <w:rPr>
          <w:rFonts w:ascii="Calibri" w:eastAsia="SimSun" w:hAnsi="Calibri" w:cs="Arial"/>
          <w:lang w:eastAsia="ja-JP"/>
        </w:rPr>
        <w:t xml:space="preserve"> o </w:t>
      </w:r>
      <w:proofErr w:type="spellStart"/>
      <w:r w:rsidRPr="008F4D08">
        <w:rPr>
          <w:rFonts w:ascii="Calibri" w:eastAsia="SimSun" w:hAnsi="Calibri" w:cs="Arial"/>
          <w:lang w:eastAsia="ja-JP"/>
        </w:rPr>
        <w:t>konačnoj</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odluci</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najkasnije</w:t>
      </w:r>
      <w:proofErr w:type="spellEnd"/>
      <w:r w:rsidRPr="008F4D08">
        <w:rPr>
          <w:rFonts w:ascii="Calibri" w:eastAsia="SimSun" w:hAnsi="Calibri" w:cs="Arial"/>
          <w:lang w:eastAsia="ja-JP"/>
        </w:rPr>
        <w:t xml:space="preserve"> 30 dana </w:t>
      </w:r>
      <w:r w:rsidR="00AB2CDB">
        <w:rPr>
          <w:rFonts w:ascii="Calibri" w:eastAsia="SimSun" w:hAnsi="Calibri" w:cs="Arial"/>
          <w:lang w:eastAsia="ja-JP"/>
        </w:rPr>
        <w:t xml:space="preserve">od </w:t>
      </w:r>
      <w:proofErr w:type="spellStart"/>
      <w:r w:rsidR="00AB2CDB">
        <w:rPr>
          <w:rFonts w:ascii="Calibri" w:eastAsia="SimSun" w:hAnsi="Calibri" w:cs="Arial"/>
          <w:lang w:eastAsia="ja-JP"/>
        </w:rPr>
        <w:t>evidentiranja</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žalbe</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Žalbe</w:t>
      </w:r>
      <w:r w:rsidR="00CB43F1">
        <w:rPr>
          <w:rFonts w:ascii="Calibri" w:eastAsia="SimSun" w:hAnsi="Calibri" w:cs="Arial"/>
          <w:lang w:eastAsia="ja-JP"/>
        </w:rPr>
        <w:t>ni</w:t>
      </w:r>
      <w:proofErr w:type="spellEnd"/>
      <w:r w:rsidR="00CB43F1">
        <w:rPr>
          <w:rFonts w:ascii="Calibri" w:eastAsia="SimSun" w:hAnsi="Calibri" w:cs="Arial"/>
          <w:lang w:eastAsia="ja-JP"/>
        </w:rPr>
        <w:t xml:space="preserve"> </w:t>
      </w:r>
      <w:proofErr w:type="spellStart"/>
      <w:r w:rsidR="00CB43F1">
        <w:rPr>
          <w:rFonts w:ascii="Calibri" w:eastAsia="SimSun" w:hAnsi="Calibri" w:cs="Arial"/>
          <w:lang w:eastAsia="ja-JP"/>
        </w:rPr>
        <w:t>slučajevi</w:t>
      </w:r>
      <w:proofErr w:type="spellEnd"/>
      <w:r w:rsidRPr="008F4D08">
        <w:rPr>
          <w:rFonts w:ascii="Calibri" w:eastAsia="SimSun" w:hAnsi="Calibri" w:cs="Arial"/>
          <w:lang w:eastAsia="ja-JP"/>
        </w:rPr>
        <w:t xml:space="preserve"> se </w:t>
      </w:r>
      <w:proofErr w:type="spellStart"/>
      <w:r w:rsidRPr="008F4D08">
        <w:rPr>
          <w:rFonts w:ascii="Calibri" w:eastAsia="SimSun" w:hAnsi="Calibri" w:cs="Arial"/>
          <w:lang w:eastAsia="ja-JP"/>
        </w:rPr>
        <w:t>zatvaraju</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nakon</w:t>
      </w:r>
      <w:proofErr w:type="spellEnd"/>
      <w:r w:rsidRPr="008F4D08">
        <w:rPr>
          <w:rFonts w:ascii="Calibri" w:eastAsia="SimSun" w:hAnsi="Calibri" w:cs="Arial"/>
          <w:lang w:eastAsia="ja-JP"/>
        </w:rPr>
        <w:t xml:space="preserve"> </w:t>
      </w:r>
      <w:proofErr w:type="spellStart"/>
      <w:r w:rsidR="00AB2CDB">
        <w:rPr>
          <w:rFonts w:ascii="Calibri" w:eastAsia="SimSun" w:hAnsi="Calibri" w:cs="Arial"/>
          <w:lang w:eastAsia="ja-JP"/>
        </w:rPr>
        <w:t>potvrde</w:t>
      </w:r>
      <w:proofErr w:type="spellEnd"/>
      <w:r w:rsidR="00AB2CDB">
        <w:rPr>
          <w:rFonts w:ascii="Calibri" w:eastAsia="SimSun" w:hAnsi="Calibri" w:cs="Arial"/>
          <w:lang w:eastAsia="ja-JP"/>
        </w:rPr>
        <w:t xml:space="preserve"> </w:t>
      </w:r>
      <w:proofErr w:type="spellStart"/>
      <w:r w:rsidR="00AB2CDB">
        <w:rPr>
          <w:rFonts w:ascii="Calibri" w:eastAsia="SimSun" w:hAnsi="Calibri" w:cs="Arial"/>
          <w:lang w:eastAsia="ja-JP"/>
        </w:rPr>
        <w:t>implementacije</w:t>
      </w:r>
      <w:proofErr w:type="spellEnd"/>
      <w:r w:rsidR="00AB2CDB">
        <w:rPr>
          <w:rFonts w:ascii="Calibri" w:eastAsia="SimSun" w:hAnsi="Calibri" w:cs="Arial"/>
          <w:lang w:eastAsia="ja-JP"/>
        </w:rPr>
        <w:t xml:space="preserve"> </w:t>
      </w:r>
      <w:proofErr w:type="spellStart"/>
      <w:r w:rsidR="00AB2CDB">
        <w:rPr>
          <w:rFonts w:ascii="Calibri" w:eastAsia="SimSun" w:hAnsi="Calibri" w:cs="Arial"/>
          <w:lang w:eastAsia="ja-JP"/>
        </w:rPr>
        <w:t>odluke</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Čak</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i</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kada</w:t>
      </w:r>
      <w:proofErr w:type="spellEnd"/>
      <w:r w:rsidRPr="008F4D08">
        <w:rPr>
          <w:rFonts w:ascii="Calibri" w:eastAsia="SimSun" w:hAnsi="Calibri" w:cs="Arial"/>
          <w:lang w:eastAsia="ja-JP"/>
        </w:rPr>
        <w:t xml:space="preserve"> se </w:t>
      </w:r>
      <w:proofErr w:type="spellStart"/>
      <w:r w:rsidRPr="008F4D08">
        <w:rPr>
          <w:rFonts w:ascii="Calibri" w:eastAsia="SimSun" w:hAnsi="Calibri" w:cs="Arial"/>
          <w:lang w:eastAsia="ja-JP"/>
        </w:rPr>
        <w:t>sporazum</w:t>
      </w:r>
      <w:proofErr w:type="spellEnd"/>
      <w:r w:rsidRPr="008F4D08">
        <w:rPr>
          <w:rFonts w:ascii="Calibri" w:eastAsia="SimSun" w:hAnsi="Calibri" w:cs="Arial"/>
          <w:lang w:eastAsia="ja-JP"/>
        </w:rPr>
        <w:t xml:space="preserve"> ne </w:t>
      </w:r>
      <w:proofErr w:type="spellStart"/>
      <w:r w:rsidRPr="008F4D08">
        <w:rPr>
          <w:rFonts w:ascii="Calibri" w:eastAsia="SimSun" w:hAnsi="Calibri" w:cs="Arial"/>
          <w:lang w:eastAsia="ja-JP"/>
        </w:rPr>
        <w:t>postigne</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ili</w:t>
      </w:r>
      <w:proofErr w:type="spellEnd"/>
      <w:r w:rsidRPr="008F4D08">
        <w:rPr>
          <w:rFonts w:ascii="Calibri" w:eastAsia="SimSun" w:hAnsi="Calibri" w:cs="Arial"/>
          <w:lang w:eastAsia="ja-JP"/>
        </w:rPr>
        <w:t xml:space="preserve"> je </w:t>
      </w:r>
      <w:proofErr w:type="spellStart"/>
      <w:r w:rsidRPr="008F4D08">
        <w:rPr>
          <w:rFonts w:ascii="Calibri" w:eastAsia="SimSun" w:hAnsi="Calibri" w:cs="Arial"/>
          <w:lang w:eastAsia="ja-JP"/>
        </w:rPr>
        <w:t>žalba</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odbijena</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važno</w:t>
      </w:r>
      <w:proofErr w:type="spellEnd"/>
      <w:r w:rsidRPr="008F4D08">
        <w:rPr>
          <w:rFonts w:ascii="Calibri" w:eastAsia="SimSun" w:hAnsi="Calibri" w:cs="Arial"/>
          <w:lang w:eastAsia="ja-JP"/>
        </w:rPr>
        <w:t xml:space="preserve"> je </w:t>
      </w:r>
      <w:proofErr w:type="spellStart"/>
      <w:r w:rsidRPr="008F4D08">
        <w:rPr>
          <w:rFonts w:ascii="Calibri" w:eastAsia="SimSun" w:hAnsi="Calibri" w:cs="Arial"/>
          <w:lang w:eastAsia="ja-JP"/>
        </w:rPr>
        <w:t>dokumentovati</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rezultat</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radnje</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i</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uložen</w:t>
      </w:r>
      <w:r w:rsidR="00015A33">
        <w:rPr>
          <w:rFonts w:ascii="Calibri" w:eastAsia="SimSun" w:hAnsi="Calibri" w:cs="Arial"/>
          <w:lang w:eastAsia="ja-JP"/>
        </w:rPr>
        <w:t>e</w:t>
      </w:r>
      <w:proofErr w:type="spellEnd"/>
      <w:r w:rsidR="00015A33">
        <w:rPr>
          <w:rFonts w:ascii="Calibri" w:eastAsia="SimSun" w:hAnsi="Calibri" w:cs="Arial"/>
          <w:lang w:eastAsia="ja-JP"/>
        </w:rPr>
        <w:t xml:space="preserve"> </w:t>
      </w:r>
      <w:proofErr w:type="spellStart"/>
      <w:r w:rsidR="00015A33">
        <w:rPr>
          <w:rFonts w:ascii="Calibri" w:eastAsia="SimSun" w:hAnsi="Calibri" w:cs="Arial"/>
          <w:lang w:eastAsia="ja-JP"/>
        </w:rPr>
        <w:t>napore</w:t>
      </w:r>
      <w:proofErr w:type="spellEnd"/>
      <w:r w:rsidRPr="008F4D08">
        <w:rPr>
          <w:rFonts w:ascii="Calibri" w:eastAsia="SimSun" w:hAnsi="Calibri" w:cs="Arial"/>
          <w:lang w:eastAsia="ja-JP"/>
        </w:rPr>
        <w:t xml:space="preserve"> u </w:t>
      </w:r>
      <w:proofErr w:type="spellStart"/>
      <w:r w:rsidRPr="008F4D08">
        <w:rPr>
          <w:rFonts w:ascii="Calibri" w:eastAsia="SimSun" w:hAnsi="Calibri" w:cs="Arial"/>
          <w:lang w:eastAsia="ja-JP"/>
        </w:rPr>
        <w:t>rešavanje</w:t>
      </w:r>
      <w:proofErr w:type="spellEnd"/>
      <w:r w:rsidR="00015A33">
        <w:rPr>
          <w:rFonts w:ascii="Calibri" w:eastAsia="SimSun" w:hAnsi="Calibri" w:cs="Arial"/>
          <w:lang w:eastAsia="ja-JP"/>
        </w:rPr>
        <w:t xml:space="preserve"> </w:t>
      </w:r>
      <w:proofErr w:type="spellStart"/>
      <w:r w:rsidR="00015A33">
        <w:rPr>
          <w:rFonts w:ascii="Calibri" w:eastAsia="SimSun" w:hAnsi="Calibri" w:cs="Arial"/>
          <w:lang w:eastAsia="ja-JP"/>
        </w:rPr>
        <w:t>žalbenog</w:t>
      </w:r>
      <w:proofErr w:type="spellEnd"/>
      <w:r w:rsidR="00015A33">
        <w:rPr>
          <w:rFonts w:ascii="Calibri" w:eastAsia="SimSun" w:hAnsi="Calibri" w:cs="Arial"/>
          <w:lang w:eastAsia="ja-JP"/>
        </w:rPr>
        <w:t xml:space="preserve"> </w:t>
      </w:r>
      <w:proofErr w:type="spellStart"/>
      <w:r w:rsidR="00015A33">
        <w:rPr>
          <w:rFonts w:ascii="Calibri" w:eastAsia="SimSun" w:hAnsi="Calibri" w:cs="Arial"/>
          <w:lang w:eastAsia="ja-JP"/>
        </w:rPr>
        <w:t>slučaja</w:t>
      </w:r>
      <w:proofErr w:type="spellEnd"/>
      <w:r w:rsidRPr="008F4D08">
        <w:rPr>
          <w:rFonts w:ascii="Calibri" w:eastAsia="SimSun" w:hAnsi="Calibri" w:cs="Arial"/>
          <w:lang w:eastAsia="ja-JP"/>
        </w:rPr>
        <w:t xml:space="preserve">, </w:t>
      </w:r>
      <w:proofErr w:type="spellStart"/>
      <w:r w:rsidR="00015A33">
        <w:rPr>
          <w:rFonts w:ascii="Calibri" w:eastAsia="SimSun" w:hAnsi="Calibri" w:cs="Arial"/>
          <w:lang w:eastAsia="ja-JP"/>
        </w:rPr>
        <w:t>i</w:t>
      </w:r>
      <w:proofErr w:type="spellEnd"/>
      <w:r w:rsidR="00015A33">
        <w:rPr>
          <w:rFonts w:ascii="Calibri" w:eastAsia="SimSun" w:hAnsi="Calibri" w:cs="Arial"/>
          <w:lang w:eastAsia="ja-JP"/>
        </w:rPr>
        <w:t xml:space="preserve"> </w:t>
      </w:r>
      <w:proofErr w:type="spellStart"/>
      <w:r w:rsidRPr="008F4D08">
        <w:rPr>
          <w:rFonts w:ascii="Calibri" w:eastAsia="SimSun" w:hAnsi="Calibri" w:cs="Arial"/>
          <w:lang w:eastAsia="ja-JP"/>
        </w:rPr>
        <w:t>zatvoriti</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slučaj</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Ako</w:t>
      </w:r>
      <w:proofErr w:type="spellEnd"/>
      <w:r w:rsidRPr="008F4D08">
        <w:rPr>
          <w:rFonts w:ascii="Calibri" w:eastAsia="SimSun" w:hAnsi="Calibri" w:cs="Arial"/>
          <w:lang w:eastAsia="ja-JP"/>
        </w:rPr>
        <w:t xml:space="preserve"> se </w:t>
      </w:r>
      <w:proofErr w:type="spellStart"/>
      <w:r w:rsidRPr="008F4D08">
        <w:rPr>
          <w:rFonts w:ascii="Calibri" w:eastAsia="SimSun" w:hAnsi="Calibri" w:cs="Arial"/>
          <w:lang w:eastAsia="ja-JP"/>
        </w:rPr>
        <w:t>žalba</w:t>
      </w:r>
      <w:proofErr w:type="spellEnd"/>
      <w:r w:rsidRPr="008F4D08">
        <w:rPr>
          <w:rFonts w:ascii="Calibri" w:eastAsia="SimSun" w:hAnsi="Calibri" w:cs="Arial"/>
          <w:lang w:eastAsia="ja-JP"/>
        </w:rPr>
        <w:t xml:space="preserve"> ne </w:t>
      </w:r>
      <w:proofErr w:type="spellStart"/>
      <w:r w:rsidRPr="008F4D08">
        <w:rPr>
          <w:rFonts w:ascii="Calibri" w:eastAsia="SimSun" w:hAnsi="Calibri" w:cs="Arial"/>
          <w:lang w:eastAsia="ja-JP"/>
        </w:rPr>
        <w:t>može</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rešiti</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sporazumnim</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putem</w:t>
      </w:r>
      <w:proofErr w:type="spellEnd"/>
      <w:r w:rsidRPr="008F4D08">
        <w:rPr>
          <w:rFonts w:ascii="Calibri" w:eastAsia="SimSun" w:hAnsi="Calibri" w:cs="Arial"/>
          <w:lang w:eastAsia="ja-JP"/>
        </w:rPr>
        <w:t xml:space="preserve">, </w:t>
      </w:r>
      <w:proofErr w:type="spellStart"/>
      <w:r w:rsidR="00015A33">
        <w:rPr>
          <w:rFonts w:ascii="Calibri" w:eastAsia="SimSun" w:hAnsi="Calibri" w:cs="Arial"/>
          <w:lang w:eastAsia="ja-JP"/>
        </w:rPr>
        <w:t>podnosilac</w:t>
      </w:r>
      <w:proofErr w:type="spellEnd"/>
      <w:r w:rsidR="00015A33">
        <w:rPr>
          <w:rFonts w:ascii="Calibri" w:eastAsia="SimSun" w:hAnsi="Calibri" w:cs="Arial"/>
          <w:lang w:eastAsia="ja-JP"/>
        </w:rPr>
        <w:t xml:space="preserve"> </w:t>
      </w:r>
      <w:proofErr w:type="spellStart"/>
      <w:r w:rsidR="00015A33">
        <w:rPr>
          <w:rFonts w:ascii="Calibri" w:eastAsia="SimSun" w:hAnsi="Calibri" w:cs="Arial"/>
          <w:lang w:eastAsia="ja-JP"/>
        </w:rPr>
        <w:t>žalbe</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može</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pribeći</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formalnim</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sudskim</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postupcima</w:t>
      </w:r>
      <w:proofErr w:type="spellEnd"/>
      <w:r w:rsidRPr="008F4D08">
        <w:rPr>
          <w:rFonts w:ascii="Calibri" w:eastAsia="SimSun" w:hAnsi="Calibri" w:cs="Arial"/>
          <w:lang w:eastAsia="ja-JP"/>
        </w:rPr>
        <w:t xml:space="preserve">, koji </w:t>
      </w:r>
      <w:proofErr w:type="spellStart"/>
      <w:r w:rsidRPr="008F4D08">
        <w:rPr>
          <w:rFonts w:ascii="Calibri" w:eastAsia="SimSun" w:hAnsi="Calibri" w:cs="Arial"/>
          <w:lang w:eastAsia="ja-JP"/>
        </w:rPr>
        <w:t>su</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dostupni</w:t>
      </w:r>
      <w:proofErr w:type="spellEnd"/>
      <w:r w:rsidRPr="008F4D08">
        <w:rPr>
          <w:rFonts w:ascii="Calibri" w:eastAsia="SimSun" w:hAnsi="Calibri" w:cs="Arial"/>
          <w:lang w:eastAsia="ja-JP"/>
        </w:rPr>
        <w:t xml:space="preserve"> u </w:t>
      </w:r>
      <w:proofErr w:type="spellStart"/>
      <w:r w:rsidRPr="008F4D08">
        <w:rPr>
          <w:rFonts w:ascii="Calibri" w:eastAsia="SimSun" w:hAnsi="Calibri" w:cs="Arial"/>
          <w:lang w:eastAsia="ja-JP"/>
        </w:rPr>
        <w:t>okviru</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nacionalnog</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pravnog</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okvira</w:t>
      </w:r>
      <w:proofErr w:type="spellEnd"/>
      <w:r w:rsidRPr="008F4D08">
        <w:rPr>
          <w:rFonts w:ascii="Calibri" w:eastAsia="SimSun" w:hAnsi="Calibri" w:cs="Arial"/>
          <w:lang w:eastAsia="ja-JP"/>
        </w:rPr>
        <w:t xml:space="preserve"> </w:t>
      </w:r>
      <w:proofErr w:type="spellStart"/>
      <w:r w:rsidR="00015A33">
        <w:rPr>
          <w:rFonts w:ascii="Calibri" w:eastAsia="SimSun" w:hAnsi="Calibri" w:cs="Arial"/>
          <w:lang w:eastAsia="ja-JP"/>
        </w:rPr>
        <w:t>Republike</w:t>
      </w:r>
      <w:proofErr w:type="spellEnd"/>
      <w:r w:rsidR="00015A33">
        <w:rPr>
          <w:rFonts w:ascii="Calibri" w:eastAsia="SimSun" w:hAnsi="Calibri" w:cs="Arial"/>
          <w:lang w:eastAsia="ja-JP"/>
        </w:rPr>
        <w:t xml:space="preserve"> </w:t>
      </w:r>
      <w:proofErr w:type="spellStart"/>
      <w:r w:rsidRPr="008F4D08">
        <w:rPr>
          <w:rFonts w:ascii="Calibri" w:eastAsia="SimSun" w:hAnsi="Calibri" w:cs="Arial"/>
          <w:lang w:eastAsia="ja-JP"/>
        </w:rPr>
        <w:t>Srbije</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Podnošenje</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žalbe</w:t>
      </w:r>
      <w:proofErr w:type="spellEnd"/>
      <w:r w:rsidRPr="008F4D08">
        <w:rPr>
          <w:rFonts w:ascii="Calibri" w:eastAsia="SimSun" w:hAnsi="Calibri" w:cs="Arial"/>
          <w:lang w:eastAsia="ja-JP"/>
        </w:rPr>
        <w:t xml:space="preserve"> </w:t>
      </w:r>
      <w:proofErr w:type="spellStart"/>
      <w:r w:rsidR="00015A33">
        <w:rPr>
          <w:rFonts w:ascii="Calibri" w:eastAsia="SimSun" w:hAnsi="Calibri" w:cs="Arial"/>
          <w:lang w:eastAsia="ja-JP"/>
        </w:rPr>
        <w:t>žalbenom</w:t>
      </w:r>
      <w:proofErr w:type="spellEnd"/>
      <w:r w:rsidR="00015A33">
        <w:rPr>
          <w:rFonts w:ascii="Calibri" w:eastAsia="SimSun" w:hAnsi="Calibri" w:cs="Arial"/>
          <w:lang w:eastAsia="ja-JP"/>
        </w:rPr>
        <w:t xml:space="preserve"> </w:t>
      </w:r>
      <w:proofErr w:type="spellStart"/>
      <w:r w:rsidR="00015A33">
        <w:rPr>
          <w:rFonts w:ascii="Calibri" w:eastAsia="SimSun" w:hAnsi="Calibri" w:cs="Arial"/>
          <w:lang w:eastAsia="ja-JP"/>
        </w:rPr>
        <w:t>mehanizmu</w:t>
      </w:r>
      <w:proofErr w:type="spellEnd"/>
      <w:r w:rsidR="00015A33">
        <w:rPr>
          <w:rFonts w:ascii="Calibri" w:eastAsia="SimSun" w:hAnsi="Calibri" w:cs="Arial"/>
          <w:lang w:eastAsia="ja-JP"/>
        </w:rPr>
        <w:t xml:space="preserve"> </w:t>
      </w:r>
      <w:r w:rsidRPr="008F4D08">
        <w:rPr>
          <w:rFonts w:ascii="Calibri" w:eastAsia="SimSun" w:hAnsi="Calibri" w:cs="Arial"/>
          <w:lang w:eastAsia="ja-JP"/>
        </w:rPr>
        <w:t xml:space="preserve">ne </w:t>
      </w:r>
      <w:proofErr w:type="spellStart"/>
      <w:r w:rsidRPr="008F4D08">
        <w:rPr>
          <w:rFonts w:ascii="Calibri" w:eastAsia="SimSun" w:hAnsi="Calibri" w:cs="Arial"/>
          <w:lang w:eastAsia="ja-JP"/>
        </w:rPr>
        <w:t>isključuje</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niti</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sprečava</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traženje</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rešenja</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od</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zvaničnog</w:t>
      </w:r>
      <w:proofErr w:type="spellEnd"/>
      <w:r w:rsidRPr="008F4D08">
        <w:rPr>
          <w:rFonts w:ascii="Calibri" w:eastAsia="SimSun" w:hAnsi="Calibri" w:cs="Arial"/>
          <w:lang w:eastAsia="ja-JP"/>
        </w:rPr>
        <w:t xml:space="preserve"> organa, </w:t>
      </w:r>
      <w:proofErr w:type="spellStart"/>
      <w:r w:rsidRPr="008F4D08">
        <w:rPr>
          <w:rFonts w:ascii="Calibri" w:eastAsia="SimSun" w:hAnsi="Calibri" w:cs="Arial"/>
          <w:lang w:eastAsia="ja-JP"/>
        </w:rPr>
        <w:t>sudskog</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ili</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drugog</w:t>
      </w:r>
      <w:proofErr w:type="spellEnd"/>
      <w:r w:rsidRPr="008F4D08">
        <w:rPr>
          <w:rFonts w:ascii="Calibri" w:eastAsia="SimSun" w:hAnsi="Calibri" w:cs="Arial"/>
          <w:lang w:eastAsia="ja-JP"/>
        </w:rPr>
        <w:t xml:space="preserve"> u </w:t>
      </w:r>
      <w:proofErr w:type="spellStart"/>
      <w:r w:rsidRPr="008F4D08">
        <w:rPr>
          <w:rFonts w:ascii="Calibri" w:eastAsia="SimSun" w:hAnsi="Calibri" w:cs="Arial"/>
          <w:lang w:eastAsia="ja-JP"/>
        </w:rPr>
        <w:t>bilo</w:t>
      </w:r>
      <w:proofErr w:type="spellEnd"/>
      <w:r w:rsidRPr="008F4D08">
        <w:rPr>
          <w:rFonts w:ascii="Calibri" w:eastAsia="SimSun" w:hAnsi="Calibri" w:cs="Arial"/>
          <w:lang w:eastAsia="ja-JP"/>
        </w:rPr>
        <w:t xml:space="preserve"> </w:t>
      </w:r>
      <w:proofErr w:type="spellStart"/>
      <w:r w:rsidR="00015A33">
        <w:rPr>
          <w:rFonts w:ascii="Calibri" w:eastAsia="SimSun" w:hAnsi="Calibri" w:cs="Arial"/>
          <w:lang w:eastAsia="ja-JP"/>
        </w:rPr>
        <w:t>kom</w:t>
      </w:r>
      <w:proofErr w:type="spellEnd"/>
      <w:r w:rsidR="00015A33">
        <w:rPr>
          <w:rFonts w:ascii="Calibri" w:eastAsia="SimSun" w:hAnsi="Calibri" w:cs="Arial"/>
          <w:lang w:eastAsia="ja-JP"/>
        </w:rPr>
        <w:t xml:space="preserve"> </w:t>
      </w:r>
      <w:proofErr w:type="spellStart"/>
      <w:r w:rsidR="00015A33">
        <w:rPr>
          <w:rFonts w:ascii="Calibri" w:eastAsia="SimSun" w:hAnsi="Calibri" w:cs="Arial"/>
          <w:lang w:eastAsia="ja-JP"/>
        </w:rPr>
        <w:t>trenutku</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uključujući</w:t>
      </w:r>
      <w:proofErr w:type="spellEnd"/>
      <w:r w:rsidRPr="008F4D08">
        <w:rPr>
          <w:rFonts w:ascii="Calibri" w:eastAsia="SimSun" w:hAnsi="Calibri" w:cs="Arial"/>
          <w:lang w:eastAsia="ja-JP"/>
        </w:rPr>
        <w:t xml:space="preserve"> </w:t>
      </w:r>
      <w:proofErr w:type="spellStart"/>
      <w:r w:rsidR="00015A33">
        <w:rPr>
          <w:rFonts w:ascii="Calibri" w:eastAsia="SimSun" w:hAnsi="Calibri" w:cs="Arial"/>
          <w:lang w:eastAsia="ja-JP"/>
        </w:rPr>
        <w:t>i</w:t>
      </w:r>
      <w:proofErr w:type="spellEnd"/>
      <w:r w:rsidR="00015A33">
        <w:rPr>
          <w:rFonts w:ascii="Calibri" w:eastAsia="SimSun" w:hAnsi="Calibri" w:cs="Arial"/>
          <w:lang w:eastAsia="ja-JP"/>
        </w:rPr>
        <w:t xml:space="preserve"> </w:t>
      </w:r>
      <w:proofErr w:type="spellStart"/>
      <w:r w:rsidR="00015A33">
        <w:rPr>
          <w:rFonts w:ascii="Calibri" w:eastAsia="SimSun" w:hAnsi="Calibri" w:cs="Arial"/>
          <w:lang w:eastAsia="ja-JP"/>
        </w:rPr>
        <w:t>tokom</w:t>
      </w:r>
      <w:proofErr w:type="spellEnd"/>
      <w:r w:rsidR="00015A33">
        <w:rPr>
          <w:rFonts w:ascii="Calibri" w:eastAsia="SimSun" w:hAnsi="Calibri" w:cs="Arial"/>
          <w:lang w:eastAsia="ja-JP"/>
        </w:rPr>
        <w:t xml:space="preserve"> </w:t>
      </w:r>
      <w:proofErr w:type="spellStart"/>
      <w:r w:rsidR="00015A33">
        <w:rPr>
          <w:rFonts w:ascii="Calibri" w:eastAsia="SimSun" w:hAnsi="Calibri" w:cs="Arial"/>
          <w:lang w:eastAsia="ja-JP"/>
        </w:rPr>
        <w:t>procesa</w:t>
      </w:r>
      <w:proofErr w:type="spellEnd"/>
      <w:r w:rsidR="00015A33">
        <w:rPr>
          <w:rFonts w:ascii="Calibri" w:eastAsia="SimSun" w:hAnsi="Calibri" w:cs="Arial"/>
          <w:lang w:eastAsia="ja-JP"/>
        </w:rPr>
        <w:t xml:space="preserve"> </w:t>
      </w:r>
      <w:proofErr w:type="spellStart"/>
      <w:r w:rsidR="00015A33">
        <w:rPr>
          <w:rFonts w:ascii="Calibri" w:eastAsia="SimSun" w:hAnsi="Calibri" w:cs="Arial"/>
          <w:lang w:eastAsia="ja-JP"/>
        </w:rPr>
        <w:t>podnošenja</w:t>
      </w:r>
      <w:proofErr w:type="spellEnd"/>
      <w:r w:rsidR="00015A33">
        <w:rPr>
          <w:rFonts w:ascii="Calibri" w:eastAsia="SimSun" w:hAnsi="Calibri" w:cs="Arial"/>
          <w:lang w:eastAsia="ja-JP"/>
        </w:rPr>
        <w:t xml:space="preserve"> </w:t>
      </w:r>
      <w:proofErr w:type="spellStart"/>
      <w:r w:rsidR="00015A33">
        <w:rPr>
          <w:rFonts w:ascii="Calibri" w:eastAsia="SimSun" w:hAnsi="Calibri" w:cs="Arial"/>
          <w:lang w:eastAsia="ja-JP"/>
        </w:rPr>
        <w:t>žalbe</w:t>
      </w:r>
      <w:proofErr w:type="spellEnd"/>
      <w:r w:rsidRPr="008F4D08">
        <w:rPr>
          <w:rFonts w:ascii="Calibri" w:eastAsia="SimSun" w:hAnsi="Calibri" w:cs="Arial"/>
          <w:lang w:eastAsia="ja-JP"/>
        </w:rPr>
        <w:t xml:space="preserve">) </w:t>
      </w:r>
      <w:proofErr w:type="spellStart"/>
      <w:r w:rsidR="00015A33">
        <w:rPr>
          <w:rFonts w:ascii="Calibri" w:eastAsia="SimSun" w:hAnsi="Calibri" w:cs="Arial"/>
          <w:lang w:eastAsia="ja-JP"/>
        </w:rPr>
        <w:t>utvrđene</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pravnim</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okvirom</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Srbije</w:t>
      </w:r>
      <w:proofErr w:type="spellEnd"/>
      <w:r w:rsidRPr="008F4D08">
        <w:rPr>
          <w:rFonts w:ascii="Calibri" w:eastAsia="SimSun" w:hAnsi="Calibri" w:cs="Arial"/>
          <w:lang w:eastAsia="ja-JP"/>
        </w:rPr>
        <w:t>.</w:t>
      </w:r>
    </w:p>
    <w:p w14:paraId="75BF1E3A" w14:textId="77777777" w:rsidR="008F4D08" w:rsidRPr="008F4D08" w:rsidRDefault="008F4D08" w:rsidP="008F4D08">
      <w:pPr>
        <w:spacing w:before="240" w:line="240" w:lineRule="auto"/>
        <w:rPr>
          <w:rFonts w:ascii="Calibri" w:eastAsia="SimSun" w:hAnsi="Calibri" w:cs="Arial"/>
          <w:lang w:eastAsia="ja-JP"/>
        </w:rPr>
      </w:pPr>
      <w:r w:rsidRPr="008F4D08">
        <w:rPr>
          <w:rFonts w:ascii="Calibri" w:eastAsia="SimSun" w:hAnsi="Calibri" w:cs="Arial"/>
          <w:lang w:eastAsia="ja-JP"/>
        </w:rPr>
        <w:t xml:space="preserve">U </w:t>
      </w:r>
      <w:proofErr w:type="spellStart"/>
      <w:r w:rsidRPr="008F4D08">
        <w:rPr>
          <w:rFonts w:ascii="Calibri" w:eastAsia="SimSun" w:hAnsi="Calibri" w:cs="Arial"/>
          <w:lang w:eastAsia="ja-JP"/>
        </w:rPr>
        <w:t>slučaju</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anonimnog</w:t>
      </w:r>
      <w:proofErr w:type="spellEnd"/>
      <w:r w:rsidRPr="008F4D08">
        <w:rPr>
          <w:rFonts w:ascii="Calibri" w:eastAsia="SimSun" w:hAnsi="Calibri" w:cs="Arial"/>
          <w:lang w:eastAsia="ja-JP"/>
        </w:rPr>
        <w:t xml:space="preserve"> </w:t>
      </w:r>
      <w:proofErr w:type="spellStart"/>
      <w:r w:rsidR="00AF5DAC">
        <w:rPr>
          <w:rFonts w:ascii="Calibri" w:eastAsia="SimSun" w:hAnsi="Calibri" w:cs="Arial"/>
          <w:lang w:eastAsia="ja-JP"/>
        </w:rPr>
        <w:t>podnošenja</w:t>
      </w:r>
      <w:proofErr w:type="spellEnd"/>
      <w:r w:rsidR="00AF5DAC">
        <w:rPr>
          <w:rFonts w:ascii="Calibri" w:eastAsia="SimSun" w:hAnsi="Calibri" w:cs="Arial"/>
          <w:lang w:eastAsia="ja-JP"/>
        </w:rPr>
        <w:t xml:space="preserve"> </w:t>
      </w:r>
      <w:proofErr w:type="spellStart"/>
      <w:r w:rsidR="00AF5DAC">
        <w:rPr>
          <w:rFonts w:ascii="Calibri" w:eastAsia="SimSun" w:hAnsi="Calibri" w:cs="Arial"/>
          <w:lang w:eastAsia="ja-JP"/>
        </w:rPr>
        <w:t>žalbe</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nakon</w:t>
      </w:r>
      <w:proofErr w:type="spellEnd"/>
      <w:r w:rsidRPr="008F4D08">
        <w:rPr>
          <w:rFonts w:ascii="Calibri" w:eastAsia="SimSun" w:hAnsi="Calibri" w:cs="Arial"/>
          <w:lang w:eastAsia="ja-JP"/>
        </w:rPr>
        <w:t xml:space="preserve"> </w:t>
      </w:r>
      <w:proofErr w:type="spellStart"/>
      <w:r w:rsidR="00AF5DAC">
        <w:rPr>
          <w:rFonts w:ascii="Calibri" w:eastAsia="SimSun" w:hAnsi="Calibri" w:cs="Arial"/>
          <w:lang w:eastAsia="ja-JP"/>
        </w:rPr>
        <w:t>potvrde</w:t>
      </w:r>
      <w:proofErr w:type="spellEnd"/>
      <w:r w:rsidR="00AF5DAC">
        <w:rPr>
          <w:rFonts w:ascii="Calibri" w:eastAsia="SimSun" w:hAnsi="Calibri" w:cs="Arial"/>
          <w:lang w:eastAsia="ja-JP"/>
        </w:rPr>
        <w:t xml:space="preserve"> </w:t>
      </w:r>
      <w:proofErr w:type="spellStart"/>
      <w:r w:rsidR="00AF5DAC">
        <w:rPr>
          <w:rFonts w:ascii="Calibri" w:eastAsia="SimSun" w:hAnsi="Calibri" w:cs="Arial"/>
          <w:lang w:eastAsia="ja-JP"/>
        </w:rPr>
        <w:t>žalbe</w:t>
      </w:r>
      <w:proofErr w:type="spellEnd"/>
      <w:r w:rsidRPr="008F4D08">
        <w:rPr>
          <w:rFonts w:ascii="Calibri" w:eastAsia="SimSun" w:hAnsi="Calibri" w:cs="Arial"/>
          <w:lang w:eastAsia="ja-JP"/>
        </w:rPr>
        <w:t xml:space="preserve"> u </w:t>
      </w:r>
      <w:proofErr w:type="spellStart"/>
      <w:r w:rsidRPr="008F4D08">
        <w:rPr>
          <w:rFonts w:ascii="Calibri" w:eastAsia="SimSun" w:hAnsi="Calibri" w:cs="Arial"/>
          <w:lang w:eastAsia="ja-JP"/>
        </w:rPr>
        <w:t>roku</w:t>
      </w:r>
      <w:proofErr w:type="spellEnd"/>
      <w:r w:rsidRPr="008F4D08">
        <w:rPr>
          <w:rFonts w:ascii="Calibri" w:eastAsia="SimSun" w:hAnsi="Calibri" w:cs="Arial"/>
          <w:lang w:eastAsia="ja-JP"/>
        </w:rPr>
        <w:t xml:space="preserve"> od tri dana od </w:t>
      </w:r>
      <w:proofErr w:type="spellStart"/>
      <w:r w:rsidRPr="008F4D08">
        <w:rPr>
          <w:rFonts w:ascii="Calibri" w:eastAsia="SimSun" w:hAnsi="Calibri" w:cs="Arial"/>
          <w:lang w:eastAsia="ja-JP"/>
        </w:rPr>
        <w:t>evidentiranja</w:t>
      </w:r>
      <w:proofErr w:type="spellEnd"/>
      <w:r w:rsidRPr="008F4D08">
        <w:rPr>
          <w:rFonts w:ascii="Calibri" w:eastAsia="SimSun" w:hAnsi="Calibri" w:cs="Arial"/>
          <w:lang w:eastAsia="ja-JP"/>
        </w:rPr>
        <w:t>, CGD</w:t>
      </w:r>
      <w:r w:rsidR="00AF5DAC">
        <w:rPr>
          <w:rFonts w:ascii="Calibri" w:eastAsia="SimSun" w:hAnsi="Calibri" w:cs="Arial"/>
          <w:lang w:eastAsia="ja-JP"/>
        </w:rPr>
        <w:t xml:space="preserve"> </w:t>
      </w:r>
      <w:proofErr w:type="spellStart"/>
      <w:r w:rsidR="00AF5DAC">
        <w:rPr>
          <w:rFonts w:ascii="Calibri" w:eastAsia="SimSun" w:hAnsi="Calibri" w:cs="Arial"/>
          <w:lang w:eastAsia="ja-JP"/>
        </w:rPr>
        <w:t>pult</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će</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istražiti</w:t>
      </w:r>
      <w:proofErr w:type="spellEnd"/>
      <w:r w:rsidRPr="008F4D08">
        <w:rPr>
          <w:rFonts w:ascii="Calibri" w:eastAsia="SimSun" w:hAnsi="Calibri" w:cs="Arial"/>
          <w:lang w:eastAsia="ja-JP"/>
        </w:rPr>
        <w:t xml:space="preserve"> </w:t>
      </w:r>
      <w:proofErr w:type="spellStart"/>
      <w:r w:rsidR="00AF5DAC">
        <w:rPr>
          <w:rFonts w:ascii="Calibri" w:eastAsia="SimSun" w:hAnsi="Calibri" w:cs="Arial"/>
          <w:lang w:eastAsia="ja-JP"/>
        </w:rPr>
        <w:t>predmet</w:t>
      </w:r>
      <w:proofErr w:type="spellEnd"/>
      <w:r w:rsidR="00AF5DAC">
        <w:rPr>
          <w:rFonts w:ascii="Calibri" w:eastAsia="SimSun" w:hAnsi="Calibri" w:cs="Arial"/>
          <w:lang w:eastAsia="ja-JP"/>
        </w:rPr>
        <w:t xml:space="preserve"> </w:t>
      </w:r>
      <w:proofErr w:type="spellStart"/>
      <w:r w:rsidR="00AF5DAC">
        <w:rPr>
          <w:rFonts w:ascii="Calibri" w:eastAsia="SimSun" w:hAnsi="Calibri" w:cs="Arial"/>
          <w:lang w:eastAsia="ja-JP"/>
        </w:rPr>
        <w:t>žalbe</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i</w:t>
      </w:r>
      <w:proofErr w:type="spellEnd"/>
      <w:r w:rsidRPr="008F4D08">
        <w:rPr>
          <w:rFonts w:ascii="Calibri" w:eastAsia="SimSun" w:hAnsi="Calibri" w:cs="Arial"/>
          <w:lang w:eastAsia="ja-JP"/>
        </w:rPr>
        <w:t xml:space="preserve"> u </w:t>
      </w:r>
      <w:proofErr w:type="spellStart"/>
      <w:r w:rsidRPr="008F4D08">
        <w:rPr>
          <w:rFonts w:ascii="Calibri" w:eastAsia="SimSun" w:hAnsi="Calibri" w:cs="Arial"/>
          <w:lang w:eastAsia="ja-JP"/>
        </w:rPr>
        <w:t>roku</w:t>
      </w:r>
      <w:proofErr w:type="spellEnd"/>
      <w:r w:rsidRPr="008F4D08">
        <w:rPr>
          <w:rFonts w:ascii="Calibri" w:eastAsia="SimSun" w:hAnsi="Calibri" w:cs="Arial"/>
          <w:lang w:eastAsia="ja-JP"/>
        </w:rPr>
        <w:t xml:space="preserve"> od 30 d</w:t>
      </w:r>
      <w:r w:rsidR="00AF5DAC">
        <w:rPr>
          <w:rFonts w:ascii="Calibri" w:eastAsia="SimSun" w:hAnsi="Calibri" w:cs="Arial"/>
          <w:lang w:eastAsia="ja-JP"/>
        </w:rPr>
        <w:t xml:space="preserve">ana od </w:t>
      </w:r>
      <w:proofErr w:type="spellStart"/>
      <w:r w:rsidR="00AF5DAC">
        <w:rPr>
          <w:rFonts w:ascii="Calibri" w:eastAsia="SimSun" w:hAnsi="Calibri" w:cs="Arial"/>
          <w:lang w:eastAsia="ja-JP"/>
        </w:rPr>
        <w:t>evidentiranja</w:t>
      </w:r>
      <w:proofErr w:type="spellEnd"/>
      <w:r w:rsidR="00AF5DAC">
        <w:rPr>
          <w:rFonts w:ascii="Calibri" w:eastAsia="SimSun" w:hAnsi="Calibri" w:cs="Arial"/>
          <w:lang w:eastAsia="ja-JP"/>
        </w:rPr>
        <w:t xml:space="preserve"> </w:t>
      </w:r>
      <w:proofErr w:type="spellStart"/>
      <w:r w:rsidR="00AF5DAC">
        <w:rPr>
          <w:rFonts w:ascii="Calibri" w:eastAsia="SimSun" w:hAnsi="Calibri" w:cs="Arial"/>
          <w:lang w:eastAsia="ja-JP"/>
        </w:rPr>
        <w:t>žalbe</w:t>
      </w:r>
      <w:proofErr w:type="spellEnd"/>
      <w:r w:rsidR="00AF5DAC">
        <w:rPr>
          <w:rFonts w:ascii="Calibri" w:eastAsia="SimSun" w:hAnsi="Calibri" w:cs="Arial"/>
          <w:lang w:eastAsia="ja-JP"/>
        </w:rPr>
        <w:t xml:space="preserve"> </w:t>
      </w:r>
      <w:proofErr w:type="spellStart"/>
      <w:r w:rsidR="00AF5DAC">
        <w:rPr>
          <w:rFonts w:ascii="Calibri" w:eastAsia="SimSun" w:hAnsi="Calibri" w:cs="Arial"/>
          <w:lang w:eastAsia="ja-JP"/>
        </w:rPr>
        <w:t>don</w:t>
      </w:r>
      <w:r w:rsidRPr="008F4D08">
        <w:rPr>
          <w:rFonts w:ascii="Calibri" w:eastAsia="SimSun" w:hAnsi="Calibri" w:cs="Arial"/>
          <w:lang w:eastAsia="ja-JP"/>
        </w:rPr>
        <w:t>eti</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konačnu</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odluku</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koja</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će</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biti</w:t>
      </w:r>
      <w:proofErr w:type="spellEnd"/>
      <w:r w:rsidRPr="008F4D08">
        <w:rPr>
          <w:rFonts w:ascii="Calibri" w:eastAsia="SimSun" w:hAnsi="Calibri" w:cs="Arial"/>
          <w:lang w:eastAsia="ja-JP"/>
        </w:rPr>
        <w:t xml:space="preserve"> </w:t>
      </w:r>
      <w:proofErr w:type="spellStart"/>
      <w:r w:rsidR="00AF5DAC">
        <w:rPr>
          <w:rFonts w:ascii="Calibri" w:eastAsia="SimSun" w:hAnsi="Calibri" w:cs="Arial"/>
          <w:lang w:eastAsia="ja-JP"/>
        </w:rPr>
        <w:t>obelodanjena</w:t>
      </w:r>
      <w:proofErr w:type="spellEnd"/>
      <w:r w:rsidR="00AF5DAC">
        <w:rPr>
          <w:rFonts w:ascii="Calibri" w:eastAsia="SimSun" w:hAnsi="Calibri" w:cs="Arial"/>
          <w:lang w:eastAsia="ja-JP"/>
        </w:rPr>
        <w:t xml:space="preserve"> </w:t>
      </w:r>
      <w:proofErr w:type="spellStart"/>
      <w:r w:rsidR="00AF5DAC">
        <w:rPr>
          <w:rFonts w:ascii="Calibri" w:eastAsia="SimSun" w:hAnsi="Calibri" w:cs="Arial"/>
          <w:lang w:eastAsia="ja-JP"/>
        </w:rPr>
        <w:t>na</w:t>
      </w:r>
      <w:proofErr w:type="spellEnd"/>
      <w:r w:rsidR="00AF5DAC">
        <w:rPr>
          <w:rFonts w:ascii="Calibri" w:eastAsia="SimSun" w:hAnsi="Calibri" w:cs="Arial"/>
          <w:lang w:eastAsia="ja-JP"/>
        </w:rPr>
        <w:t xml:space="preserve"> </w:t>
      </w:r>
      <w:proofErr w:type="spellStart"/>
      <w:r w:rsidR="00AF5DAC">
        <w:rPr>
          <w:rFonts w:ascii="Calibri" w:eastAsia="SimSun" w:hAnsi="Calibri" w:cs="Arial"/>
          <w:lang w:eastAsia="ja-JP"/>
        </w:rPr>
        <w:t>veb</w:t>
      </w:r>
      <w:proofErr w:type="spellEnd"/>
      <w:r w:rsidR="00AF5DAC">
        <w:rPr>
          <w:rFonts w:ascii="Calibri" w:eastAsia="SimSun" w:hAnsi="Calibri" w:cs="Arial"/>
          <w:lang w:eastAsia="ja-JP"/>
        </w:rPr>
        <w:t xml:space="preserve"> </w:t>
      </w:r>
      <w:proofErr w:type="spellStart"/>
      <w:r w:rsidR="00AF5DAC">
        <w:rPr>
          <w:rFonts w:ascii="Calibri" w:eastAsia="SimSun" w:hAnsi="Calibri" w:cs="Arial"/>
          <w:lang w:eastAsia="ja-JP"/>
        </w:rPr>
        <w:t>stranici</w:t>
      </w:r>
      <w:proofErr w:type="spellEnd"/>
      <w:r w:rsidR="00AF5DAC">
        <w:rPr>
          <w:rFonts w:ascii="Calibri" w:eastAsia="SimSun" w:hAnsi="Calibri" w:cs="Arial"/>
          <w:lang w:eastAsia="ja-JP"/>
        </w:rPr>
        <w:t xml:space="preserve"> MGSI</w:t>
      </w:r>
      <w:r w:rsidRPr="008F4D08">
        <w:rPr>
          <w:rFonts w:ascii="Calibri" w:eastAsia="SimSun" w:hAnsi="Calibri" w:cs="Arial"/>
          <w:lang w:eastAsia="ja-JP"/>
        </w:rPr>
        <w:t xml:space="preserve">-a. </w:t>
      </w:r>
      <w:proofErr w:type="spellStart"/>
      <w:r w:rsidRPr="008F4D08">
        <w:rPr>
          <w:rFonts w:ascii="Calibri" w:eastAsia="SimSun" w:hAnsi="Calibri" w:cs="Arial"/>
          <w:lang w:eastAsia="ja-JP"/>
        </w:rPr>
        <w:t>Žalbe</w:t>
      </w:r>
      <w:r w:rsidR="00AF5DAC">
        <w:rPr>
          <w:rFonts w:ascii="Calibri" w:eastAsia="SimSun" w:hAnsi="Calibri" w:cs="Arial"/>
          <w:lang w:eastAsia="ja-JP"/>
        </w:rPr>
        <w:t>ni</w:t>
      </w:r>
      <w:proofErr w:type="spellEnd"/>
      <w:r w:rsidR="00AF5DAC">
        <w:rPr>
          <w:rFonts w:ascii="Calibri" w:eastAsia="SimSun" w:hAnsi="Calibri" w:cs="Arial"/>
          <w:lang w:eastAsia="ja-JP"/>
        </w:rPr>
        <w:t xml:space="preserve"> </w:t>
      </w:r>
      <w:proofErr w:type="spellStart"/>
      <w:r w:rsidR="00AF5DAC">
        <w:rPr>
          <w:rFonts w:ascii="Calibri" w:eastAsia="SimSun" w:hAnsi="Calibri" w:cs="Arial"/>
          <w:lang w:eastAsia="ja-JP"/>
        </w:rPr>
        <w:t>slučaj</w:t>
      </w:r>
      <w:proofErr w:type="spellEnd"/>
      <w:r w:rsidR="00AF5DAC">
        <w:rPr>
          <w:rFonts w:ascii="Calibri" w:eastAsia="SimSun" w:hAnsi="Calibri" w:cs="Arial"/>
          <w:lang w:eastAsia="ja-JP"/>
        </w:rPr>
        <w:t xml:space="preserve"> se </w:t>
      </w:r>
      <w:proofErr w:type="spellStart"/>
      <w:r w:rsidR="00AF5DAC">
        <w:rPr>
          <w:rFonts w:ascii="Calibri" w:eastAsia="SimSun" w:hAnsi="Calibri" w:cs="Arial"/>
          <w:lang w:eastAsia="ja-JP"/>
        </w:rPr>
        <w:t>zatvara</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nakon</w:t>
      </w:r>
      <w:proofErr w:type="spellEnd"/>
      <w:r w:rsidRPr="008F4D08">
        <w:rPr>
          <w:rFonts w:ascii="Calibri" w:eastAsia="SimSun" w:hAnsi="Calibri" w:cs="Arial"/>
          <w:lang w:eastAsia="ja-JP"/>
        </w:rPr>
        <w:t xml:space="preserve"> </w:t>
      </w:r>
      <w:proofErr w:type="spellStart"/>
      <w:r w:rsidR="00AF5DAC">
        <w:rPr>
          <w:rFonts w:ascii="Calibri" w:eastAsia="SimSun" w:hAnsi="Calibri" w:cs="Arial"/>
          <w:lang w:eastAsia="ja-JP"/>
        </w:rPr>
        <w:t>potvrde</w:t>
      </w:r>
      <w:proofErr w:type="spellEnd"/>
      <w:r w:rsidR="00AF5DAC">
        <w:rPr>
          <w:rFonts w:ascii="Calibri" w:eastAsia="SimSun" w:hAnsi="Calibri" w:cs="Arial"/>
          <w:lang w:eastAsia="ja-JP"/>
        </w:rPr>
        <w:t xml:space="preserve"> </w:t>
      </w:r>
      <w:proofErr w:type="spellStart"/>
      <w:r w:rsidR="00AF5DAC">
        <w:rPr>
          <w:rFonts w:ascii="Calibri" w:eastAsia="SimSun" w:hAnsi="Calibri" w:cs="Arial"/>
          <w:lang w:eastAsia="ja-JP"/>
        </w:rPr>
        <w:t>implementacije</w:t>
      </w:r>
      <w:proofErr w:type="spellEnd"/>
      <w:r w:rsidRPr="008F4D08">
        <w:rPr>
          <w:rFonts w:ascii="Calibri" w:eastAsia="SimSun" w:hAnsi="Calibri" w:cs="Arial"/>
          <w:lang w:eastAsia="ja-JP"/>
        </w:rPr>
        <w:t xml:space="preserve"> </w:t>
      </w:r>
      <w:proofErr w:type="spellStart"/>
      <w:r w:rsidR="00AF5DAC">
        <w:rPr>
          <w:rFonts w:ascii="Calibri" w:eastAsia="SimSun" w:hAnsi="Calibri" w:cs="Arial"/>
          <w:lang w:eastAsia="ja-JP"/>
        </w:rPr>
        <w:t>odluk</w:t>
      </w:r>
      <w:r w:rsidRPr="008F4D08">
        <w:rPr>
          <w:rFonts w:ascii="Calibri" w:eastAsia="SimSun" w:hAnsi="Calibri" w:cs="Arial"/>
          <w:lang w:eastAsia="ja-JP"/>
        </w:rPr>
        <w:t>e</w:t>
      </w:r>
      <w:proofErr w:type="spellEnd"/>
      <w:r w:rsidRPr="008F4D08">
        <w:rPr>
          <w:rFonts w:ascii="Calibri" w:eastAsia="SimSun" w:hAnsi="Calibri" w:cs="Arial"/>
          <w:lang w:eastAsia="ja-JP"/>
        </w:rPr>
        <w:t>.</w:t>
      </w:r>
    </w:p>
    <w:p w14:paraId="75BF1E3B" w14:textId="77777777" w:rsidR="008F4D08" w:rsidRDefault="008F4D08" w:rsidP="008F4D08">
      <w:pPr>
        <w:spacing w:before="240" w:line="240" w:lineRule="auto"/>
        <w:rPr>
          <w:rFonts w:ascii="Calibri" w:eastAsia="SimSun" w:hAnsi="Calibri" w:cs="Arial"/>
          <w:lang w:eastAsia="ja-JP"/>
        </w:rPr>
      </w:pPr>
      <w:r w:rsidRPr="008F4D08">
        <w:rPr>
          <w:rFonts w:ascii="Calibri" w:eastAsia="SimSun" w:hAnsi="Calibri" w:cs="Arial"/>
          <w:lang w:eastAsia="ja-JP"/>
        </w:rPr>
        <w:t>CGD</w:t>
      </w:r>
      <w:r w:rsidR="003B7A57">
        <w:rPr>
          <w:rFonts w:ascii="Calibri" w:eastAsia="SimSun" w:hAnsi="Calibri" w:cs="Arial"/>
          <w:lang w:eastAsia="ja-JP"/>
        </w:rPr>
        <w:t xml:space="preserve"> </w:t>
      </w:r>
      <w:proofErr w:type="spellStart"/>
      <w:r w:rsidR="003B7A57">
        <w:rPr>
          <w:rFonts w:ascii="Calibri" w:eastAsia="SimSun" w:hAnsi="Calibri" w:cs="Arial"/>
          <w:lang w:eastAsia="ja-JP"/>
        </w:rPr>
        <w:t>pult</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će</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voditi</w:t>
      </w:r>
      <w:proofErr w:type="spellEnd"/>
      <w:r w:rsidRPr="008F4D08">
        <w:rPr>
          <w:rFonts w:ascii="Calibri" w:eastAsia="SimSun" w:hAnsi="Calibri" w:cs="Arial"/>
          <w:lang w:eastAsia="ja-JP"/>
        </w:rPr>
        <w:t xml:space="preserve"> </w:t>
      </w:r>
      <w:proofErr w:type="spellStart"/>
      <w:r w:rsidR="003B7A57">
        <w:rPr>
          <w:rFonts w:ascii="Calibri" w:eastAsia="SimSun" w:hAnsi="Calibri" w:cs="Arial"/>
          <w:lang w:eastAsia="ja-JP"/>
        </w:rPr>
        <w:t>evidenciju</w:t>
      </w:r>
      <w:proofErr w:type="spellEnd"/>
      <w:r w:rsidR="003B7A57">
        <w:rPr>
          <w:rFonts w:ascii="Calibri" w:eastAsia="SimSun" w:hAnsi="Calibri" w:cs="Arial"/>
          <w:lang w:eastAsia="ja-JP"/>
        </w:rPr>
        <w:t xml:space="preserve"> </w:t>
      </w:r>
      <w:proofErr w:type="spellStart"/>
      <w:r w:rsidR="003B7A57">
        <w:rPr>
          <w:rFonts w:ascii="Calibri" w:eastAsia="SimSun" w:hAnsi="Calibri" w:cs="Arial"/>
          <w:lang w:eastAsia="ja-JP"/>
        </w:rPr>
        <w:t>žalbi</w:t>
      </w:r>
      <w:proofErr w:type="spellEnd"/>
      <w:r w:rsidR="003B7A57">
        <w:rPr>
          <w:rFonts w:ascii="Calibri" w:eastAsia="SimSun" w:hAnsi="Calibri" w:cs="Arial"/>
          <w:lang w:eastAsia="ja-JP"/>
        </w:rPr>
        <w:t xml:space="preserve"> </w:t>
      </w:r>
      <w:proofErr w:type="spellStart"/>
      <w:r w:rsidR="003B7A57">
        <w:rPr>
          <w:rFonts w:ascii="Calibri" w:eastAsia="SimSun" w:hAnsi="Calibri" w:cs="Arial"/>
          <w:lang w:eastAsia="ja-JP"/>
        </w:rPr>
        <w:t>koja</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će</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imati</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sve</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potrebne</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elemente</w:t>
      </w:r>
      <w:proofErr w:type="spellEnd"/>
      <w:r w:rsidRPr="008F4D08">
        <w:rPr>
          <w:rFonts w:ascii="Calibri" w:eastAsia="SimSun" w:hAnsi="Calibri" w:cs="Arial"/>
          <w:lang w:eastAsia="ja-JP"/>
        </w:rPr>
        <w:t xml:space="preserve"> za </w:t>
      </w:r>
      <w:proofErr w:type="spellStart"/>
      <w:r w:rsidRPr="008F4D08">
        <w:rPr>
          <w:rFonts w:ascii="Calibri" w:eastAsia="SimSun" w:hAnsi="Calibri" w:cs="Arial"/>
          <w:lang w:eastAsia="ja-JP"/>
        </w:rPr>
        <w:t>razvrstavanje</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žalbi</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prema</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polu</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osobe</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koja</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ih</w:t>
      </w:r>
      <w:proofErr w:type="spellEnd"/>
      <w:r w:rsidRPr="008F4D08">
        <w:rPr>
          <w:rFonts w:ascii="Calibri" w:eastAsia="SimSun" w:hAnsi="Calibri" w:cs="Arial"/>
          <w:lang w:eastAsia="ja-JP"/>
        </w:rPr>
        <w:t xml:space="preserve"> </w:t>
      </w:r>
      <w:proofErr w:type="spellStart"/>
      <w:r w:rsidR="003B7A57">
        <w:rPr>
          <w:rFonts w:ascii="Calibri" w:eastAsia="SimSun" w:hAnsi="Calibri" w:cs="Arial"/>
          <w:lang w:eastAsia="ja-JP"/>
        </w:rPr>
        <w:t>podnosi</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kao</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i</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prema</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vrsti</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žalbe</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Lični</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podaci</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svakog</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podnosioca</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žalbe</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biće</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zaštićeni</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Zakonom</w:t>
      </w:r>
      <w:proofErr w:type="spellEnd"/>
      <w:r w:rsidRPr="008F4D08">
        <w:rPr>
          <w:rFonts w:ascii="Calibri" w:eastAsia="SimSun" w:hAnsi="Calibri" w:cs="Arial"/>
          <w:lang w:eastAsia="ja-JP"/>
        </w:rPr>
        <w:t xml:space="preserve"> o </w:t>
      </w:r>
      <w:proofErr w:type="spellStart"/>
      <w:r w:rsidRPr="008F4D08">
        <w:rPr>
          <w:rFonts w:ascii="Calibri" w:eastAsia="SimSun" w:hAnsi="Calibri" w:cs="Arial"/>
          <w:lang w:eastAsia="ja-JP"/>
        </w:rPr>
        <w:t>zaštiti</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podataka</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Svaka</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žalba</w:t>
      </w:r>
      <w:proofErr w:type="spellEnd"/>
      <w:r w:rsidRPr="008F4D08">
        <w:rPr>
          <w:rFonts w:ascii="Calibri" w:eastAsia="SimSun" w:hAnsi="Calibri" w:cs="Arial"/>
          <w:lang w:eastAsia="ja-JP"/>
        </w:rPr>
        <w:t xml:space="preserve"> </w:t>
      </w:r>
      <w:proofErr w:type="spellStart"/>
      <w:r w:rsidR="00C27F38">
        <w:rPr>
          <w:rFonts w:ascii="Calibri" w:eastAsia="SimSun" w:hAnsi="Calibri" w:cs="Arial"/>
          <w:lang w:eastAsia="ja-JP"/>
        </w:rPr>
        <w:t>biće</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upisana</w:t>
      </w:r>
      <w:proofErr w:type="spellEnd"/>
      <w:r w:rsidRPr="008F4D08">
        <w:rPr>
          <w:rFonts w:ascii="Calibri" w:eastAsia="SimSun" w:hAnsi="Calibri" w:cs="Arial"/>
          <w:lang w:eastAsia="ja-JP"/>
        </w:rPr>
        <w:t xml:space="preserve"> u </w:t>
      </w:r>
      <w:proofErr w:type="spellStart"/>
      <w:r w:rsidRPr="008F4D08">
        <w:rPr>
          <w:rFonts w:ascii="Calibri" w:eastAsia="SimSun" w:hAnsi="Calibri" w:cs="Arial"/>
          <w:lang w:eastAsia="ja-JP"/>
        </w:rPr>
        <w:t>registar</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sa</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najmanje</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sledećim</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podacima</w:t>
      </w:r>
      <w:proofErr w:type="spellEnd"/>
      <w:r w:rsidRPr="008F4D08">
        <w:rPr>
          <w:rFonts w:ascii="Calibri" w:eastAsia="SimSun" w:hAnsi="Calibri" w:cs="Arial"/>
          <w:lang w:eastAsia="ja-JP"/>
        </w:rPr>
        <w:t>:</w:t>
      </w:r>
    </w:p>
    <w:p w14:paraId="75BF1E3C" w14:textId="77777777" w:rsidR="008F4D08" w:rsidRPr="00752658" w:rsidRDefault="008F4D08" w:rsidP="002B2C94">
      <w:pPr>
        <w:pStyle w:val="ListParagraph"/>
      </w:pPr>
      <w:proofErr w:type="spellStart"/>
      <w:r w:rsidRPr="00752658">
        <w:t>opis</w:t>
      </w:r>
      <w:proofErr w:type="spellEnd"/>
      <w:r w:rsidRPr="00752658">
        <w:t xml:space="preserve"> </w:t>
      </w:r>
      <w:proofErr w:type="spellStart"/>
      <w:r w:rsidRPr="00752658">
        <w:t>žalbi</w:t>
      </w:r>
      <w:proofErr w:type="spellEnd"/>
      <w:r w:rsidRPr="00752658">
        <w:t>,</w:t>
      </w:r>
    </w:p>
    <w:p w14:paraId="75BF1E3D" w14:textId="77777777" w:rsidR="008F4D08" w:rsidRPr="00752658" w:rsidRDefault="008F4D08" w:rsidP="002B2C94">
      <w:pPr>
        <w:pStyle w:val="ListParagraph"/>
      </w:pPr>
      <w:r w:rsidRPr="00752658">
        <w:t xml:space="preserve">datum </w:t>
      </w:r>
      <w:proofErr w:type="spellStart"/>
      <w:r w:rsidRPr="00752658">
        <w:t>pri</w:t>
      </w:r>
      <w:r w:rsidR="002856F7" w:rsidRPr="00752658">
        <w:t>jema</w:t>
      </w:r>
      <w:proofErr w:type="spellEnd"/>
      <w:r w:rsidRPr="00752658">
        <w:t xml:space="preserve"> </w:t>
      </w:r>
      <w:proofErr w:type="spellStart"/>
      <w:r w:rsidRPr="00752658">
        <w:t>potvrde</w:t>
      </w:r>
      <w:proofErr w:type="spellEnd"/>
      <w:r w:rsidRPr="00752658">
        <w:t xml:space="preserve"> </w:t>
      </w:r>
      <w:proofErr w:type="spellStart"/>
      <w:r w:rsidR="002856F7" w:rsidRPr="00752658">
        <w:t>vraćene</w:t>
      </w:r>
      <w:proofErr w:type="spellEnd"/>
      <w:r w:rsidR="002856F7" w:rsidRPr="00752658">
        <w:t xml:space="preserve"> </w:t>
      </w:r>
      <w:proofErr w:type="spellStart"/>
      <w:r w:rsidR="002856F7" w:rsidRPr="00752658">
        <w:t>podnosiocu</w:t>
      </w:r>
      <w:proofErr w:type="spellEnd"/>
      <w:r w:rsidRPr="00752658">
        <w:t xml:space="preserve"> </w:t>
      </w:r>
      <w:proofErr w:type="spellStart"/>
      <w:r w:rsidRPr="00752658">
        <w:t>žalbe</w:t>
      </w:r>
      <w:proofErr w:type="spellEnd"/>
      <w:r w:rsidRPr="00752658">
        <w:t>,</w:t>
      </w:r>
    </w:p>
    <w:p w14:paraId="75BF1E3E" w14:textId="77777777" w:rsidR="008F4D08" w:rsidRPr="00752658" w:rsidRDefault="008F4D08" w:rsidP="002B2C94">
      <w:pPr>
        <w:pStyle w:val="ListParagraph"/>
      </w:pPr>
      <w:proofErr w:type="spellStart"/>
      <w:r w:rsidRPr="00752658">
        <w:t>opis</w:t>
      </w:r>
      <w:proofErr w:type="spellEnd"/>
      <w:r w:rsidRPr="00752658">
        <w:t xml:space="preserve"> </w:t>
      </w:r>
      <w:proofErr w:type="spellStart"/>
      <w:r w:rsidRPr="00752658">
        <w:t>preduzetih</w:t>
      </w:r>
      <w:proofErr w:type="spellEnd"/>
      <w:r w:rsidRPr="00752658">
        <w:t xml:space="preserve"> </w:t>
      </w:r>
      <w:proofErr w:type="spellStart"/>
      <w:r w:rsidRPr="00752658">
        <w:t>radnji</w:t>
      </w:r>
      <w:proofErr w:type="spellEnd"/>
      <w:r w:rsidRPr="00752658">
        <w:t xml:space="preserve"> (</w:t>
      </w:r>
      <w:proofErr w:type="spellStart"/>
      <w:r w:rsidRPr="00752658">
        <w:t>istraga</w:t>
      </w:r>
      <w:proofErr w:type="spellEnd"/>
      <w:r w:rsidRPr="00752658">
        <w:t xml:space="preserve">, </w:t>
      </w:r>
      <w:proofErr w:type="spellStart"/>
      <w:r w:rsidRPr="00752658">
        <w:t>korektivne</w:t>
      </w:r>
      <w:proofErr w:type="spellEnd"/>
      <w:r w:rsidRPr="00752658">
        <w:t xml:space="preserve"> mere), </w:t>
      </w:r>
      <w:proofErr w:type="spellStart"/>
      <w:r w:rsidRPr="00752658">
        <w:t>i</w:t>
      </w:r>
      <w:proofErr w:type="spellEnd"/>
    </w:p>
    <w:p w14:paraId="75BF1E3F" w14:textId="77777777" w:rsidR="008F4D08" w:rsidRPr="00752658" w:rsidRDefault="008F4D08" w:rsidP="002B2C94">
      <w:pPr>
        <w:pStyle w:val="ListParagraph"/>
      </w:pPr>
      <w:r w:rsidRPr="00752658">
        <w:t xml:space="preserve">datum </w:t>
      </w:r>
      <w:proofErr w:type="spellStart"/>
      <w:r w:rsidRPr="00752658">
        <w:t>rešavanja</w:t>
      </w:r>
      <w:proofErr w:type="spellEnd"/>
      <w:r w:rsidRPr="00752658">
        <w:t xml:space="preserve"> / </w:t>
      </w:r>
      <w:proofErr w:type="spellStart"/>
      <w:r w:rsidRPr="00752658">
        <w:t>pružanja</w:t>
      </w:r>
      <w:proofErr w:type="spellEnd"/>
      <w:r w:rsidRPr="00752658">
        <w:t xml:space="preserve"> </w:t>
      </w:r>
      <w:proofErr w:type="spellStart"/>
      <w:r w:rsidRPr="00752658">
        <w:t>povratnih</w:t>
      </w:r>
      <w:proofErr w:type="spellEnd"/>
      <w:r w:rsidRPr="00752658">
        <w:t xml:space="preserve"> </w:t>
      </w:r>
      <w:proofErr w:type="spellStart"/>
      <w:r w:rsidRPr="00752658">
        <w:t>informacija</w:t>
      </w:r>
      <w:proofErr w:type="spellEnd"/>
      <w:r w:rsidRPr="00752658">
        <w:t xml:space="preserve"> </w:t>
      </w:r>
      <w:proofErr w:type="spellStart"/>
      <w:r w:rsidRPr="00752658">
        <w:t>podnosiocu</w:t>
      </w:r>
      <w:proofErr w:type="spellEnd"/>
      <w:r w:rsidRPr="00752658">
        <w:t xml:space="preserve"> </w:t>
      </w:r>
      <w:proofErr w:type="spellStart"/>
      <w:r w:rsidRPr="00752658">
        <w:t>žalbe</w:t>
      </w:r>
      <w:proofErr w:type="spellEnd"/>
      <w:r w:rsidRPr="00752658">
        <w:t>,</w:t>
      </w:r>
    </w:p>
    <w:p w14:paraId="75BF1E40" w14:textId="77777777" w:rsidR="008F4D08" w:rsidRPr="00752658" w:rsidRDefault="002856F7" w:rsidP="002B2C94">
      <w:pPr>
        <w:pStyle w:val="ListParagraph"/>
      </w:pPr>
      <w:proofErr w:type="spellStart"/>
      <w:r w:rsidRPr="00752658">
        <w:t>potvrda</w:t>
      </w:r>
      <w:proofErr w:type="spellEnd"/>
      <w:r w:rsidR="008F4D08" w:rsidRPr="00752658">
        <w:t xml:space="preserve"> </w:t>
      </w:r>
      <w:proofErr w:type="spellStart"/>
      <w:r w:rsidR="008F4D08" w:rsidRPr="00752658">
        <w:t>implementacije</w:t>
      </w:r>
      <w:proofErr w:type="spellEnd"/>
      <w:r w:rsidR="008F4D08" w:rsidRPr="00752658">
        <w:t xml:space="preserve">, </w:t>
      </w:r>
      <w:proofErr w:type="spellStart"/>
      <w:r w:rsidR="008F4D08" w:rsidRPr="00752658">
        <w:t>i</w:t>
      </w:r>
      <w:proofErr w:type="spellEnd"/>
    </w:p>
    <w:p w14:paraId="75BF1E41" w14:textId="77777777" w:rsidR="008F4D08" w:rsidRPr="00752658" w:rsidRDefault="008F4D08" w:rsidP="002B2C94">
      <w:pPr>
        <w:pStyle w:val="ListParagraph"/>
      </w:pPr>
      <w:proofErr w:type="spellStart"/>
      <w:r w:rsidRPr="00752658">
        <w:t>zatvaranje</w:t>
      </w:r>
      <w:proofErr w:type="spellEnd"/>
      <w:r w:rsidRPr="00752658">
        <w:t>.</w:t>
      </w:r>
    </w:p>
    <w:p w14:paraId="75BF1E42" w14:textId="77777777" w:rsidR="008F4D08" w:rsidRDefault="008F4D08" w:rsidP="001F076D">
      <w:pPr>
        <w:spacing w:before="240" w:line="240" w:lineRule="auto"/>
        <w:rPr>
          <w:rFonts w:ascii="Calibri" w:eastAsia="SimSun" w:hAnsi="Calibri" w:cs="Arial"/>
          <w:lang w:eastAsia="ja-JP"/>
        </w:rPr>
      </w:pPr>
      <w:r w:rsidRPr="008F4D08">
        <w:rPr>
          <w:rFonts w:ascii="Calibri" w:eastAsia="SimSun" w:hAnsi="Calibri" w:cs="Arial"/>
          <w:lang w:eastAsia="ja-JP"/>
        </w:rPr>
        <w:t xml:space="preserve">U </w:t>
      </w:r>
      <w:proofErr w:type="spellStart"/>
      <w:r w:rsidRPr="008F4D08">
        <w:rPr>
          <w:rFonts w:ascii="Calibri" w:eastAsia="SimSun" w:hAnsi="Calibri" w:cs="Arial"/>
          <w:lang w:eastAsia="ja-JP"/>
        </w:rPr>
        <w:t>slučaju</w:t>
      </w:r>
      <w:proofErr w:type="spellEnd"/>
      <w:r w:rsidRPr="008F4D08">
        <w:rPr>
          <w:rFonts w:ascii="Calibri" w:eastAsia="SimSun" w:hAnsi="Calibri" w:cs="Arial"/>
          <w:lang w:eastAsia="ja-JP"/>
        </w:rPr>
        <w:t xml:space="preserve"> da se </w:t>
      </w:r>
      <w:proofErr w:type="spellStart"/>
      <w:r w:rsidRPr="008F4D08">
        <w:rPr>
          <w:rFonts w:ascii="Calibri" w:eastAsia="SimSun" w:hAnsi="Calibri" w:cs="Arial"/>
          <w:lang w:eastAsia="ja-JP"/>
        </w:rPr>
        <w:t>žalba</w:t>
      </w:r>
      <w:proofErr w:type="spellEnd"/>
      <w:r w:rsidRPr="008F4D08">
        <w:rPr>
          <w:rFonts w:ascii="Calibri" w:eastAsia="SimSun" w:hAnsi="Calibri" w:cs="Arial"/>
          <w:lang w:eastAsia="ja-JP"/>
        </w:rPr>
        <w:t xml:space="preserve"> ne </w:t>
      </w:r>
      <w:proofErr w:type="spellStart"/>
      <w:r w:rsidRPr="008F4D08">
        <w:rPr>
          <w:rFonts w:ascii="Calibri" w:eastAsia="SimSun" w:hAnsi="Calibri" w:cs="Arial"/>
          <w:lang w:eastAsia="ja-JP"/>
        </w:rPr>
        <w:t>može</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rešiti</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na</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zadovoljavajući</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način</w:t>
      </w:r>
      <w:proofErr w:type="spellEnd"/>
      <w:r w:rsidRPr="008F4D08">
        <w:rPr>
          <w:rFonts w:ascii="Calibri" w:eastAsia="SimSun" w:hAnsi="Calibri" w:cs="Arial"/>
          <w:lang w:eastAsia="ja-JP"/>
        </w:rPr>
        <w:t xml:space="preserve"> za </w:t>
      </w:r>
      <w:proofErr w:type="spellStart"/>
      <w:r w:rsidRPr="008F4D08">
        <w:rPr>
          <w:rFonts w:ascii="Calibri" w:eastAsia="SimSun" w:hAnsi="Calibri" w:cs="Arial"/>
          <w:lang w:eastAsia="ja-JP"/>
        </w:rPr>
        <w:t>podnosioca</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žalbe</w:t>
      </w:r>
      <w:proofErr w:type="spellEnd"/>
      <w:r w:rsidRPr="008F4D08">
        <w:rPr>
          <w:rFonts w:ascii="Calibri" w:eastAsia="SimSun" w:hAnsi="Calibri" w:cs="Arial"/>
          <w:lang w:eastAsia="ja-JP"/>
        </w:rPr>
        <w:t>, on/</w:t>
      </w:r>
      <w:proofErr w:type="spellStart"/>
      <w:r w:rsidRPr="008F4D08">
        <w:rPr>
          <w:rFonts w:ascii="Calibri" w:eastAsia="SimSun" w:hAnsi="Calibri" w:cs="Arial"/>
          <w:lang w:eastAsia="ja-JP"/>
        </w:rPr>
        <w:t>ona</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ima</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pravo</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na</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žalbu</w:t>
      </w:r>
      <w:proofErr w:type="spellEnd"/>
      <w:r w:rsidRPr="008F4D08">
        <w:rPr>
          <w:rFonts w:ascii="Calibri" w:eastAsia="SimSun" w:hAnsi="Calibri" w:cs="Arial"/>
          <w:lang w:eastAsia="ja-JP"/>
        </w:rPr>
        <w:t xml:space="preserve">. U </w:t>
      </w:r>
      <w:proofErr w:type="spellStart"/>
      <w:r w:rsidRPr="008F4D08">
        <w:rPr>
          <w:rFonts w:ascii="Calibri" w:eastAsia="SimSun" w:hAnsi="Calibri" w:cs="Arial"/>
          <w:lang w:eastAsia="ja-JP"/>
        </w:rPr>
        <w:t>takvim</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slučajevima</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rešavanje</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žalbe</w:t>
      </w:r>
      <w:proofErr w:type="spellEnd"/>
      <w:r w:rsidRPr="008F4D08">
        <w:rPr>
          <w:rFonts w:ascii="Calibri" w:eastAsia="SimSun" w:hAnsi="Calibri" w:cs="Arial"/>
          <w:lang w:eastAsia="ja-JP"/>
        </w:rPr>
        <w:t xml:space="preserve"> </w:t>
      </w:r>
      <w:proofErr w:type="spellStart"/>
      <w:r w:rsidR="00D53FF8">
        <w:rPr>
          <w:rFonts w:ascii="Calibri" w:eastAsia="SimSun" w:hAnsi="Calibri" w:cs="Arial"/>
          <w:lang w:eastAsia="ja-JP"/>
        </w:rPr>
        <w:t>biće</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pregledano</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od</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strane</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komisije</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na</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nivou</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agencije</w:t>
      </w:r>
      <w:proofErr w:type="spellEnd"/>
      <w:r w:rsidRPr="008F4D08">
        <w:rPr>
          <w:rFonts w:ascii="Calibri" w:eastAsia="SimSun" w:hAnsi="Calibri" w:cs="Arial"/>
          <w:lang w:eastAsia="ja-JP"/>
        </w:rPr>
        <w:t xml:space="preserve"> za </w:t>
      </w:r>
      <w:proofErr w:type="spellStart"/>
      <w:r w:rsidR="00D53FF8">
        <w:rPr>
          <w:rFonts w:ascii="Calibri" w:eastAsia="SimSun" w:hAnsi="Calibri" w:cs="Arial"/>
          <w:lang w:eastAsia="ja-JP"/>
        </w:rPr>
        <w:t>implementaciju</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Komisija</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će</w:t>
      </w:r>
      <w:proofErr w:type="spellEnd"/>
      <w:r w:rsidRPr="008F4D08">
        <w:rPr>
          <w:rFonts w:ascii="Calibri" w:eastAsia="SimSun" w:hAnsi="Calibri" w:cs="Arial"/>
          <w:lang w:eastAsia="ja-JP"/>
        </w:rPr>
        <w:t xml:space="preserve"> se </w:t>
      </w:r>
      <w:proofErr w:type="spellStart"/>
      <w:r w:rsidRPr="008F4D08">
        <w:rPr>
          <w:rFonts w:ascii="Calibri" w:eastAsia="SimSun" w:hAnsi="Calibri" w:cs="Arial"/>
          <w:lang w:eastAsia="ja-JP"/>
        </w:rPr>
        <w:t>sastojati</w:t>
      </w:r>
      <w:proofErr w:type="spellEnd"/>
      <w:r w:rsidRPr="008F4D08">
        <w:rPr>
          <w:rFonts w:ascii="Calibri" w:eastAsia="SimSun" w:hAnsi="Calibri" w:cs="Arial"/>
          <w:lang w:eastAsia="ja-JP"/>
        </w:rPr>
        <w:t xml:space="preserve"> od tri </w:t>
      </w:r>
      <w:proofErr w:type="spellStart"/>
      <w:r w:rsidRPr="008F4D08">
        <w:rPr>
          <w:rFonts w:ascii="Calibri" w:eastAsia="SimSun" w:hAnsi="Calibri" w:cs="Arial"/>
          <w:lang w:eastAsia="ja-JP"/>
        </w:rPr>
        <w:t>imenovana</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člana</w:t>
      </w:r>
      <w:proofErr w:type="spellEnd"/>
      <w:r w:rsidRPr="008F4D08">
        <w:rPr>
          <w:rFonts w:ascii="Calibri" w:eastAsia="SimSun" w:hAnsi="Calibri" w:cs="Arial"/>
          <w:lang w:eastAsia="ja-JP"/>
        </w:rPr>
        <w:t xml:space="preserve"> koji </w:t>
      </w:r>
      <w:proofErr w:type="spellStart"/>
      <w:r w:rsidRPr="008F4D08">
        <w:rPr>
          <w:rFonts w:ascii="Calibri" w:eastAsia="SimSun" w:hAnsi="Calibri" w:cs="Arial"/>
          <w:lang w:eastAsia="ja-JP"/>
        </w:rPr>
        <w:t>nisu</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direk</w:t>
      </w:r>
      <w:r w:rsidR="00D53FF8">
        <w:rPr>
          <w:rFonts w:ascii="Calibri" w:eastAsia="SimSun" w:hAnsi="Calibri" w:cs="Arial"/>
          <w:lang w:eastAsia="ja-JP"/>
        </w:rPr>
        <w:t>tno</w:t>
      </w:r>
      <w:proofErr w:type="spellEnd"/>
      <w:r w:rsidR="00D53FF8">
        <w:rPr>
          <w:rFonts w:ascii="Calibri" w:eastAsia="SimSun" w:hAnsi="Calibri" w:cs="Arial"/>
          <w:lang w:eastAsia="ja-JP"/>
        </w:rPr>
        <w:t xml:space="preserve"> </w:t>
      </w:r>
      <w:proofErr w:type="spellStart"/>
      <w:r w:rsidR="00D53FF8">
        <w:rPr>
          <w:rFonts w:ascii="Calibri" w:eastAsia="SimSun" w:hAnsi="Calibri" w:cs="Arial"/>
          <w:lang w:eastAsia="ja-JP"/>
        </w:rPr>
        <w:t>uključeni</w:t>
      </w:r>
      <w:proofErr w:type="spellEnd"/>
      <w:r w:rsidR="00D53FF8">
        <w:rPr>
          <w:rFonts w:ascii="Calibri" w:eastAsia="SimSun" w:hAnsi="Calibri" w:cs="Arial"/>
          <w:lang w:eastAsia="ja-JP"/>
        </w:rPr>
        <w:t xml:space="preserve"> u </w:t>
      </w:r>
      <w:proofErr w:type="spellStart"/>
      <w:r w:rsidR="00D53FF8">
        <w:rPr>
          <w:rFonts w:ascii="Calibri" w:eastAsia="SimSun" w:hAnsi="Calibri" w:cs="Arial"/>
          <w:lang w:eastAsia="ja-JP"/>
        </w:rPr>
        <w:t>implementaciju</w:t>
      </w:r>
      <w:proofErr w:type="spellEnd"/>
      <w:r w:rsidR="00D53FF8">
        <w:rPr>
          <w:rFonts w:ascii="Calibri" w:eastAsia="SimSun" w:hAnsi="Calibri" w:cs="Arial"/>
          <w:lang w:eastAsia="ja-JP"/>
        </w:rPr>
        <w:t xml:space="preserve"> </w:t>
      </w:r>
      <w:proofErr w:type="spellStart"/>
      <w:r w:rsidR="00D53FF8">
        <w:rPr>
          <w:rFonts w:ascii="Calibri" w:eastAsia="SimSun" w:hAnsi="Calibri" w:cs="Arial"/>
          <w:lang w:eastAsia="ja-JP"/>
        </w:rPr>
        <w:t>p</w:t>
      </w:r>
      <w:r w:rsidRPr="008F4D08">
        <w:rPr>
          <w:rFonts w:ascii="Calibri" w:eastAsia="SimSun" w:hAnsi="Calibri" w:cs="Arial"/>
          <w:lang w:eastAsia="ja-JP"/>
        </w:rPr>
        <w:t>rojekta</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Komisija</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će</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potvrditi</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prijem</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žalbe</w:t>
      </w:r>
      <w:proofErr w:type="spellEnd"/>
      <w:r w:rsidRPr="008F4D08">
        <w:rPr>
          <w:rFonts w:ascii="Calibri" w:eastAsia="SimSun" w:hAnsi="Calibri" w:cs="Arial"/>
          <w:lang w:eastAsia="ja-JP"/>
        </w:rPr>
        <w:t xml:space="preserve"> u </w:t>
      </w:r>
      <w:proofErr w:type="spellStart"/>
      <w:r w:rsidRPr="008F4D08">
        <w:rPr>
          <w:rFonts w:ascii="Calibri" w:eastAsia="SimSun" w:hAnsi="Calibri" w:cs="Arial"/>
          <w:lang w:eastAsia="ja-JP"/>
        </w:rPr>
        <w:t>roku</w:t>
      </w:r>
      <w:proofErr w:type="spellEnd"/>
      <w:r w:rsidRPr="008F4D08">
        <w:rPr>
          <w:rFonts w:ascii="Calibri" w:eastAsia="SimSun" w:hAnsi="Calibri" w:cs="Arial"/>
          <w:lang w:eastAsia="ja-JP"/>
        </w:rPr>
        <w:t xml:space="preserve"> od 3 dana </w:t>
      </w:r>
      <w:proofErr w:type="spellStart"/>
      <w:r w:rsidRPr="008F4D08">
        <w:rPr>
          <w:rFonts w:ascii="Calibri" w:eastAsia="SimSun" w:hAnsi="Calibri" w:cs="Arial"/>
          <w:lang w:eastAsia="ja-JP"/>
        </w:rPr>
        <w:t>i</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doneti</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konačnu</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odluku</w:t>
      </w:r>
      <w:proofErr w:type="spellEnd"/>
      <w:r w:rsidRPr="008F4D08">
        <w:rPr>
          <w:rFonts w:ascii="Calibri" w:eastAsia="SimSun" w:hAnsi="Calibri" w:cs="Arial"/>
          <w:lang w:eastAsia="ja-JP"/>
        </w:rPr>
        <w:t xml:space="preserve"> u </w:t>
      </w:r>
      <w:proofErr w:type="spellStart"/>
      <w:r w:rsidRPr="008F4D08">
        <w:rPr>
          <w:rFonts w:ascii="Calibri" w:eastAsia="SimSun" w:hAnsi="Calibri" w:cs="Arial"/>
          <w:lang w:eastAsia="ja-JP"/>
        </w:rPr>
        <w:t>roku</w:t>
      </w:r>
      <w:proofErr w:type="spellEnd"/>
      <w:r w:rsidRPr="008F4D08">
        <w:rPr>
          <w:rFonts w:ascii="Calibri" w:eastAsia="SimSun" w:hAnsi="Calibri" w:cs="Arial"/>
          <w:lang w:eastAsia="ja-JP"/>
        </w:rPr>
        <w:t xml:space="preserve"> od 5 dana od </w:t>
      </w:r>
      <w:proofErr w:type="spellStart"/>
      <w:r w:rsidRPr="008F4D08">
        <w:rPr>
          <w:rFonts w:ascii="Calibri" w:eastAsia="SimSun" w:hAnsi="Calibri" w:cs="Arial"/>
          <w:lang w:eastAsia="ja-JP"/>
        </w:rPr>
        <w:t>prijema</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žalbe</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Odluka</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komisije</w:t>
      </w:r>
      <w:proofErr w:type="spellEnd"/>
      <w:r w:rsidRPr="008F4D08">
        <w:rPr>
          <w:rFonts w:ascii="Calibri" w:eastAsia="SimSun" w:hAnsi="Calibri" w:cs="Arial"/>
          <w:lang w:eastAsia="ja-JP"/>
        </w:rPr>
        <w:t xml:space="preserve"> </w:t>
      </w:r>
      <w:proofErr w:type="spellStart"/>
      <w:r w:rsidR="00D53FF8">
        <w:rPr>
          <w:rFonts w:ascii="Calibri" w:eastAsia="SimSun" w:hAnsi="Calibri" w:cs="Arial"/>
          <w:lang w:eastAsia="ja-JP"/>
        </w:rPr>
        <w:t>uključivaće</w:t>
      </w:r>
      <w:proofErr w:type="spellEnd"/>
      <w:r w:rsidR="00D53FF8">
        <w:rPr>
          <w:rFonts w:ascii="Calibri" w:eastAsia="SimSun" w:hAnsi="Calibri" w:cs="Arial"/>
          <w:lang w:eastAsia="ja-JP"/>
        </w:rPr>
        <w:t xml:space="preserve"> </w:t>
      </w:r>
      <w:proofErr w:type="spellStart"/>
      <w:r w:rsidR="00D53FF8">
        <w:rPr>
          <w:rFonts w:ascii="Calibri" w:eastAsia="SimSun" w:hAnsi="Calibri" w:cs="Arial"/>
          <w:lang w:eastAsia="ja-JP"/>
        </w:rPr>
        <w:t>detaljno</w:t>
      </w:r>
      <w:proofErr w:type="spellEnd"/>
      <w:r w:rsidR="00D53FF8">
        <w:rPr>
          <w:rFonts w:ascii="Calibri" w:eastAsia="SimSun" w:hAnsi="Calibri" w:cs="Arial"/>
          <w:lang w:eastAsia="ja-JP"/>
        </w:rPr>
        <w:t xml:space="preserve"> </w:t>
      </w:r>
      <w:proofErr w:type="spellStart"/>
      <w:r w:rsidR="00D53FF8">
        <w:rPr>
          <w:rFonts w:ascii="Calibri" w:eastAsia="SimSun" w:hAnsi="Calibri" w:cs="Arial"/>
          <w:lang w:eastAsia="ja-JP"/>
        </w:rPr>
        <w:t>objašnjenje</w:t>
      </w:r>
      <w:proofErr w:type="spellEnd"/>
      <w:r w:rsidR="00D53FF8">
        <w:rPr>
          <w:rFonts w:ascii="Calibri" w:eastAsia="SimSun" w:hAnsi="Calibri" w:cs="Arial"/>
          <w:lang w:eastAsia="ja-JP"/>
        </w:rPr>
        <w:t xml:space="preserve"> </w:t>
      </w:r>
      <w:proofErr w:type="spellStart"/>
      <w:r w:rsidR="00D53FF8">
        <w:rPr>
          <w:rFonts w:ascii="Calibri" w:eastAsia="SimSun" w:hAnsi="Calibri" w:cs="Arial"/>
          <w:lang w:eastAsia="ja-JP"/>
        </w:rPr>
        <w:t>procesa</w:t>
      </w:r>
      <w:proofErr w:type="spellEnd"/>
      <w:r w:rsidR="00D53FF8">
        <w:rPr>
          <w:rFonts w:ascii="Calibri" w:eastAsia="SimSun" w:hAnsi="Calibri" w:cs="Arial"/>
          <w:lang w:eastAsia="ja-JP"/>
        </w:rPr>
        <w:t xml:space="preserve"> </w:t>
      </w:r>
      <w:proofErr w:type="spellStart"/>
      <w:r w:rsidR="00D53FF8">
        <w:rPr>
          <w:rFonts w:ascii="Calibri" w:eastAsia="SimSun" w:hAnsi="Calibri" w:cs="Arial"/>
          <w:lang w:eastAsia="ja-JP"/>
        </w:rPr>
        <w:t>r</w:t>
      </w:r>
      <w:r w:rsidRPr="008F4D08">
        <w:rPr>
          <w:rFonts w:ascii="Calibri" w:eastAsia="SimSun" w:hAnsi="Calibri" w:cs="Arial"/>
          <w:lang w:eastAsia="ja-JP"/>
        </w:rPr>
        <w:t>ešavanja</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žalbi</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kao</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i</w:t>
      </w:r>
      <w:proofErr w:type="spellEnd"/>
      <w:r w:rsidRPr="008F4D08">
        <w:rPr>
          <w:rFonts w:ascii="Calibri" w:eastAsia="SimSun" w:hAnsi="Calibri" w:cs="Arial"/>
          <w:lang w:eastAsia="ja-JP"/>
        </w:rPr>
        <w:t xml:space="preserve"> </w:t>
      </w:r>
      <w:proofErr w:type="spellStart"/>
      <w:r w:rsidR="00D53FF8">
        <w:rPr>
          <w:rFonts w:ascii="Calibri" w:eastAsia="SimSun" w:hAnsi="Calibri" w:cs="Arial"/>
          <w:lang w:eastAsia="ja-JP"/>
        </w:rPr>
        <w:t>objašnjenje</w:t>
      </w:r>
      <w:proofErr w:type="spellEnd"/>
      <w:r w:rsidR="00D53FF8">
        <w:rPr>
          <w:rFonts w:ascii="Calibri" w:eastAsia="SimSun" w:hAnsi="Calibri" w:cs="Arial"/>
          <w:lang w:eastAsia="ja-JP"/>
        </w:rPr>
        <w:t xml:space="preserve"> </w:t>
      </w:r>
      <w:proofErr w:type="spellStart"/>
      <w:r w:rsidR="00D53FF8">
        <w:rPr>
          <w:rFonts w:ascii="Calibri" w:eastAsia="SimSun" w:hAnsi="Calibri" w:cs="Arial"/>
          <w:lang w:eastAsia="ja-JP"/>
        </w:rPr>
        <w:t>konačne</w:t>
      </w:r>
      <w:proofErr w:type="spellEnd"/>
      <w:r w:rsidR="00D53FF8">
        <w:rPr>
          <w:rFonts w:ascii="Calibri" w:eastAsia="SimSun" w:hAnsi="Calibri" w:cs="Arial"/>
          <w:lang w:eastAsia="ja-JP"/>
        </w:rPr>
        <w:t xml:space="preserve"> </w:t>
      </w:r>
      <w:proofErr w:type="spellStart"/>
      <w:r w:rsidR="00D53FF8">
        <w:rPr>
          <w:rFonts w:ascii="Calibri" w:eastAsia="SimSun" w:hAnsi="Calibri" w:cs="Arial"/>
          <w:lang w:eastAsia="ja-JP"/>
        </w:rPr>
        <w:t>odluke</w:t>
      </w:r>
      <w:proofErr w:type="spellEnd"/>
      <w:r w:rsidR="00D53FF8">
        <w:rPr>
          <w:rFonts w:ascii="Calibri" w:eastAsia="SimSun" w:hAnsi="Calibri" w:cs="Arial"/>
          <w:lang w:eastAsia="ja-JP"/>
        </w:rPr>
        <w:t xml:space="preserve"> </w:t>
      </w:r>
      <w:proofErr w:type="spellStart"/>
      <w:r w:rsidR="00D53FF8">
        <w:rPr>
          <w:rFonts w:ascii="Calibri" w:eastAsia="SimSun" w:hAnsi="Calibri" w:cs="Arial"/>
          <w:lang w:eastAsia="ja-JP"/>
        </w:rPr>
        <w:t>i</w:t>
      </w:r>
      <w:proofErr w:type="spellEnd"/>
      <w:r w:rsidR="00D53FF8">
        <w:rPr>
          <w:rFonts w:ascii="Calibri" w:eastAsia="SimSun" w:hAnsi="Calibri" w:cs="Arial"/>
          <w:lang w:eastAsia="ja-JP"/>
        </w:rPr>
        <w:t xml:space="preserve"> </w:t>
      </w:r>
      <w:proofErr w:type="spellStart"/>
      <w:r w:rsidR="00D53FF8">
        <w:rPr>
          <w:rFonts w:ascii="Calibri" w:eastAsia="SimSun" w:hAnsi="Calibri" w:cs="Arial"/>
          <w:lang w:eastAsia="ja-JP"/>
        </w:rPr>
        <w:t>sm</w:t>
      </w:r>
      <w:r w:rsidRPr="008F4D08">
        <w:rPr>
          <w:rFonts w:ascii="Calibri" w:eastAsia="SimSun" w:hAnsi="Calibri" w:cs="Arial"/>
          <w:lang w:eastAsia="ja-JP"/>
        </w:rPr>
        <w:t>ernice</w:t>
      </w:r>
      <w:proofErr w:type="spellEnd"/>
      <w:r w:rsidRPr="008F4D08">
        <w:rPr>
          <w:rFonts w:ascii="Calibri" w:eastAsia="SimSun" w:hAnsi="Calibri" w:cs="Arial"/>
          <w:lang w:eastAsia="ja-JP"/>
        </w:rPr>
        <w:t xml:space="preserve"> o tome </w:t>
      </w:r>
      <w:proofErr w:type="spellStart"/>
      <w:r w:rsidRPr="008F4D08">
        <w:rPr>
          <w:rFonts w:ascii="Calibri" w:eastAsia="SimSun" w:hAnsi="Calibri" w:cs="Arial"/>
          <w:lang w:eastAsia="ja-JP"/>
        </w:rPr>
        <w:t>k</w:t>
      </w:r>
      <w:r w:rsidR="00D53FF8">
        <w:rPr>
          <w:rFonts w:ascii="Calibri" w:eastAsia="SimSun" w:hAnsi="Calibri" w:cs="Arial"/>
          <w:lang w:eastAsia="ja-JP"/>
        </w:rPr>
        <w:t>ako</w:t>
      </w:r>
      <w:proofErr w:type="spellEnd"/>
      <w:r w:rsidR="00D53FF8">
        <w:rPr>
          <w:rFonts w:ascii="Calibri" w:eastAsia="SimSun" w:hAnsi="Calibri" w:cs="Arial"/>
          <w:lang w:eastAsia="ja-JP"/>
        </w:rPr>
        <w:t xml:space="preserve"> </w:t>
      </w:r>
      <w:proofErr w:type="spellStart"/>
      <w:r w:rsidR="00D53FF8">
        <w:rPr>
          <w:rFonts w:ascii="Calibri" w:eastAsia="SimSun" w:hAnsi="Calibri" w:cs="Arial"/>
          <w:lang w:eastAsia="ja-JP"/>
        </w:rPr>
        <w:t>postupiti</w:t>
      </w:r>
      <w:proofErr w:type="spellEnd"/>
      <w:r w:rsidR="00D53FF8">
        <w:rPr>
          <w:rFonts w:ascii="Calibri" w:eastAsia="SimSun" w:hAnsi="Calibri" w:cs="Arial"/>
          <w:lang w:eastAsia="ja-JP"/>
        </w:rPr>
        <w:t xml:space="preserve"> </w:t>
      </w:r>
      <w:proofErr w:type="spellStart"/>
      <w:r w:rsidR="00D53FF8">
        <w:rPr>
          <w:rFonts w:ascii="Calibri" w:eastAsia="SimSun" w:hAnsi="Calibri" w:cs="Arial"/>
          <w:lang w:eastAsia="ja-JP"/>
        </w:rPr>
        <w:t>ako</w:t>
      </w:r>
      <w:proofErr w:type="spellEnd"/>
      <w:r w:rsidR="00D53FF8">
        <w:rPr>
          <w:rFonts w:ascii="Calibri" w:eastAsia="SimSun" w:hAnsi="Calibri" w:cs="Arial"/>
          <w:lang w:eastAsia="ja-JP"/>
        </w:rPr>
        <w:t xml:space="preserve"> </w:t>
      </w:r>
      <w:proofErr w:type="spellStart"/>
      <w:r w:rsidR="00D53FF8">
        <w:rPr>
          <w:rFonts w:ascii="Calibri" w:eastAsia="SimSun" w:hAnsi="Calibri" w:cs="Arial"/>
          <w:lang w:eastAsia="ja-JP"/>
        </w:rPr>
        <w:t>ishod</w:t>
      </w:r>
      <w:proofErr w:type="spellEnd"/>
      <w:r w:rsidR="00D53FF8">
        <w:rPr>
          <w:rFonts w:ascii="Calibri" w:eastAsia="SimSun" w:hAnsi="Calibri" w:cs="Arial"/>
          <w:lang w:eastAsia="ja-JP"/>
        </w:rPr>
        <w:t xml:space="preserve"> </w:t>
      </w:r>
      <w:proofErr w:type="spellStart"/>
      <w:r w:rsidR="00D53FF8">
        <w:rPr>
          <w:rFonts w:ascii="Calibri" w:eastAsia="SimSun" w:hAnsi="Calibri" w:cs="Arial"/>
          <w:lang w:eastAsia="ja-JP"/>
        </w:rPr>
        <w:t>još</w:t>
      </w:r>
      <w:proofErr w:type="spellEnd"/>
      <w:r w:rsidR="00D53FF8">
        <w:rPr>
          <w:rFonts w:ascii="Calibri" w:eastAsia="SimSun" w:hAnsi="Calibri" w:cs="Arial"/>
          <w:lang w:eastAsia="ja-JP"/>
        </w:rPr>
        <w:t xml:space="preserve"> </w:t>
      </w:r>
      <w:proofErr w:type="spellStart"/>
      <w:r w:rsidR="00D53FF8">
        <w:rPr>
          <w:rFonts w:ascii="Calibri" w:eastAsia="SimSun" w:hAnsi="Calibri" w:cs="Arial"/>
          <w:lang w:eastAsia="ja-JP"/>
        </w:rPr>
        <w:t>uv</w:t>
      </w:r>
      <w:r w:rsidRPr="008F4D08">
        <w:rPr>
          <w:rFonts w:ascii="Calibri" w:eastAsia="SimSun" w:hAnsi="Calibri" w:cs="Arial"/>
          <w:lang w:eastAsia="ja-JP"/>
        </w:rPr>
        <w:t>ek</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nije</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zadovoljavajući</w:t>
      </w:r>
      <w:proofErr w:type="spellEnd"/>
      <w:r w:rsidRPr="008F4D08">
        <w:rPr>
          <w:rFonts w:ascii="Calibri" w:eastAsia="SimSun" w:hAnsi="Calibri" w:cs="Arial"/>
          <w:lang w:eastAsia="ja-JP"/>
        </w:rPr>
        <w:t xml:space="preserve"> za </w:t>
      </w:r>
      <w:proofErr w:type="spellStart"/>
      <w:r w:rsidRPr="008F4D08">
        <w:rPr>
          <w:rFonts w:ascii="Calibri" w:eastAsia="SimSun" w:hAnsi="Calibri" w:cs="Arial"/>
          <w:lang w:eastAsia="ja-JP"/>
        </w:rPr>
        <w:t>podnosioca</w:t>
      </w:r>
      <w:proofErr w:type="spellEnd"/>
      <w:r w:rsidRPr="008F4D08">
        <w:rPr>
          <w:rFonts w:ascii="Calibri" w:eastAsia="SimSun" w:hAnsi="Calibri" w:cs="Arial"/>
          <w:lang w:eastAsia="ja-JP"/>
        </w:rPr>
        <w:t xml:space="preserve"> </w:t>
      </w:r>
      <w:proofErr w:type="spellStart"/>
      <w:r w:rsidRPr="008F4D08">
        <w:rPr>
          <w:rFonts w:ascii="Calibri" w:eastAsia="SimSun" w:hAnsi="Calibri" w:cs="Arial"/>
          <w:lang w:eastAsia="ja-JP"/>
        </w:rPr>
        <w:t>žalbe</w:t>
      </w:r>
      <w:proofErr w:type="spellEnd"/>
      <w:r w:rsidRPr="008F4D08">
        <w:rPr>
          <w:rFonts w:ascii="Calibri" w:eastAsia="SimSun" w:hAnsi="Calibri" w:cs="Arial"/>
          <w:lang w:eastAsia="ja-JP"/>
        </w:rPr>
        <w:t>.</w:t>
      </w:r>
    </w:p>
    <w:p w14:paraId="75BF1E43" w14:textId="77777777" w:rsidR="00D53FF8" w:rsidRDefault="00D53FF8" w:rsidP="001F076D">
      <w:pPr>
        <w:spacing w:before="240" w:line="240" w:lineRule="auto"/>
        <w:rPr>
          <w:rFonts w:ascii="Calibri" w:eastAsia="SimSun" w:hAnsi="Calibri" w:cs="Arial"/>
          <w:lang w:eastAsia="ja-JP"/>
        </w:rPr>
      </w:pPr>
    </w:p>
    <w:p w14:paraId="75BF1E44" w14:textId="77777777" w:rsidR="001F076D" w:rsidRPr="00443CBA" w:rsidRDefault="008F4D08" w:rsidP="00443CBA">
      <w:pPr>
        <w:pStyle w:val="Heading2"/>
        <w:spacing w:before="0" w:after="60"/>
        <w:rPr>
          <w:rFonts w:ascii="Calibri Light" w:hAnsi="Calibri Light" w:cs="Calibri Light"/>
        </w:rPr>
      </w:pPr>
      <w:proofErr w:type="spellStart"/>
      <w:r>
        <w:rPr>
          <w:rFonts w:ascii="Calibri Light" w:hAnsi="Calibri Light" w:cs="Calibri Light"/>
        </w:rPr>
        <w:lastRenderedPageBreak/>
        <w:t>Evidencija</w:t>
      </w:r>
      <w:proofErr w:type="spellEnd"/>
      <w:r>
        <w:rPr>
          <w:rFonts w:ascii="Calibri Light" w:hAnsi="Calibri Light" w:cs="Calibri Light"/>
        </w:rPr>
        <w:t xml:space="preserve"> </w:t>
      </w:r>
      <w:proofErr w:type="spellStart"/>
      <w:r>
        <w:rPr>
          <w:rFonts w:ascii="Calibri Light" w:hAnsi="Calibri Light" w:cs="Calibri Light"/>
        </w:rPr>
        <w:t>žalbi</w:t>
      </w:r>
      <w:proofErr w:type="spellEnd"/>
    </w:p>
    <w:p w14:paraId="75BF1E45" w14:textId="77777777" w:rsidR="00E11DA8" w:rsidRPr="00E11DA8" w:rsidRDefault="00E11DA8" w:rsidP="00E11DA8">
      <w:pPr>
        <w:spacing w:before="240" w:after="160" w:line="240" w:lineRule="auto"/>
        <w:rPr>
          <w:rFonts w:ascii="Calibri" w:eastAsia="SimSun" w:hAnsi="Calibri" w:cs="Arial"/>
          <w:lang w:eastAsia="ja-JP"/>
        </w:rPr>
      </w:pPr>
      <w:proofErr w:type="spellStart"/>
      <w:r w:rsidRPr="00E11DA8">
        <w:rPr>
          <w:rFonts w:ascii="Calibri" w:eastAsia="SimSun" w:hAnsi="Calibri" w:cs="Arial"/>
          <w:lang w:eastAsia="ja-JP"/>
        </w:rPr>
        <w:t>Uloga</w:t>
      </w:r>
      <w:proofErr w:type="spellEnd"/>
      <w:r w:rsidRPr="00E11DA8">
        <w:rPr>
          <w:rFonts w:ascii="Calibri" w:eastAsia="SimSun" w:hAnsi="Calibri" w:cs="Arial"/>
          <w:lang w:eastAsia="ja-JP"/>
        </w:rPr>
        <w:t xml:space="preserve"> </w:t>
      </w:r>
      <w:proofErr w:type="spellStart"/>
      <w:r>
        <w:rPr>
          <w:rFonts w:ascii="Calibri" w:eastAsia="SimSun" w:hAnsi="Calibri" w:cs="Arial"/>
          <w:lang w:eastAsia="ja-JP"/>
        </w:rPr>
        <w:t>žalbenog</w:t>
      </w:r>
      <w:proofErr w:type="spellEnd"/>
      <w:r>
        <w:rPr>
          <w:rFonts w:ascii="Calibri" w:eastAsia="SimSun" w:hAnsi="Calibri" w:cs="Arial"/>
          <w:lang w:eastAsia="ja-JP"/>
        </w:rPr>
        <w:t xml:space="preserve"> </w:t>
      </w:r>
      <w:proofErr w:type="spellStart"/>
      <w:r>
        <w:rPr>
          <w:rFonts w:ascii="Calibri" w:eastAsia="SimSun" w:hAnsi="Calibri" w:cs="Arial"/>
          <w:lang w:eastAsia="ja-JP"/>
        </w:rPr>
        <w:t>mehanizma</w:t>
      </w:r>
      <w:proofErr w:type="spellEnd"/>
      <w:r>
        <w:rPr>
          <w:rFonts w:ascii="Calibri" w:eastAsia="SimSun" w:hAnsi="Calibri" w:cs="Arial"/>
          <w:lang w:eastAsia="ja-JP"/>
        </w:rPr>
        <w:t xml:space="preserve">, pored </w:t>
      </w:r>
      <w:proofErr w:type="spellStart"/>
      <w:r>
        <w:rPr>
          <w:rFonts w:ascii="Calibri" w:eastAsia="SimSun" w:hAnsi="Calibri" w:cs="Arial"/>
          <w:lang w:eastAsia="ja-JP"/>
        </w:rPr>
        <w:t>r</w:t>
      </w:r>
      <w:r w:rsidRPr="00E11DA8">
        <w:rPr>
          <w:rFonts w:ascii="Calibri" w:eastAsia="SimSun" w:hAnsi="Calibri" w:cs="Arial"/>
          <w:lang w:eastAsia="ja-JP"/>
        </w:rPr>
        <w:t>ešavanja</w:t>
      </w:r>
      <w:proofErr w:type="spellEnd"/>
      <w:r w:rsidRPr="00E11DA8">
        <w:rPr>
          <w:rFonts w:ascii="Calibri" w:eastAsia="SimSun" w:hAnsi="Calibri" w:cs="Arial"/>
          <w:lang w:eastAsia="ja-JP"/>
        </w:rPr>
        <w:t xml:space="preserve"> </w:t>
      </w:r>
      <w:proofErr w:type="spellStart"/>
      <w:r>
        <w:rPr>
          <w:rFonts w:ascii="Calibri" w:eastAsia="SimSun" w:hAnsi="Calibri" w:cs="Arial"/>
          <w:lang w:eastAsia="ja-JP"/>
        </w:rPr>
        <w:t>žalbi</w:t>
      </w:r>
      <w:proofErr w:type="spellEnd"/>
      <w:r>
        <w:rPr>
          <w:rFonts w:ascii="Calibri" w:eastAsia="SimSun" w:hAnsi="Calibri" w:cs="Arial"/>
          <w:lang w:eastAsia="ja-JP"/>
        </w:rPr>
        <w:t xml:space="preserve">, </w:t>
      </w:r>
      <w:proofErr w:type="spellStart"/>
      <w:r>
        <w:rPr>
          <w:rFonts w:ascii="Calibri" w:eastAsia="SimSun" w:hAnsi="Calibri" w:cs="Arial"/>
          <w:lang w:eastAsia="ja-JP"/>
        </w:rPr>
        <w:t>bi</w:t>
      </w:r>
      <w:r w:rsidRPr="00E11DA8">
        <w:rPr>
          <w:rFonts w:ascii="Calibri" w:eastAsia="SimSun" w:hAnsi="Calibri" w:cs="Arial"/>
          <w:lang w:eastAsia="ja-JP"/>
        </w:rPr>
        <w:t>će</w:t>
      </w:r>
      <w:proofErr w:type="spellEnd"/>
      <w:r w:rsidRPr="00E11DA8">
        <w:rPr>
          <w:rFonts w:ascii="Calibri" w:eastAsia="SimSun" w:hAnsi="Calibri" w:cs="Arial"/>
          <w:lang w:eastAsia="ja-JP"/>
        </w:rPr>
        <w:t xml:space="preserve"> </w:t>
      </w:r>
      <w:proofErr w:type="spellStart"/>
      <w:r w:rsidRPr="00E11DA8">
        <w:rPr>
          <w:rFonts w:ascii="Calibri" w:eastAsia="SimSun" w:hAnsi="Calibri" w:cs="Arial"/>
          <w:lang w:eastAsia="ja-JP"/>
        </w:rPr>
        <w:t>i</w:t>
      </w:r>
      <w:proofErr w:type="spellEnd"/>
      <w:r w:rsidRPr="00E11DA8">
        <w:rPr>
          <w:rFonts w:ascii="Calibri" w:eastAsia="SimSun" w:hAnsi="Calibri" w:cs="Arial"/>
          <w:lang w:eastAsia="ja-JP"/>
        </w:rPr>
        <w:t xml:space="preserve"> </w:t>
      </w:r>
      <w:proofErr w:type="spellStart"/>
      <w:r w:rsidRPr="00E11DA8">
        <w:rPr>
          <w:rFonts w:ascii="Calibri" w:eastAsia="SimSun" w:hAnsi="Calibri" w:cs="Arial"/>
          <w:lang w:eastAsia="ja-JP"/>
        </w:rPr>
        <w:t>čuvanje</w:t>
      </w:r>
      <w:proofErr w:type="spellEnd"/>
      <w:r w:rsidRPr="00E11DA8">
        <w:rPr>
          <w:rFonts w:ascii="Calibri" w:eastAsia="SimSun" w:hAnsi="Calibri" w:cs="Arial"/>
          <w:lang w:eastAsia="ja-JP"/>
        </w:rPr>
        <w:t xml:space="preserve"> </w:t>
      </w:r>
      <w:proofErr w:type="spellStart"/>
      <w:r w:rsidRPr="00E11DA8">
        <w:rPr>
          <w:rFonts w:ascii="Calibri" w:eastAsia="SimSun" w:hAnsi="Calibri" w:cs="Arial"/>
          <w:lang w:eastAsia="ja-JP"/>
        </w:rPr>
        <w:t>i</w:t>
      </w:r>
      <w:proofErr w:type="spellEnd"/>
      <w:r w:rsidRPr="00E11DA8">
        <w:rPr>
          <w:rFonts w:ascii="Calibri" w:eastAsia="SimSun" w:hAnsi="Calibri" w:cs="Arial"/>
          <w:lang w:eastAsia="ja-JP"/>
        </w:rPr>
        <w:t xml:space="preserve"> </w:t>
      </w:r>
      <w:proofErr w:type="spellStart"/>
      <w:r>
        <w:rPr>
          <w:rFonts w:ascii="Calibri" w:eastAsia="SimSun" w:hAnsi="Calibri" w:cs="Arial"/>
          <w:lang w:eastAsia="ja-JP"/>
        </w:rPr>
        <w:t>skladištenje</w:t>
      </w:r>
      <w:proofErr w:type="spellEnd"/>
      <w:r w:rsidRPr="00E11DA8">
        <w:rPr>
          <w:rFonts w:ascii="Calibri" w:eastAsia="SimSun" w:hAnsi="Calibri" w:cs="Arial"/>
          <w:lang w:eastAsia="ja-JP"/>
        </w:rPr>
        <w:t xml:space="preserve"> </w:t>
      </w:r>
      <w:proofErr w:type="spellStart"/>
      <w:r w:rsidRPr="00E11DA8">
        <w:rPr>
          <w:rFonts w:ascii="Calibri" w:eastAsia="SimSun" w:hAnsi="Calibri" w:cs="Arial"/>
          <w:lang w:eastAsia="ja-JP"/>
        </w:rPr>
        <w:t>primljenih</w:t>
      </w:r>
      <w:proofErr w:type="spellEnd"/>
      <w:r w:rsidRPr="00E11DA8">
        <w:rPr>
          <w:rFonts w:ascii="Calibri" w:eastAsia="SimSun" w:hAnsi="Calibri" w:cs="Arial"/>
          <w:lang w:eastAsia="ja-JP"/>
        </w:rPr>
        <w:t xml:space="preserve"> </w:t>
      </w:r>
      <w:proofErr w:type="spellStart"/>
      <w:r w:rsidRPr="00E11DA8">
        <w:rPr>
          <w:rFonts w:ascii="Calibri" w:eastAsia="SimSun" w:hAnsi="Calibri" w:cs="Arial"/>
          <w:lang w:eastAsia="ja-JP"/>
        </w:rPr>
        <w:t>komentara</w:t>
      </w:r>
      <w:proofErr w:type="spellEnd"/>
      <w:r w:rsidRPr="00E11DA8">
        <w:rPr>
          <w:rFonts w:ascii="Calibri" w:eastAsia="SimSun" w:hAnsi="Calibri" w:cs="Arial"/>
          <w:lang w:eastAsia="ja-JP"/>
        </w:rPr>
        <w:t>/</w:t>
      </w:r>
      <w:proofErr w:type="spellStart"/>
      <w:r w:rsidRPr="00E11DA8">
        <w:rPr>
          <w:rFonts w:ascii="Calibri" w:eastAsia="SimSun" w:hAnsi="Calibri" w:cs="Arial"/>
          <w:lang w:eastAsia="ja-JP"/>
        </w:rPr>
        <w:t>pritužbi</w:t>
      </w:r>
      <w:proofErr w:type="spellEnd"/>
      <w:r w:rsidRPr="00E11DA8">
        <w:rPr>
          <w:rFonts w:ascii="Calibri" w:eastAsia="SimSun" w:hAnsi="Calibri" w:cs="Arial"/>
          <w:lang w:eastAsia="ja-JP"/>
        </w:rPr>
        <w:t xml:space="preserve"> </w:t>
      </w:r>
      <w:proofErr w:type="spellStart"/>
      <w:r w:rsidRPr="00E11DA8">
        <w:rPr>
          <w:rFonts w:ascii="Calibri" w:eastAsia="SimSun" w:hAnsi="Calibri" w:cs="Arial"/>
          <w:lang w:eastAsia="ja-JP"/>
        </w:rPr>
        <w:t>i</w:t>
      </w:r>
      <w:proofErr w:type="spellEnd"/>
      <w:r w:rsidRPr="00E11DA8">
        <w:rPr>
          <w:rFonts w:ascii="Calibri" w:eastAsia="SimSun" w:hAnsi="Calibri" w:cs="Arial"/>
          <w:lang w:eastAsia="ja-JP"/>
        </w:rPr>
        <w:t xml:space="preserve"> </w:t>
      </w:r>
      <w:proofErr w:type="spellStart"/>
      <w:r>
        <w:rPr>
          <w:rFonts w:ascii="Calibri" w:eastAsia="SimSun" w:hAnsi="Calibri" w:cs="Arial"/>
          <w:lang w:eastAsia="ja-JP"/>
        </w:rPr>
        <w:t>vođenje</w:t>
      </w:r>
      <w:proofErr w:type="spellEnd"/>
      <w:r w:rsidRPr="00E11DA8">
        <w:rPr>
          <w:rFonts w:ascii="Calibri" w:eastAsia="SimSun" w:hAnsi="Calibri" w:cs="Arial"/>
          <w:lang w:eastAsia="ja-JP"/>
        </w:rPr>
        <w:t xml:space="preserve"> </w:t>
      </w:r>
      <w:proofErr w:type="spellStart"/>
      <w:r w:rsidRPr="00E11DA8">
        <w:rPr>
          <w:rFonts w:ascii="Calibri" w:eastAsia="SimSun" w:hAnsi="Calibri" w:cs="Arial"/>
          <w:lang w:eastAsia="ja-JP"/>
        </w:rPr>
        <w:t>Centraln</w:t>
      </w:r>
      <w:r>
        <w:rPr>
          <w:rFonts w:ascii="Calibri" w:eastAsia="SimSun" w:hAnsi="Calibri" w:cs="Arial"/>
          <w:lang w:eastAsia="ja-JP"/>
        </w:rPr>
        <w:t>e</w:t>
      </w:r>
      <w:proofErr w:type="spellEnd"/>
      <w:r>
        <w:rPr>
          <w:rFonts w:ascii="Calibri" w:eastAsia="SimSun" w:hAnsi="Calibri" w:cs="Arial"/>
          <w:lang w:eastAsia="ja-JP"/>
        </w:rPr>
        <w:t xml:space="preserve"> </w:t>
      </w:r>
      <w:proofErr w:type="spellStart"/>
      <w:r>
        <w:rPr>
          <w:rFonts w:ascii="Calibri" w:eastAsia="SimSun" w:hAnsi="Calibri" w:cs="Arial"/>
          <w:lang w:eastAsia="ja-JP"/>
        </w:rPr>
        <w:t>evidencije</w:t>
      </w:r>
      <w:proofErr w:type="spellEnd"/>
      <w:r w:rsidRPr="00E11DA8">
        <w:rPr>
          <w:rFonts w:ascii="Calibri" w:eastAsia="SimSun" w:hAnsi="Calibri" w:cs="Arial"/>
          <w:lang w:eastAsia="ja-JP"/>
        </w:rPr>
        <w:t xml:space="preserve"> </w:t>
      </w:r>
      <w:proofErr w:type="spellStart"/>
      <w:r w:rsidRPr="00E11DA8">
        <w:rPr>
          <w:rFonts w:ascii="Calibri" w:eastAsia="SimSun" w:hAnsi="Calibri" w:cs="Arial"/>
          <w:lang w:eastAsia="ja-JP"/>
        </w:rPr>
        <w:t>žalbi</w:t>
      </w:r>
      <w:proofErr w:type="spellEnd"/>
      <w:r w:rsidRPr="00E11DA8">
        <w:rPr>
          <w:rFonts w:ascii="Calibri" w:eastAsia="SimSun" w:hAnsi="Calibri" w:cs="Arial"/>
          <w:lang w:eastAsia="ja-JP"/>
        </w:rPr>
        <w:t xml:space="preserve"> </w:t>
      </w:r>
      <w:proofErr w:type="spellStart"/>
      <w:r w:rsidRPr="00E11DA8">
        <w:rPr>
          <w:rFonts w:ascii="Calibri" w:eastAsia="SimSun" w:hAnsi="Calibri" w:cs="Arial"/>
          <w:lang w:eastAsia="ja-JP"/>
        </w:rPr>
        <w:t>kojim</w:t>
      </w:r>
      <w:proofErr w:type="spellEnd"/>
      <w:r w:rsidRPr="00E11DA8">
        <w:rPr>
          <w:rFonts w:ascii="Calibri" w:eastAsia="SimSun" w:hAnsi="Calibri" w:cs="Arial"/>
          <w:lang w:eastAsia="ja-JP"/>
        </w:rPr>
        <w:t xml:space="preserve"> </w:t>
      </w:r>
      <w:proofErr w:type="spellStart"/>
      <w:r w:rsidRPr="00E11DA8">
        <w:rPr>
          <w:rFonts w:ascii="Calibri" w:eastAsia="SimSun" w:hAnsi="Calibri" w:cs="Arial"/>
          <w:lang w:eastAsia="ja-JP"/>
        </w:rPr>
        <w:t>upravlja</w:t>
      </w:r>
      <w:proofErr w:type="spellEnd"/>
      <w:r w:rsidRPr="00E11DA8">
        <w:rPr>
          <w:rFonts w:ascii="Calibri" w:eastAsia="SimSun" w:hAnsi="Calibri" w:cs="Arial"/>
          <w:lang w:eastAsia="ja-JP"/>
        </w:rPr>
        <w:t xml:space="preserve"> PIU</w:t>
      </w:r>
      <w:r>
        <w:rPr>
          <w:rFonts w:ascii="Calibri" w:eastAsia="SimSun" w:hAnsi="Calibri" w:cs="Arial"/>
          <w:lang w:eastAsia="ja-JP"/>
        </w:rPr>
        <w:t xml:space="preserve"> </w:t>
      </w:r>
      <w:proofErr w:type="spellStart"/>
      <w:r>
        <w:rPr>
          <w:rFonts w:ascii="Calibri" w:eastAsia="SimSun" w:hAnsi="Calibri" w:cs="Arial"/>
          <w:lang w:eastAsia="ja-JP"/>
        </w:rPr>
        <w:t>jedinica</w:t>
      </w:r>
      <w:proofErr w:type="spellEnd"/>
      <w:r w:rsidRPr="00E11DA8">
        <w:rPr>
          <w:rFonts w:ascii="Calibri" w:eastAsia="SimSun" w:hAnsi="Calibri" w:cs="Arial"/>
          <w:lang w:eastAsia="ja-JP"/>
        </w:rPr>
        <w:t>.</w:t>
      </w:r>
    </w:p>
    <w:p w14:paraId="75BF1E46" w14:textId="77777777" w:rsidR="00E11DA8" w:rsidRDefault="00E11DA8" w:rsidP="00E11DA8">
      <w:pPr>
        <w:spacing w:before="240" w:after="160" w:line="240" w:lineRule="auto"/>
        <w:rPr>
          <w:rFonts w:ascii="Calibri" w:eastAsia="SimSun" w:hAnsi="Calibri" w:cs="Arial"/>
          <w:lang w:eastAsia="ja-JP"/>
        </w:rPr>
      </w:pPr>
      <w:r w:rsidRPr="00E11DA8">
        <w:rPr>
          <w:rFonts w:ascii="Calibri" w:eastAsia="SimSun" w:hAnsi="Calibri" w:cs="Arial"/>
          <w:lang w:eastAsia="ja-JP"/>
        </w:rPr>
        <w:t xml:space="preserve">PIU </w:t>
      </w:r>
      <w:proofErr w:type="spellStart"/>
      <w:r>
        <w:rPr>
          <w:rFonts w:ascii="Calibri" w:eastAsia="SimSun" w:hAnsi="Calibri" w:cs="Arial"/>
          <w:lang w:eastAsia="ja-JP"/>
        </w:rPr>
        <w:t>jedinica</w:t>
      </w:r>
      <w:proofErr w:type="spellEnd"/>
      <w:r>
        <w:rPr>
          <w:rFonts w:ascii="Calibri" w:eastAsia="SimSun" w:hAnsi="Calibri" w:cs="Arial"/>
          <w:lang w:eastAsia="ja-JP"/>
        </w:rPr>
        <w:t xml:space="preserve"> </w:t>
      </w:r>
      <w:proofErr w:type="spellStart"/>
      <w:r>
        <w:rPr>
          <w:rFonts w:ascii="Calibri" w:eastAsia="SimSun" w:hAnsi="Calibri" w:cs="Arial"/>
          <w:lang w:eastAsia="ja-JP"/>
        </w:rPr>
        <w:t>vodiće</w:t>
      </w:r>
      <w:proofErr w:type="spellEnd"/>
      <w:r>
        <w:rPr>
          <w:rFonts w:ascii="Calibri" w:eastAsia="SimSun" w:hAnsi="Calibri" w:cs="Arial"/>
          <w:lang w:eastAsia="ja-JP"/>
        </w:rPr>
        <w:t xml:space="preserve"> </w:t>
      </w:r>
      <w:proofErr w:type="spellStart"/>
      <w:r>
        <w:rPr>
          <w:rFonts w:ascii="Calibri" w:eastAsia="SimSun" w:hAnsi="Calibri" w:cs="Arial"/>
          <w:lang w:eastAsia="ja-JP"/>
        </w:rPr>
        <w:t>evidenciju</w:t>
      </w:r>
      <w:proofErr w:type="spellEnd"/>
      <w:r w:rsidRPr="00E11DA8">
        <w:rPr>
          <w:rFonts w:ascii="Calibri" w:eastAsia="SimSun" w:hAnsi="Calibri" w:cs="Arial"/>
          <w:lang w:eastAsia="ja-JP"/>
        </w:rPr>
        <w:t xml:space="preserve"> </w:t>
      </w:r>
      <w:proofErr w:type="spellStart"/>
      <w:r w:rsidRPr="00E11DA8">
        <w:rPr>
          <w:rFonts w:ascii="Calibri" w:eastAsia="SimSun" w:hAnsi="Calibri" w:cs="Arial"/>
          <w:lang w:eastAsia="ja-JP"/>
        </w:rPr>
        <w:t>žalbi</w:t>
      </w:r>
      <w:proofErr w:type="spellEnd"/>
      <w:r w:rsidRPr="00E11DA8">
        <w:rPr>
          <w:rFonts w:ascii="Calibri" w:eastAsia="SimSun" w:hAnsi="Calibri" w:cs="Arial"/>
          <w:lang w:eastAsia="ja-JP"/>
        </w:rPr>
        <w:t xml:space="preserve"> </w:t>
      </w:r>
      <w:proofErr w:type="spellStart"/>
      <w:r w:rsidRPr="00E11DA8">
        <w:rPr>
          <w:rFonts w:ascii="Calibri" w:eastAsia="SimSun" w:hAnsi="Calibri" w:cs="Arial"/>
          <w:lang w:eastAsia="ja-JP"/>
        </w:rPr>
        <w:t>kako</w:t>
      </w:r>
      <w:proofErr w:type="spellEnd"/>
      <w:r w:rsidRPr="00E11DA8">
        <w:rPr>
          <w:rFonts w:ascii="Calibri" w:eastAsia="SimSun" w:hAnsi="Calibri" w:cs="Arial"/>
          <w:lang w:eastAsia="ja-JP"/>
        </w:rPr>
        <w:t xml:space="preserve"> bi se </w:t>
      </w:r>
      <w:proofErr w:type="spellStart"/>
      <w:r w:rsidRPr="00E11DA8">
        <w:rPr>
          <w:rFonts w:ascii="Calibri" w:eastAsia="SimSun" w:hAnsi="Calibri" w:cs="Arial"/>
          <w:lang w:eastAsia="ja-JP"/>
        </w:rPr>
        <w:t>osiguralo</w:t>
      </w:r>
      <w:proofErr w:type="spellEnd"/>
      <w:r w:rsidRPr="00E11DA8">
        <w:rPr>
          <w:rFonts w:ascii="Calibri" w:eastAsia="SimSun" w:hAnsi="Calibri" w:cs="Arial"/>
          <w:lang w:eastAsia="ja-JP"/>
        </w:rPr>
        <w:t xml:space="preserve"> da </w:t>
      </w:r>
      <w:proofErr w:type="spellStart"/>
      <w:r w:rsidRPr="00E11DA8">
        <w:rPr>
          <w:rFonts w:ascii="Calibri" w:eastAsia="SimSun" w:hAnsi="Calibri" w:cs="Arial"/>
          <w:lang w:eastAsia="ja-JP"/>
        </w:rPr>
        <w:t>svaka</w:t>
      </w:r>
      <w:proofErr w:type="spellEnd"/>
      <w:r w:rsidRPr="00E11DA8">
        <w:rPr>
          <w:rFonts w:ascii="Calibri" w:eastAsia="SimSun" w:hAnsi="Calibri" w:cs="Arial"/>
          <w:lang w:eastAsia="ja-JP"/>
        </w:rPr>
        <w:t xml:space="preserve"> </w:t>
      </w:r>
      <w:proofErr w:type="spellStart"/>
      <w:r w:rsidRPr="00E11DA8">
        <w:rPr>
          <w:rFonts w:ascii="Calibri" w:eastAsia="SimSun" w:hAnsi="Calibri" w:cs="Arial"/>
          <w:lang w:eastAsia="ja-JP"/>
        </w:rPr>
        <w:t>žalba</w:t>
      </w:r>
      <w:proofErr w:type="spellEnd"/>
      <w:r w:rsidRPr="00E11DA8">
        <w:rPr>
          <w:rFonts w:ascii="Calibri" w:eastAsia="SimSun" w:hAnsi="Calibri" w:cs="Arial"/>
          <w:lang w:eastAsia="ja-JP"/>
        </w:rPr>
        <w:t xml:space="preserve"> </w:t>
      </w:r>
      <w:proofErr w:type="spellStart"/>
      <w:r w:rsidRPr="00E11DA8">
        <w:rPr>
          <w:rFonts w:ascii="Calibri" w:eastAsia="SimSun" w:hAnsi="Calibri" w:cs="Arial"/>
          <w:lang w:eastAsia="ja-JP"/>
        </w:rPr>
        <w:t>ima</w:t>
      </w:r>
      <w:proofErr w:type="spellEnd"/>
      <w:r w:rsidRPr="00E11DA8">
        <w:rPr>
          <w:rFonts w:ascii="Calibri" w:eastAsia="SimSun" w:hAnsi="Calibri" w:cs="Arial"/>
          <w:lang w:eastAsia="ja-JP"/>
        </w:rPr>
        <w:t xml:space="preserve"> </w:t>
      </w:r>
      <w:proofErr w:type="spellStart"/>
      <w:r w:rsidRPr="00E11DA8">
        <w:rPr>
          <w:rFonts w:ascii="Calibri" w:eastAsia="SimSun" w:hAnsi="Calibri" w:cs="Arial"/>
          <w:lang w:eastAsia="ja-JP"/>
        </w:rPr>
        <w:t>individualni</w:t>
      </w:r>
      <w:proofErr w:type="spellEnd"/>
      <w:r w:rsidRPr="00E11DA8">
        <w:rPr>
          <w:rFonts w:ascii="Calibri" w:eastAsia="SimSun" w:hAnsi="Calibri" w:cs="Arial"/>
          <w:lang w:eastAsia="ja-JP"/>
        </w:rPr>
        <w:t xml:space="preserve"> </w:t>
      </w:r>
      <w:proofErr w:type="spellStart"/>
      <w:r w:rsidRPr="00E11DA8">
        <w:rPr>
          <w:rFonts w:ascii="Calibri" w:eastAsia="SimSun" w:hAnsi="Calibri" w:cs="Arial"/>
          <w:lang w:eastAsia="ja-JP"/>
        </w:rPr>
        <w:t>referentni</w:t>
      </w:r>
      <w:proofErr w:type="spellEnd"/>
      <w:r w:rsidRPr="00E11DA8">
        <w:rPr>
          <w:rFonts w:ascii="Calibri" w:eastAsia="SimSun" w:hAnsi="Calibri" w:cs="Arial"/>
          <w:lang w:eastAsia="ja-JP"/>
        </w:rPr>
        <w:t xml:space="preserve"> </w:t>
      </w:r>
      <w:proofErr w:type="spellStart"/>
      <w:r w:rsidRPr="00E11DA8">
        <w:rPr>
          <w:rFonts w:ascii="Calibri" w:eastAsia="SimSun" w:hAnsi="Calibri" w:cs="Arial"/>
          <w:lang w:eastAsia="ja-JP"/>
        </w:rPr>
        <w:t>broj</w:t>
      </w:r>
      <w:proofErr w:type="spellEnd"/>
      <w:r w:rsidRPr="00E11DA8">
        <w:rPr>
          <w:rFonts w:ascii="Calibri" w:eastAsia="SimSun" w:hAnsi="Calibri" w:cs="Arial"/>
          <w:lang w:eastAsia="ja-JP"/>
        </w:rPr>
        <w:t xml:space="preserve"> </w:t>
      </w:r>
      <w:proofErr w:type="spellStart"/>
      <w:r w:rsidRPr="00E11DA8">
        <w:rPr>
          <w:rFonts w:ascii="Calibri" w:eastAsia="SimSun" w:hAnsi="Calibri" w:cs="Arial"/>
          <w:lang w:eastAsia="ja-JP"/>
        </w:rPr>
        <w:t>i</w:t>
      </w:r>
      <w:proofErr w:type="spellEnd"/>
      <w:r w:rsidRPr="00E11DA8">
        <w:rPr>
          <w:rFonts w:ascii="Calibri" w:eastAsia="SimSun" w:hAnsi="Calibri" w:cs="Arial"/>
          <w:lang w:eastAsia="ja-JP"/>
        </w:rPr>
        <w:t xml:space="preserve"> da se </w:t>
      </w:r>
      <w:proofErr w:type="spellStart"/>
      <w:r w:rsidRPr="00E11DA8">
        <w:rPr>
          <w:rFonts w:ascii="Calibri" w:eastAsia="SimSun" w:hAnsi="Calibri" w:cs="Arial"/>
          <w:lang w:eastAsia="ja-JP"/>
        </w:rPr>
        <w:t>na</w:t>
      </w:r>
      <w:proofErr w:type="spellEnd"/>
      <w:r w:rsidRPr="00E11DA8">
        <w:rPr>
          <w:rFonts w:ascii="Calibri" w:eastAsia="SimSun" w:hAnsi="Calibri" w:cs="Arial"/>
          <w:lang w:eastAsia="ja-JP"/>
        </w:rPr>
        <w:t xml:space="preserve"> </w:t>
      </w:r>
      <w:proofErr w:type="spellStart"/>
      <w:r w:rsidRPr="00E11DA8">
        <w:rPr>
          <w:rFonts w:ascii="Calibri" w:eastAsia="SimSun" w:hAnsi="Calibri" w:cs="Arial"/>
          <w:lang w:eastAsia="ja-JP"/>
        </w:rPr>
        <w:t>odgovarajući</w:t>
      </w:r>
      <w:proofErr w:type="spellEnd"/>
      <w:r w:rsidRPr="00E11DA8">
        <w:rPr>
          <w:rFonts w:ascii="Calibri" w:eastAsia="SimSun" w:hAnsi="Calibri" w:cs="Arial"/>
          <w:lang w:eastAsia="ja-JP"/>
        </w:rPr>
        <w:t xml:space="preserve"> </w:t>
      </w:r>
      <w:proofErr w:type="spellStart"/>
      <w:r w:rsidRPr="00E11DA8">
        <w:rPr>
          <w:rFonts w:ascii="Calibri" w:eastAsia="SimSun" w:hAnsi="Calibri" w:cs="Arial"/>
          <w:lang w:eastAsia="ja-JP"/>
        </w:rPr>
        <w:t>način</w:t>
      </w:r>
      <w:proofErr w:type="spellEnd"/>
      <w:r w:rsidRPr="00E11DA8">
        <w:rPr>
          <w:rFonts w:ascii="Calibri" w:eastAsia="SimSun" w:hAnsi="Calibri" w:cs="Arial"/>
          <w:lang w:eastAsia="ja-JP"/>
        </w:rPr>
        <w:t xml:space="preserve"> </w:t>
      </w:r>
      <w:proofErr w:type="spellStart"/>
      <w:r w:rsidRPr="00E11DA8">
        <w:rPr>
          <w:rFonts w:ascii="Calibri" w:eastAsia="SimSun" w:hAnsi="Calibri" w:cs="Arial"/>
          <w:lang w:eastAsia="ja-JP"/>
        </w:rPr>
        <w:t>prati</w:t>
      </w:r>
      <w:proofErr w:type="spellEnd"/>
      <w:r w:rsidRPr="00E11DA8">
        <w:rPr>
          <w:rFonts w:ascii="Calibri" w:eastAsia="SimSun" w:hAnsi="Calibri" w:cs="Arial"/>
          <w:lang w:eastAsia="ja-JP"/>
        </w:rPr>
        <w:t xml:space="preserve">, a </w:t>
      </w:r>
      <w:proofErr w:type="spellStart"/>
      <w:r w:rsidRPr="00E11DA8">
        <w:rPr>
          <w:rFonts w:ascii="Calibri" w:eastAsia="SimSun" w:hAnsi="Calibri" w:cs="Arial"/>
          <w:lang w:eastAsia="ja-JP"/>
        </w:rPr>
        <w:t>evidentirane</w:t>
      </w:r>
      <w:proofErr w:type="spellEnd"/>
      <w:r w:rsidRPr="00E11DA8">
        <w:rPr>
          <w:rFonts w:ascii="Calibri" w:eastAsia="SimSun" w:hAnsi="Calibri" w:cs="Arial"/>
          <w:lang w:eastAsia="ja-JP"/>
        </w:rPr>
        <w:t xml:space="preserve"> </w:t>
      </w:r>
      <w:proofErr w:type="spellStart"/>
      <w:r w:rsidRPr="00E11DA8">
        <w:rPr>
          <w:rFonts w:ascii="Calibri" w:eastAsia="SimSun" w:hAnsi="Calibri" w:cs="Arial"/>
          <w:lang w:eastAsia="ja-JP"/>
        </w:rPr>
        <w:t>radnje</w:t>
      </w:r>
      <w:proofErr w:type="spellEnd"/>
      <w:r w:rsidRPr="00E11DA8">
        <w:rPr>
          <w:rFonts w:ascii="Calibri" w:eastAsia="SimSun" w:hAnsi="Calibri" w:cs="Arial"/>
          <w:lang w:eastAsia="ja-JP"/>
        </w:rPr>
        <w:t xml:space="preserve"> </w:t>
      </w:r>
      <w:proofErr w:type="spellStart"/>
      <w:r>
        <w:rPr>
          <w:rFonts w:ascii="Calibri" w:eastAsia="SimSun" w:hAnsi="Calibri" w:cs="Arial"/>
          <w:lang w:eastAsia="ja-JP"/>
        </w:rPr>
        <w:t>izvrš</w:t>
      </w:r>
      <w:r w:rsidRPr="00E11DA8">
        <w:rPr>
          <w:rFonts w:ascii="Calibri" w:eastAsia="SimSun" w:hAnsi="Calibri" w:cs="Arial"/>
          <w:lang w:eastAsia="ja-JP"/>
        </w:rPr>
        <w:t>avaju</w:t>
      </w:r>
      <w:proofErr w:type="spellEnd"/>
      <w:r w:rsidRPr="00E11DA8">
        <w:rPr>
          <w:rFonts w:ascii="Calibri" w:eastAsia="SimSun" w:hAnsi="Calibri" w:cs="Arial"/>
          <w:lang w:eastAsia="ja-JP"/>
        </w:rPr>
        <w:t xml:space="preserve">. </w:t>
      </w:r>
      <w:proofErr w:type="spellStart"/>
      <w:r w:rsidRPr="00E11DA8">
        <w:rPr>
          <w:rFonts w:ascii="Calibri" w:eastAsia="SimSun" w:hAnsi="Calibri" w:cs="Arial"/>
          <w:lang w:eastAsia="ja-JP"/>
        </w:rPr>
        <w:t>Prilikom</w:t>
      </w:r>
      <w:proofErr w:type="spellEnd"/>
      <w:r w:rsidRPr="00E11DA8">
        <w:rPr>
          <w:rFonts w:ascii="Calibri" w:eastAsia="SimSun" w:hAnsi="Calibri" w:cs="Arial"/>
          <w:lang w:eastAsia="ja-JP"/>
        </w:rPr>
        <w:t xml:space="preserve"> </w:t>
      </w:r>
      <w:proofErr w:type="spellStart"/>
      <w:r w:rsidRPr="00E11DA8">
        <w:rPr>
          <w:rFonts w:ascii="Calibri" w:eastAsia="SimSun" w:hAnsi="Calibri" w:cs="Arial"/>
          <w:lang w:eastAsia="ja-JP"/>
        </w:rPr>
        <w:t>prijema</w:t>
      </w:r>
      <w:proofErr w:type="spellEnd"/>
      <w:r w:rsidRPr="00E11DA8">
        <w:rPr>
          <w:rFonts w:ascii="Calibri" w:eastAsia="SimSun" w:hAnsi="Calibri" w:cs="Arial"/>
          <w:lang w:eastAsia="ja-JP"/>
        </w:rPr>
        <w:t xml:space="preserve"> </w:t>
      </w:r>
      <w:proofErr w:type="spellStart"/>
      <w:r w:rsidRPr="00E11DA8">
        <w:rPr>
          <w:rFonts w:ascii="Calibri" w:eastAsia="SimSun" w:hAnsi="Calibri" w:cs="Arial"/>
          <w:lang w:eastAsia="ja-JP"/>
        </w:rPr>
        <w:t>povratnih</w:t>
      </w:r>
      <w:proofErr w:type="spellEnd"/>
      <w:r w:rsidRPr="00E11DA8">
        <w:rPr>
          <w:rFonts w:ascii="Calibri" w:eastAsia="SimSun" w:hAnsi="Calibri" w:cs="Arial"/>
          <w:lang w:eastAsia="ja-JP"/>
        </w:rPr>
        <w:t xml:space="preserve"> </w:t>
      </w:r>
      <w:proofErr w:type="spellStart"/>
      <w:r w:rsidRPr="00E11DA8">
        <w:rPr>
          <w:rFonts w:ascii="Calibri" w:eastAsia="SimSun" w:hAnsi="Calibri" w:cs="Arial"/>
          <w:lang w:eastAsia="ja-JP"/>
        </w:rPr>
        <w:t>informacija</w:t>
      </w:r>
      <w:proofErr w:type="spellEnd"/>
      <w:r w:rsidRPr="00E11DA8">
        <w:rPr>
          <w:rFonts w:ascii="Calibri" w:eastAsia="SimSun" w:hAnsi="Calibri" w:cs="Arial"/>
          <w:lang w:eastAsia="ja-JP"/>
        </w:rPr>
        <w:t xml:space="preserve">, </w:t>
      </w:r>
      <w:proofErr w:type="spellStart"/>
      <w:r w:rsidRPr="00E11DA8">
        <w:rPr>
          <w:rFonts w:ascii="Calibri" w:eastAsia="SimSun" w:hAnsi="Calibri" w:cs="Arial"/>
          <w:lang w:eastAsia="ja-JP"/>
        </w:rPr>
        <w:t>uključujući</w:t>
      </w:r>
      <w:proofErr w:type="spellEnd"/>
      <w:r w:rsidRPr="00E11DA8">
        <w:rPr>
          <w:rFonts w:ascii="Calibri" w:eastAsia="SimSun" w:hAnsi="Calibri" w:cs="Arial"/>
          <w:lang w:eastAsia="ja-JP"/>
        </w:rPr>
        <w:t xml:space="preserve"> </w:t>
      </w:r>
      <w:proofErr w:type="spellStart"/>
      <w:r w:rsidRPr="00E11DA8">
        <w:rPr>
          <w:rFonts w:ascii="Calibri" w:eastAsia="SimSun" w:hAnsi="Calibri" w:cs="Arial"/>
          <w:lang w:eastAsia="ja-JP"/>
        </w:rPr>
        <w:t>žalbe</w:t>
      </w:r>
      <w:proofErr w:type="spellEnd"/>
      <w:r w:rsidRPr="00E11DA8">
        <w:rPr>
          <w:rFonts w:ascii="Calibri" w:eastAsia="SimSun" w:hAnsi="Calibri" w:cs="Arial"/>
          <w:lang w:eastAsia="ja-JP"/>
        </w:rPr>
        <w:t xml:space="preserve">, </w:t>
      </w:r>
      <w:proofErr w:type="spellStart"/>
      <w:r w:rsidRPr="00E11DA8">
        <w:rPr>
          <w:rFonts w:ascii="Calibri" w:eastAsia="SimSun" w:hAnsi="Calibri" w:cs="Arial"/>
          <w:lang w:eastAsia="ja-JP"/>
        </w:rPr>
        <w:t>definiše</w:t>
      </w:r>
      <w:proofErr w:type="spellEnd"/>
      <w:r w:rsidRPr="00E11DA8">
        <w:rPr>
          <w:rFonts w:ascii="Calibri" w:eastAsia="SimSun" w:hAnsi="Calibri" w:cs="Arial"/>
          <w:lang w:eastAsia="ja-JP"/>
        </w:rPr>
        <w:t xml:space="preserve"> se </w:t>
      </w:r>
      <w:proofErr w:type="spellStart"/>
      <w:r w:rsidRPr="00E11DA8">
        <w:rPr>
          <w:rFonts w:ascii="Calibri" w:eastAsia="SimSun" w:hAnsi="Calibri" w:cs="Arial"/>
          <w:lang w:eastAsia="ja-JP"/>
        </w:rPr>
        <w:t>sledeće</w:t>
      </w:r>
      <w:proofErr w:type="spellEnd"/>
      <w:r w:rsidRPr="00E11DA8">
        <w:rPr>
          <w:rFonts w:ascii="Calibri" w:eastAsia="SimSun" w:hAnsi="Calibri" w:cs="Arial"/>
          <w:lang w:eastAsia="ja-JP"/>
        </w:rPr>
        <w:t>:</w:t>
      </w:r>
    </w:p>
    <w:p w14:paraId="75BF1E47" w14:textId="77777777" w:rsidR="001F076D" w:rsidRPr="001F076D" w:rsidRDefault="00E11DA8" w:rsidP="00AE4954">
      <w:pPr>
        <w:numPr>
          <w:ilvl w:val="0"/>
          <w:numId w:val="59"/>
        </w:numPr>
        <w:spacing w:before="60" w:after="60" w:line="240" w:lineRule="auto"/>
        <w:jc w:val="left"/>
        <w:rPr>
          <w:rFonts w:ascii="Calibri" w:eastAsia="SimSun" w:hAnsi="Calibri" w:cs="Arial"/>
          <w:lang w:eastAsia="ja-JP"/>
        </w:rPr>
      </w:pPr>
      <w:proofErr w:type="spellStart"/>
      <w:r>
        <w:rPr>
          <w:rFonts w:ascii="Calibri" w:eastAsia="SimSun" w:hAnsi="Calibri" w:cs="Arial"/>
          <w:lang w:eastAsia="ja-JP"/>
        </w:rPr>
        <w:t>Vrsta</w:t>
      </w:r>
      <w:proofErr w:type="spellEnd"/>
      <w:r w:rsidR="001F076D" w:rsidRPr="001F076D">
        <w:rPr>
          <w:rFonts w:ascii="Calibri" w:eastAsia="SimSun" w:hAnsi="Calibri" w:cs="Arial"/>
          <w:lang w:eastAsia="ja-JP"/>
        </w:rPr>
        <w:t>,</w:t>
      </w:r>
    </w:p>
    <w:p w14:paraId="75BF1E48" w14:textId="77777777" w:rsidR="001F076D" w:rsidRPr="001F076D" w:rsidRDefault="00E11DA8" w:rsidP="00AE4954">
      <w:pPr>
        <w:numPr>
          <w:ilvl w:val="0"/>
          <w:numId w:val="59"/>
        </w:numPr>
        <w:spacing w:before="60" w:after="60" w:line="240" w:lineRule="auto"/>
        <w:jc w:val="left"/>
        <w:rPr>
          <w:rFonts w:ascii="Calibri" w:eastAsia="SimSun" w:hAnsi="Calibri" w:cs="Arial"/>
          <w:lang w:eastAsia="ja-JP"/>
        </w:rPr>
      </w:pPr>
      <w:proofErr w:type="spellStart"/>
      <w:r>
        <w:rPr>
          <w:rFonts w:ascii="Calibri" w:eastAsia="SimSun" w:hAnsi="Calibri" w:cs="Arial"/>
          <w:lang w:eastAsia="ja-JP"/>
        </w:rPr>
        <w:t>Kategorija</w:t>
      </w:r>
      <w:proofErr w:type="spellEnd"/>
      <w:r w:rsidR="001F076D" w:rsidRPr="001F076D">
        <w:rPr>
          <w:rFonts w:ascii="Calibri" w:eastAsia="SimSun" w:hAnsi="Calibri" w:cs="Arial"/>
          <w:lang w:eastAsia="ja-JP"/>
        </w:rPr>
        <w:t>,</w:t>
      </w:r>
    </w:p>
    <w:p w14:paraId="75BF1E49" w14:textId="77777777" w:rsidR="001F076D" w:rsidRPr="001F076D" w:rsidRDefault="00E11DA8" w:rsidP="00AE4954">
      <w:pPr>
        <w:numPr>
          <w:ilvl w:val="0"/>
          <w:numId w:val="59"/>
        </w:numPr>
        <w:spacing w:before="60" w:after="60" w:line="240" w:lineRule="auto"/>
        <w:jc w:val="left"/>
        <w:rPr>
          <w:rFonts w:ascii="Calibri" w:eastAsia="SimSun" w:hAnsi="Calibri" w:cs="Arial"/>
          <w:lang w:eastAsia="ja-JP"/>
        </w:rPr>
      </w:pPr>
      <w:proofErr w:type="spellStart"/>
      <w:r>
        <w:rPr>
          <w:rFonts w:ascii="Calibri" w:eastAsia="SimSun" w:hAnsi="Calibri" w:cs="Arial"/>
          <w:lang w:eastAsia="ja-JP"/>
        </w:rPr>
        <w:t>Rok</w:t>
      </w:r>
      <w:proofErr w:type="spellEnd"/>
      <w:r>
        <w:rPr>
          <w:rFonts w:ascii="Calibri" w:eastAsia="SimSun" w:hAnsi="Calibri" w:cs="Arial"/>
          <w:lang w:eastAsia="ja-JP"/>
        </w:rPr>
        <w:t xml:space="preserve"> za </w:t>
      </w:r>
      <w:proofErr w:type="spellStart"/>
      <w:r>
        <w:rPr>
          <w:rFonts w:ascii="Calibri" w:eastAsia="SimSun" w:hAnsi="Calibri" w:cs="Arial"/>
          <w:lang w:eastAsia="ja-JP"/>
        </w:rPr>
        <w:t>rešavanje</w:t>
      </w:r>
      <w:proofErr w:type="spellEnd"/>
      <w:r>
        <w:rPr>
          <w:rFonts w:ascii="Calibri" w:eastAsia="SimSun" w:hAnsi="Calibri" w:cs="Arial"/>
          <w:lang w:eastAsia="ja-JP"/>
        </w:rPr>
        <w:t xml:space="preserve"> </w:t>
      </w:r>
      <w:proofErr w:type="spellStart"/>
      <w:r>
        <w:rPr>
          <w:rFonts w:ascii="Calibri" w:eastAsia="SimSun" w:hAnsi="Calibri" w:cs="Arial"/>
          <w:lang w:eastAsia="ja-JP"/>
        </w:rPr>
        <w:t>žalbe</w:t>
      </w:r>
      <w:proofErr w:type="spellEnd"/>
      <w:r w:rsidR="001F076D" w:rsidRPr="001F076D">
        <w:rPr>
          <w:rFonts w:ascii="Calibri" w:eastAsia="SimSun" w:hAnsi="Calibri" w:cs="Arial"/>
          <w:lang w:eastAsia="ja-JP"/>
        </w:rPr>
        <w:t xml:space="preserve">, </w:t>
      </w:r>
      <w:proofErr w:type="spellStart"/>
      <w:r>
        <w:rPr>
          <w:rFonts w:ascii="Calibri" w:eastAsia="SimSun" w:hAnsi="Calibri" w:cs="Arial"/>
          <w:lang w:eastAsia="ja-JP"/>
        </w:rPr>
        <w:t>i</w:t>
      </w:r>
      <w:proofErr w:type="spellEnd"/>
    </w:p>
    <w:p w14:paraId="75BF1E4A" w14:textId="77777777" w:rsidR="001F076D" w:rsidRPr="001F076D" w:rsidRDefault="00E11DA8" w:rsidP="00AE4954">
      <w:pPr>
        <w:numPr>
          <w:ilvl w:val="0"/>
          <w:numId w:val="59"/>
        </w:numPr>
        <w:spacing w:before="60" w:after="60" w:line="240" w:lineRule="auto"/>
        <w:jc w:val="left"/>
        <w:rPr>
          <w:rFonts w:ascii="Calibri" w:eastAsia="SimSun" w:hAnsi="Calibri" w:cs="Arial"/>
          <w:lang w:eastAsia="ja-JP"/>
        </w:rPr>
      </w:pPr>
      <w:proofErr w:type="spellStart"/>
      <w:r>
        <w:rPr>
          <w:rFonts w:ascii="Calibri" w:eastAsia="SimSun" w:hAnsi="Calibri" w:cs="Arial"/>
          <w:lang w:eastAsia="ja-JP"/>
        </w:rPr>
        <w:t>Dogovoreni</w:t>
      </w:r>
      <w:proofErr w:type="spellEnd"/>
      <w:r>
        <w:rPr>
          <w:rFonts w:ascii="Calibri" w:eastAsia="SimSun" w:hAnsi="Calibri" w:cs="Arial"/>
          <w:lang w:eastAsia="ja-JP"/>
        </w:rPr>
        <w:t xml:space="preserve"> </w:t>
      </w:r>
      <w:proofErr w:type="spellStart"/>
      <w:r>
        <w:rPr>
          <w:rFonts w:ascii="Calibri" w:eastAsia="SimSun" w:hAnsi="Calibri" w:cs="Arial"/>
          <w:lang w:eastAsia="ja-JP"/>
        </w:rPr>
        <w:t>akcioni</w:t>
      </w:r>
      <w:proofErr w:type="spellEnd"/>
      <w:r>
        <w:rPr>
          <w:rFonts w:ascii="Calibri" w:eastAsia="SimSun" w:hAnsi="Calibri" w:cs="Arial"/>
          <w:lang w:eastAsia="ja-JP"/>
        </w:rPr>
        <w:t xml:space="preserve"> plan</w:t>
      </w:r>
      <w:r w:rsidR="001F076D" w:rsidRPr="001F076D">
        <w:rPr>
          <w:rFonts w:ascii="Calibri" w:eastAsia="SimSun" w:hAnsi="Calibri" w:cs="Arial"/>
          <w:lang w:eastAsia="ja-JP"/>
        </w:rPr>
        <w:t>.</w:t>
      </w:r>
    </w:p>
    <w:p w14:paraId="75BF1E4B" w14:textId="77777777" w:rsidR="00CC215A" w:rsidRPr="00CC215A" w:rsidRDefault="00CC215A" w:rsidP="00CC215A">
      <w:pPr>
        <w:spacing w:before="240" w:after="160" w:line="240" w:lineRule="auto"/>
        <w:rPr>
          <w:rFonts w:ascii="Calibri" w:eastAsia="SimSun" w:hAnsi="Calibri" w:cs="Arial"/>
          <w:szCs w:val="21"/>
          <w:lang w:eastAsia="ja-JP"/>
        </w:rPr>
      </w:pPr>
      <w:proofErr w:type="spellStart"/>
      <w:r w:rsidRPr="00CC215A">
        <w:rPr>
          <w:rFonts w:ascii="Calibri" w:eastAsia="SimSun" w:hAnsi="Calibri" w:cs="Arial"/>
          <w:szCs w:val="21"/>
          <w:lang w:eastAsia="ja-JP"/>
        </w:rPr>
        <w:t>Svakoj</w:t>
      </w:r>
      <w:proofErr w:type="spellEnd"/>
      <w:r w:rsidRPr="00CC215A">
        <w:rPr>
          <w:rFonts w:ascii="Calibri" w:eastAsia="SimSun" w:hAnsi="Calibri" w:cs="Arial"/>
          <w:szCs w:val="21"/>
          <w:lang w:eastAsia="ja-JP"/>
        </w:rPr>
        <w:t xml:space="preserve"> </w:t>
      </w:r>
      <w:proofErr w:type="spellStart"/>
      <w:r w:rsidRPr="00CC215A">
        <w:rPr>
          <w:rFonts w:ascii="Calibri" w:eastAsia="SimSun" w:hAnsi="Calibri" w:cs="Arial"/>
          <w:szCs w:val="21"/>
          <w:lang w:eastAsia="ja-JP"/>
        </w:rPr>
        <w:t>žalbi</w:t>
      </w:r>
      <w:proofErr w:type="spellEnd"/>
      <w:r w:rsidRPr="00CC215A">
        <w:rPr>
          <w:rFonts w:ascii="Calibri" w:eastAsia="SimSun" w:hAnsi="Calibri" w:cs="Arial"/>
          <w:szCs w:val="21"/>
          <w:lang w:eastAsia="ja-JP"/>
        </w:rPr>
        <w:t xml:space="preserve"> </w:t>
      </w:r>
      <w:proofErr w:type="spellStart"/>
      <w:r w:rsidRPr="00CC215A">
        <w:rPr>
          <w:rFonts w:ascii="Calibri" w:eastAsia="SimSun" w:hAnsi="Calibri" w:cs="Arial"/>
          <w:szCs w:val="21"/>
          <w:lang w:eastAsia="ja-JP"/>
        </w:rPr>
        <w:t>treba</w:t>
      </w:r>
      <w:proofErr w:type="spellEnd"/>
      <w:r w:rsidRPr="00CC215A">
        <w:rPr>
          <w:rFonts w:ascii="Calibri" w:eastAsia="SimSun" w:hAnsi="Calibri" w:cs="Arial"/>
          <w:szCs w:val="21"/>
          <w:lang w:eastAsia="ja-JP"/>
        </w:rPr>
        <w:t xml:space="preserve"> </w:t>
      </w:r>
      <w:proofErr w:type="spellStart"/>
      <w:r w:rsidRPr="00CC215A">
        <w:rPr>
          <w:rFonts w:ascii="Calibri" w:eastAsia="SimSun" w:hAnsi="Calibri" w:cs="Arial"/>
          <w:szCs w:val="21"/>
          <w:lang w:eastAsia="ja-JP"/>
        </w:rPr>
        <w:t>dodeliti</w:t>
      </w:r>
      <w:proofErr w:type="spellEnd"/>
      <w:r w:rsidRPr="00CC215A">
        <w:rPr>
          <w:rFonts w:ascii="Calibri" w:eastAsia="SimSun" w:hAnsi="Calibri" w:cs="Arial"/>
          <w:szCs w:val="21"/>
          <w:lang w:eastAsia="ja-JP"/>
        </w:rPr>
        <w:t xml:space="preserve"> </w:t>
      </w:r>
      <w:proofErr w:type="spellStart"/>
      <w:r w:rsidRPr="00CC215A">
        <w:rPr>
          <w:rFonts w:ascii="Calibri" w:eastAsia="SimSun" w:hAnsi="Calibri" w:cs="Arial"/>
          <w:szCs w:val="21"/>
          <w:lang w:eastAsia="ja-JP"/>
        </w:rPr>
        <w:t>individualni</w:t>
      </w:r>
      <w:proofErr w:type="spellEnd"/>
      <w:r w:rsidRPr="00CC215A">
        <w:rPr>
          <w:rFonts w:ascii="Calibri" w:eastAsia="SimSun" w:hAnsi="Calibri" w:cs="Arial"/>
          <w:szCs w:val="21"/>
          <w:lang w:eastAsia="ja-JP"/>
        </w:rPr>
        <w:t xml:space="preserve"> </w:t>
      </w:r>
      <w:proofErr w:type="spellStart"/>
      <w:r w:rsidRPr="00CC215A">
        <w:rPr>
          <w:rFonts w:ascii="Calibri" w:eastAsia="SimSun" w:hAnsi="Calibri" w:cs="Arial"/>
          <w:szCs w:val="21"/>
          <w:lang w:eastAsia="ja-JP"/>
        </w:rPr>
        <w:t>referentni</w:t>
      </w:r>
      <w:proofErr w:type="spellEnd"/>
      <w:r w:rsidRPr="00CC215A">
        <w:rPr>
          <w:rFonts w:ascii="Calibri" w:eastAsia="SimSun" w:hAnsi="Calibri" w:cs="Arial"/>
          <w:szCs w:val="21"/>
          <w:lang w:eastAsia="ja-JP"/>
        </w:rPr>
        <w:t xml:space="preserve"> </w:t>
      </w:r>
      <w:proofErr w:type="spellStart"/>
      <w:r w:rsidRPr="00CC215A">
        <w:rPr>
          <w:rFonts w:ascii="Calibri" w:eastAsia="SimSun" w:hAnsi="Calibri" w:cs="Arial"/>
          <w:szCs w:val="21"/>
          <w:lang w:eastAsia="ja-JP"/>
        </w:rPr>
        <w:t>broj</w:t>
      </w:r>
      <w:proofErr w:type="spellEnd"/>
      <w:r w:rsidRPr="00CC215A">
        <w:rPr>
          <w:rFonts w:ascii="Calibri" w:eastAsia="SimSun" w:hAnsi="Calibri" w:cs="Arial"/>
          <w:szCs w:val="21"/>
          <w:lang w:eastAsia="ja-JP"/>
        </w:rPr>
        <w:t xml:space="preserve"> </w:t>
      </w:r>
      <w:proofErr w:type="spellStart"/>
      <w:r w:rsidRPr="00CC215A">
        <w:rPr>
          <w:rFonts w:ascii="Calibri" w:eastAsia="SimSun" w:hAnsi="Calibri" w:cs="Arial"/>
          <w:szCs w:val="21"/>
          <w:lang w:eastAsia="ja-JP"/>
        </w:rPr>
        <w:t>i</w:t>
      </w:r>
      <w:proofErr w:type="spellEnd"/>
      <w:r w:rsidRPr="00CC215A">
        <w:rPr>
          <w:rFonts w:ascii="Calibri" w:eastAsia="SimSun" w:hAnsi="Calibri" w:cs="Arial"/>
          <w:szCs w:val="21"/>
          <w:lang w:eastAsia="ja-JP"/>
        </w:rPr>
        <w:t xml:space="preserve"> </w:t>
      </w:r>
      <w:proofErr w:type="spellStart"/>
      <w:r w:rsidRPr="00CC215A">
        <w:rPr>
          <w:rFonts w:ascii="Calibri" w:eastAsia="SimSun" w:hAnsi="Calibri" w:cs="Arial"/>
          <w:szCs w:val="21"/>
          <w:lang w:eastAsia="ja-JP"/>
        </w:rPr>
        <w:t>na</w:t>
      </w:r>
      <w:proofErr w:type="spellEnd"/>
      <w:r w:rsidRPr="00CC215A">
        <w:rPr>
          <w:rFonts w:ascii="Calibri" w:eastAsia="SimSun" w:hAnsi="Calibri" w:cs="Arial"/>
          <w:szCs w:val="21"/>
          <w:lang w:eastAsia="ja-JP"/>
        </w:rPr>
        <w:t xml:space="preserve"> </w:t>
      </w:r>
      <w:proofErr w:type="spellStart"/>
      <w:r>
        <w:rPr>
          <w:rFonts w:ascii="Calibri" w:eastAsia="SimSun" w:hAnsi="Calibri" w:cs="Arial"/>
          <w:szCs w:val="21"/>
          <w:lang w:eastAsia="ja-JP"/>
        </w:rPr>
        <w:t>odgovarajući</w:t>
      </w:r>
      <w:proofErr w:type="spellEnd"/>
      <w:r>
        <w:rPr>
          <w:rFonts w:ascii="Calibri" w:eastAsia="SimSun" w:hAnsi="Calibri" w:cs="Arial"/>
          <w:szCs w:val="21"/>
          <w:lang w:eastAsia="ja-JP"/>
        </w:rPr>
        <w:t xml:space="preserve"> </w:t>
      </w:r>
      <w:proofErr w:type="spellStart"/>
      <w:r>
        <w:rPr>
          <w:rFonts w:ascii="Calibri" w:eastAsia="SimSun" w:hAnsi="Calibri" w:cs="Arial"/>
          <w:szCs w:val="21"/>
          <w:lang w:eastAsia="ja-JP"/>
        </w:rPr>
        <w:t>način</w:t>
      </w:r>
      <w:proofErr w:type="spellEnd"/>
      <w:r>
        <w:rPr>
          <w:rFonts w:ascii="Calibri" w:eastAsia="SimSun" w:hAnsi="Calibri" w:cs="Arial"/>
          <w:szCs w:val="21"/>
          <w:lang w:eastAsia="ja-JP"/>
        </w:rPr>
        <w:t xml:space="preserve"> je </w:t>
      </w:r>
      <w:proofErr w:type="spellStart"/>
      <w:r>
        <w:rPr>
          <w:rFonts w:ascii="Calibri" w:eastAsia="SimSun" w:hAnsi="Calibri" w:cs="Arial"/>
          <w:szCs w:val="21"/>
          <w:lang w:eastAsia="ja-JP"/>
        </w:rPr>
        <w:t>pratiti</w:t>
      </w:r>
      <w:proofErr w:type="spellEnd"/>
      <w:r>
        <w:rPr>
          <w:rFonts w:ascii="Calibri" w:eastAsia="SimSun" w:hAnsi="Calibri" w:cs="Arial"/>
          <w:szCs w:val="21"/>
          <w:lang w:eastAsia="ja-JP"/>
        </w:rPr>
        <w:t xml:space="preserve"> a</w:t>
      </w:r>
      <w:r w:rsidRPr="00CC215A">
        <w:rPr>
          <w:rFonts w:ascii="Calibri" w:eastAsia="SimSun" w:hAnsi="Calibri" w:cs="Arial"/>
          <w:szCs w:val="21"/>
          <w:lang w:eastAsia="ja-JP"/>
        </w:rPr>
        <w:t xml:space="preserve"> </w:t>
      </w:r>
      <w:proofErr w:type="spellStart"/>
      <w:r>
        <w:rPr>
          <w:rFonts w:ascii="Calibri" w:eastAsia="SimSun" w:hAnsi="Calibri" w:cs="Arial"/>
          <w:szCs w:val="21"/>
          <w:lang w:eastAsia="ja-JP"/>
        </w:rPr>
        <w:t>evidentirane</w:t>
      </w:r>
      <w:proofErr w:type="spellEnd"/>
      <w:r>
        <w:rPr>
          <w:rFonts w:ascii="Calibri" w:eastAsia="SimSun" w:hAnsi="Calibri" w:cs="Arial"/>
          <w:szCs w:val="21"/>
          <w:lang w:eastAsia="ja-JP"/>
        </w:rPr>
        <w:t xml:space="preserve"> </w:t>
      </w:r>
      <w:proofErr w:type="spellStart"/>
      <w:r>
        <w:rPr>
          <w:rFonts w:ascii="Calibri" w:eastAsia="SimSun" w:hAnsi="Calibri" w:cs="Arial"/>
          <w:szCs w:val="21"/>
          <w:lang w:eastAsia="ja-JP"/>
        </w:rPr>
        <w:t>radnje</w:t>
      </w:r>
      <w:proofErr w:type="spellEnd"/>
      <w:r>
        <w:rPr>
          <w:rFonts w:ascii="Calibri" w:eastAsia="SimSun" w:hAnsi="Calibri" w:cs="Arial"/>
          <w:szCs w:val="21"/>
          <w:lang w:eastAsia="ja-JP"/>
        </w:rPr>
        <w:t xml:space="preserve"> </w:t>
      </w:r>
      <w:proofErr w:type="spellStart"/>
      <w:r>
        <w:rPr>
          <w:rFonts w:ascii="Calibri" w:eastAsia="SimSun" w:hAnsi="Calibri" w:cs="Arial"/>
          <w:szCs w:val="21"/>
          <w:lang w:eastAsia="ja-JP"/>
        </w:rPr>
        <w:t>ispuniti</w:t>
      </w:r>
      <w:proofErr w:type="spellEnd"/>
      <w:r w:rsidRPr="00CC215A">
        <w:rPr>
          <w:rFonts w:ascii="Calibri" w:eastAsia="SimSun" w:hAnsi="Calibri" w:cs="Arial"/>
          <w:szCs w:val="21"/>
          <w:lang w:eastAsia="ja-JP"/>
        </w:rPr>
        <w:t>.</w:t>
      </w:r>
      <w:r>
        <w:rPr>
          <w:rFonts w:ascii="Calibri" w:eastAsia="SimSun" w:hAnsi="Calibri" w:cs="Arial"/>
          <w:szCs w:val="21"/>
          <w:lang w:eastAsia="ja-JP"/>
        </w:rPr>
        <w:t xml:space="preserve"> </w:t>
      </w:r>
      <w:proofErr w:type="spellStart"/>
      <w:r>
        <w:rPr>
          <w:rFonts w:ascii="Calibri" w:eastAsia="SimSun" w:hAnsi="Calibri" w:cs="Arial"/>
          <w:szCs w:val="21"/>
          <w:lang w:eastAsia="ja-JP"/>
        </w:rPr>
        <w:t>Evidencija</w:t>
      </w:r>
      <w:proofErr w:type="spellEnd"/>
      <w:r w:rsidRPr="00CC215A">
        <w:rPr>
          <w:rFonts w:ascii="Calibri" w:eastAsia="SimSun" w:hAnsi="Calibri" w:cs="Arial"/>
          <w:szCs w:val="21"/>
          <w:lang w:eastAsia="ja-JP"/>
        </w:rPr>
        <w:t xml:space="preserve"> </w:t>
      </w:r>
      <w:proofErr w:type="spellStart"/>
      <w:r w:rsidRPr="00CC215A">
        <w:rPr>
          <w:rFonts w:ascii="Calibri" w:eastAsia="SimSun" w:hAnsi="Calibri" w:cs="Arial"/>
          <w:szCs w:val="21"/>
          <w:lang w:eastAsia="ja-JP"/>
        </w:rPr>
        <w:t>treba</w:t>
      </w:r>
      <w:proofErr w:type="spellEnd"/>
      <w:r w:rsidRPr="00CC215A">
        <w:rPr>
          <w:rFonts w:ascii="Calibri" w:eastAsia="SimSun" w:hAnsi="Calibri" w:cs="Arial"/>
          <w:szCs w:val="21"/>
          <w:lang w:eastAsia="ja-JP"/>
        </w:rPr>
        <w:t xml:space="preserve"> da </w:t>
      </w:r>
      <w:proofErr w:type="spellStart"/>
      <w:r w:rsidRPr="00CC215A">
        <w:rPr>
          <w:rFonts w:ascii="Calibri" w:eastAsia="SimSun" w:hAnsi="Calibri" w:cs="Arial"/>
          <w:szCs w:val="21"/>
          <w:lang w:eastAsia="ja-JP"/>
        </w:rPr>
        <w:t>sadrži</w:t>
      </w:r>
      <w:proofErr w:type="spellEnd"/>
      <w:r w:rsidRPr="00CC215A">
        <w:rPr>
          <w:rFonts w:ascii="Calibri" w:eastAsia="SimSun" w:hAnsi="Calibri" w:cs="Arial"/>
          <w:szCs w:val="21"/>
          <w:lang w:eastAsia="ja-JP"/>
        </w:rPr>
        <w:t xml:space="preserve"> </w:t>
      </w:r>
      <w:proofErr w:type="spellStart"/>
      <w:r w:rsidRPr="00CC215A">
        <w:rPr>
          <w:rFonts w:ascii="Calibri" w:eastAsia="SimSun" w:hAnsi="Calibri" w:cs="Arial"/>
          <w:szCs w:val="21"/>
          <w:lang w:eastAsia="ja-JP"/>
        </w:rPr>
        <w:t>sledeće</w:t>
      </w:r>
      <w:proofErr w:type="spellEnd"/>
      <w:r w:rsidRPr="00CC215A">
        <w:rPr>
          <w:rFonts w:ascii="Calibri" w:eastAsia="SimSun" w:hAnsi="Calibri" w:cs="Arial"/>
          <w:szCs w:val="21"/>
          <w:lang w:eastAsia="ja-JP"/>
        </w:rPr>
        <w:t xml:space="preserve"> </w:t>
      </w:r>
      <w:proofErr w:type="spellStart"/>
      <w:r w:rsidRPr="00CC215A">
        <w:rPr>
          <w:rFonts w:ascii="Calibri" w:eastAsia="SimSun" w:hAnsi="Calibri" w:cs="Arial"/>
          <w:szCs w:val="21"/>
          <w:lang w:eastAsia="ja-JP"/>
        </w:rPr>
        <w:t>podatke</w:t>
      </w:r>
      <w:proofErr w:type="spellEnd"/>
      <w:r w:rsidRPr="00CC215A">
        <w:rPr>
          <w:rFonts w:ascii="Calibri" w:eastAsia="SimSun" w:hAnsi="Calibri" w:cs="Arial"/>
          <w:szCs w:val="21"/>
          <w:lang w:eastAsia="ja-JP"/>
        </w:rPr>
        <w:t>:</w:t>
      </w:r>
    </w:p>
    <w:p w14:paraId="75BF1E4C" w14:textId="77777777" w:rsidR="00CC215A" w:rsidRPr="00CC215A" w:rsidRDefault="00CC215A" w:rsidP="002B2C94">
      <w:pPr>
        <w:pStyle w:val="ListParagraph"/>
      </w:pPr>
      <w:r w:rsidRPr="00CC215A">
        <w:t xml:space="preserve">Ime </w:t>
      </w:r>
      <w:proofErr w:type="spellStart"/>
      <w:r w:rsidRPr="00CC215A">
        <w:t>i</w:t>
      </w:r>
      <w:proofErr w:type="spellEnd"/>
      <w:r w:rsidRPr="00CC215A">
        <w:t xml:space="preserve"> </w:t>
      </w:r>
      <w:proofErr w:type="spellStart"/>
      <w:r w:rsidRPr="00CC215A">
        <w:t>prezime</w:t>
      </w:r>
      <w:proofErr w:type="spellEnd"/>
      <w:r w:rsidRPr="00CC215A">
        <w:t xml:space="preserve"> </w:t>
      </w:r>
      <w:proofErr w:type="spellStart"/>
      <w:r w:rsidRPr="00CC215A">
        <w:t>podnosioca</w:t>
      </w:r>
      <w:proofErr w:type="spellEnd"/>
      <w:r w:rsidRPr="00CC215A">
        <w:t xml:space="preserve"> </w:t>
      </w:r>
      <w:proofErr w:type="spellStart"/>
      <w:r w:rsidRPr="00CC215A">
        <w:t>žalbe</w:t>
      </w:r>
      <w:proofErr w:type="spellEnd"/>
      <w:r w:rsidRPr="00CC215A">
        <w:t xml:space="preserve">, </w:t>
      </w:r>
      <w:proofErr w:type="spellStart"/>
      <w:r w:rsidRPr="00CC215A">
        <w:t>lokacija</w:t>
      </w:r>
      <w:proofErr w:type="spellEnd"/>
      <w:r w:rsidRPr="00CC215A">
        <w:t xml:space="preserve"> </w:t>
      </w:r>
      <w:proofErr w:type="spellStart"/>
      <w:r w:rsidRPr="00CC215A">
        <w:t>i</w:t>
      </w:r>
      <w:proofErr w:type="spellEnd"/>
      <w:r w:rsidRPr="00CC215A">
        <w:t xml:space="preserve"> </w:t>
      </w:r>
      <w:proofErr w:type="spellStart"/>
      <w:r w:rsidRPr="00CC215A">
        <w:t>detalji</w:t>
      </w:r>
      <w:proofErr w:type="spellEnd"/>
      <w:r w:rsidRPr="00CC215A">
        <w:t xml:space="preserve"> </w:t>
      </w:r>
      <w:proofErr w:type="spellStart"/>
      <w:r w:rsidRPr="00CC215A">
        <w:t>žalbe</w:t>
      </w:r>
      <w:proofErr w:type="spellEnd"/>
      <w:r w:rsidRPr="00CC215A">
        <w:t>,</w:t>
      </w:r>
    </w:p>
    <w:p w14:paraId="75BF1E4D" w14:textId="77777777" w:rsidR="00CC215A" w:rsidRPr="00CC215A" w:rsidRDefault="00CC215A" w:rsidP="002B2C94">
      <w:pPr>
        <w:pStyle w:val="ListParagraph"/>
      </w:pPr>
      <w:r w:rsidRPr="00CC215A">
        <w:t xml:space="preserve">Datum </w:t>
      </w:r>
      <w:proofErr w:type="spellStart"/>
      <w:r w:rsidRPr="00CC215A">
        <w:t>podnošenja</w:t>
      </w:r>
      <w:proofErr w:type="spellEnd"/>
      <w:r w:rsidRPr="00CC215A">
        <w:t>,</w:t>
      </w:r>
    </w:p>
    <w:p w14:paraId="75BF1E4E" w14:textId="77777777" w:rsidR="00CC215A" w:rsidRPr="00CC215A" w:rsidRDefault="00CC215A" w:rsidP="002B2C94">
      <w:pPr>
        <w:pStyle w:val="ListParagraph"/>
      </w:pPr>
      <w:r w:rsidRPr="00CC215A">
        <w:t xml:space="preserve">Datum </w:t>
      </w:r>
      <w:proofErr w:type="spellStart"/>
      <w:r w:rsidRPr="00CC215A">
        <w:t>kada</w:t>
      </w:r>
      <w:proofErr w:type="spellEnd"/>
      <w:r w:rsidRPr="00CC215A">
        <w:t xml:space="preserve"> je </w:t>
      </w:r>
      <w:proofErr w:type="spellStart"/>
      <w:r w:rsidRPr="00CC215A">
        <w:t>Evidencija</w:t>
      </w:r>
      <w:proofErr w:type="spellEnd"/>
      <w:r w:rsidRPr="00CC215A">
        <w:t xml:space="preserve"> </w:t>
      </w:r>
      <w:proofErr w:type="spellStart"/>
      <w:r w:rsidRPr="00CC215A">
        <w:t>žalbi</w:t>
      </w:r>
      <w:proofErr w:type="spellEnd"/>
      <w:r w:rsidRPr="00CC215A">
        <w:t xml:space="preserve"> </w:t>
      </w:r>
      <w:proofErr w:type="spellStart"/>
      <w:r w:rsidRPr="00CC215A">
        <w:t>postavljena</w:t>
      </w:r>
      <w:proofErr w:type="spellEnd"/>
      <w:r w:rsidRPr="00CC215A">
        <w:t xml:space="preserve"> u </w:t>
      </w:r>
      <w:proofErr w:type="spellStart"/>
      <w:r w:rsidRPr="00CC215A">
        <w:t>projektnoj</w:t>
      </w:r>
      <w:proofErr w:type="spellEnd"/>
      <w:r w:rsidRPr="00CC215A">
        <w:t xml:space="preserve"> </w:t>
      </w:r>
      <w:proofErr w:type="spellStart"/>
      <w:r w:rsidRPr="00CC215A">
        <w:t>bazi</w:t>
      </w:r>
      <w:proofErr w:type="spellEnd"/>
      <w:r w:rsidRPr="00CC215A">
        <w:t xml:space="preserve"> </w:t>
      </w:r>
      <w:proofErr w:type="spellStart"/>
      <w:r w:rsidRPr="00CC215A">
        <w:t>podataka</w:t>
      </w:r>
      <w:proofErr w:type="spellEnd"/>
      <w:r w:rsidRPr="00CC215A">
        <w:t>,</w:t>
      </w:r>
    </w:p>
    <w:p w14:paraId="75BF1E4F" w14:textId="77777777" w:rsidR="00CC215A" w:rsidRPr="00CC215A" w:rsidRDefault="00CC215A" w:rsidP="002B2C94">
      <w:pPr>
        <w:pStyle w:val="ListParagraph"/>
      </w:pPr>
      <w:proofErr w:type="spellStart"/>
      <w:r w:rsidRPr="00CC215A">
        <w:t>Detalji</w:t>
      </w:r>
      <w:proofErr w:type="spellEnd"/>
      <w:r w:rsidRPr="00CC215A">
        <w:t xml:space="preserve"> </w:t>
      </w:r>
      <w:proofErr w:type="spellStart"/>
      <w:r w:rsidRPr="00CC215A">
        <w:t>predloženih</w:t>
      </w:r>
      <w:proofErr w:type="spellEnd"/>
      <w:r w:rsidRPr="00CC215A">
        <w:t xml:space="preserve"> </w:t>
      </w:r>
      <w:proofErr w:type="spellStart"/>
      <w:r w:rsidRPr="00CC215A">
        <w:t>korektivnih</w:t>
      </w:r>
      <w:proofErr w:type="spellEnd"/>
      <w:r w:rsidRPr="00CC215A">
        <w:t xml:space="preserve"> </w:t>
      </w:r>
      <w:proofErr w:type="spellStart"/>
      <w:r w:rsidRPr="00CC215A">
        <w:t>radnji</w:t>
      </w:r>
      <w:proofErr w:type="spellEnd"/>
      <w:r w:rsidRPr="00CC215A">
        <w:t>,</w:t>
      </w:r>
    </w:p>
    <w:p w14:paraId="75BF1E50" w14:textId="77777777" w:rsidR="00CC215A" w:rsidRPr="00CC215A" w:rsidRDefault="00CC215A" w:rsidP="002B2C94">
      <w:pPr>
        <w:pStyle w:val="ListParagraph"/>
      </w:pPr>
      <w:r w:rsidRPr="00CC215A">
        <w:t xml:space="preserve">Datum </w:t>
      </w:r>
      <w:proofErr w:type="spellStart"/>
      <w:r w:rsidRPr="00CC215A">
        <w:t>kada</w:t>
      </w:r>
      <w:proofErr w:type="spellEnd"/>
      <w:r w:rsidRPr="00CC215A">
        <w:t xml:space="preserve"> je </w:t>
      </w:r>
      <w:proofErr w:type="spellStart"/>
      <w:r w:rsidRPr="00CC215A">
        <w:t>predložena</w:t>
      </w:r>
      <w:proofErr w:type="spellEnd"/>
      <w:r w:rsidRPr="00CC215A">
        <w:t xml:space="preserve"> </w:t>
      </w:r>
      <w:proofErr w:type="spellStart"/>
      <w:r w:rsidRPr="00CC215A">
        <w:t>korektivna</w:t>
      </w:r>
      <w:proofErr w:type="spellEnd"/>
      <w:r w:rsidRPr="00CC215A">
        <w:t xml:space="preserve"> </w:t>
      </w:r>
      <w:proofErr w:type="spellStart"/>
      <w:r w:rsidRPr="00CC215A">
        <w:t>mera</w:t>
      </w:r>
      <w:proofErr w:type="spellEnd"/>
      <w:r w:rsidRPr="00CC215A">
        <w:t xml:space="preserve"> </w:t>
      </w:r>
      <w:proofErr w:type="spellStart"/>
      <w:r w:rsidRPr="00CC215A">
        <w:t>poslata</w:t>
      </w:r>
      <w:proofErr w:type="spellEnd"/>
      <w:r w:rsidRPr="00CC215A">
        <w:t xml:space="preserve"> </w:t>
      </w:r>
      <w:proofErr w:type="spellStart"/>
      <w:r w:rsidRPr="00CC215A">
        <w:t>podnosiocu</w:t>
      </w:r>
      <w:proofErr w:type="spellEnd"/>
      <w:r w:rsidRPr="00CC215A">
        <w:t xml:space="preserve"> </w:t>
      </w:r>
      <w:proofErr w:type="spellStart"/>
      <w:r w:rsidRPr="00CC215A">
        <w:t>žalbe</w:t>
      </w:r>
      <w:proofErr w:type="spellEnd"/>
      <w:r w:rsidRPr="00CC215A">
        <w:t xml:space="preserve"> (</w:t>
      </w:r>
      <w:proofErr w:type="spellStart"/>
      <w:r w:rsidRPr="00CC215A">
        <w:t>ako</w:t>
      </w:r>
      <w:proofErr w:type="spellEnd"/>
      <w:r w:rsidRPr="00CC215A">
        <w:t xml:space="preserve"> je </w:t>
      </w:r>
      <w:proofErr w:type="spellStart"/>
      <w:r w:rsidRPr="00CC215A">
        <w:t>potrebno</w:t>
      </w:r>
      <w:proofErr w:type="spellEnd"/>
      <w:r w:rsidRPr="00CC215A">
        <w:t>),</w:t>
      </w:r>
    </w:p>
    <w:p w14:paraId="75BF1E51" w14:textId="77777777" w:rsidR="00CC215A" w:rsidRPr="00CC215A" w:rsidRDefault="00CC215A" w:rsidP="002B2C94">
      <w:pPr>
        <w:pStyle w:val="ListParagraph"/>
      </w:pPr>
      <w:r w:rsidRPr="00CC215A">
        <w:t xml:space="preserve">Datum </w:t>
      </w:r>
      <w:proofErr w:type="spellStart"/>
      <w:r w:rsidRPr="00CC215A">
        <w:t>kada</w:t>
      </w:r>
      <w:proofErr w:type="spellEnd"/>
      <w:r w:rsidRPr="00CC215A">
        <w:t xml:space="preserve"> je </w:t>
      </w:r>
      <w:proofErr w:type="spellStart"/>
      <w:r w:rsidRPr="00CC215A">
        <w:t>žalbeni</w:t>
      </w:r>
      <w:proofErr w:type="spellEnd"/>
      <w:r w:rsidRPr="00CC215A">
        <w:t xml:space="preserve"> </w:t>
      </w:r>
      <w:proofErr w:type="spellStart"/>
      <w:r w:rsidRPr="00CC215A">
        <w:t>slučaj</w:t>
      </w:r>
      <w:proofErr w:type="spellEnd"/>
      <w:r w:rsidRPr="00CC215A">
        <w:t xml:space="preserve"> </w:t>
      </w:r>
      <w:proofErr w:type="spellStart"/>
      <w:r w:rsidRPr="00CC215A">
        <w:t>zaključen</w:t>
      </w:r>
      <w:proofErr w:type="spellEnd"/>
      <w:r w:rsidRPr="00CC215A">
        <w:t>,</w:t>
      </w:r>
    </w:p>
    <w:p w14:paraId="75BF1E52" w14:textId="04AF9462" w:rsidR="00CC215A" w:rsidRDefault="00CC215A" w:rsidP="002B2C94">
      <w:pPr>
        <w:pStyle w:val="ListParagraph"/>
      </w:pPr>
      <w:r w:rsidRPr="00CC215A">
        <w:t xml:space="preserve">Datum </w:t>
      </w:r>
      <w:proofErr w:type="spellStart"/>
      <w:r w:rsidRPr="00CC215A">
        <w:t>kada</w:t>
      </w:r>
      <w:proofErr w:type="spellEnd"/>
      <w:r w:rsidRPr="00CC215A">
        <w:t xml:space="preserve"> je </w:t>
      </w:r>
      <w:proofErr w:type="spellStart"/>
      <w:r w:rsidRPr="00CC215A">
        <w:t>odgovor</w:t>
      </w:r>
      <w:proofErr w:type="spellEnd"/>
      <w:r w:rsidRPr="00CC215A">
        <w:t xml:space="preserve"> </w:t>
      </w:r>
      <w:proofErr w:type="spellStart"/>
      <w:r w:rsidRPr="00CC215A">
        <w:t>poslat</w:t>
      </w:r>
      <w:proofErr w:type="spellEnd"/>
      <w:r w:rsidRPr="00CC215A">
        <w:t xml:space="preserve"> </w:t>
      </w:r>
      <w:proofErr w:type="spellStart"/>
      <w:r w:rsidRPr="00CC215A">
        <w:t>podnosiocu</w:t>
      </w:r>
      <w:proofErr w:type="spellEnd"/>
      <w:r w:rsidRPr="00CC215A">
        <w:t xml:space="preserve"> </w:t>
      </w:r>
      <w:proofErr w:type="spellStart"/>
      <w:r w:rsidRPr="00CC215A">
        <w:t>žalbe</w:t>
      </w:r>
      <w:proofErr w:type="spellEnd"/>
    </w:p>
    <w:p w14:paraId="5EDC1CE3" w14:textId="77777777" w:rsidR="002B2C94" w:rsidRPr="00221B38" w:rsidRDefault="002B2C94" w:rsidP="00C06512"/>
    <w:p w14:paraId="75BF1E53" w14:textId="77777777" w:rsidR="001F076D" w:rsidRPr="00443CBA" w:rsidRDefault="00FE01E2" w:rsidP="00443CBA">
      <w:pPr>
        <w:pStyle w:val="Heading2"/>
        <w:spacing w:before="0" w:after="60"/>
        <w:rPr>
          <w:rFonts w:ascii="Calibri Light" w:hAnsi="Calibri Light" w:cs="Calibri Light"/>
        </w:rPr>
      </w:pPr>
      <w:bookmarkStart w:id="20" w:name="_Toc72948201"/>
      <w:bookmarkStart w:id="21" w:name="_Toc73201645"/>
      <w:bookmarkStart w:id="22" w:name="_Toc76808567"/>
      <w:proofErr w:type="spellStart"/>
      <w:r>
        <w:rPr>
          <w:rFonts w:ascii="Calibri Light" w:hAnsi="Calibri Light" w:cs="Calibri Light"/>
        </w:rPr>
        <w:t>Prijem</w:t>
      </w:r>
      <w:proofErr w:type="spellEnd"/>
      <w:r>
        <w:rPr>
          <w:rFonts w:ascii="Calibri Light" w:hAnsi="Calibri Light" w:cs="Calibri Light"/>
        </w:rPr>
        <w:t xml:space="preserve"> </w:t>
      </w:r>
      <w:proofErr w:type="spellStart"/>
      <w:r>
        <w:rPr>
          <w:rFonts w:ascii="Calibri Light" w:hAnsi="Calibri Light" w:cs="Calibri Light"/>
        </w:rPr>
        <w:t>žalbi</w:t>
      </w:r>
      <w:proofErr w:type="spellEnd"/>
      <w:r>
        <w:rPr>
          <w:rFonts w:ascii="Calibri Light" w:hAnsi="Calibri Light" w:cs="Calibri Light"/>
        </w:rPr>
        <w:t xml:space="preserve"> </w:t>
      </w:r>
      <w:proofErr w:type="spellStart"/>
      <w:r>
        <w:rPr>
          <w:rFonts w:ascii="Calibri Light" w:hAnsi="Calibri Light" w:cs="Calibri Light"/>
        </w:rPr>
        <w:t>i</w:t>
      </w:r>
      <w:proofErr w:type="spellEnd"/>
      <w:r>
        <w:rPr>
          <w:rFonts w:ascii="Calibri Light" w:hAnsi="Calibri Light" w:cs="Calibri Light"/>
        </w:rPr>
        <w:t xml:space="preserve"> </w:t>
      </w:r>
      <w:proofErr w:type="spellStart"/>
      <w:r>
        <w:rPr>
          <w:rFonts w:ascii="Calibri Light" w:hAnsi="Calibri Light" w:cs="Calibri Light"/>
        </w:rPr>
        <w:t>lanac</w:t>
      </w:r>
      <w:proofErr w:type="spellEnd"/>
      <w:r>
        <w:rPr>
          <w:rFonts w:ascii="Calibri Light" w:hAnsi="Calibri Light" w:cs="Calibri Light"/>
        </w:rPr>
        <w:t xml:space="preserve"> </w:t>
      </w:r>
      <w:proofErr w:type="spellStart"/>
      <w:r>
        <w:rPr>
          <w:rFonts w:ascii="Calibri Light" w:hAnsi="Calibri Light" w:cs="Calibri Light"/>
        </w:rPr>
        <w:t>vrednosti</w:t>
      </w:r>
      <w:proofErr w:type="spellEnd"/>
      <w:r>
        <w:rPr>
          <w:rFonts w:ascii="Calibri Light" w:hAnsi="Calibri Light" w:cs="Calibri Light"/>
        </w:rPr>
        <w:t xml:space="preserve"> </w:t>
      </w:r>
      <w:proofErr w:type="spellStart"/>
      <w:r>
        <w:rPr>
          <w:rFonts w:ascii="Calibri Light" w:hAnsi="Calibri Light" w:cs="Calibri Light"/>
        </w:rPr>
        <w:t>procesa</w:t>
      </w:r>
      <w:proofErr w:type="spellEnd"/>
      <w:r w:rsidR="001F076D" w:rsidRPr="00443CBA">
        <w:rPr>
          <w:rFonts w:ascii="Calibri Light" w:hAnsi="Calibri Light" w:cs="Calibri Light"/>
        </w:rPr>
        <w:t xml:space="preserve"> </w:t>
      </w:r>
      <w:bookmarkEnd w:id="20"/>
      <w:bookmarkEnd w:id="21"/>
      <w:bookmarkEnd w:id="22"/>
    </w:p>
    <w:p w14:paraId="75BF1E54" w14:textId="77777777" w:rsidR="001F076D" w:rsidRPr="00563EAA" w:rsidRDefault="008F4D08" w:rsidP="00735429">
      <w:pPr>
        <w:pStyle w:val="Caption"/>
        <w:jc w:val="left"/>
        <w:rPr>
          <w:rFonts w:asciiTheme="minorHAnsi" w:hAnsiTheme="minorHAnsi" w:cstheme="minorHAnsi"/>
        </w:rPr>
      </w:pPr>
      <w:bookmarkStart w:id="23" w:name="_Toc76808497"/>
      <w:proofErr w:type="spellStart"/>
      <w:r>
        <w:rPr>
          <w:rFonts w:asciiTheme="minorHAnsi" w:hAnsiTheme="minorHAnsi" w:cstheme="minorHAnsi"/>
          <w:b/>
          <w:bCs w:val="0"/>
        </w:rPr>
        <w:t>Tabela</w:t>
      </w:r>
      <w:proofErr w:type="spellEnd"/>
      <w:r w:rsidR="00735429" w:rsidRPr="00735429">
        <w:rPr>
          <w:rFonts w:asciiTheme="minorHAnsi" w:hAnsiTheme="minorHAnsi" w:cstheme="minorHAnsi"/>
          <w:b/>
          <w:bCs w:val="0"/>
        </w:rPr>
        <w:t xml:space="preserve"> </w:t>
      </w:r>
      <w:r w:rsidR="0071230F" w:rsidRPr="00735429">
        <w:rPr>
          <w:rFonts w:asciiTheme="minorHAnsi" w:hAnsiTheme="minorHAnsi" w:cstheme="minorHAnsi"/>
          <w:b/>
          <w:bCs w:val="0"/>
        </w:rPr>
        <w:fldChar w:fldCharType="begin"/>
      </w:r>
      <w:r w:rsidR="00735429" w:rsidRPr="00735429">
        <w:rPr>
          <w:rFonts w:asciiTheme="minorHAnsi" w:hAnsiTheme="minorHAnsi" w:cstheme="minorHAnsi"/>
          <w:b/>
          <w:bCs w:val="0"/>
        </w:rPr>
        <w:instrText xml:space="preserve"> SEQ Table \* ARABIC </w:instrText>
      </w:r>
      <w:r w:rsidR="0071230F" w:rsidRPr="00735429">
        <w:rPr>
          <w:rFonts w:asciiTheme="minorHAnsi" w:hAnsiTheme="minorHAnsi" w:cstheme="minorHAnsi"/>
          <w:b/>
          <w:bCs w:val="0"/>
        </w:rPr>
        <w:fldChar w:fldCharType="separate"/>
      </w:r>
      <w:r w:rsidR="0038547B">
        <w:rPr>
          <w:rFonts w:asciiTheme="minorHAnsi" w:hAnsiTheme="minorHAnsi" w:cstheme="minorHAnsi"/>
          <w:b/>
          <w:bCs w:val="0"/>
          <w:noProof/>
        </w:rPr>
        <w:t>3</w:t>
      </w:r>
      <w:r w:rsidR="0071230F" w:rsidRPr="00735429">
        <w:rPr>
          <w:rFonts w:asciiTheme="minorHAnsi" w:hAnsiTheme="minorHAnsi" w:cstheme="minorHAnsi"/>
          <w:b/>
          <w:bCs w:val="0"/>
        </w:rPr>
        <w:fldChar w:fldCharType="end"/>
      </w:r>
      <w:r w:rsidR="001F076D" w:rsidRPr="00563EAA">
        <w:rPr>
          <w:rFonts w:asciiTheme="minorHAnsi" w:hAnsiTheme="minorHAnsi" w:cstheme="minorHAnsi"/>
          <w:b/>
          <w:bCs w:val="0"/>
        </w:rPr>
        <w:t>.</w:t>
      </w:r>
      <w:r w:rsidR="001F076D" w:rsidRPr="00563EAA">
        <w:rPr>
          <w:rFonts w:asciiTheme="minorHAnsi" w:hAnsiTheme="minorHAnsi" w:cstheme="minorHAnsi"/>
        </w:rPr>
        <w:t xml:space="preserve"> </w:t>
      </w:r>
      <w:bookmarkEnd w:id="23"/>
      <w:proofErr w:type="spellStart"/>
      <w:r w:rsidR="00394E19">
        <w:rPr>
          <w:rFonts w:asciiTheme="minorHAnsi" w:hAnsiTheme="minorHAnsi" w:cstheme="minorHAnsi"/>
        </w:rPr>
        <w:t>Dijagram</w:t>
      </w:r>
      <w:proofErr w:type="spellEnd"/>
      <w:r w:rsidR="00394E19">
        <w:rPr>
          <w:rFonts w:asciiTheme="minorHAnsi" w:hAnsiTheme="minorHAnsi" w:cstheme="minorHAnsi"/>
        </w:rPr>
        <w:t xml:space="preserve"> </w:t>
      </w:r>
      <w:proofErr w:type="spellStart"/>
      <w:r w:rsidR="00394E19">
        <w:rPr>
          <w:rFonts w:asciiTheme="minorHAnsi" w:hAnsiTheme="minorHAnsi" w:cstheme="minorHAnsi"/>
        </w:rPr>
        <w:t>toka</w:t>
      </w:r>
      <w:proofErr w:type="spellEnd"/>
      <w:r w:rsidR="00394E19">
        <w:rPr>
          <w:rFonts w:asciiTheme="minorHAnsi" w:hAnsiTheme="minorHAnsi" w:cstheme="minorHAnsi"/>
        </w:rPr>
        <w:t xml:space="preserve"> </w:t>
      </w:r>
      <w:proofErr w:type="spellStart"/>
      <w:r w:rsidR="00394E19">
        <w:rPr>
          <w:rFonts w:asciiTheme="minorHAnsi" w:hAnsiTheme="minorHAnsi" w:cstheme="minorHAnsi"/>
        </w:rPr>
        <w:t>žalbi</w:t>
      </w:r>
      <w:proofErr w:type="spellEnd"/>
    </w:p>
    <w:tbl>
      <w:tblPr>
        <w:tblStyle w:val="GridTable4-Accent511"/>
        <w:tblW w:w="9072"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618"/>
        <w:gridCol w:w="6701"/>
        <w:gridCol w:w="753"/>
      </w:tblGrid>
      <w:tr w:rsidR="001F076D" w:rsidRPr="004A2743" w14:paraId="75BF1E58" w14:textId="77777777" w:rsidTr="00C12C94">
        <w:trPr>
          <w:cnfStyle w:val="100000000000" w:firstRow="1" w:lastRow="0" w:firstColumn="0" w:lastColumn="0" w:oddVBand="0" w:evenVBand="0" w:oddHBand="0" w:evenHBand="0" w:firstRowFirstColumn="0" w:firstRowLastColumn="0" w:lastRowFirstColumn="0" w:lastRowLastColumn="0"/>
          <w:trHeight w:val="442"/>
        </w:trPr>
        <w:tc>
          <w:tcPr>
            <w:cnfStyle w:val="001000000000" w:firstRow="0" w:lastRow="0" w:firstColumn="1" w:lastColumn="0" w:oddVBand="0" w:evenVBand="0" w:oddHBand="0" w:evenHBand="0" w:firstRowFirstColumn="0" w:firstRowLastColumn="0" w:lastRowFirstColumn="0" w:lastRowLastColumn="0"/>
            <w:tcW w:w="1618" w:type="dxa"/>
            <w:shd w:val="clear" w:color="auto" w:fill="276E8B"/>
            <w:vAlign w:val="center"/>
          </w:tcPr>
          <w:p w14:paraId="75BF1E55" w14:textId="77777777" w:rsidR="001F076D" w:rsidRPr="004A2743" w:rsidRDefault="008F4D08" w:rsidP="001F076D">
            <w:pPr>
              <w:spacing w:before="40" w:after="40"/>
              <w:jc w:val="left"/>
              <w:rPr>
                <w:rFonts w:ascii="Calibri" w:hAnsi="Calibri" w:cs="Arial"/>
                <w:sz w:val="18"/>
                <w:szCs w:val="18"/>
              </w:rPr>
            </w:pPr>
            <w:r>
              <w:rPr>
                <w:rFonts w:ascii="Calibri" w:hAnsi="Calibri" w:cs="Arial"/>
                <w:sz w:val="18"/>
                <w:szCs w:val="18"/>
              </w:rPr>
              <w:t>KORACI</w:t>
            </w:r>
          </w:p>
        </w:tc>
        <w:tc>
          <w:tcPr>
            <w:tcW w:w="6701" w:type="dxa"/>
            <w:shd w:val="clear" w:color="auto" w:fill="276E8B"/>
            <w:vAlign w:val="center"/>
          </w:tcPr>
          <w:p w14:paraId="75BF1E56" w14:textId="77777777" w:rsidR="001F076D" w:rsidRPr="004A2743" w:rsidRDefault="001F076D" w:rsidP="008F4D08">
            <w:pPr>
              <w:spacing w:before="40" w:after="40"/>
              <w:jc w:val="left"/>
              <w:cnfStyle w:val="100000000000" w:firstRow="1" w:lastRow="0" w:firstColumn="0" w:lastColumn="0" w:oddVBand="0" w:evenVBand="0" w:oddHBand="0" w:evenHBand="0" w:firstRowFirstColumn="0" w:firstRowLastColumn="0" w:lastRowFirstColumn="0" w:lastRowLastColumn="0"/>
              <w:rPr>
                <w:rFonts w:ascii="Calibri" w:hAnsi="Calibri" w:cs="Arial"/>
                <w:sz w:val="18"/>
                <w:szCs w:val="18"/>
              </w:rPr>
            </w:pPr>
            <w:r w:rsidRPr="004A2743">
              <w:rPr>
                <w:rFonts w:ascii="Calibri" w:hAnsi="Calibri" w:cs="Arial"/>
                <w:sz w:val="18"/>
                <w:szCs w:val="18"/>
              </w:rPr>
              <w:t>A</w:t>
            </w:r>
            <w:r w:rsidR="008F4D08">
              <w:rPr>
                <w:rFonts w:ascii="Calibri" w:hAnsi="Calibri" w:cs="Arial"/>
                <w:sz w:val="18"/>
                <w:szCs w:val="18"/>
              </w:rPr>
              <w:t>KCIJE</w:t>
            </w:r>
          </w:p>
        </w:tc>
        <w:tc>
          <w:tcPr>
            <w:tcW w:w="753" w:type="dxa"/>
            <w:shd w:val="clear" w:color="auto" w:fill="276E8B"/>
            <w:vAlign w:val="center"/>
          </w:tcPr>
          <w:p w14:paraId="75BF1E57" w14:textId="77777777" w:rsidR="001F076D" w:rsidRPr="004A2743" w:rsidRDefault="000D3E09" w:rsidP="001F076D">
            <w:pPr>
              <w:spacing w:before="40" w:after="40"/>
              <w:jc w:val="left"/>
              <w:cnfStyle w:val="100000000000" w:firstRow="1" w:lastRow="0" w:firstColumn="0" w:lastColumn="0" w:oddVBand="0" w:evenVBand="0" w:oddHBand="0" w:evenHBand="0" w:firstRowFirstColumn="0" w:firstRowLastColumn="0" w:lastRowFirstColumn="0" w:lastRowLastColumn="0"/>
              <w:rPr>
                <w:rFonts w:ascii="Calibri" w:hAnsi="Calibri" w:cs="Arial"/>
                <w:sz w:val="18"/>
                <w:szCs w:val="18"/>
              </w:rPr>
            </w:pPr>
            <w:proofErr w:type="spellStart"/>
            <w:r>
              <w:rPr>
                <w:rFonts w:ascii="Calibri" w:hAnsi="Calibri" w:cs="Arial"/>
                <w:sz w:val="18"/>
                <w:szCs w:val="18"/>
              </w:rPr>
              <w:t>DANi</w:t>
            </w:r>
            <w:proofErr w:type="spellEnd"/>
          </w:p>
        </w:tc>
      </w:tr>
      <w:tr w:rsidR="001F076D" w:rsidRPr="004A2743" w14:paraId="75BF1E5C" w14:textId="77777777" w:rsidTr="00C12C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8" w:type="dxa"/>
            <w:vAlign w:val="center"/>
          </w:tcPr>
          <w:p w14:paraId="75BF1E59" w14:textId="77777777" w:rsidR="001F076D" w:rsidRPr="004A2743" w:rsidRDefault="008F4D08" w:rsidP="00FE01E2">
            <w:pPr>
              <w:spacing w:before="40" w:after="40"/>
              <w:jc w:val="left"/>
              <w:rPr>
                <w:rFonts w:ascii="Calibri" w:hAnsi="Calibri" w:cs="Arial"/>
                <w:sz w:val="18"/>
                <w:szCs w:val="18"/>
              </w:rPr>
            </w:pPr>
            <w:r>
              <w:rPr>
                <w:rFonts w:ascii="Calibri" w:hAnsi="Calibri" w:cs="Arial"/>
                <w:sz w:val="18"/>
                <w:szCs w:val="18"/>
              </w:rPr>
              <w:t>KORAK</w:t>
            </w:r>
            <w:r w:rsidR="001F076D" w:rsidRPr="004A2743">
              <w:rPr>
                <w:rFonts w:ascii="Calibri" w:hAnsi="Calibri" w:cs="Arial"/>
                <w:sz w:val="18"/>
                <w:szCs w:val="18"/>
              </w:rPr>
              <w:t xml:space="preserve"> 1: </w:t>
            </w:r>
            <w:proofErr w:type="spellStart"/>
            <w:r w:rsidR="00FE01E2">
              <w:rPr>
                <w:rFonts w:ascii="Calibri" w:hAnsi="Calibri" w:cs="Arial"/>
                <w:sz w:val="18"/>
                <w:szCs w:val="18"/>
              </w:rPr>
              <w:t>Podnošenje</w:t>
            </w:r>
            <w:proofErr w:type="spellEnd"/>
            <w:r w:rsidR="00FE01E2">
              <w:rPr>
                <w:rFonts w:ascii="Calibri" w:hAnsi="Calibri" w:cs="Arial"/>
                <w:sz w:val="18"/>
                <w:szCs w:val="18"/>
              </w:rPr>
              <w:t xml:space="preserve"> </w:t>
            </w:r>
            <w:proofErr w:type="spellStart"/>
            <w:r w:rsidR="00FE01E2">
              <w:rPr>
                <w:rFonts w:ascii="Calibri" w:hAnsi="Calibri" w:cs="Arial"/>
                <w:sz w:val="18"/>
                <w:szCs w:val="18"/>
              </w:rPr>
              <w:t>žalbe</w:t>
            </w:r>
            <w:proofErr w:type="spellEnd"/>
          </w:p>
        </w:tc>
        <w:tc>
          <w:tcPr>
            <w:tcW w:w="6701" w:type="dxa"/>
            <w:shd w:val="clear" w:color="auto" w:fill="FFFFFF"/>
            <w:vAlign w:val="center"/>
          </w:tcPr>
          <w:p w14:paraId="75BF1E5A" w14:textId="77777777" w:rsidR="001F076D" w:rsidRPr="004A2743" w:rsidRDefault="004D08B4" w:rsidP="002B1975">
            <w:pPr>
              <w:spacing w:before="40" w:after="40"/>
              <w:jc w:val="left"/>
              <w:cnfStyle w:val="000000100000" w:firstRow="0" w:lastRow="0" w:firstColumn="0" w:lastColumn="0" w:oddVBand="0" w:evenVBand="0" w:oddHBand="1" w:evenHBand="0" w:firstRowFirstColumn="0" w:firstRowLastColumn="0" w:lastRowFirstColumn="0" w:lastRowLastColumn="0"/>
              <w:rPr>
                <w:rFonts w:ascii="Calibri" w:hAnsi="Calibri" w:cs="Arial"/>
                <w:sz w:val="18"/>
                <w:szCs w:val="18"/>
              </w:rPr>
            </w:pPr>
            <w:proofErr w:type="spellStart"/>
            <w:r w:rsidRPr="004D08B4">
              <w:rPr>
                <w:rFonts w:ascii="Calibri" w:hAnsi="Calibri" w:cs="Arial"/>
                <w:sz w:val="18"/>
                <w:szCs w:val="18"/>
              </w:rPr>
              <w:t>Usmeno</w:t>
            </w:r>
            <w:proofErr w:type="spellEnd"/>
            <w:r w:rsidRPr="004D08B4">
              <w:rPr>
                <w:rFonts w:ascii="Calibri" w:hAnsi="Calibri" w:cs="Arial"/>
                <w:sz w:val="18"/>
                <w:szCs w:val="18"/>
              </w:rPr>
              <w:t xml:space="preserve">, </w:t>
            </w:r>
            <w:proofErr w:type="spellStart"/>
            <w:r w:rsidRPr="004D08B4">
              <w:rPr>
                <w:rFonts w:ascii="Calibri" w:hAnsi="Calibri" w:cs="Arial"/>
                <w:sz w:val="18"/>
                <w:szCs w:val="18"/>
              </w:rPr>
              <w:t>pismeno</w:t>
            </w:r>
            <w:proofErr w:type="spellEnd"/>
            <w:r w:rsidRPr="004D08B4">
              <w:rPr>
                <w:rFonts w:ascii="Calibri" w:hAnsi="Calibri" w:cs="Arial"/>
                <w:sz w:val="18"/>
                <w:szCs w:val="18"/>
              </w:rPr>
              <w:t xml:space="preserve"> </w:t>
            </w:r>
            <w:proofErr w:type="spellStart"/>
            <w:r w:rsidRPr="004D08B4">
              <w:rPr>
                <w:rFonts w:ascii="Calibri" w:hAnsi="Calibri" w:cs="Arial"/>
                <w:sz w:val="18"/>
                <w:szCs w:val="18"/>
              </w:rPr>
              <w:t>putem</w:t>
            </w:r>
            <w:proofErr w:type="spellEnd"/>
            <w:r w:rsidRPr="004D08B4">
              <w:rPr>
                <w:rFonts w:ascii="Calibri" w:hAnsi="Calibri" w:cs="Arial"/>
                <w:sz w:val="18"/>
                <w:szCs w:val="18"/>
              </w:rPr>
              <w:t xml:space="preserve"> </w:t>
            </w:r>
            <w:proofErr w:type="spellStart"/>
            <w:r w:rsidR="002B1975">
              <w:rPr>
                <w:rFonts w:ascii="Calibri" w:hAnsi="Calibri" w:cs="Arial"/>
                <w:sz w:val="18"/>
                <w:szCs w:val="18"/>
              </w:rPr>
              <w:t>kutije</w:t>
            </w:r>
            <w:proofErr w:type="spellEnd"/>
            <w:r w:rsidRPr="004D08B4">
              <w:rPr>
                <w:rFonts w:ascii="Calibri" w:hAnsi="Calibri" w:cs="Arial"/>
                <w:sz w:val="18"/>
                <w:szCs w:val="18"/>
              </w:rPr>
              <w:t xml:space="preserve"> za </w:t>
            </w:r>
            <w:proofErr w:type="spellStart"/>
            <w:r w:rsidRPr="004D08B4">
              <w:rPr>
                <w:rFonts w:ascii="Calibri" w:hAnsi="Calibri" w:cs="Arial"/>
                <w:sz w:val="18"/>
                <w:szCs w:val="18"/>
              </w:rPr>
              <w:t>predloge</w:t>
            </w:r>
            <w:proofErr w:type="spellEnd"/>
            <w:r w:rsidRPr="004D08B4">
              <w:rPr>
                <w:rFonts w:ascii="Calibri" w:hAnsi="Calibri" w:cs="Arial"/>
                <w:sz w:val="18"/>
                <w:szCs w:val="18"/>
              </w:rPr>
              <w:t>/</w:t>
            </w:r>
            <w:proofErr w:type="spellStart"/>
            <w:r w:rsidRPr="004D08B4">
              <w:rPr>
                <w:rFonts w:ascii="Calibri" w:hAnsi="Calibri" w:cs="Arial"/>
                <w:sz w:val="18"/>
                <w:szCs w:val="18"/>
              </w:rPr>
              <w:t>žalbe</w:t>
            </w:r>
            <w:proofErr w:type="spellEnd"/>
            <w:r w:rsidRPr="004D08B4">
              <w:rPr>
                <w:rFonts w:ascii="Calibri" w:hAnsi="Calibri" w:cs="Arial"/>
                <w:sz w:val="18"/>
                <w:szCs w:val="18"/>
              </w:rPr>
              <w:t xml:space="preserve">, </w:t>
            </w:r>
            <w:proofErr w:type="spellStart"/>
            <w:r w:rsidRPr="004D08B4">
              <w:rPr>
                <w:rFonts w:ascii="Calibri" w:hAnsi="Calibri" w:cs="Arial"/>
                <w:sz w:val="18"/>
                <w:szCs w:val="18"/>
              </w:rPr>
              <w:t>putem</w:t>
            </w:r>
            <w:proofErr w:type="spellEnd"/>
            <w:r w:rsidRPr="004D08B4">
              <w:rPr>
                <w:rFonts w:ascii="Calibri" w:hAnsi="Calibri" w:cs="Arial"/>
                <w:sz w:val="18"/>
                <w:szCs w:val="18"/>
              </w:rPr>
              <w:t xml:space="preserve"> </w:t>
            </w:r>
            <w:proofErr w:type="spellStart"/>
            <w:r w:rsidRPr="004D08B4">
              <w:rPr>
                <w:rFonts w:ascii="Calibri" w:hAnsi="Calibri" w:cs="Arial"/>
                <w:sz w:val="18"/>
                <w:szCs w:val="18"/>
              </w:rPr>
              <w:t>telefonske</w:t>
            </w:r>
            <w:proofErr w:type="spellEnd"/>
            <w:r w:rsidRPr="004D08B4">
              <w:rPr>
                <w:rFonts w:ascii="Calibri" w:hAnsi="Calibri" w:cs="Arial"/>
                <w:sz w:val="18"/>
                <w:szCs w:val="18"/>
              </w:rPr>
              <w:t xml:space="preserve"> </w:t>
            </w:r>
            <w:proofErr w:type="spellStart"/>
            <w:r w:rsidRPr="004D08B4">
              <w:rPr>
                <w:rFonts w:ascii="Calibri" w:hAnsi="Calibri" w:cs="Arial"/>
                <w:sz w:val="18"/>
                <w:szCs w:val="18"/>
              </w:rPr>
              <w:t>linije</w:t>
            </w:r>
            <w:proofErr w:type="spellEnd"/>
            <w:r w:rsidR="002B1975">
              <w:rPr>
                <w:rFonts w:ascii="Calibri" w:hAnsi="Calibri" w:cs="Arial"/>
                <w:sz w:val="18"/>
                <w:szCs w:val="18"/>
              </w:rPr>
              <w:t>/</w:t>
            </w:r>
            <w:proofErr w:type="spellStart"/>
            <w:r w:rsidR="002B1975">
              <w:rPr>
                <w:rFonts w:ascii="Calibri" w:hAnsi="Calibri" w:cs="Arial"/>
                <w:sz w:val="18"/>
                <w:szCs w:val="18"/>
              </w:rPr>
              <w:t>mobilnog</w:t>
            </w:r>
            <w:proofErr w:type="spellEnd"/>
            <w:r w:rsidR="002B1975">
              <w:rPr>
                <w:rFonts w:ascii="Calibri" w:hAnsi="Calibri" w:cs="Arial"/>
                <w:sz w:val="18"/>
                <w:szCs w:val="18"/>
              </w:rPr>
              <w:t xml:space="preserve"> </w:t>
            </w:r>
            <w:proofErr w:type="spellStart"/>
            <w:r w:rsidR="002B1975">
              <w:rPr>
                <w:rFonts w:ascii="Calibri" w:hAnsi="Calibri" w:cs="Arial"/>
                <w:sz w:val="18"/>
                <w:szCs w:val="18"/>
              </w:rPr>
              <w:t>telefona</w:t>
            </w:r>
            <w:proofErr w:type="spellEnd"/>
            <w:r w:rsidR="002B1975">
              <w:rPr>
                <w:rFonts w:ascii="Calibri" w:hAnsi="Calibri" w:cs="Arial"/>
                <w:sz w:val="18"/>
                <w:szCs w:val="18"/>
              </w:rPr>
              <w:t xml:space="preserve">, </w:t>
            </w:r>
            <w:proofErr w:type="spellStart"/>
            <w:r w:rsidR="002B1975">
              <w:rPr>
                <w:rFonts w:ascii="Calibri" w:hAnsi="Calibri" w:cs="Arial"/>
                <w:sz w:val="18"/>
                <w:szCs w:val="18"/>
              </w:rPr>
              <w:t>pošte</w:t>
            </w:r>
            <w:proofErr w:type="spellEnd"/>
            <w:r w:rsidR="002B1975">
              <w:rPr>
                <w:rFonts w:ascii="Calibri" w:hAnsi="Calibri" w:cs="Arial"/>
                <w:sz w:val="18"/>
                <w:szCs w:val="18"/>
              </w:rPr>
              <w:t xml:space="preserve">, SMS </w:t>
            </w:r>
            <w:proofErr w:type="spellStart"/>
            <w:r w:rsidR="002B1975">
              <w:rPr>
                <w:rFonts w:ascii="Calibri" w:hAnsi="Calibri" w:cs="Arial"/>
                <w:sz w:val="18"/>
                <w:szCs w:val="18"/>
              </w:rPr>
              <w:t>poruk</w:t>
            </w:r>
            <w:r w:rsidRPr="004D08B4">
              <w:rPr>
                <w:rFonts w:ascii="Calibri" w:hAnsi="Calibri" w:cs="Arial"/>
                <w:sz w:val="18"/>
                <w:szCs w:val="18"/>
              </w:rPr>
              <w:t>a</w:t>
            </w:r>
            <w:proofErr w:type="spellEnd"/>
            <w:r w:rsidRPr="004D08B4">
              <w:rPr>
                <w:rFonts w:ascii="Calibri" w:hAnsi="Calibri" w:cs="Arial"/>
                <w:sz w:val="18"/>
                <w:szCs w:val="18"/>
              </w:rPr>
              <w:t xml:space="preserve">, </w:t>
            </w:r>
            <w:proofErr w:type="spellStart"/>
            <w:r w:rsidRPr="004D08B4">
              <w:rPr>
                <w:rFonts w:ascii="Calibri" w:hAnsi="Calibri" w:cs="Arial"/>
                <w:sz w:val="18"/>
                <w:szCs w:val="18"/>
              </w:rPr>
              <w:t>društvenih</w:t>
            </w:r>
            <w:proofErr w:type="spellEnd"/>
            <w:r w:rsidRPr="004D08B4">
              <w:rPr>
                <w:rFonts w:ascii="Calibri" w:hAnsi="Calibri" w:cs="Arial"/>
                <w:sz w:val="18"/>
                <w:szCs w:val="18"/>
              </w:rPr>
              <w:t xml:space="preserve"> </w:t>
            </w:r>
            <w:proofErr w:type="spellStart"/>
            <w:r w:rsidR="002B1975">
              <w:rPr>
                <w:rFonts w:ascii="Calibri" w:hAnsi="Calibri" w:cs="Arial"/>
                <w:sz w:val="18"/>
                <w:szCs w:val="18"/>
              </w:rPr>
              <w:t>mreža</w:t>
            </w:r>
            <w:proofErr w:type="spellEnd"/>
            <w:r w:rsidR="002B1975">
              <w:rPr>
                <w:rFonts w:ascii="Calibri" w:hAnsi="Calibri" w:cs="Arial"/>
                <w:sz w:val="18"/>
                <w:szCs w:val="18"/>
              </w:rPr>
              <w:t xml:space="preserve"> (W</w:t>
            </w:r>
            <w:r w:rsidRPr="004D08B4">
              <w:rPr>
                <w:rFonts w:ascii="Calibri" w:hAnsi="Calibri" w:cs="Arial"/>
                <w:sz w:val="18"/>
                <w:szCs w:val="18"/>
              </w:rPr>
              <w:t>hatsApp, Viber, Facebook</w:t>
            </w:r>
            <w:r w:rsidR="002B1975">
              <w:rPr>
                <w:rFonts w:ascii="Calibri" w:hAnsi="Calibri" w:cs="Arial"/>
                <w:sz w:val="18"/>
                <w:szCs w:val="18"/>
              </w:rPr>
              <w:t>,</w:t>
            </w:r>
            <w:r w:rsidRPr="004D08B4">
              <w:rPr>
                <w:rFonts w:ascii="Calibri" w:hAnsi="Calibri" w:cs="Arial"/>
                <w:sz w:val="18"/>
                <w:szCs w:val="18"/>
              </w:rPr>
              <w:t xml:space="preserve"> </w:t>
            </w:r>
            <w:proofErr w:type="spellStart"/>
            <w:r w:rsidRPr="004D08B4">
              <w:rPr>
                <w:rFonts w:ascii="Calibri" w:hAnsi="Calibri" w:cs="Arial"/>
                <w:sz w:val="18"/>
                <w:szCs w:val="18"/>
              </w:rPr>
              <w:t>itd</w:t>
            </w:r>
            <w:proofErr w:type="spellEnd"/>
            <w:r w:rsidRPr="004D08B4">
              <w:rPr>
                <w:rFonts w:ascii="Calibri" w:hAnsi="Calibri" w:cs="Arial"/>
                <w:sz w:val="18"/>
                <w:szCs w:val="18"/>
              </w:rPr>
              <w:t xml:space="preserve">.), </w:t>
            </w:r>
            <w:proofErr w:type="spellStart"/>
            <w:r w:rsidR="002B1975">
              <w:rPr>
                <w:rFonts w:ascii="Calibri" w:hAnsi="Calibri" w:cs="Arial"/>
                <w:sz w:val="18"/>
                <w:szCs w:val="18"/>
              </w:rPr>
              <w:t>mejla</w:t>
            </w:r>
            <w:proofErr w:type="spellEnd"/>
            <w:r w:rsidR="002B1975">
              <w:rPr>
                <w:rFonts w:ascii="Calibri" w:hAnsi="Calibri" w:cs="Arial"/>
                <w:sz w:val="18"/>
                <w:szCs w:val="18"/>
              </w:rPr>
              <w:t xml:space="preserve">, </w:t>
            </w:r>
            <w:proofErr w:type="spellStart"/>
            <w:r w:rsidR="002B1975">
              <w:rPr>
                <w:rFonts w:ascii="Calibri" w:hAnsi="Calibri" w:cs="Arial"/>
                <w:sz w:val="18"/>
                <w:szCs w:val="18"/>
              </w:rPr>
              <w:t>veb</w:t>
            </w:r>
            <w:proofErr w:type="spellEnd"/>
            <w:r w:rsidR="002B1975">
              <w:rPr>
                <w:rFonts w:ascii="Calibri" w:hAnsi="Calibri" w:cs="Arial"/>
                <w:sz w:val="18"/>
                <w:szCs w:val="18"/>
              </w:rPr>
              <w:t xml:space="preserve"> </w:t>
            </w:r>
            <w:proofErr w:type="spellStart"/>
            <w:r w:rsidR="002B1975">
              <w:rPr>
                <w:rFonts w:ascii="Calibri" w:hAnsi="Calibri" w:cs="Arial"/>
                <w:sz w:val="18"/>
                <w:szCs w:val="18"/>
              </w:rPr>
              <w:t>stranice</w:t>
            </w:r>
            <w:proofErr w:type="spellEnd"/>
            <w:r w:rsidR="002B1975">
              <w:rPr>
                <w:rFonts w:ascii="Calibri" w:hAnsi="Calibri" w:cs="Arial"/>
                <w:sz w:val="18"/>
                <w:szCs w:val="18"/>
              </w:rPr>
              <w:t xml:space="preserve"> </w:t>
            </w:r>
            <w:proofErr w:type="spellStart"/>
            <w:r w:rsidR="002B1975">
              <w:rPr>
                <w:rFonts w:ascii="Calibri" w:hAnsi="Calibri" w:cs="Arial"/>
                <w:sz w:val="18"/>
                <w:szCs w:val="18"/>
              </w:rPr>
              <w:t>i</w:t>
            </w:r>
            <w:proofErr w:type="spellEnd"/>
            <w:r w:rsidR="002B1975">
              <w:rPr>
                <w:rFonts w:ascii="Calibri" w:hAnsi="Calibri" w:cs="Arial"/>
                <w:sz w:val="18"/>
                <w:szCs w:val="18"/>
              </w:rPr>
              <w:t xml:space="preserve"> LGD </w:t>
            </w:r>
            <w:proofErr w:type="spellStart"/>
            <w:r w:rsidR="002B1975">
              <w:rPr>
                <w:rFonts w:ascii="Calibri" w:hAnsi="Calibri" w:cs="Arial"/>
                <w:sz w:val="18"/>
                <w:szCs w:val="18"/>
              </w:rPr>
              <w:t>pult</w:t>
            </w:r>
            <w:r w:rsidRPr="004D08B4">
              <w:rPr>
                <w:rFonts w:ascii="Calibri" w:hAnsi="Calibri" w:cs="Arial"/>
                <w:sz w:val="18"/>
                <w:szCs w:val="18"/>
              </w:rPr>
              <w:t>a.</w:t>
            </w:r>
            <w:r w:rsidR="002B1975">
              <w:rPr>
                <w:rFonts w:ascii="Calibri" w:hAnsi="Calibri" w:cs="Arial"/>
                <w:sz w:val="18"/>
                <w:szCs w:val="18"/>
              </w:rPr>
              <w:t>Žalbeni</w:t>
            </w:r>
            <w:proofErr w:type="spellEnd"/>
            <w:r w:rsidR="002B1975">
              <w:rPr>
                <w:rFonts w:ascii="Calibri" w:hAnsi="Calibri" w:cs="Arial"/>
                <w:sz w:val="18"/>
                <w:szCs w:val="18"/>
              </w:rPr>
              <w:t xml:space="preserve"> </w:t>
            </w:r>
            <w:proofErr w:type="spellStart"/>
            <w:r w:rsidR="002B1975">
              <w:rPr>
                <w:rFonts w:ascii="Calibri" w:hAnsi="Calibri" w:cs="Arial"/>
                <w:sz w:val="18"/>
                <w:szCs w:val="18"/>
              </w:rPr>
              <w:t>mehanizam</w:t>
            </w:r>
            <w:proofErr w:type="spellEnd"/>
            <w:r w:rsidRPr="004D08B4">
              <w:rPr>
                <w:rFonts w:ascii="Calibri" w:hAnsi="Calibri" w:cs="Arial"/>
                <w:sz w:val="18"/>
                <w:szCs w:val="18"/>
              </w:rPr>
              <w:t xml:space="preserve"> </w:t>
            </w:r>
            <w:proofErr w:type="spellStart"/>
            <w:r w:rsidRPr="004D08B4">
              <w:rPr>
                <w:rFonts w:ascii="Calibri" w:hAnsi="Calibri" w:cs="Arial"/>
                <w:sz w:val="18"/>
                <w:szCs w:val="18"/>
              </w:rPr>
              <w:t>će</w:t>
            </w:r>
            <w:proofErr w:type="spellEnd"/>
            <w:r w:rsidRPr="004D08B4">
              <w:rPr>
                <w:rFonts w:ascii="Calibri" w:hAnsi="Calibri" w:cs="Arial"/>
                <w:sz w:val="18"/>
                <w:szCs w:val="18"/>
              </w:rPr>
              <w:t xml:space="preserve"> </w:t>
            </w:r>
            <w:proofErr w:type="spellStart"/>
            <w:r w:rsidRPr="004D08B4">
              <w:rPr>
                <w:rFonts w:ascii="Calibri" w:hAnsi="Calibri" w:cs="Arial"/>
                <w:sz w:val="18"/>
                <w:szCs w:val="18"/>
              </w:rPr>
              <w:t>takođe</w:t>
            </w:r>
            <w:proofErr w:type="spellEnd"/>
            <w:r w:rsidRPr="004D08B4">
              <w:rPr>
                <w:rFonts w:ascii="Calibri" w:hAnsi="Calibri" w:cs="Arial"/>
                <w:sz w:val="18"/>
                <w:szCs w:val="18"/>
              </w:rPr>
              <w:t xml:space="preserve"> </w:t>
            </w:r>
            <w:proofErr w:type="spellStart"/>
            <w:r w:rsidRPr="004D08B4">
              <w:rPr>
                <w:rFonts w:ascii="Calibri" w:hAnsi="Calibri" w:cs="Arial"/>
                <w:sz w:val="18"/>
                <w:szCs w:val="18"/>
              </w:rPr>
              <w:t>dozvoliti</w:t>
            </w:r>
            <w:proofErr w:type="spellEnd"/>
            <w:r w:rsidRPr="004D08B4">
              <w:rPr>
                <w:rFonts w:ascii="Calibri" w:hAnsi="Calibri" w:cs="Arial"/>
                <w:sz w:val="18"/>
                <w:szCs w:val="18"/>
              </w:rPr>
              <w:t xml:space="preserve"> </w:t>
            </w:r>
            <w:proofErr w:type="spellStart"/>
            <w:r w:rsidR="002B1975">
              <w:rPr>
                <w:rFonts w:ascii="Calibri" w:hAnsi="Calibri" w:cs="Arial"/>
                <w:sz w:val="18"/>
                <w:szCs w:val="18"/>
              </w:rPr>
              <w:t>anonimno</w:t>
            </w:r>
            <w:proofErr w:type="spellEnd"/>
            <w:r w:rsidR="002B1975">
              <w:rPr>
                <w:rFonts w:ascii="Calibri" w:hAnsi="Calibri" w:cs="Arial"/>
                <w:sz w:val="18"/>
                <w:szCs w:val="18"/>
              </w:rPr>
              <w:t xml:space="preserve"> </w:t>
            </w:r>
            <w:proofErr w:type="spellStart"/>
            <w:r w:rsidRPr="004D08B4">
              <w:rPr>
                <w:rFonts w:ascii="Calibri" w:hAnsi="Calibri" w:cs="Arial"/>
                <w:sz w:val="18"/>
                <w:szCs w:val="18"/>
              </w:rPr>
              <w:t>podnošenje</w:t>
            </w:r>
            <w:proofErr w:type="spellEnd"/>
            <w:r w:rsidRPr="004D08B4">
              <w:rPr>
                <w:rFonts w:ascii="Calibri" w:hAnsi="Calibri" w:cs="Arial"/>
                <w:sz w:val="18"/>
                <w:szCs w:val="18"/>
              </w:rPr>
              <w:t xml:space="preserve"> </w:t>
            </w:r>
            <w:proofErr w:type="spellStart"/>
            <w:r w:rsidR="002B1975">
              <w:rPr>
                <w:rFonts w:ascii="Calibri" w:hAnsi="Calibri" w:cs="Arial"/>
                <w:sz w:val="18"/>
                <w:szCs w:val="18"/>
              </w:rPr>
              <w:t>žalb</w:t>
            </w:r>
            <w:r w:rsidRPr="004D08B4">
              <w:rPr>
                <w:rFonts w:ascii="Calibri" w:hAnsi="Calibri" w:cs="Arial"/>
                <w:sz w:val="18"/>
                <w:szCs w:val="18"/>
              </w:rPr>
              <w:t>i</w:t>
            </w:r>
            <w:proofErr w:type="spellEnd"/>
            <w:r w:rsidRPr="004D08B4">
              <w:rPr>
                <w:rFonts w:ascii="Calibri" w:hAnsi="Calibri" w:cs="Arial"/>
                <w:sz w:val="18"/>
                <w:szCs w:val="18"/>
              </w:rPr>
              <w:t xml:space="preserve"> </w:t>
            </w:r>
            <w:proofErr w:type="spellStart"/>
            <w:r w:rsidRPr="004D08B4">
              <w:rPr>
                <w:rFonts w:ascii="Calibri" w:hAnsi="Calibri" w:cs="Arial"/>
                <w:sz w:val="18"/>
                <w:szCs w:val="18"/>
              </w:rPr>
              <w:t>i</w:t>
            </w:r>
            <w:proofErr w:type="spellEnd"/>
            <w:r w:rsidRPr="004D08B4">
              <w:rPr>
                <w:rFonts w:ascii="Calibri" w:hAnsi="Calibri" w:cs="Arial"/>
                <w:sz w:val="18"/>
                <w:szCs w:val="18"/>
              </w:rPr>
              <w:t xml:space="preserve"> </w:t>
            </w:r>
            <w:proofErr w:type="spellStart"/>
            <w:r w:rsidRPr="004D08B4">
              <w:rPr>
                <w:rFonts w:ascii="Calibri" w:hAnsi="Calibri" w:cs="Arial"/>
                <w:sz w:val="18"/>
                <w:szCs w:val="18"/>
              </w:rPr>
              <w:t>njihov</w:t>
            </w:r>
            <w:r w:rsidR="002B1975">
              <w:rPr>
                <w:rFonts w:ascii="Calibri" w:hAnsi="Calibri" w:cs="Arial"/>
                <w:sz w:val="18"/>
                <w:szCs w:val="18"/>
              </w:rPr>
              <w:t>o</w:t>
            </w:r>
            <w:proofErr w:type="spellEnd"/>
            <w:r w:rsidR="002B1975">
              <w:rPr>
                <w:rFonts w:ascii="Calibri" w:hAnsi="Calibri" w:cs="Arial"/>
                <w:sz w:val="18"/>
                <w:szCs w:val="18"/>
              </w:rPr>
              <w:t xml:space="preserve"> </w:t>
            </w:r>
            <w:proofErr w:type="spellStart"/>
            <w:r w:rsidR="002B1975">
              <w:rPr>
                <w:rFonts w:ascii="Calibri" w:hAnsi="Calibri" w:cs="Arial"/>
                <w:sz w:val="18"/>
                <w:szCs w:val="18"/>
              </w:rPr>
              <w:t>rešavanje</w:t>
            </w:r>
            <w:proofErr w:type="spellEnd"/>
            <w:r w:rsidR="002B1975">
              <w:rPr>
                <w:rFonts w:ascii="Calibri" w:hAnsi="Calibri" w:cs="Arial"/>
                <w:sz w:val="18"/>
                <w:szCs w:val="18"/>
              </w:rPr>
              <w:t xml:space="preserve">. SEP </w:t>
            </w:r>
            <w:proofErr w:type="spellStart"/>
            <w:r w:rsidR="002B1975">
              <w:rPr>
                <w:rFonts w:ascii="Calibri" w:hAnsi="Calibri" w:cs="Arial"/>
                <w:sz w:val="18"/>
                <w:szCs w:val="18"/>
              </w:rPr>
              <w:t>plan</w:t>
            </w:r>
            <w:r w:rsidRPr="004D08B4">
              <w:rPr>
                <w:rFonts w:ascii="Calibri" w:hAnsi="Calibri" w:cs="Arial"/>
                <w:sz w:val="18"/>
                <w:szCs w:val="18"/>
              </w:rPr>
              <w:t>ovi</w:t>
            </w:r>
            <w:proofErr w:type="spellEnd"/>
            <w:r w:rsidRPr="004D08B4">
              <w:rPr>
                <w:rFonts w:ascii="Calibri" w:hAnsi="Calibri" w:cs="Arial"/>
                <w:sz w:val="18"/>
                <w:szCs w:val="18"/>
              </w:rPr>
              <w:t xml:space="preserve"> </w:t>
            </w:r>
            <w:proofErr w:type="spellStart"/>
            <w:r w:rsidRPr="004D08B4">
              <w:rPr>
                <w:rFonts w:ascii="Calibri" w:hAnsi="Calibri" w:cs="Arial"/>
                <w:sz w:val="18"/>
                <w:szCs w:val="18"/>
              </w:rPr>
              <w:t>specifični</w:t>
            </w:r>
            <w:proofErr w:type="spellEnd"/>
            <w:r w:rsidRPr="004D08B4">
              <w:rPr>
                <w:rFonts w:ascii="Calibri" w:hAnsi="Calibri" w:cs="Arial"/>
                <w:sz w:val="18"/>
                <w:szCs w:val="18"/>
              </w:rPr>
              <w:t xml:space="preserve"> za </w:t>
            </w:r>
            <w:proofErr w:type="spellStart"/>
            <w:r w:rsidRPr="004D08B4">
              <w:rPr>
                <w:rFonts w:ascii="Calibri" w:hAnsi="Calibri" w:cs="Arial"/>
                <w:sz w:val="18"/>
                <w:szCs w:val="18"/>
              </w:rPr>
              <w:t>lokaciju</w:t>
            </w:r>
            <w:proofErr w:type="spellEnd"/>
            <w:r w:rsidRPr="004D08B4">
              <w:rPr>
                <w:rFonts w:ascii="Calibri" w:hAnsi="Calibri" w:cs="Arial"/>
                <w:sz w:val="18"/>
                <w:szCs w:val="18"/>
              </w:rPr>
              <w:t xml:space="preserve"> </w:t>
            </w:r>
            <w:proofErr w:type="spellStart"/>
            <w:r w:rsidRPr="004D08B4">
              <w:rPr>
                <w:rFonts w:ascii="Calibri" w:hAnsi="Calibri" w:cs="Arial"/>
                <w:sz w:val="18"/>
                <w:szCs w:val="18"/>
              </w:rPr>
              <w:t>uključuju</w:t>
            </w:r>
            <w:proofErr w:type="spellEnd"/>
            <w:r w:rsidRPr="004D08B4">
              <w:rPr>
                <w:rFonts w:ascii="Calibri" w:hAnsi="Calibri" w:cs="Arial"/>
                <w:sz w:val="18"/>
                <w:szCs w:val="18"/>
              </w:rPr>
              <w:t xml:space="preserve"> </w:t>
            </w:r>
            <w:proofErr w:type="spellStart"/>
            <w:r w:rsidRPr="004D08B4">
              <w:rPr>
                <w:rFonts w:ascii="Calibri" w:hAnsi="Calibri" w:cs="Arial"/>
                <w:sz w:val="18"/>
                <w:szCs w:val="18"/>
              </w:rPr>
              <w:t>detalje</w:t>
            </w:r>
            <w:proofErr w:type="spellEnd"/>
            <w:r w:rsidRPr="004D08B4">
              <w:rPr>
                <w:rFonts w:ascii="Calibri" w:hAnsi="Calibri" w:cs="Arial"/>
                <w:sz w:val="18"/>
                <w:szCs w:val="18"/>
              </w:rPr>
              <w:t xml:space="preserve"> o </w:t>
            </w:r>
            <w:proofErr w:type="spellStart"/>
            <w:r w:rsidRPr="004D08B4">
              <w:rPr>
                <w:rFonts w:ascii="Calibri" w:hAnsi="Calibri" w:cs="Arial"/>
                <w:sz w:val="18"/>
                <w:szCs w:val="18"/>
              </w:rPr>
              <w:t>ulaznim</w:t>
            </w:r>
            <w:proofErr w:type="spellEnd"/>
            <w:r w:rsidRPr="004D08B4">
              <w:rPr>
                <w:rFonts w:ascii="Calibri" w:hAnsi="Calibri" w:cs="Arial"/>
                <w:sz w:val="18"/>
                <w:szCs w:val="18"/>
              </w:rPr>
              <w:t xml:space="preserve"> </w:t>
            </w:r>
            <w:proofErr w:type="spellStart"/>
            <w:r w:rsidRPr="004D08B4">
              <w:rPr>
                <w:rFonts w:ascii="Calibri" w:hAnsi="Calibri" w:cs="Arial"/>
                <w:sz w:val="18"/>
                <w:szCs w:val="18"/>
              </w:rPr>
              <w:t>tačkama</w:t>
            </w:r>
            <w:proofErr w:type="spellEnd"/>
            <w:r w:rsidRPr="004D08B4">
              <w:rPr>
                <w:rFonts w:ascii="Calibri" w:hAnsi="Calibri" w:cs="Arial"/>
                <w:sz w:val="18"/>
                <w:szCs w:val="18"/>
              </w:rPr>
              <w:t xml:space="preserve"> za </w:t>
            </w:r>
            <w:proofErr w:type="spellStart"/>
            <w:r w:rsidRPr="004D08B4">
              <w:rPr>
                <w:rFonts w:ascii="Calibri" w:hAnsi="Calibri" w:cs="Arial"/>
                <w:sz w:val="18"/>
                <w:szCs w:val="18"/>
              </w:rPr>
              <w:t>žalbe</w:t>
            </w:r>
            <w:proofErr w:type="spellEnd"/>
            <w:r w:rsidRPr="004D08B4">
              <w:rPr>
                <w:rFonts w:ascii="Calibri" w:hAnsi="Calibri" w:cs="Arial"/>
                <w:sz w:val="18"/>
                <w:szCs w:val="18"/>
              </w:rPr>
              <w:t xml:space="preserve"> </w:t>
            </w:r>
            <w:proofErr w:type="spellStart"/>
            <w:r w:rsidRPr="004D08B4">
              <w:rPr>
                <w:rFonts w:ascii="Calibri" w:hAnsi="Calibri" w:cs="Arial"/>
                <w:sz w:val="18"/>
                <w:szCs w:val="18"/>
              </w:rPr>
              <w:t>i</w:t>
            </w:r>
            <w:proofErr w:type="spellEnd"/>
            <w:r w:rsidRPr="004D08B4">
              <w:rPr>
                <w:rFonts w:ascii="Calibri" w:hAnsi="Calibri" w:cs="Arial"/>
                <w:sz w:val="18"/>
                <w:szCs w:val="18"/>
              </w:rPr>
              <w:t xml:space="preserve"> </w:t>
            </w:r>
            <w:proofErr w:type="spellStart"/>
            <w:r w:rsidRPr="004D08B4">
              <w:rPr>
                <w:rFonts w:ascii="Calibri" w:hAnsi="Calibri" w:cs="Arial"/>
                <w:sz w:val="18"/>
                <w:szCs w:val="18"/>
              </w:rPr>
              <w:t>kontakt</w:t>
            </w:r>
            <w:proofErr w:type="spellEnd"/>
            <w:r w:rsidRPr="004D08B4">
              <w:rPr>
                <w:rFonts w:ascii="Calibri" w:hAnsi="Calibri" w:cs="Arial"/>
                <w:sz w:val="18"/>
                <w:szCs w:val="18"/>
              </w:rPr>
              <w:t xml:space="preserve"> </w:t>
            </w:r>
            <w:proofErr w:type="spellStart"/>
            <w:r w:rsidRPr="004D08B4">
              <w:rPr>
                <w:rFonts w:ascii="Calibri" w:hAnsi="Calibri" w:cs="Arial"/>
                <w:sz w:val="18"/>
                <w:szCs w:val="18"/>
              </w:rPr>
              <w:t>osobama</w:t>
            </w:r>
            <w:proofErr w:type="spellEnd"/>
            <w:r w:rsidRPr="004D08B4">
              <w:rPr>
                <w:rFonts w:ascii="Calibri" w:hAnsi="Calibri" w:cs="Arial"/>
                <w:sz w:val="18"/>
                <w:szCs w:val="18"/>
              </w:rPr>
              <w:t>.</w:t>
            </w:r>
          </w:p>
        </w:tc>
        <w:tc>
          <w:tcPr>
            <w:tcW w:w="753" w:type="dxa"/>
            <w:shd w:val="clear" w:color="auto" w:fill="FFFFFF"/>
            <w:vAlign w:val="center"/>
          </w:tcPr>
          <w:p w14:paraId="75BF1E5B" w14:textId="77777777" w:rsidR="001F076D" w:rsidRPr="004A2743" w:rsidRDefault="001F076D" w:rsidP="001F076D">
            <w:pPr>
              <w:spacing w:before="40" w:after="40"/>
              <w:jc w:val="left"/>
              <w:cnfStyle w:val="000000100000" w:firstRow="0" w:lastRow="0" w:firstColumn="0" w:lastColumn="0" w:oddVBand="0" w:evenVBand="0" w:oddHBand="1" w:evenHBand="0" w:firstRowFirstColumn="0" w:firstRowLastColumn="0" w:lastRowFirstColumn="0" w:lastRowLastColumn="0"/>
              <w:rPr>
                <w:rFonts w:ascii="Calibri" w:hAnsi="Calibri" w:cs="Arial"/>
                <w:sz w:val="18"/>
                <w:szCs w:val="18"/>
              </w:rPr>
            </w:pPr>
          </w:p>
        </w:tc>
      </w:tr>
      <w:tr w:rsidR="001F076D" w:rsidRPr="004A2743" w14:paraId="75BF1E60" w14:textId="77777777" w:rsidTr="00C12C94">
        <w:tc>
          <w:tcPr>
            <w:cnfStyle w:val="001000000000" w:firstRow="0" w:lastRow="0" w:firstColumn="1" w:lastColumn="0" w:oddVBand="0" w:evenVBand="0" w:oddHBand="0" w:evenHBand="0" w:firstRowFirstColumn="0" w:firstRowLastColumn="0" w:lastRowFirstColumn="0" w:lastRowLastColumn="0"/>
            <w:tcW w:w="1618" w:type="dxa"/>
            <w:vAlign w:val="center"/>
          </w:tcPr>
          <w:p w14:paraId="75BF1E5D" w14:textId="77777777" w:rsidR="001F076D" w:rsidRPr="004A2743" w:rsidRDefault="008F4D08" w:rsidP="00FE01E2">
            <w:pPr>
              <w:spacing w:before="40" w:after="40"/>
              <w:jc w:val="left"/>
              <w:rPr>
                <w:rFonts w:ascii="Calibri" w:hAnsi="Calibri" w:cs="Arial"/>
                <w:sz w:val="18"/>
                <w:szCs w:val="18"/>
              </w:rPr>
            </w:pPr>
            <w:r>
              <w:rPr>
                <w:rFonts w:ascii="Calibri" w:hAnsi="Calibri" w:cs="Arial"/>
                <w:sz w:val="18"/>
                <w:szCs w:val="18"/>
              </w:rPr>
              <w:t>KORAK</w:t>
            </w:r>
            <w:r w:rsidR="001F076D" w:rsidRPr="004A2743">
              <w:rPr>
                <w:rFonts w:ascii="Calibri" w:hAnsi="Calibri" w:cs="Arial"/>
                <w:sz w:val="18"/>
                <w:szCs w:val="18"/>
              </w:rPr>
              <w:t xml:space="preserve"> 2: </w:t>
            </w:r>
            <w:proofErr w:type="spellStart"/>
            <w:r w:rsidR="00FE01E2">
              <w:rPr>
                <w:rFonts w:ascii="Calibri" w:hAnsi="Calibri" w:cs="Arial"/>
                <w:sz w:val="18"/>
                <w:szCs w:val="18"/>
              </w:rPr>
              <w:t>Evidencija</w:t>
            </w:r>
            <w:proofErr w:type="spellEnd"/>
            <w:r w:rsidR="00FE01E2">
              <w:rPr>
                <w:rFonts w:ascii="Calibri" w:hAnsi="Calibri" w:cs="Arial"/>
                <w:sz w:val="18"/>
                <w:szCs w:val="18"/>
              </w:rPr>
              <w:t xml:space="preserve"> </w:t>
            </w:r>
            <w:proofErr w:type="spellStart"/>
            <w:r w:rsidR="00FE01E2">
              <w:rPr>
                <w:rFonts w:ascii="Calibri" w:hAnsi="Calibri" w:cs="Arial"/>
                <w:sz w:val="18"/>
                <w:szCs w:val="18"/>
              </w:rPr>
              <w:t>žalbe</w:t>
            </w:r>
            <w:proofErr w:type="spellEnd"/>
          </w:p>
        </w:tc>
        <w:tc>
          <w:tcPr>
            <w:tcW w:w="6701" w:type="dxa"/>
            <w:shd w:val="clear" w:color="auto" w:fill="FFFFFF"/>
            <w:vAlign w:val="center"/>
          </w:tcPr>
          <w:p w14:paraId="75BF1E5E" w14:textId="77777777" w:rsidR="001F076D" w:rsidRPr="004A2743" w:rsidRDefault="004D08B4" w:rsidP="00586CA0">
            <w:pPr>
              <w:spacing w:before="40" w:after="40"/>
              <w:jc w:val="left"/>
              <w:cnfStyle w:val="000000000000" w:firstRow="0" w:lastRow="0" w:firstColumn="0" w:lastColumn="0" w:oddVBand="0" w:evenVBand="0" w:oddHBand="0" w:evenHBand="0" w:firstRowFirstColumn="0" w:firstRowLastColumn="0" w:lastRowFirstColumn="0" w:lastRowLastColumn="0"/>
              <w:rPr>
                <w:rFonts w:ascii="Calibri" w:hAnsi="Calibri" w:cs="Arial"/>
                <w:sz w:val="18"/>
                <w:szCs w:val="18"/>
              </w:rPr>
            </w:pPr>
            <w:proofErr w:type="spellStart"/>
            <w:r w:rsidRPr="004D08B4">
              <w:rPr>
                <w:rFonts w:ascii="Calibri" w:hAnsi="Calibri" w:cs="Arial"/>
                <w:sz w:val="18"/>
                <w:szCs w:val="18"/>
              </w:rPr>
              <w:t>Klasifikovanje</w:t>
            </w:r>
            <w:proofErr w:type="spellEnd"/>
            <w:r w:rsidRPr="004D08B4">
              <w:rPr>
                <w:rFonts w:ascii="Calibri" w:hAnsi="Calibri" w:cs="Arial"/>
                <w:sz w:val="18"/>
                <w:szCs w:val="18"/>
              </w:rPr>
              <w:t xml:space="preserve"> </w:t>
            </w:r>
            <w:proofErr w:type="spellStart"/>
            <w:r w:rsidRPr="004D08B4">
              <w:rPr>
                <w:rFonts w:ascii="Calibri" w:hAnsi="Calibri" w:cs="Arial"/>
                <w:sz w:val="18"/>
                <w:szCs w:val="18"/>
              </w:rPr>
              <w:t>žalbi</w:t>
            </w:r>
            <w:proofErr w:type="spellEnd"/>
            <w:r w:rsidRPr="004D08B4">
              <w:rPr>
                <w:rFonts w:ascii="Calibri" w:hAnsi="Calibri" w:cs="Arial"/>
                <w:sz w:val="18"/>
                <w:szCs w:val="18"/>
              </w:rPr>
              <w:t xml:space="preserve"> </w:t>
            </w:r>
            <w:proofErr w:type="spellStart"/>
            <w:r w:rsidR="00586CA0">
              <w:rPr>
                <w:rFonts w:ascii="Calibri" w:hAnsi="Calibri" w:cs="Arial"/>
                <w:sz w:val="18"/>
                <w:szCs w:val="18"/>
              </w:rPr>
              <w:t>zasnovano</w:t>
            </w:r>
            <w:proofErr w:type="spellEnd"/>
            <w:r w:rsidR="00586CA0">
              <w:rPr>
                <w:rFonts w:ascii="Calibri" w:hAnsi="Calibri" w:cs="Arial"/>
                <w:sz w:val="18"/>
                <w:szCs w:val="18"/>
              </w:rPr>
              <w:t xml:space="preserve"> </w:t>
            </w:r>
            <w:proofErr w:type="spellStart"/>
            <w:r w:rsidR="00586CA0">
              <w:rPr>
                <w:rFonts w:ascii="Calibri" w:hAnsi="Calibri" w:cs="Arial"/>
                <w:sz w:val="18"/>
                <w:szCs w:val="18"/>
              </w:rPr>
              <w:t>na</w:t>
            </w:r>
            <w:proofErr w:type="spellEnd"/>
            <w:r w:rsidR="00586CA0">
              <w:rPr>
                <w:rFonts w:ascii="Calibri" w:hAnsi="Calibri" w:cs="Arial"/>
                <w:sz w:val="18"/>
                <w:szCs w:val="18"/>
              </w:rPr>
              <w:t xml:space="preserve"> </w:t>
            </w:r>
            <w:proofErr w:type="spellStart"/>
            <w:r w:rsidR="00586CA0">
              <w:rPr>
                <w:rFonts w:ascii="Calibri" w:hAnsi="Calibri" w:cs="Arial"/>
                <w:sz w:val="18"/>
                <w:szCs w:val="18"/>
              </w:rPr>
              <w:t>tipologiji</w:t>
            </w:r>
            <w:proofErr w:type="spellEnd"/>
            <w:r w:rsidRPr="004D08B4">
              <w:rPr>
                <w:rFonts w:ascii="Calibri" w:hAnsi="Calibri" w:cs="Arial"/>
                <w:sz w:val="18"/>
                <w:szCs w:val="18"/>
              </w:rPr>
              <w:t xml:space="preserve"> </w:t>
            </w:r>
            <w:proofErr w:type="spellStart"/>
            <w:r w:rsidRPr="004D08B4">
              <w:rPr>
                <w:rFonts w:ascii="Calibri" w:hAnsi="Calibri" w:cs="Arial"/>
                <w:sz w:val="18"/>
                <w:szCs w:val="18"/>
              </w:rPr>
              <w:t>žalbi</w:t>
            </w:r>
            <w:proofErr w:type="spellEnd"/>
            <w:r w:rsidRPr="004D08B4">
              <w:rPr>
                <w:rFonts w:ascii="Calibri" w:hAnsi="Calibri" w:cs="Arial"/>
                <w:sz w:val="18"/>
                <w:szCs w:val="18"/>
              </w:rPr>
              <w:t xml:space="preserve"> </w:t>
            </w:r>
            <w:proofErr w:type="spellStart"/>
            <w:r w:rsidRPr="004D08B4">
              <w:rPr>
                <w:rFonts w:ascii="Calibri" w:hAnsi="Calibri" w:cs="Arial"/>
                <w:sz w:val="18"/>
                <w:szCs w:val="18"/>
              </w:rPr>
              <w:t>i</w:t>
            </w:r>
            <w:proofErr w:type="spellEnd"/>
            <w:r w:rsidRPr="004D08B4">
              <w:rPr>
                <w:rFonts w:ascii="Calibri" w:hAnsi="Calibri" w:cs="Arial"/>
                <w:sz w:val="18"/>
                <w:szCs w:val="18"/>
              </w:rPr>
              <w:t xml:space="preserve"> </w:t>
            </w:r>
            <w:proofErr w:type="spellStart"/>
            <w:r w:rsidRPr="004D08B4">
              <w:rPr>
                <w:rFonts w:ascii="Calibri" w:hAnsi="Calibri" w:cs="Arial"/>
                <w:sz w:val="18"/>
                <w:szCs w:val="18"/>
              </w:rPr>
              <w:t>podnosilaca</w:t>
            </w:r>
            <w:proofErr w:type="spellEnd"/>
            <w:r w:rsidRPr="004D08B4">
              <w:rPr>
                <w:rFonts w:ascii="Calibri" w:hAnsi="Calibri" w:cs="Arial"/>
                <w:sz w:val="18"/>
                <w:szCs w:val="18"/>
              </w:rPr>
              <w:t xml:space="preserve"> </w:t>
            </w:r>
            <w:proofErr w:type="spellStart"/>
            <w:r w:rsidR="00586CA0" w:rsidRPr="004D08B4">
              <w:rPr>
                <w:rFonts w:ascii="Calibri" w:hAnsi="Calibri" w:cs="Arial"/>
                <w:sz w:val="18"/>
                <w:szCs w:val="18"/>
              </w:rPr>
              <w:t>žalbi</w:t>
            </w:r>
            <w:proofErr w:type="spellEnd"/>
            <w:r w:rsidR="00586CA0" w:rsidRPr="004D08B4">
              <w:rPr>
                <w:rFonts w:ascii="Calibri" w:hAnsi="Calibri" w:cs="Arial"/>
                <w:sz w:val="18"/>
                <w:szCs w:val="18"/>
              </w:rPr>
              <w:t xml:space="preserve"> </w:t>
            </w:r>
            <w:proofErr w:type="spellStart"/>
            <w:r w:rsidRPr="004D08B4">
              <w:rPr>
                <w:rFonts w:ascii="Calibri" w:hAnsi="Calibri" w:cs="Arial"/>
                <w:sz w:val="18"/>
                <w:szCs w:val="18"/>
              </w:rPr>
              <w:t>radi</w:t>
            </w:r>
            <w:proofErr w:type="spellEnd"/>
            <w:r w:rsidRPr="004D08B4">
              <w:rPr>
                <w:rFonts w:ascii="Calibri" w:hAnsi="Calibri" w:cs="Arial"/>
                <w:sz w:val="18"/>
                <w:szCs w:val="18"/>
              </w:rPr>
              <w:t xml:space="preserve"> </w:t>
            </w:r>
            <w:proofErr w:type="spellStart"/>
            <w:r w:rsidRPr="004D08B4">
              <w:rPr>
                <w:rFonts w:ascii="Calibri" w:hAnsi="Calibri" w:cs="Arial"/>
                <w:sz w:val="18"/>
                <w:szCs w:val="18"/>
              </w:rPr>
              <w:t>pružanja</w:t>
            </w:r>
            <w:proofErr w:type="spellEnd"/>
            <w:r w:rsidR="00586CA0">
              <w:rPr>
                <w:rFonts w:ascii="Calibri" w:hAnsi="Calibri" w:cs="Arial"/>
                <w:sz w:val="18"/>
                <w:szCs w:val="18"/>
              </w:rPr>
              <w:t xml:space="preserve"> </w:t>
            </w:r>
            <w:proofErr w:type="spellStart"/>
            <w:r w:rsidR="00586CA0">
              <w:rPr>
                <w:rFonts w:ascii="Calibri" w:hAnsi="Calibri" w:cs="Arial"/>
                <w:sz w:val="18"/>
                <w:szCs w:val="18"/>
              </w:rPr>
              <w:t>efikasnijeg</w:t>
            </w:r>
            <w:proofErr w:type="spellEnd"/>
            <w:r w:rsidR="00586CA0">
              <w:rPr>
                <w:rFonts w:ascii="Calibri" w:hAnsi="Calibri" w:cs="Arial"/>
                <w:sz w:val="18"/>
                <w:szCs w:val="18"/>
              </w:rPr>
              <w:t xml:space="preserve"> </w:t>
            </w:r>
            <w:proofErr w:type="spellStart"/>
            <w:r w:rsidR="00586CA0">
              <w:rPr>
                <w:rFonts w:ascii="Calibri" w:hAnsi="Calibri" w:cs="Arial"/>
                <w:sz w:val="18"/>
                <w:szCs w:val="18"/>
              </w:rPr>
              <w:t>odgovora</w:t>
            </w:r>
            <w:proofErr w:type="spellEnd"/>
            <w:r w:rsidR="00586CA0">
              <w:rPr>
                <w:rFonts w:ascii="Calibri" w:hAnsi="Calibri" w:cs="Arial"/>
                <w:sz w:val="18"/>
                <w:szCs w:val="18"/>
              </w:rPr>
              <w:t xml:space="preserve"> </w:t>
            </w:r>
            <w:proofErr w:type="spellStart"/>
            <w:r w:rsidR="00586CA0">
              <w:rPr>
                <w:rFonts w:ascii="Calibri" w:hAnsi="Calibri" w:cs="Arial"/>
                <w:sz w:val="18"/>
                <w:szCs w:val="18"/>
              </w:rPr>
              <w:t>i</w:t>
            </w:r>
            <w:proofErr w:type="spellEnd"/>
            <w:r w:rsidR="00586CA0">
              <w:rPr>
                <w:rFonts w:ascii="Calibri" w:hAnsi="Calibri" w:cs="Arial"/>
                <w:sz w:val="18"/>
                <w:szCs w:val="18"/>
              </w:rPr>
              <w:t xml:space="preserve"> </w:t>
            </w:r>
            <w:proofErr w:type="spellStart"/>
            <w:r w:rsidR="00586CA0">
              <w:rPr>
                <w:rFonts w:ascii="Calibri" w:hAnsi="Calibri" w:cs="Arial"/>
                <w:sz w:val="18"/>
                <w:szCs w:val="18"/>
              </w:rPr>
              <w:t>momentalnog</w:t>
            </w:r>
            <w:proofErr w:type="spellEnd"/>
            <w:r w:rsidR="00586CA0">
              <w:rPr>
                <w:rFonts w:ascii="Calibri" w:hAnsi="Calibri" w:cs="Arial"/>
                <w:sz w:val="18"/>
                <w:szCs w:val="18"/>
              </w:rPr>
              <w:t xml:space="preserve"> </w:t>
            </w:r>
            <w:proofErr w:type="spellStart"/>
            <w:r w:rsidR="00586CA0">
              <w:rPr>
                <w:rFonts w:ascii="Calibri" w:hAnsi="Calibri" w:cs="Arial"/>
                <w:sz w:val="18"/>
                <w:szCs w:val="18"/>
              </w:rPr>
              <w:t>pružanja</w:t>
            </w:r>
            <w:proofErr w:type="spellEnd"/>
            <w:r w:rsidRPr="004D08B4">
              <w:rPr>
                <w:rFonts w:ascii="Calibri" w:hAnsi="Calibri" w:cs="Arial"/>
                <w:sz w:val="18"/>
                <w:szCs w:val="18"/>
              </w:rPr>
              <w:t xml:space="preserve"> </w:t>
            </w:r>
            <w:proofErr w:type="spellStart"/>
            <w:r w:rsidR="00586CA0">
              <w:rPr>
                <w:rFonts w:ascii="Calibri" w:hAnsi="Calibri" w:cs="Arial"/>
                <w:sz w:val="18"/>
                <w:szCs w:val="18"/>
              </w:rPr>
              <w:t>inicijalno</w:t>
            </w:r>
            <w:r w:rsidRPr="004D08B4">
              <w:rPr>
                <w:rFonts w:ascii="Calibri" w:hAnsi="Calibri" w:cs="Arial"/>
                <w:sz w:val="18"/>
                <w:szCs w:val="18"/>
              </w:rPr>
              <w:t>g</w:t>
            </w:r>
            <w:proofErr w:type="spellEnd"/>
            <w:r w:rsidRPr="004D08B4">
              <w:rPr>
                <w:rFonts w:ascii="Calibri" w:hAnsi="Calibri" w:cs="Arial"/>
                <w:sz w:val="18"/>
                <w:szCs w:val="18"/>
              </w:rPr>
              <w:t xml:space="preserve"> </w:t>
            </w:r>
            <w:proofErr w:type="spellStart"/>
            <w:r w:rsidRPr="004D08B4">
              <w:rPr>
                <w:rFonts w:ascii="Calibri" w:hAnsi="Calibri" w:cs="Arial"/>
                <w:sz w:val="18"/>
                <w:szCs w:val="18"/>
              </w:rPr>
              <w:t>odgovora</w:t>
            </w:r>
            <w:proofErr w:type="spellEnd"/>
            <w:r w:rsidRPr="004D08B4">
              <w:rPr>
                <w:rFonts w:ascii="Calibri" w:hAnsi="Calibri" w:cs="Arial"/>
                <w:sz w:val="18"/>
                <w:szCs w:val="18"/>
              </w:rPr>
              <w:t xml:space="preserve">, </w:t>
            </w:r>
            <w:proofErr w:type="spellStart"/>
            <w:r w:rsidRPr="004D08B4">
              <w:rPr>
                <w:rFonts w:ascii="Calibri" w:hAnsi="Calibri" w:cs="Arial"/>
                <w:sz w:val="18"/>
                <w:szCs w:val="18"/>
              </w:rPr>
              <w:t>ako</w:t>
            </w:r>
            <w:proofErr w:type="spellEnd"/>
            <w:r w:rsidRPr="004D08B4">
              <w:rPr>
                <w:rFonts w:ascii="Calibri" w:hAnsi="Calibri" w:cs="Arial"/>
                <w:sz w:val="18"/>
                <w:szCs w:val="18"/>
              </w:rPr>
              <w:t xml:space="preserve"> je </w:t>
            </w:r>
            <w:proofErr w:type="spellStart"/>
            <w:r w:rsidRPr="004D08B4">
              <w:rPr>
                <w:rFonts w:ascii="Calibri" w:hAnsi="Calibri" w:cs="Arial"/>
                <w:sz w:val="18"/>
                <w:szCs w:val="18"/>
              </w:rPr>
              <w:t>moguće</w:t>
            </w:r>
            <w:proofErr w:type="spellEnd"/>
            <w:r w:rsidRPr="004D08B4">
              <w:rPr>
                <w:rFonts w:ascii="Calibri" w:hAnsi="Calibri" w:cs="Arial"/>
                <w:sz w:val="18"/>
                <w:szCs w:val="18"/>
              </w:rPr>
              <w:t xml:space="preserve">. </w:t>
            </w:r>
            <w:proofErr w:type="spellStart"/>
            <w:r w:rsidRPr="004D08B4">
              <w:rPr>
                <w:rFonts w:ascii="Calibri" w:hAnsi="Calibri" w:cs="Arial"/>
                <w:sz w:val="18"/>
                <w:szCs w:val="18"/>
              </w:rPr>
              <w:t>Tipologija</w:t>
            </w:r>
            <w:proofErr w:type="spellEnd"/>
            <w:r w:rsidRPr="004D08B4">
              <w:rPr>
                <w:rFonts w:ascii="Calibri" w:hAnsi="Calibri" w:cs="Arial"/>
                <w:sz w:val="18"/>
                <w:szCs w:val="18"/>
              </w:rPr>
              <w:t xml:space="preserve"> </w:t>
            </w:r>
            <w:proofErr w:type="spellStart"/>
            <w:r w:rsidRPr="004D08B4">
              <w:rPr>
                <w:rFonts w:ascii="Calibri" w:hAnsi="Calibri" w:cs="Arial"/>
                <w:sz w:val="18"/>
                <w:szCs w:val="18"/>
              </w:rPr>
              <w:t>će</w:t>
            </w:r>
            <w:proofErr w:type="spellEnd"/>
            <w:r w:rsidRPr="004D08B4">
              <w:rPr>
                <w:rFonts w:ascii="Calibri" w:hAnsi="Calibri" w:cs="Arial"/>
                <w:sz w:val="18"/>
                <w:szCs w:val="18"/>
              </w:rPr>
              <w:t xml:space="preserve"> se </w:t>
            </w:r>
            <w:proofErr w:type="spellStart"/>
            <w:r w:rsidRPr="004D08B4">
              <w:rPr>
                <w:rFonts w:ascii="Calibri" w:hAnsi="Calibri" w:cs="Arial"/>
                <w:sz w:val="18"/>
                <w:szCs w:val="18"/>
              </w:rPr>
              <w:t>zasnivati</w:t>
            </w:r>
            <w:proofErr w:type="spellEnd"/>
            <w:r w:rsidRPr="004D08B4">
              <w:rPr>
                <w:rFonts w:ascii="Calibri" w:hAnsi="Calibri" w:cs="Arial"/>
                <w:sz w:val="18"/>
                <w:szCs w:val="18"/>
              </w:rPr>
              <w:t xml:space="preserve"> </w:t>
            </w:r>
            <w:proofErr w:type="spellStart"/>
            <w:r w:rsidRPr="004D08B4">
              <w:rPr>
                <w:rFonts w:ascii="Calibri" w:hAnsi="Calibri" w:cs="Arial"/>
                <w:sz w:val="18"/>
                <w:szCs w:val="18"/>
              </w:rPr>
              <w:t>na</w:t>
            </w:r>
            <w:proofErr w:type="spellEnd"/>
            <w:r w:rsidRPr="004D08B4">
              <w:rPr>
                <w:rFonts w:ascii="Calibri" w:hAnsi="Calibri" w:cs="Arial"/>
                <w:sz w:val="18"/>
                <w:szCs w:val="18"/>
              </w:rPr>
              <w:t xml:space="preserve"> </w:t>
            </w:r>
            <w:proofErr w:type="spellStart"/>
            <w:r w:rsidRPr="004D08B4">
              <w:rPr>
                <w:rFonts w:ascii="Calibri" w:hAnsi="Calibri" w:cs="Arial"/>
                <w:sz w:val="18"/>
                <w:szCs w:val="18"/>
              </w:rPr>
              <w:t>karakteristikama</w:t>
            </w:r>
            <w:proofErr w:type="spellEnd"/>
            <w:r w:rsidRPr="004D08B4">
              <w:rPr>
                <w:rFonts w:ascii="Calibri" w:hAnsi="Calibri" w:cs="Arial"/>
                <w:sz w:val="18"/>
                <w:szCs w:val="18"/>
              </w:rPr>
              <w:t xml:space="preserve"> </w:t>
            </w:r>
            <w:proofErr w:type="spellStart"/>
            <w:r w:rsidRPr="004D08B4">
              <w:rPr>
                <w:rFonts w:ascii="Calibri" w:hAnsi="Calibri" w:cs="Arial"/>
                <w:sz w:val="18"/>
                <w:szCs w:val="18"/>
              </w:rPr>
              <w:t>podnosioca</w:t>
            </w:r>
            <w:proofErr w:type="spellEnd"/>
            <w:r w:rsidRPr="004D08B4">
              <w:rPr>
                <w:rFonts w:ascii="Calibri" w:hAnsi="Calibri" w:cs="Arial"/>
                <w:sz w:val="18"/>
                <w:szCs w:val="18"/>
              </w:rPr>
              <w:t xml:space="preserve"> </w:t>
            </w:r>
            <w:proofErr w:type="spellStart"/>
            <w:r w:rsidRPr="004D08B4">
              <w:rPr>
                <w:rFonts w:ascii="Calibri" w:hAnsi="Calibri" w:cs="Arial"/>
                <w:sz w:val="18"/>
                <w:szCs w:val="18"/>
              </w:rPr>
              <w:t>žalbe</w:t>
            </w:r>
            <w:proofErr w:type="spellEnd"/>
            <w:r w:rsidRPr="004D08B4">
              <w:rPr>
                <w:rFonts w:ascii="Calibri" w:hAnsi="Calibri" w:cs="Arial"/>
                <w:sz w:val="18"/>
                <w:szCs w:val="18"/>
              </w:rPr>
              <w:t xml:space="preserve"> (</w:t>
            </w:r>
            <w:proofErr w:type="spellStart"/>
            <w:r w:rsidRPr="004D08B4">
              <w:rPr>
                <w:rFonts w:ascii="Calibri" w:hAnsi="Calibri" w:cs="Arial"/>
                <w:sz w:val="18"/>
                <w:szCs w:val="18"/>
              </w:rPr>
              <w:t>npr</w:t>
            </w:r>
            <w:proofErr w:type="spellEnd"/>
            <w:r w:rsidRPr="004D08B4">
              <w:rPr>
                <w:rFonts w:ascii="Calibri" w:hAnsi="Calibri" w:cs="Arial"/>
                <w:sz w:val="18"/>
                <w:szCs w:val="18"/>
              </w:rPr>
              <w:t xml:space="preserve">. </w:t>
            </w:r>
            <w:proofErr w:type="spellStart"/>
            <w:r w:rsidR="00586CA0">
              <w:rPr>
                <w:rFonts w:ascii="Calibri" w:hAnsi="Calibri" w:cs="Arial"/>
                <w:sz w:val="18"/>
                <w:szCs w:val="18"/>
              </w:rPr>
              <w:t>ugrožen</w:t>
            </w:r>
            <w:r w:rsidRPr="004D08B4">
              <w:rPr>
                <w:rFonts w:ascii="Calibri" w:hAnsi="Calibri" w:cs="Arial"/>
                <w:sz w:val="18"/>
                <w:szCs w:val="18"/>
              </w:rPr>
              <w:t>e</w:t>
            </w:r>
            <w:proofErr w:type="spellEnd"/>
            <w:r w:rsidRPr="004D08B4">
              <w:rPr>
                <w:rFonts w:ascii="Calibri" w:hAnsi="Calibri" w:cs="Arial"/>
                <w:sz w:val="18"/>
                <w:szCs w:val="18"/>
              </w:rPr>
              <w:t xml:space="preserve"> </w:t>
            </w:r>
            <w:proofErr w:type="spellStart"/>
            <w:r w:rsidRPr="004D08B4">
              <w:rPr>
                <w:rFonts w:ascii="Calibri" w:hAnsi="Calibri" w:cs="Arial"/>
                <w:sz w:val="18"/>
                <w:szCs w:val="18"/>
              </w:rPr>
              <w:t>grupe</w:t>
            </w:r>
            <w:proofErr w:type="spellEnd"/>
            <w:r w:rsidRPr="004D08B4">
              <w:rPr>
                <w:rFonts w:ascii="Calibri" w:hAnsi="Calibri" w:cs="Arial"/>
                <w:sz w:val="18"/>
                <w:szCs w:val="18"/>
              </w:rPr>
              <w:t xml:space="preserve">, </w:t>
            </w:r>
            <w:proofErr w:type="spellStart"/>
            <w:r w:rsidRPr="004D08B4">
              <w:rPr>
                <w:rFonts w:ascii="Calibri" w:hAnsi="Calibri" w:cs="Arial"/>
                <w:sz w:val="18"/>
                <w:szCs w:val="18"/>
              </w:rPr>
              <w:t>osobe</w:t>
            </w:r>
            <w:proofErr w:type="spellEnd"/>
            <w:r w:rsidRPr="004D08B4">
              <w:rPr>
                <w:rFonts w:ascii="Calibri" w:hAnsi="Calibri" w:cs="Arial"/>
                <w:sz w:val="18"/>
                <w:szCs w:val="18"/>
              </w:rPr>
              <w:t xml:space="preserve"> </w:t>
            </w:r>
            <w:proofErr w:type="spellStart"/>
            <w:r w:rsidRPr="004D08B4">
              <w:rPr>
                <w:rFonts w:ascii="Calibri" w:hAnsi="Calibri" w:cs="Arial"/>
                <w:sz w:val="18"/>
                <w:szCs w:val="18"/>
              </w:rPr>
              <w:t>sa</w:t>
            </w:r>
            <w:proofErr w:type="spellEnd"/>
            <w:r w:rsidRPr="004D08B4">
              <w:rPr>
                <w:rFonts w:ascii="Calibri" w:hAnsi="Calibri" w:cs="Arial"/>
                <w:sz w:val="18"/>
                <w:szCs w:val="18"/>
              </w:rPr>
              <w:t xml:space="preserve"> </w:t>
            </w:r>
            <w:proofErr w:type="spellStart"/>
            <w:r w:rsidRPr="004D08B4">
              <w:rPr>
                <w:rFonts w:ascii="Calibri" w:hAnsi="Calibri" w:cs="Arial"/>
                <w:sz w:val="18"/>
                <w:szCs w:val="18"/>
              </w:rPr>
              <w:t>invaliditetom</w:t>
            </w:r>
            <w:proofErr w:type="spellEnd"/>
            <w:r w:rsidRPr="004D08B4">
              <w:rPr>
                <w:rFonts w:ascii="Calibri" w:hAnsi="Calibri" w:cs="Arial"/>
                <w:sz w:val="18"/>
                <w:szCs w:val="18"/>
              </w:rPr>
              <w:t xml:space="preserve">, </w:t>
            </w:r>
            <w:proofErr w:type="spellStart"/>
            <w:r w:rsidRPr="004D08B4">
              <w:rPr>
                <w:rFonts w:ascii="Calibri" w:hAnsi="Calibri" w:cs="Arial"/>
                <w:sz w:val="18"/>
                <w:szCs w:val="18"/>
              </w:rPr>
              <w:t>osobe</w:t>
            </w:r>
            <w:proofErr w:type="spellEnd"/>
            <w:r w:rsidRPr="004D08B4">
              <w:rPr>
                <w:rFonts w:ascii="Calibri" w:hAnsi="Calibri" w:cs="Arial"/>
                <w:sz w:val="18"/>
                <w:szCs w:val="18"/>
              </w:rPr>
              <w:t xml:space="preserve"> </w:t>
            </w:r>
            <w:proofErr w:type="spellStart"/>
            <w:r w:rsidRPr="004D08B4">
              <w:rPr>
                <w:rFonts w:ascii="Calibri" w:hAnsi="Calibri" w:cs="Arial"/>
                <w:sz w:val="18"/>
                <w:szCs w:val="18"/>
              </w:rPr>
              <w:t>sa</w:t>
            </w:r>
            <w:proofErr w:type="spellEnd"/>
            <w:r w:rsidRPr="004D08B4">
              <w:rPr>
                <w:rFonts w:ascii="Calibri" w:hAnsi="Calibri" w:cs="Arial"/>
                <w:sz w:val="18"/>
                <w:szCs w:val="18"/>
              </w:rPr>
              <w:t xml:space="preserve"> </w:t>
            </w:r>
            <w:proofErr w:type="spellStart"/>
            <w:r w:rsidRPr="004D08B4">
              <w:rPr>
                <w:rFonts w:ascii="Calibri" w:hAnsi="Calibri" w:cs="Arial"/>
                <w:sz w:val="18"/>
                <w:szCs w:val="18"/>
              </w:rPr>
              <w:t>jezičkim</w:t>
            </w:r>
            <w:proofErr w:type="spellEnd"/>
            <w:r w:rsidRPr="004D08B4">
              <w:rPr>
                <w:rFonts w:ascii="Calibri" w:hAnsi="Calibri" w:cs="Arial"/>
                <w:sz w:val="18"/>
                <w:szCs w:val="18"/>
              </w:rPr>
              <w:t xml:space="preserve"> </w:t>
            </w:r>
            <w:proofErr w:type="spellStart"/>
            <w:r w:rsidRPr="004D08B4">
              <w:rPr>
                <w:rFonts w:ascii="Calibri" w:hAnsi="Calibri" w:cs="Arial"/>
                <w:sz w:val="18"/>
                <w:szCs w:val="18"/>
              </w:rPr>
              <w:t>barijerama</w:t>
            </w:r>
            <w:proofErr w:type="spellEnd"/>
            <w:r w:rsidR="00586CA0">
              <w:rPr>
                <w:rFonts w:ascii="Calibri" w:hAnsi="Calibri" w:cs="Arial"/>
                <w:sz w:val="18"/>
                <w:szCs w:val="18"/>
              </w:rPr>
              <w:t xml:space="preserve">, </w:t>
            </w:r>
            <w:proofErr w:type="spellStart"/>
            <w:r w:rsidR="00586CA0">
              <w:rPr>
                <w:rFonts w:ascii="Calibri" w:hAnsi="Calibri" w:cs="Arial"/>
                <w:sz w:val="18"/>
                <w:szCs w:val="18"/>
              </w:rPr>
              <w:t>itd</w:t>
            </w:r>
            <w:proofErr w:type="spellEnd"/>
            <w:r w:rsidR="00586CA0">
              <w:rPr>
                <w:rFonts w:ascii="Calibri" w:hAnsi="Calibri" w:cs="Arial"/>
                <w:sz w:val="18"/>
                <w:szCs w:val="18"/>
              </w:rPr>
              <w:t xml:space="preserve">.) </w:t>
            </w:r>
            <w:proofErr w:type="spellStart"/>
            <w:r w:rsidR="00586CA0">
              <w:rPr>
                <w:rFonts w:ascii="Calibri" w:hAnsi="Calibri" w:cs="Arial"/>
                <w:sz w:val="18"/>
                <w:szCs w:val="18"/>
              </w:rPr>
              <w:t>k</w:t>
            </w:r>
            <w:r w:rsidRPr="004D08B4">
              <w:rPr>
                <w:rFonts w:ascii="Calibri" w:hAnsi="Calibri" w:cs="Arial"/>
                <w:sz w:val="18"/>
                <w:szCs w:val="18"/>
              </w:rPr>
              <w:t>ao</w:t>
            </w:r>
            <w:proofErr w:type="spellEnd"/>
            <w:r w:rsidRPr="004D08B4">
              <w:rPr>
                <w:rFonts w:ascii="Calibri" w:hAnsi="Calibri" w:cs="Arial"/>
                <w:sz w:val="18"/>
                <w:szCs w:val="18"/>
              </w:rPr>
              <w:t xml:space="preserve"> </w:t>
            </w:r>
            <w:proofErr w:type="spellStart"/>
            <w:r w:rsidRPr="004D08B4">
              <w:rPr>
                <w:rFonts w:ascii="Calibri" w:hAnsi="Calibri" w:cs="Arial"/>
                <w:sz w:val="18"/>
                <w:szCs w:val="18"/>
              </w:rPr>
              <w:t>i</w:t>
            </w:r>
            <w:proofErr w:type="spellEnd"/>
            <w:r w:rsidRPr="004D08B4">
              <w:rPr>
                <w:rFonts w:ascii="Calibri" w:hAnsi="Calibri" w:cs="Arial"/>
                <w:sz w:val="18"/>
                <w:szCs w:val="18"/>
              </w:rPr>
              <w:t xml:space="preserve"> </w:t>
            </w:r>
            <w:proofErr w:type="spellStart"/>
            <w:r w:rsidRPr="004D08B4">
              <w:rPr>
                <w:rFonts w:ascii="Calibri" w:hAnsi="Calibri" w:cs="Arial"/>
                <w:sz w:val="18"/>
                <w:szCs w:val="18"/>
              </w:rPr>
              <w:t>na</w:t>
            </w:r>
            <w:proofErr w:type="spellEnd"/>
            <w:r w:rsidRPr="004D08B4">
              <w:rPr>
                <w:rFonts w:ascii="Calibri" w:hAnsi="Calibri" w:cs="Arial"/>
                <w:sz w:val="18"/>
                <w:szCs w:val="18"/>
              </w:rPr>
              <w:t xml:space="preserve"> </w:t>
            </w:r>
            <w:proofErr w:type="spellStart"/>
            <w:r w:rsidRPr="004D08B4">
              <w:rPr>
                <w:rFonts w:ascii="Calibri" w:hAnsi="Calibri" w:cs="Arial"/>
                <w:sz w:val="18"/>
                <w:szCs w:val="18"/>
              </w:rPr>
              <w:t>prirodi</w:t>
            </w:r>
            <w:proofErr w:type="spellEnd"/>
            <w:r w:rsidRPr="004D08B4">
              <w:rPr>
                <w:rFonts w:ascii="Calibri" w:hAnsi="Calibri" w:cs="Arial"/>
                <w:sz w:val="18"/>
                <w:szCs w:val="18"/>
              </w:rPr>
              <w:t xml:space="preserve"> </w:t>
            </w:r>
            <w:proofErr w:type="spellStart"/>
            <w:r w:rsidR="00586CA0">
              <w:rPr>
                <w:rFonts w:ascii="Calibri" w:hAnsi="Calibri" w:cs="Arial"/>
                <w:sz w:val="18"/>
                <w:szCs w:val="18"/>
              </w:rPr>
              <w:t>žalbe</w:t>
            </w:r>
            <w:proofErr w:type="spellEnd"/>
            <w:r w:rsidR="00586CA0">
              <w:rPr>
                <w:rFonts w:ascii="Calibri" w:hAnsi="Calibri" w:cs="Arial"/>
                <w:sz w:val="18"/>
                <w:szCs w:val="18"/>
              </w:rPr>
              <w:t>.</w:t>
            </w:r>
          </w:p>
        </w:tc>
        <w:tc>
          <w:tcPr>
            <w:tcW w:w="753" w:type="dxa"/>
            <w:shd w:val="clear" w:color="auto" w:fill="FFFFFF"/>
            <w:vAlign w:val="center"/>
          </w:tcPr>
          <w:p w14:paraId="75BF1E5F" w14:textId="77777777" w:rsidR="001F076D" w:rsidRPr="004A2743" w:rsidRDefault="001F076D" w:rsidP="001F076D">
            <w:pPr>
              <w:spacing w:before="40" w:after="40"/>
              <w:jc w:val="left"/>
              <w:cnfStyle w:val="000000000000" w:firstRow="0" w:lastRow="0" w:firstColumn="0" w:lastColumn="0" w:oddVBand="0" w:evenVBand="0" w:oddHBand="0" w:evenHBand="0" w:firstRowFirstColumn="0" w:firstRowLastColumn="0" w:lastRowFirstColumn="0" w:lastRowLastColumn="0"/>
              <w:rPr>
                <w:rFonts w:ascii="Calibri" w:hAnsi="Calibri" w:cs="Arial"/>
                <w:sz w:val="18"/>
                <w:szCs w:val="18"/>
              </w:rPr>
            </w:pPr>
          </w:p>
        </w:tc>
      </w:tr>
      <w:tr w:rsidR="001F076D" w:rsidRPr="004A2743" w14:paraId="75BF1E64" w14:textId="77777777" w:rsidTr="00C12C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8" w:type="dxa"/>
            <w:vAlign w:val="center"/>
          </w:tcPr>
          <w:p w14:paraId="75BF1E61" w14:textId="77777777" w:rsidR="001F076D" w:rsidRPr="004A2743" w:rsidRDefault="008F4D08" w:rsidP="00FE01E2">
            <w:pPr>
              <w:spacing w:before="40" w:after="40"/>
              <w:jc w:val="left"/>
              <w:rPr>
                <w:rFonts w:ascii="Calibri" w:hAnsi="Calibri" w:cs="Arial"/>
                <w:sz w:val="18"/>
                <w:szCs w:val="18"/>
              </w:rPr>
            </w:pPr>
            <w:r>
              <w:rPr>
                <w:rFonts w:ascii="Calibri" w:hAnsi="Calibri" w:cs="Arial"/>
                <w:sz w:val="18"/>
                <w:szCs w:val="18"/>
              </w:rPr>
              <w:t>KORAK</w:t>
            </w:r>
            <w:r w:rsidR="001F076D" w:rsidRPr="004A2743">
              <w:rPr>
                <w:rFonts w:ascii="Calibri" w:hAnsi="Calibri" w:cs="Arial"/>
                <w:sz w:val="18"/>
                <w:szCs w:val="18"/>
              </w:rPr>
              <w:t xml:space="preserve"> 3: </w:t>
            </w:r>
            <w:proofErr w:type="spellStart"/>
            <w:r w:rsidR="00FE01E2">
              <w:rPr>
                <w:rFonts w:ascii="Calibri" w:hAnsi="Calibri" w:cs="Arial"/>
                <w:sz w:val="18"/>
                <w:szCs w:val="18"/>
              </w:rPr>
              <w:t>Potvrda</w:t>
            </w:r>
            <w:proofErr w:type="spellEnd"/>
            <w:r w:rsidR="00FE01E2">
              <w:rPr>
                <w:rFonts w:ascii="Calibri" w:hAnsi="Calibri" w:cs="Arial"/>
                <w:sz w:val="18"/>
                <w:szCs w:val="18"/>
              </w:rPr>
              <w:t xml:space="preserve"> </w:t>
            </w:r>
            <w:proofErr w:type="spellStart"/>
            <w:r w:rsidR="00FE01E2">
              <w:rPr>
                <w:rFonts w:ascii="Calibri" w:hAnsi="Calibri" w:cs="Arial"/>
                <w:sz w:val="18"/>
                <w:szCs w:val="18"/>
              </w:rPr>
              <w:t>žalbe</w:t>
            </w:r>
            <w:proofErr w:type="spellEnd"/>
          </w:p>
        </w:tc>
        <w:tc>
          <w:tcPr>
            <w:tcW w:w="6701" w:type="dxa"/>
            <w:shd w:val="clear" w:color="auto" w:fill="FFFFFF"/>
            <w:vAlign w:val="center"/>
          </w:tcPr>
          <w:p w14:paraId="75BF1E62" w14:textId="77777777" w:rsidR="001F076D" w:rsidRPr="004A2743" w:rsidRDefault="001F076D" w:rsidP="001F076D">
            <w:pPr>
              <w:spacing w:before="40" w:after="40"/>
              <w:jc w:val="left"/>
              <w:cnfStyle w:val="000000100000" w:firstRow="0" w:lastRow="0" w:firstColumn="0" w:lastColumn="0" w:oddVBand="0" w:evenVBand="0" w:oddHBand="1" w:evenHBand="0" w:firstRowFirstColumn="0" w:firstRowLastColumn="0" w:lastRowFirstColumn="0" w:lastRowLastColumn="0"/>
              <w:rPr>
                <w:rFonts w:ascii="Calibri" w:hAnsi="Calibri" w:cs="Arial"/>
                <w:sz w:val="18"/>
                <w:szCs w:val="18"/>
              </w:rPr>
            </w:pPr>
          </w:p>
        </w:tc>
        <w:tc>
          <w:tcPr>
            <w:tcW w:w="753" w:type="dxa"/>
            <w:shd w:val="clear" w:color="auto" w:fill="FFFFFF"/>
            <w:vAlign w:val="center"/>
          </w:tcPr>
          <w:p w14:paraId="75BF1E63" w14:textId="77777777" w:rsidR="001F076D" w:rsidRPr="004A2743" w:rsidRDefault="001F076D" w:rsidP="001F076D">
            <w:pPr>
              <w:spacing w:before="40" w:after="40"/>
              <w:jc w:val="left"/>
              <w:cnfStyle w:val="000000100000" w:firstRow="0" w:lastRow="0" w:firstColumn="0" w:lastColumn="0" w:oddVBand="0" w:evenVBand="0" w:oddHBand="1" w:evenHBand="0" w:firstRowFirstColumn="0" w:firstRowLastColumn="0" w:lastRowFirstColumn="0" w:lastRowLastColumn="0"/>
              <w:rPr>
                <w:rFonts w:ascii="Calibri" w:hAnsi="Calibri" w:cs="Arial"/>
                <w:sz w:val="18"/>
                <w:szCs w:val="18"/>
              </w:rPr>
            </w:pPr>
            <w:r w:rsidRPr="004A2743">
              <w:rPr>
                <w:rFonts w:ascii="Calibri" w:hAnsi="Calibri" w:cs="Arial"/>
                <w:sz w:val="18"/>
                <w:szCs w:val="18"/>
              </w:rPr>
              <w:t>5</w:t>
            </w:r>
          </w:p>
        </w:tc>
      </w:tr>
      <w:tr w:rsidR="001F076D" w:rsidRPr="004A2743" w14:paraId="75BF1E68" w14:textId="77777777" w:rsidTr="00C12C94">
        <w:tc>
          <w:tcPr>
            <w:cnfStyle w:val="001000000000" w:firstRow="0" w:lastRow="0" w:firstColumn="1" w:lastColumn="0" w:oddVBand="0" w:evenVBand="0" w:oddHBand="0" w:evenHBand="0" w:firstRowFirstColumn="0" w:firstRowLastColumn="0" w:lastRowFirstColumn="0" w:lastRowLastColumn="0"/>
            <w:tcW w:w="1618" w:type="dxa"/>
            <w:vAlign w:val="center"/>
          </w:tcPr>
          <w:p w14:paraId="75BF1E65" w14:textId="77777777" w:rsidR="001F076D" w:rsidRPr="004A2743" w:rsidRDefault="008F4D08" w:rsidP="00FE01E2">
            <w:pPr>
              <w:spacing w:before="40" w:after="40"/>
              <w:jc w:val="left"/>
              <w:rPr>
                <w:rFonts w:ascii="Calibri" w:hAnsi="Calibri" w:cs="Arial"/>
                <w:sz w:val="18"/>
                <w:szCs w:val="18"/>
              </w:rPr>
            </w:pPr>
            <w:r>
              <w:rPr>
                <w:rFonts w:ascii="Calibri" w:hAnsi="Calibri" w:cs="Arial"/>
                <w:sz w:val="18"/>
                <w:szCs w:val="18"/>
              </w:rPr>
              <w:t>KORAK</w:t>
            </w:r>
            <w:r w:rsidR="001F076D" w:rsidRPr="004A2743">
              <w:rPr>
                <w:rFonts w:ascii="Calibri" w:hAnsi="Calibri" w:cs="Arial"/>
                <w:sz w:val="18"/>
                <w:szCs w:val="18"/>
              </w:rPr>
              <w:t xml:space="preserve"> 4: </w:t>
            </w:r>
            <w:proofErr w:type="spellStart"/>
            <w:r w:rsidR="00FE01E2">
              <w:rPr>
                <w:rFonts w:ascii="Calibri" w:hAnsi="Calibri" w:cs="Arial"/>
                <w:sz w:val="18"/>
                <w:szCs w:val="18"/>
              </w:rPr>
              <w:t>Istraga</w:t>
            </w:r>
            <w:proofErr w:type="spellEnd"/>
            <w:r w:rsidR="00FE01E2">
              <w:rPr>
                <w:rFonts w:ascii="Calibri" w:hAnsi="Calibri" w:cs="Arial"/>
                <w:sz w:val="18"/>
                <w:szCs w:val="18"/>
              </w:rPr>
              <w:t xml:space="preserve"> </w:t>
            </w:r>
            <w:proofErr w:type="spellStart"/>
            <w:r w:rsidR="00FE01E2">
              <w:rPr>
                <w:rFonts w:ascii="Calibri" w:hAnsi="Calibri" w:cs="Arial"/>
                <w:sz w:val="18"/>
                <w:szCs w:val="18"/>
              </w:rPr>
              <w:t>i</w:t>
            </w:r>
            <w:proofErr w:type="spellEnd"/>
            <w:r w:rsidR="00FE01E2">
              <w:rPr>
                <w:rFonts w:ascii="Calibri" w:hAnsi="Calibri" w:cs="Arial"/>
                <w:sz w:val="18"/>
                <w:szCs w:val="18"/>
              </w:rPr>
              <w:t xml:space="preserve"> </w:t>
            </w:r>
            <w:proofErr w:type="spellStart"/>
            <w:r w:rsidR="00FE01E2">
              <w:rPr>
                <w:rFonts w:ascii="Calibri" w:hAnsi="Calibri" w:cs="Arial"/>
                <w:sz w:val="18"/>
                <w:szCs w:val="18"/>
              </w:rPr>
              <w:t>razgovor</w:t>
            </w:r>
            <w:proofErr w:type="spellEnd"/>
            <w:r w:rsidR="00FE01E2">
              <w:rPr>
                <w:rFonts w:ascii="Calibri" w:hAnsi="Calibri" w:cs="Arial"/>
                <w:sz w:val="18"/>
                <w:szCs w:val="18"/>
              </w:rPr>
              <w:t xml:space="preserve"> </w:t>
            </w:r>
            <w:proofErr w:type="spellStart"/>
            <w:r w:rsidR="00FE01E2">
              <w:rPr>
                <w:rFonts w:ascii="Calibri" w:hAnsi="Calibri" w:cs="Arial"/>
                <w:sz w:val="18"/>
                <w:szCs w:val="18"/>
              </w:rPr>
              <w:t>sa</w:t>
            </w:r>
            <w:proofErr w:type="spellEnd"/>
            <w:r w:rsidR="00FE01E2">
              <w:rPr>
                <w:rFonts w:ascii="Calibri" w:hAnsi="Calibri" w:cs="Arial"/>
                <w:sz w:val="18"/>
                <w:szCs w:val="18"/>
              </w:rPr>
              <w:t xml:space="preserve"> </w:t>
            </w:r>
            <w:proofErr w:type="spellStart"/>
            <w:r w:rsidR="00FE01E2">
              <w:rPr>
                <w:rFonts w:ascii="Calibri" w:hAnsi="Calibri" w:cs="Arial"/>
                <w:sz w:val="18"/>
                <w:szCs w:val="18"/>
              </w:rPr>
              <w:t>podnosiocem</w:t>
            </w:r>
            <w:proofErr w:type="spellEnd"/>
            <w:r w:rsidR="00FE01E2">
              <w:rPr>
                <w:rFonts w:ascii="Calibri" w:hAnsi="Calibri" w:cs="Arial"/>
                <w:sz w:val="18"/>
                <w:szCs w:val="18"/>
              </w:rPr>
              <w:t xml:space="preserve"> </w:t>
            </w:r>
            <w:proofErr w:type="spellStart"/>
            <w:r w:rsidR="00FE01E2">
              <w:rPr>
                <w:rFonts w:ascii="Calibri" w:hAnsi="Calibri" w:cs="Arial"/>
                <w:sz w:val="18"/>
                <w:szCs w:val="18"/>
              </w:rPr>
              <w:t>žalbe</w:t>
            </w:r>
            <w:proofErr w:type="spellEnd"/>
          </w:p>
        </w:tc>
        <w:tc>
          <w:tcPr>
            <w:tcW w:w="6701" w:type="dxa"/>
            <w:shd w:val="clear" w:color="auto" w:fill="FFFFFF"/>
            <w:vAlign w:val="center"/>
          </w:tcPr>
          <w:p w14:paraId="75BF1E66" w14:textId="77777777" w:rsidR="001F076D" w:rsidRPr="004A2743" w:rsidRDefault="00A34A2E" w:rsidP="00A34A2E">
            <w:pPr>
              <w:spacing w:before="40" w:after="40"/>
              <w:jc w:val="left"/>
              <w:cnfStyle w:val="000000000000" w:firstRow="0" w:lastRow="0" w:firstColumn="0" w:lastColumn="0" w:oddVBand="0" w:evenVBand="0" w:oddHBand="0" w:evenHBand="0" w:firstRowFirstColumn="0" w:firstRowLastColumn="0" w:lastRowFirstColumn="0" w:lastRowLastColumn="0"/>
              <w:rPr>
                <w:rFonts w:ascii="Calibri" w:hAnsi="Calibri" w:cs="Arial"/>
                <w:sz w:val="18"/>
                <w:szCs w:val="18"/>
              </w:rPr>
            </w:pPr>
            <w:proofErr w:type="spellStart"/>
            <w:r>
              <w:rPr>
                <w:rFonts w:ascii="Calibri" w:hAnsi="Calibri" w:cs="Arial"/>
                <w:sz w:val="18"/>
                <w:szCs w:val="18"/>
              </w:rPr>
              <w:t>Sa</w:t>
            </w:r>
            <w:r w:rsidR="004D08B4" w:rsidRPr="004D08B4">
              <w:rPr>
                <w:rFonts w:ascii="Calibri" w:hAnsi="Calibri" w:cs="Arial"/>
                <w:sz w:val="18"/>
                <w:szCs w:val="18"/>
              </w:rPr>
              <w:t>kupljanje</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informacija</w:t>
            </w:r>
            <w:proofErr w:type="spellEnd"/>
            <w:r w:rsidR="004D08B4" w:rsidRPr="004D08B4">
              <w:rPr>
                <w:rFonts w:ascii="Calibri" w:hAnsi="Calibri" w:cs="Arial"/>
                <w:sz w:val="18"/>
                <w:szCs w:val="18"/>
              </w:rPr>
              <w:t xml:space="preserve"> o </w:t>
            </w:r>
            <w:proofErr w:type="spellStart"/>
            <w:r w:rsidR="004D08B4" w:rsidRPr="004D08B4">
              <w:rPr>
                <w:rFonts w:ascii="Calibri" w:hAnsi="Calibri" w:cs="Arial"/>
                <w:sz w:val="18"/>
                <w:szCs w:val="18"/>
              </w:rPr>
              <w:t>žalbi</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radi</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utvrđivanja</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njene</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podobnosti</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i</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stvaranja</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jasne</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slike</w:t>
            </w:r>
            <w:proofErr w:type="spellEnd"/>
            <w:r w:rsidR="004D08B4" w:rsidRPr="004D08B4">
              <w:rPr>
                <w:rFonts w:ascii="Calibri" w:hAnsi="Calibri" w:cs="Arial"/>
                <w:sz w:val="18"/>
                <w:szCs w:val="18"/>
              </w:rPr>
              <w:t xml:space="preserve"> o </w:t>
            </w:r>
            <w:proofErr w:type="spellStart"/>
            <w:r w:rsidR="004D08B4" w:rsidRPr="004D08B4">
              <w:rPr>
                <w:rFonts w:ascii="Calibri" w:hAnsi="Calibri" w:cs="Arial"/>
                <w:sz w:val="18"/>
                <w:szCs w:val="18"/>
              </w:rPr>
              <w:t>okolnostima</w:t>
            </w:r>
            <w:proofErr w:type="spellEnd"/>
            <w:r w:rsidR="004D08B4" w:rsidRPr="004D08B4">
              <w:rPr>
                <w:rFonts w:ascii="Calibri" w:hAnsi="Calibri" w:cs="Arial"/>
                <w:sz w:val="18"/>
                <w:szCs w:val="18"/>
              </w:rPr>
              <w:t xml:space="preserve"> u </w:t>
            </w:r>
            <w:proofErr w:type="spellStart"/>
            <w:r w:rsidR="004D08B4" w:rsidRPr="004D08B4">
              <w:rPr>
                <w:rFonts w:ascii="Calibri" w:hAnsi="Calibri" w:cs="Arial"/>
                <w:sz w:val="18"/>
                <w:szCs w:val="18"/>
              </w:rPr>
              <w:t>vezi</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sa</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problemom</w:t>
            </w:r>
            <w:proofErr w:type="spellEnd"/>
            <w:r w:rsidR="004D08B4" w:rsidRPr="004D08B4">
              <w:rPr>
                <w:rFonts w:ascii="Calibri" w:hAnsi="Calibri" w:cs="Arial"/>
                <w:sz w:val="18"/>
                <w:szCs w:val="18"/>
              </w:rPr>
              <w:t xml:space="preserve"> koji se </w:t>
            </w:r>
            <w:proofErr w:type="spellStart"/>
            <w:r w:rsidR="004D08B4" w:rsidRPr="004D08B4">
              <w:rPr>
                <w:rFonts w:ascii="Calibri" w:hAnsi="Calibri" w:cs="Arial"/>
                <w:sz w:val="18"/>
                <w:szCs w:val="18"/>
              </w:rPr>
              <w:t>razmatra</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Ovaj</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proces</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obično</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uključuje</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posete</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lokaciji</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pregled</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dokumenata</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sastanak</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sa</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korisnikom</w:t>
            </w:r>
            <w:proofErr w:type="spellEnd"/>
            <w:r w:rsidR="004D08B4" w:rsidRPr="004D08B4">
              <w:rPr>
                <w:rFonts w:ascii="Calibri" w:hAnsi="Calibri" w:cs="Arial"/>
                <w:sz w:val="18"/>
                <w:szCs w:val="18"/>
              </w:rPr>
              <w:t xml:space="preserve"> </w:t>
            </w:r>
            <w:proofErr w:type="spellStart"/>
            <w:r>
              <w:rPr>
                <w:rFonts w:ascii="Calibri" w:hAnsi="Calibri" w:cs="Arial"/>
                <w:sz w:val="18"/>
                <w:szCs w:val="18"/>
              </w:rPr>
              <w:t>žalbenog</w:t>
            </w:r>
            <w:proofErr w:type="spellEnd"/>
            <w:r>
              <w:rPr>
                <w:rFonts w:ascii="Calibri" w:hAnsi="Calibri" w:cs="Arial"/>
                <w:sz w:val="18"/>
                <w:szCs w:val="18"/>
              </w:rPr>
              <w:t xml:space="preserve"> </w:t>
            </w:r>
            <w:proofErr w:type="spellStart"/>
            <w:r>
              <w:rPr>
                <w:rFonts w:ascii="Calibri" w:hAnsi="Calibri" w:cs="Arial"/>
                <w:sz w:val="18"/>
                <w:szCs w:val="18"/>
              </w:rPr>
              <w:t>mehanizma</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ako</w:t>
            </w:r>
            <w:proofErr w:type="spellEnd"/>
            <w:r w:rsidR="004D08B4" w:rsidRPr="004D08B4">
              <w:rPr>
                <w:rFonts w:ascii="Calibri" w:hAnsi="Calibri" w:cs="Arial"/>
                <w:sz w:val="18"/>
                <w:szCs w:val="18"/>
              </w:rPr>
              <w:t xml:space="preserve"> je </w:t>
            </w:r>
            <w:proofErr w:type="spellStart"/>
            <w:r w:rsidR="004D08B4" w:rsidRPr="004D08B4">
              <w:rPr>
                <w:rFonts w:ascii="Calibri" w:hAnsi="Calibri" w:cs="Arial"/>
                <w:sz w:val="18"/>
                <w:szCs w:val="18"/>
              </w:rPr>
              <w:t>poznat</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i</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voljan</w:t>
            </w:r>
            <w:proofErr w:type="spellEnd"/>
            <w:r w:rsidR="004D08B4" w:rsidRPr="004D08B4">
              <w:rPr>
                <w:rFonts w:ascii="Calibri" w:hAnsi="Calibri" w:cs="Arial"/>
                <w:sz w:val="18"/>
                <w:szCs w:val="18"/>
              </w:rPr>
              <w:t xml:space="preserve"> da se </w:t>
            </w:r>
            <w:proofErr w:type="spellStart"/>
            <w:r w:rsidR="004D08B4" w:rsidRPr="004D08B4">
              <w:rPr>
                <w:rFonts w:ascii="Calibri" w:hAnsi="Calibri" w:cs="Arial"/>
                <w:sz w:val="18"/>
                <w:szCs w:val="18"/>
              </w:rPr>
              <w:t>uključi</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i</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sastanke</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sa</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pojedincima</w:t>
            </w:r>
            <w:proofErr w:type="spellEnd"/>
            <w:r w:rsidR="004D08B4" w:rsidRPr="004D08B4">
              <w:rPr>
                <w:rFonts w:ascii="Calibri" w:hAnsi="Calibri" w:cs="Arial"/>
                <w:sz w:val="18"/>
                <w:szCs w:val="18"/>
              </w:rPr>
              <w:t xml:space="preserve"> </w:t>
            </w:r>
            <w:proofErr w:type="spellStart"/>
            <w:r>
              <w:rPr>
                <w:rFonts w:ascii="Calibri" w:hAnsi="Calibri" w:cs="Arial"/>
                <w:sz w:val="18"/>
                <w:szCs w:val="18"/>
              </w:rPr>
              <w:t>odnosno</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subjektima</w:t>
            </w:r>
            <w:proofErr w:type="spellEnd"/>
            <w:r w:rsidR="004D08B4" w:rsidRPr="004D08B4">
              <w:rPr>
                <w:rFonts w:ascii="Calibri" w:hAnsi="Calibri" w:cs="Arial"/>
                <w:sz w:val="18"/>
                <w:szCs w:val="18"/>
              </w:rPr>
              <w:t xml:space="preserve"> koji </w:t>
            </w:r>
            <w:proofErr w:type="spellStart"/>
            <w:r w:rsidR="004D08B4" w:rsidRPr="004D08B4">
              <w:rPr>
                <w:rFonts w:ascii="Calibri" w:hAnsi="Calibri" w:cs="Arial"/>
                <w:sz w:val="18"/>
                <w:szCs w:val="18"/>
              </w:rPr>
              <w:t>mogu</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pomoći</w:t>
            </w:r>
            <w:proofErr w:type="spellEnd"/>
            <w:r w:rsidR="004D08B4" w:rsidRPr="004D08B4">
              <w:rPr>
                <w:rFonts w:ascii="Calibri" w:hAnsi="Calibri" w:cs="Arial"/>
                <w:sz w:val="18"/>
                <w:szCs w:val="18"/>
              </w:rPr>
              <w:t xml:space="preserve"> u </w:t>
            </w:r>
            <w:proofErr w:type="spellStart"/>
            <w:r w:rsidR="004D08B4" w:rsidRPr="004D08B4">
              <w:rPr>
                <w:rFonts w:ascii="Calibri" w:hAnsi="Calibri" w:cs="Arial"/>
                <w:sz w:val="18"/>
                <w:szCs w:val="18"/>
              </w:rPr>
              <w:t>rešavanju</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problema</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Biće</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uloženi</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razumni</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napori</w:t>
            </w:r>
            <w:proofErr w:type="spellEnd"/>
            <w:r w:rsidR="004D08B4" w:rsidRPr="004D08B4">
              <w:rPr>
                <w:rFonts w:ascii="Calibri" w:hAnsi="Calibri" w:cs="Arial"/>
                <w:sz w:val="18"/>
                <w:szCs w:val="18"/>
              </w:rPr>
              <w:t xml:space="preserve"> </w:t>
            </w:r>
            <w:r>
              <w:rPr>
                <w:rFonts w:ascii="Calibri" w:hAnsi="Calibri" w:cs="Arial"/>
                <w:sz w:val="18"/>
                <w:szCs w:val="18"/>
              </w:rPr>
              <w:t xml:space="preserve">u </w:t>
            </w:r>
            <w:proofErr w:type="spellStart"/>
            <w:r>
              <w:rPr>
                <w:rFonts w:ascii="Calibri" w:hAnsi="Calibri" w:cs="Arial"/>
                <w:sz w:val="18"/>
                <w:szCs w:val="18"/>
              </w:rPr>
              <w:t>rešavanje</w:t>
            </w:r>
            <w:proofErr w:type="spellEnd"/>
            <w:r>
              <w:rPr>
                <w:rFonts w:ascii="Calibri" w:hAnsi="Calibri" w:cs="Arial"/>
                <w:sz w:val="18"/>
                <w:szCs w:val="18"/>
              </w:rPr>
              <w:t xml:space="preserve"> </w:t>
            </w:r>
            <w:proofErr w:type="spellStart"/>
            <w:r>
              <w:rPr>
                <w:rFonts w:ascii="Calibri" w:hAnsi="Calibri" w:cs="Arial"/>
                <w:sz w:val="18"/>
                <w:szCs w:val="18"/>
              </w:rPr>
              <w:t>žalbe</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Ako</w:t>
            </w:r>
            <w:proofErr w:type="spellEnd"/>
            <w:r w:rsidR="004D08B4" w:rsidRPr="004D08B4">
              <w:rPr>
                <w:rFonts w:ascii="Calibri" w:hAnsi="Calibri" w:cs="Arial"/>
                <w:sz w:val="18"/>
                <w:szCs w:val="18"/>
              </w:rPr>
              <w:t xml:space="preserve"> je </w:t>
            </w:r>
            <w:proofErr w:type="spellStart"/>
            <w:r w:rsidR="004D08B4" w:rsidRPr="004D08B4">
              <w:rPr>
                <w:rFonts w:ascii="Calibri" w:hAnsi="Calibri" w:cs="Arial"/>
                <w:sz w:val="18"/>
                <w:szCs w:val="18"/>
              </w:rPr>
              <w:t>žalba</w:t>
            </w:r>
            <w:proofErr w:type="spellEnd"/>
            <w:r w:rsidR="004D08B4" w:rsidRPr="004D08B4">
              <w:rPr>
                <w:rFonts w:ascii="Calibri" w:hAnsi="Calibri" w:cs="Arial"/>
                <w:sz w:val="18"/>
                <w:szCs w:val="18"/>
              </w:rPr>
              <w:t xml:space="preserve"> </w:t>
            </w:r>
            <w:proofErr w:type="spellStart"/>
            <w:r>
              <w:rPr>
                <w:rFonts w:ascii="Calibri" w:hAnsi="Calibri" w:cs="Arial"/>
                <w:sz w:val="18"/>
                <w:szCs w:val="18"/>
              </w:rPr>
              <w:t>nejasna</w:t>
            </w:r>
            <w:proofErr w:type="spellEnd"/>
            <w:r>
              <w:rPr>
                <w:rFonts w:ascii="Calibri" w:hAnsi="Calibri" w:cs="Arial"/>
                <w:sz w:val="18"/>
                <w:szCs w:val="18"/>
              </w:rPr>
              <w:t xml:space="preserve"> </w:t>
            </w:r>
            <w:proofErr w:type="spellStart"/>
            <w:r>
              <w:rPr>
                <w:rFonts w:ascii="Calibri" w:hAnsi="Calibri" w:cs="Arial"/>
                <w:sz w:val="18"/>
                <w:szCs w:val="18"/>
              </w:rPr>
              <w:t>i</w:t>
            </w:r>
            <w:proofErr w:type="spellEnd"/>
            <w:r>
              <w:rPr>
                <w:rFonts w:ascii="Calibri" w:hAnsi="Calibri" w:cs="Arial"/>
                <w:sz w:val="18"/>
                <w:szCs w:val="18"/>
              </w:rPr>
              <w:t xml:space="preserve"> </w:t>
            </w:r>
            <w:proofErr w:type="spellStart"/>
            <w:r>
              <w:rPr>
                <w:rFonts w:ascii="Calibri" w:hAnsi="Calibri" w:cs="Arial"/>
                <w:sz w:val="18"/>
                <w:szCs w:val="18"/>
              </w:rPr>
              <w:t>nije</w:t>
            </w:r>
            <w:proofErr w:type="spellEnd"/>
            <w:r>
              <w:rPr>
                <w:rFonts w:ascii="Calibri" w:hAnsi="Calibri" w:cs="Arial"/>
                <w:sz w:val="18"/>
                <w:szCs w:val="18"/>
              </w:rPr>
              <w:t xml:space="preserve"> </w:t>
            </w:r>
            <w:proofErr w:type="spellStart"/>
            <w:r>
              <w:rPr>
                <w:rFonts w:ascii="Calibri" w:hAnsi="Calibri" w:cs="Arial"/>
                <w:sz w:val="18"/>
                <w:szCs w:val="18"/>
              </w:rPr>
              <w:t>dovoljno</w:t>
            </w:r>
            <w:proofErr w:type="spellEnd"/>
            <w:r>
              <w:rPr>
                <w:rFonts w:ascii="Calibri" w:hAnsi="Calibri" w:cs="Arial"/>
                <w:sz w:val="18"/>
                <w:szCs w:val="18"/>
              </w:rPr>
              <w:t xml:space="preserve"> </w:t>
            </w:r>
            <w:proofErr w:type="spellStart"/>
            <w:r>
              <w:rPr>
                <w:rFonts w:ascii="Calibri" w:hAnsi="Calibri" w:cs="Arial"/>
                <w:sz w:val="18"/>
                <w:szCs w:val="18"/>
              </w:rPr>
              <w:t>jasna</w:t>
            </w:r>
            <w:proofErr w:type="spellEnd"/>
            <w:r>
              <w:rPr>
                <w:rFonts w:ascii="Calibri" w:hAnsi="Calibri" w:cs="Arial"/>
                <w:sz w:val="18"/>
                <w:szCs w:val="18"/>
              </w:rPr>
              <w:t xml:space="preserve">, </w:t>
            </w:r>
            <w:proofErr w:type="spellStart"/>
            <w:r>
              <w:rPr>
                <w:rFonts w:ascii="Calibri" w:hAnsi="Calibri" w:cs="Arial"/>
                <w:sz w:val="18"/>
                <w:szCs w:val="18"/>
              </w:rPr>
              <w:t>žalbeni</w:t>
            </w:r>
            <w:proofErr w:type="spellEnd"/>
            <w:r>
              <w:rPr>
                <w:rFonts w:ascii="Calibri" w:hAnsi="Calibri" w:cs="Arial"/>
                <w:sz w:val="18"/>
                <w:szCs w:val="18"/>
              </w:rPr>
              <w:t xml:space="preserve"> </w:t>
            </w:r>
            <w:proofErr w:type="spellStart"/>
            <w:r>
              <w:rPr>
                <w:rFonts w:ascii="Calibri" w:hAnsi="Calibri" w:cs="Arial"/>
                <w:sz w:val="18"/>
                <w:szCs w:val="18"/>
              </w:rPr>
              <w:t>mehanizam</w:t>
            </w:r>
            <w:proofErr w:type="spellEnd"/>
            <w:r w:rsidR="004D08B4" w:rsidRPr="004D08B4">
              <w:rPr>
                <w:rFonts w:ascii="Calibri" w:hAnsi="Calibri" w:cs="Arial"/>
                <w:sz w:val="18"/>
                <w:szCs w:val="18"/>
              </w:rPr>
              <w:t xml:space="preserve"> je </w:t>
            </w:r>
            <w:proofErr w:type="spellStart"/>
            <w:r w:rsidR="004D08B4" w:rsidRPr="004D08B4">
              <w:rPr>
                <w:rFonts w:ascii="Calibri" w:hAnsi="Calibri" w:cs="Arial"/>
                <w:sz w:val="18"/>
                <w:szCs w:val="18"/>
              </w:rPr>
              <w:t>dužan</w:t>
            </w:r>
            <w:proofErr w:type="spellEnd"/>
            <w:r w:rsidR="004D08B4" w:rsidRPr="004D08B4">
              <w:rPr>
                <w:rFonts w:ascii="Calibri" w:hAnsi="Calibri" w:cs="Arial"/>
                <w:sz w:val="18"/>
                <w:szCs w:val="18"/>
              </w:rPr>
              <w:t xml:space="preserve"> da </w:t>
            </w:r>
            <w:proofErr w:type="spellStart"/>
            <w:r w:rsidR="004D08B4" w:rsidRPr="004D08B4">
              <w:rPr>
                <w:rFonts w:ascii="Calibri" w:hAnsi="Calibri" w:cs="Arial"/>
                <w:sz w:val="18"/>
                <w:szCs w:val="18"/>
              </w:rPr>
              <w:t>pomogne</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i</w:t>
            </w:r>
            <w:proofErr w:type="spellEnd"/>
            <w:r w:rsidR="004D08B4" w:rsidRPr="004D08B4">
              <w:rPr>
                <w:rFonts w:ascii="Calibri" w:hAnsi="Calibri" w:cs="Arial"/>
                <w:sz w:val="18"/>
                <w:szCs w:val="18"/>
              </w:rPr>
              <w:t xml:space="preserve"> </w:t>
            </w:r>
            <w:proofErr w:type="spellStart"/>
            <w:r>
              <w:rPr>
                <w:rFonts w:ascii="Calibri" w:hAnsi="Calibri" w:cs="Arial"/>
                <w:sz w:val="18"/>
                <w:szCs w:val="18"/>
              </w:rPr>
              <w:t>posavetuje</w:t>
            </w:r>
            <w:proofErr w:type="spellEnd"/>
            <w:r w:rsidR="004D08B4" w:rsidRPr="004D08B4">
              <w:rPr>
                <w:rFonts w:ascii="Calibri" w:hAnsi="Calibri" w:cs="Arial"/>
                <w:sz w:val="18"/>
                <w:szCs w:val="18"/>
              </w:rPr>
              <w:t xml:space="preserve">, pa </w:t>
            </w:r>
            <w:proofErr w:type="spellStart"/>
            <w:r w:rsidR="004D08B4" w:rsidRPr="004D08B4">
              <w:rPr>
                <w:rFonts w:ascii="Calibri" w:hAnsi="Calibri" w:cs="Arial"/>
                <w:sz w:val="18"/>
                <w:szCs w:val="18"/>
              </w:rPr>
              <w:t>čak</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i</w:t>
            </w:r>
            <w:proofErr w:type="spellEnd"/>
            <w:r w:rsidR="004D08B4" w:rsidRPr="004D08B4">
              <w:rPr>
                <w:rFonts w:ascii="Calibri" w:hAnsi="Calibri" w:cs="Arial"/>
                <w:sz w:val="18"/>
                <w:szCs w:val="18"/>
              </w:rPr>
              <w:t xml:space="preserve"> da </w:t>
            </w:r>
            <w:proofErr w:type="spellStart"/>
            <w:r w:rsidR="004D08B4" w:rsidRPr="004D08B4">
              <w:rPr>
                <w:rFonts w:ascii="Calibri" w:hAnsi="Calibri" w:cs="Arial"/>
                <w:sz w:val="18"/>
                <w:szCs w:val="18"/>
              </w:rPr>
              <w:t>pomogne</w:t>
            </w:r>
            <w:proofErr w:type="spellEnd"/>
            <w:r w:rsidR="004D08B4" w:rsidRPr="004D08B4">
              <w:rPr>
                <w:rFonts w:ascii="Calibri" w:hAnsi="Calibri" w:cs="Arial"/>
                <w:sz w:val="18"/>
                <w:szCs w:val="18"/>
              </w:rPr>
              <w:t xml:space="preserve"> u </w:t>
            </w:r>
            <w:proofErr w:type="spellStart"/>
            <w:r w:rsidR="004D08B4" w:rsidRPr="004D08B4">
              <w:rPr>
                <w:rFonts w:ascii="Calibri" w:hAnsi="Calibri" w:cs="Arial"/>
                <w:sz w:val="18"/>
                <w:szCs w:val="18"/>
              </w:rPr>
              <w:t>ponovnom</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sastavljanju</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podneska</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kako</w:t>
            </w:r>
            <w:proofErr w:type="spellEnd"/>
            <w:r w:rsidR="004D08B4" w:rsidRPr="004D08B4">
              <w:rPr>
                <w:rFonts w:ascii="Calibri" w:hAnsi="Calibri" w:cs="Arial"/>
                <w:sz w:val="18"/>
                <w:szCs w:val="18"/>
              </w:rPr>
              <w:t xml:space="preserve"> bi </w:t>
            </w:r>
            <w:proofErr w:type="spellStart"/>
            <w:r>
              <w:rPr>
                <w:rFonts w:ascii="Calibri" w:hAnsi="Calibri" w:cs="Arial"/>
                <w:sz w:val="18"/>
                <w:szCs w:val="18"/>
              </w:rPr>
              <w:t>žalb</w:t>
            </w:r>
            <w:r w:rsidR="004D08B4" w:rsidRPr="004D08B4">
              <w:rPr>
                <w:rFonts w:ascii="Calibri" w:hAnsi="Calibri" w:cs="Arial"/>
                <w:sz w:val="18"/>
                <w:szCs w:val="18"/>
              </w:rPr>
              <w:t>a</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postala</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jasna</w:t>
            </w:r>
            <w:proofErr w:type="spellEnd"/>
            <w:r w:rsidR="004D08B4" w:rsidRPr="004D08B4">
              <w:rPr>
                <w:rFonts w:ascii="Calibri" w:hAnsi="Calibri" w:cs="Arial"/>
                <w:sz w:val="18"/>
                <w:szCs w:val="18"/>
              </w:rPr>
              <w:t xml:space="preserve">, u </w:t>
            </w:r>
            <w:proofErr w:type="spellStart"/>
            <w:r w:rsidR="004D08B4" w:rsidRPr="004D08B4">
              <w:rPr>
                <w:rFonts w:ascii="Calibri" w:hAnsi="Calibri" w:cs="Arial"/>
                <w:sz w:val="18"/>
                <w:szCs w:val="18"/>
              </w:rPr>
              <w:t>svrhu</w:t>
            </w:r>
            <w:proofErr w:type="spellEnd"/>
            <w:r w:rsidR="004D08B4" w:rsidRPr="004D08B4">
              <w:rPr>
                <w:rFonts w:ascii="Calibri" w:hAnsi="Calibri" w:cs="Arial"/>
                <w:sz w:val="18"/>
                <w:szCs w:val="18"/>
              </w:rPr>
              <w:t xml:space="preserve"> </w:t>
            </w:r>
            <w:proofErr w:type="spellStart"/>
            <w:r>
              <w:rPr>
                <w:rFonts w:ascii="Calibri" w:hAnsi="Calibri" w:cs="Arial"/>
                <w:sz w:val="18"/>
                <w:szCs w:val="18"/>
              </w:rPr>
              <w:t>donošenja</w:t>
            </w:r>
            <w:proofErr w:type="spellEnd"/>
            <w:r>
              <w:rPr>
                <w:rFonts w:ascii="Calibri" w:hAnsi="Calibri" w:cs="Arial"/>
                <w:sz w:val="18"/>
                <w:szCs w:val="18"/>
              </w:rPr>
              <w:t xml:space="preserve"> </w:t>
            </w:r>
            <w:proofErr w:type="spellStart"/>
            <w:r w:rsidR="004D08B4" w:rsidRPr="004D08B4">
              <w:rPr>
                <w:rFonts w:ascii="Calibri" w:hAnsi="Calibri" w:cs="Arial"/>
                <w:sz w:val="18"/>
                <w:szCs w:val="18"/>
              </w:rPr>
              <w:t>informisane</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odluke</w:t>
            </w:r>
            <w:proofErr w:type="spellEnd"/>
            <w:r w:rsidR="004D08B4" w:rsidRPr="004D08B4">
              <w:rPr>
                <w:rFonts w:ascii="Calibri" w:hAnsi="Calibri" w:cs="Arial"/>
                <w:sz w:val="18"/>
                <w:szCs w:val="18"/>
              </w:rPr>
              <w:t xml:space="preserve"> </w:t>
            </w:r>
            <w:proofErr w:type="spellStart"/>
            <w:r>
              <w:rPr>
                <w:rFonts w:ascii="Calibri" w:hAnsi="Calibri" w:cs="Arial"/>
                <w:sz w:val="18"/>
                <w:szCs w:val="18"/>
              </w:rPr>
              <w:t>žalbenog</w:t>
            </w:r>
            <w:proofErr w:type="spellEnd"/>
            <w:r>
              <w:rPr>
                <w:rFonts w:ascii="Calibri" w:hAnsi="Calibri" w:cs="Arial"/>
                <w:sz w:val="18"/>
                <w:szCs w:val="18"/>
              </w:rPr>
              <w:t xml:space="preserve"> </w:t>
            </w:r>
            <w:proofErr w:type="spellStart"/>
            <w:r>
              <w:rPr>
                <w:rFonts w:ascii="Calibri" w:hAnsi="Calibri" w:cs="Arial"/>
                <w:sz w:val="18"/>
                <w:szCs w:val="18"/>
              </w:rPr>
              <w:t>mehanizma</w:t>
            </w:r>
            <w:proofErr w:type="spellEnd"/>
            <w:r>
              <w:rPr>
                <w:rFonts w:ascii="Calibri" w:hAnsi="Calibri" w:cs="Arial"/>
                <w:sz w:val="18"/>
                <w:szCs w:val="18"/>
              </w:rPr>
              <w:t xml:space="preserve">, u </w:t>
            </w:r>
            <w:proofErr w:type="spellStart"/>
            <w:r>
              <w:rPr>
                <w:rFonts w:ascii="Calibri" w:hAnsi="Calibri" w:cs="Arial"/>
                <w:sz w:val="18"/>
                <w:szCs w:val="18"/>
              </w:rPr>
              <w:t>najboljem</w:t>
            </w:r>
            <w:proofErr w:type="spellEnd"/>
            <w:r>
              <w:rPr>
                <w:rFonts w:ascii="Calibri" w:hAnsi="Calibri" w:cs="Arial"/>
                <w:sz w:val="18"/>
                <w:szCs w:val="18"/>
              </w:rPr>
              <w:t xml:space="preserve">  </w:t>
            </w:r>
            <w:proofErr w:type="spellStart"/>
            <w:r>
              <w:rPr>
                <w:rFonts w:ascii="Calibri" w:hAnsi="Calibri" w:cs="Arial"/>
                <w:sz w:val="18"/>
                <w:szCs w:val="18"/>
              </w:rPr>
              <w:t>interesu</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osoba</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na</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koje</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projekat</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utiče</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Ako</w:t>
            </w:r>
            <w:proofErr w:type="spellEnd"/>
            <w:r w:rsidR="004D08B4" w:rsidRPr="004D08B4">
              <w:rPr>
                <w:rFonts w:ascii="Calibri" w:hAnsi="Calibri" w:cs="Arial"/>
                <w:sz w:val="18"/>
                <w:szCs w:val="18"/>
              </w:rPr>
              <w:t xml:space="preserve"> </w:t>
            </w:r>
            <w:proofErr w:type="spellStart"/>
            <w:r>
              <w:rPr>
                <w:rFonts w:ascii="Calibri" w:hAnsi="Calibri" w:cs="Arial"/>
                <w:sz w:val="18"/>
                <w:szCs w:val="18"/>
              </w:rPr>
              <w:t>žalbeni</w:t>
            </w:r>
            <w:proofErr w:type="spellEnd"/>
            <w:r>
              <w:rPr>
                <w:rFonts w:ascii="Calibri" w:hAnsi="Calibri" w:cs="Arial"/>
                <w:sz w:val="18"/>
                <w:szCs w:val="18"/>
              </w:rPr>
              <w:t xml:space="preserve"> </w:t>
            </w:r>
            <w:proofErr w:type="spellStart"/>
            <w:r>
              <w:rPr>
                <w:rFonts w:ascii="Calibri" w:hAnsi="Calibri" w:cs="Arial"/>
                <w:sz w:val="18"/>
                <w:szCs w:val="18"/>
              </w:rPr>
              <w:t>mehanizam</w:t>
            </w:r>
            <w:r w:rsidR="004D08B4" w:rsidRPr="004D08B4">
              <w:rPr>
                <w:rFonts w:ascii="Calibri" w:hAnsi="Calibri" w:cs="Arial"/>
                <w:sz w:val="18"/>
                <w:szCs w:val="18"/>
              </w:rPr>
              <w:t>nije</w:t>
            </w:r>
            <w:proofErr w:type="spellEnd"/>
            <w:r w:rsidR="004D08B4" w:rsidRPr="004D08B4">
              <w:rPr>
                <w:rFonts w:ascii="Calibri" w:hAnsi="Calibri" w:cs="Arial"/>
                <w:sz w:val="18"/>
                <w:szCs w:val="18"/>
              </w:rPr>
              <w:t xml:space="preserve"> u </w:t>
            </w:r>
            <w:proofErr w:type="spellStart"/>
            <w:r w:rsidR="004D08B4" w:rsidRPr="004D08B4">
              <w:rPr>
                <w:rFonts w:ascii="Calibri" w:hAnsi="Calibri" w:cs="Arial"/>
                <w:sz w:val="18"/>
                <w:szCs w:val="18"/>
              </w:rPr>
              <w:t>mogućnosti</w:t>
            </w:r>
            <w:proofErr w:type="spellEnd"/>
            <w:r w:rsidR="004D08B4" w:rsidRPr="004D08B4">
              <w:rPr>
                <w:rFonts w:ascii="Calibri" w:hAnsi="Calibri" w:cs="Arial"/>
                <w:sz w:val="18"/>
                <w:szCs w:val="18"/>
              </w:rPr>
              <w:t xml:space="preserve"> da se </w:t>
            </w:r>
            <w:proofErr w:type="spellStart"/>
            <w:r w:rsidR="004D08B4" w:rsidRPr="004D08B4">
              <w:rPr>
                <w:rFonts w:ascii="Calibri" w:hAnsi="Calibri" w:cs="Arial"/>
                <w:sz w:val="18"/>
                <w:szCs w:val="18"/>
              </w:rPr>
              <w:t>pozabavi</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pitanjima</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koja</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su</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pokrenuta</w:t>
            </w:r>
            <w:proofErr w:type="spellEnd"/>
            <w:r w:rsidR="004D08B4" w:rsidRPr="004D08B4">
              <w:rPr>
                <w:rFonts w:ascii="Calibri" w:hAnsi="Calibri" w:cs="Arial"/>
                <w:sz w:val="18"/>
                <w:szCs w:val="18"/>
              </w:rPr>
              <w:t xml:space="preserve"> </w:t>
            </w:r>
            <w:proofErr w:type="spellStart"/>
            <w:r>
              <w:rPr>
                <w:rFonts w:ascii="Calibri" w:hAnsi="Calibri" w:cs="Arial"/>
                <w:sz w:val="18"/>
                <w:szCs w:val="18"/>
              </w:rPr>
              <w:t>hitnom</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korektivnom</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akcijom</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identifikovaće</w:t>
            </w:r>
            <w:proofErr w:type="spellEnd"/>
            <w:r w:rsidR="004D08B4" w:rsidRPr="004D08B4">
              <w:rPr>
                <w:rFonts w:ascii="Calibri" w:hAnsi="Calibri" w:cs="Arial"/>
                <w:sz w:val="18"/>
                <w:szCs w:val="18"/>
              </w:rPr>
              <w:t xml:space="preserve"> se </w:t>
            </w:r>
            <w:proofErr w:type="spellStart"/>
            <w:r w:rsidR="004D08B4" w:rsidRPr="004D08B4">
              <w:rPr>
                <w:rFonts w:ascii="Calibri" w:hAnsi="Calibri" w:cs="Arial"/>
                <w:sz w:val="18"/>
                <w:szCs w:val="18"/>
              </w:rPr>
              <w:t>dugoročna</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korektiv</w:t>
            </w:r>
            <w:r>
              <w:rPr>
                <w:rFonts w:ascii="Calibri" w:hAnsi="Calibri" w:cs="Arial"/>
                <w:sz w:val="18"/>
                <w:szCs w:val="18"/>
              </w:rPr>
              <w:t>na</w:t>
            </w:r>
            <w:proofErr w:type="spellEnd"/>
            <w:r>
              <w:rPr>
                <w:rFonts w:ascii="Calibri" w:hAnsi="Calibri" w:cs="Arial"/>
                <w:sz w:val="18"/>
                <w:szCs w:val="18"/>
              </w:rPr>
              <w:t xml:space="preserve"> </w:t>
            </w:r>
            <w:proofErr w:type="spellStart"/>
            <w:r>
              <w:rPr>
                <w:rFonts w:ascii="Calibri" w:hAnsi="Calibri" w:cs="Arial"/>
                <w:sz w:val="18"/>
                <w:szCs w:val="18"/>
              </w:rPr>
              <w:t>akcija</w:t>
            </w:r>
            <w:proofErr w:type="spellEnd"/>
            <w:r>
              <w:rPr>
                <w:rFonts w:ascii="Calibri" w:hAnsi="Calibri" w:cs="Arial"/>
                <w:sz w:val="18"/>
                <w:szCs w:val="18"/>
              </w:rPr>
              <w:t xml:space="preserve">. </w:t>
            </w:r>
            <w:proofErr w:type="spellStart"/>
            <w:r>
              <w:rPr>
                <w:rFonts w:ascii="Calibri" w:hAnsi="Calibri" w:cs="Arial"/>
                <w:sz w:val="18"/>
                <w:szCs w:val="18"/>
              </w:rPr>
              <w:t>Odluka</w:t>
            </w:r>
            <w:proofErr w:type="spellEnd"/>
            <w:r>
              <w:rPr>
                <w:rFonts w:ascii="Calibri" w:hAnsi="Calibri" w:cs="Arial"/>
                <w:sz w:val="18"/>
                <w:szCs w:val="18"/>
              </w:rPr>
              <w:t xml:space="preserve"> </w:t>
            </w:r>
            <w:proofErr w:type="spellStart"/>
            <w:r>
              <w:rPr>
                <w:rFonts w:ascii="Calibri" w:hAnsi="Calibri" w:cs="Arial"/>
                <w:sz w:val="18"/>
                <w:szCs w:val="18"/>
              </w:rPr>
              <w:t>daje</w:t>
            </w:r>
            <w:proofErr w:type="spellEnd"/>
            <w:r>
              <w:rPr>
                <w:rFonts w:ascii="Calibri" w:hAnsi="Calibri" w:cs="Arial"/>
                <w:sz w:val="18"/>
                <w:szCs w:val="18"/>
              </w:rPr>
              <w:t xml:space="preserve"> </w:t>
            </w:r>
            <w:proofErr w:type="spellStart"/>
            <w:r>
              <w:rPr>
                <w:rFonts w:ascii="Calibri" w:hAnsi="Calibri" w:cs="Arial"/>
                <w:sz w:val="18"/>
                <w:szCs w:val="18"/>
              </w:rPr>
              <w:t>jasnu</w:t>
            </w:r>
            <w:proofErr w:type="spellEnd"/>
            <w:r>
              <w:rPr>
                <w:rFonts w:ascii="Calibri" w:hAnsi="Calibri" w:cs="Arial"/>
                <w:sz w:val="18"/>
                <w:szCs w:val="18"/>
              </w:rPr>
              <w:t xml:space="preserve"> </w:t>
            </w:r>
            <w:proofErr w:type="spellStart"/>
            <w:r>
              <w:rPr>
                <w:rFonts w:ascii="Calibri" w:hAnsi="Calibri" w:cs="Arial"/>
                <w:sz w:val="18"/>
                <w:szCs w:val="18"/>
              </w:rPr>
              <w:t>oc</w:t>
            </w:r>
            <w:r w:rsidR="004D08B4" w:rsidRPr="004D08B4">
              <w:rPr>
                <w:rFonts w:ascii="Calibri" w:hAnsi="Calibri" w:cs="Arial"/>
                <w:sz w:val="18"/>
                <w:szCs w:val="18"/>
              </w:rPr>
              <w:t>enu</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pritužbe</w:t>
            </w:r>
            <w:proofErr w:type="spellEnd"/>
            <w:r w:rsidR="004D08B4" w:rsidRPr="004D08B4">
              <w:rPr>
                <w:rFonts w:ascii="Calibri" w:hAnsi="Calibri" w:cs="Arial"/>
                <w:sz w:val="18"/>
                <w:szCs w:val="18"/>
              </w:rPr>
              <w:t>/</w:t>
            </w:r>
            <w:proofErr w:type="spellStart"/>
            <w:r w:rsidR="004D08B4" w:rsidRPr="004D08B4">
              <w:rPr>
                <w:rFonts w:ascii="Calibri" w:hAnsi="Calibri" w:cs="Arial"/>
                <w:sz w:val="18"/>
                <w:szCs w:val="18"/>
              </w:rPr>
              <w:t>žalbe</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jasnu</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odluku</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i</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preporuke</w:t>
            </w:r>
            <w:proofErr w:type="spellEnd"/>
            <w:r w:rsidR="004D08B4" w:rsidRPr="004D08B4">
              <w:rPr>
                <w:rFonts w:ascii="Calibri" w:hAnsi="Calibri" w:cs="Arial"/>
                <w:sz w:val="18"/>
                <w:szCs w:val="18"/>
              </w:rPr>
              <w:t xml:space="preserve"> za </w:t>
            </w:r>
            <w:proofErr w:type="spellStart"/>
            <w:r w:rsidR="004D08B4" w:rsidRPr="004D08B4">
              <w:rPr>
                <w:rFonts w:ascii="Calibri" w:hAnsi="Calibri" w:cs="Arial"/>
                <w:sz w:val="18"/>
                <w:szCs w:val="18"/>
              </w:rPr>
              <w:t>pra</w:t>
            </w:r>
            <w:r>
              <w:rPr>
                <w:rFonts w:ascii="Calibri" w:hAnsi="Calibri" w:cs="Arial"/>
                <w:sz w:val="18"/>
                <w:szCs w:val="18"/>
              </w:rPr>
              <w:t>vičan</w:t>
            </w:r>
            <w:proofErr w:type="spellEnd"/>
            <w:r>
              <w:rPr>
                <w:rFonts w:ascii="Calibri" w:hAnsi="Calibri" w:cs="Arial"/>
                <w:sz w:val="18"/>
                <w:szCs w:val="18"/>
              </w:rPr>
              <w:t xml:space="preserve"> </w:t>
            </w:r>
            <w:proofErr w:type="spellStart"/>
            <w:r>
              <w:rPr>
                <w:rFonts w:ascii="Calibri" w:hAnsi="Calibri" w:cs="Arial"/>
                <w:sz w:val="18"/>
                <w:szCs w:val="18"/>
              </w:rPr>
              <w:t>pravni</w:t>
            </w:r>
            <w:proofErr w:type="spellEnd"/>
            <w:r>
              <w:rPr>
                <w:rFonts w:ascii="Calibri" w:hAnsi="Calibri" w:cs="Arial"/>
                <w:sz w:val="18"/>
                <w:szCs w:val="18"/>
              </w:rPr>
              <w:t xml:space="preserve"> </w:t>
            </w:r>
            <w:proofErr w:type="spellStart"/>
            <w:r>
              <w:rPr>
                <w:rFonts w:ascii="Calibri" w:hAnsi="Calibri" w:cs="Arial"/>
                <w:sz w:val="18"/>
                <w:szCs w:val="18"/>
              </w:rPr>
              <w:t>lijek</w:t>
            </w:r>
            <w:proofErr w:type="spellEnd"/>
            <w:r>
              <w:rPr>
                <w:rFonts w:ascii="Calibri" w:hAnsi="Calibri" w:cs="Arial"/>
                <w:sz w:val="18"/>
                <w:szCs w:val="18"/>
              </w:rPr>
              <w:t xml:space="preserve"> </w:t>
            </w:r>
            <w:proofErr w:type="spellStart"/>
            <w:r>
              <w:rPr>
                <w:rFonts w:ascii="Calibri" w:hAnsi="Calibri" w:cs="Arial"/>
                <w:sz w:val="18"/>
                <w:szCs w:val="18"/>
              </w:rPr>
              <w:t>i</w:t>
            </w:r>
            <w:proofErr w:type="spellEnd"/>
            <w:r>
              <w:rPr>
                <w:rFonts w:ascii="Calibri" w:hAnsi="Calibri" w:cs="Arial"/>
                <w:sz w:val="18"/>
                <w:szCs w:val="18"/>
              </w:rPr>
              <w:t xml:space="preserve"> </w:t>
            </w:r>
            <w:proofErr w:type="spellStart"/>
            <w:r>
              <w:rPr>
                <w:rFonts w:ascii="Calibri" w:hAnsi="Calibri" w:cs="Arial"/>
                <w:sz w:val="18"/>
                <w:szCs w:val="18"/>
              </w:rPr>
              <w:t>predlaže</w:t>
            </w:r>
            <w:proofErr w:type="spellEnd"/>
            <w:r>
              <w:rPr>
                <w:rFonts w:ascii="Calibri" w:hAnsi="Calibri" w:cs="Arial"/>
                <w:sz w:val="18"/>
                <w:szCs w:val="18"/>
              </w:rPr>
              <w:t xml:space="preserve"> mere za </w:t>
            </w:r>
            <w:proofErr w:type="spellStart"/>
            <w:r>
              <w:rPr>
                <w:rFonts w:ascii="Calibri" w:hAnsi="Calibri" w:cs="Arial"/>
                <w:sz w:val="18"/>
                <w:szCs w:val="18"/>
              </w:rPr>
              <w:t>izm</w:t>
            </w:r>
            <w:r w:rsidR="004D08B4" w:rsidRPr="004D08B4">
              <w:rPr>
                <w:rFonts w:ascii="Calibri" w:hAnsi="Calibri" w:cs="Arial"/>
                <w:sz w:val="18"/>
                <w:szCs w:val="18"/>
              </w:rPr>
              <w:t>enu</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budućeg</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ponašanja</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koje</w:t>
            </w:r>
            <w:proofErr w:type="spellEnd"/>
            <w:r w:rsidR="004D08B4" w:rsidRPr="004D08B4">
              <w:rPr>
                <w:rFonts w:ascii="Calibri" w:hAnsi="Calibri" w:cs="Arial"/>
                <w:sz w:val="18"/>
                <w:szCs w:val="18"/>
              </w:rPr>
              <w:t xml:space="preserve"> je </w:t>
            </w:r>
            <w:proofErr w:type="spellStart"/>
            <w:r w:rsidR="004D08B4" w:rsidRPr="004D08B4">
              <w:rPr>
                <w:rFonts w:ascii="Calibri" w:hAnsi="Calibri" w:cs="Arial"/>
                <w:sz w:val="18"/>
                <w:szCs w:val="18"/>
              </w:rPr>
              <w:t>izazvalo</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pritužbu</w:t>
            </w:r>
            <w:proofErr w:type="spellEnd"/>
            <w:r w:rsidR="004D08B4" w:rsidRPr="004D08B4">
              <w:rPr>
                <w:rFonts w:ascii="Calibri" w:hAnsi="Calibri" w:cs="Arial"/>
                <w:sz w:val="18"/>
                <w:szCs w:val="18"/>
              </w:rPr>
              <w:t xml:space="preserve">, </w:t>
            </w:r>
            <w:r>
              <w:rPr>
                <w:rFonts w:ascii="Calibri" w:hAnsi="Calibri" w:cs="Arial"/>
                <w:sz w:val="18"/>
                <w:szCs w:val="18"/>
              </w:rPr>
              <w:t xml:space="preserve">al ii </w:t>
            </w:r>
            <w:proofErr w:type="spellStart"/>
            <w:r>
              <w:rPr>
                <w:rFonts w:ascii="Calibri" w:hAnsi="Calibri" w:cs="Arial"/>
                <w:sz w:val="18"/>
                <w:szCs w:val="18"/>
              </w:rPr>
              <w:t>predlaže</w:t>
            </w:r>
            <w:proofErr w:type="spellEnd"/>
            <w:r>
              <w:rPr>
                <w:rFonts w:ascii="Calibri" w:hAnsi="Calibri" w:cs="Arial"/>
                <w:sz w:val="18"/>
                <w:szCs w:val="18"/>
              </w:rPr>
              <w:t xml:space="preserve"> mere za </w:t>
            </w:r>
            <w:proofErr w:type="spellStart"/>
            <w:r>
              <w:rPr>
                <w:rFonts w:ascii="Calibri" w:hAnsi="Calibri" w:cs="Arial"/>
                <w:sz w:val="18"/>
                <w:szCs w:val="18"/>
              </w:rPr>
              <w:t>nadoknadu</w:t>
            </w:r>
            <w:proofErr w:type="spellEnd"/>
            <w:r>
              <w:rPr>
                <w:rFonts w:ascii="Calibri" w:hAnsi="Calibri" w:cs="Arial"/>
                <w:sz w:val="18"/>
                <w:szCs w:val="18"/>
              </w:rPr>
              <w:t xml:space="preserve"> </w:t>
            </w:r>
            <w:proofErr w:type="spellStart"/>
            <w:r>
              <w:rPr>
                <w:rFonts w:ascii="Calibri" w:hAnsi="Calibri" w:cs="Arial"/>
                <w:sz w:val="18"/>
                <w:szCs w:val="18"/>
              </w:rPr>
              <w:t>ako</w:t>
            </w:r>
            <w:proofErr w:type="spellEnd"/>
            <w:r>
              <w:rPr>
                <w:rFonts w:ascii="Calibri" w:hAnsi="Calibri" w:cs="Arial"/>
                <w:sz w:val="18"/>
                <w:szCs w:val="18"/>
              </w:rPr>
              <w:t xml:space="preserve"> m</w:t>
            </w:r>
            <w:r w:rsidR="004D08B4" w:rsidRPr="004D08B4">
              <w:rPr>
                <w:rFonts w:ascii="Calibri" w:hAnsi="Calibri" w:cs="Arial"/>
                <w:sz w:val="18"/>
                <w:szCs w:val="18"/>
              </w:rPr>
              <w:t xml:space="preserve">ere </w:t>
            </w:r>
            <w:proofErr w:type="spellStart"/>
            <w:r w:rsidR="004D08B4" w:rsidRPr="004D08B4">
              <w:rPr>
                <w:rFonts w:ascii="Calibri" w:hAnsi="Calibri" w:cs="Arial"/>
                <w:sz w:val="18"/>
                <w:szCs w:val="18"/>
              </w:rPr>
              <w:t>ublažavanja</w:t>
            </w:r>
            <w:proofErr w:type="spellEnd"/>
            <w:r w:rsidR="004D08B4" w:rsidRPr="004D08B4">
              <w:rPr>
                <w:rFonts w:ascii="Calibri" w:hAnsi="Calibri" w:cs="Arial"/>
                <w:sz w:val="18"/>
                <w:szCs w:val="18"/>
              </w:rPr>
              <w:t xml:space="preserve"> ne </w:t>
            </w:r>
            <w:proofErr w:type="spellStart"/>
            <w:r w:rsidR="004D08B4" w:rsidRPr="004D08B4">
              <w:rPr>
                <w:rFonts w:ascii="Calibri" w:hAnsi="Calibri" w:cs="Arial"/>
                <w:sz w:val="18"/>
                <w:szCs w:val="18"/>
              </w:rPr>
              <w:t>mogu</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lastRenderedPageBreak/>
              <w:t>popraviti</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štetu</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ili</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povredu</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Odluka</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će</w:t>
            </w:r>
            <w:proofErr w:type="spellEnd"/>
            <w:r w:rsidR="004D08B4" w:rsidRPr="004D08B4">
              <w:rPr>
                <w:rFonts w:ascii="Calibri" w:hAnsi="Calibri" w:cs="Arial"/>
                <w:sz w:val="18"/>
                <w:szCs w:val="18"/>
              </w:rPr>
              <w:t xml:space="preserve"> </w:t>
            </w:r>
            <w:r>
              <w:rPr>
                <w:rFonts w:ascii="Calibri" w:hAnsi="Calibri" w:cs="Arial"/>
                <w:sz w:val="18"/>
                <w:szCs w:val="18"/>
              </w:rPr>
              <w:t xml:space="preserve">se </w:t>
            </w:r>
            <w:proofErr w:type="spellStart"/>
            <w:r>
              <w:rPr>
                <w:rFonts w:ascii="Calibri" w:hAnsi="Calibri" w:cs="Arial"/>
                <w:sz w:val="18"/>
                <w:szCs w:val="18"/>
              </w:rPr>
              <w:t>dati</w:t>
            </w:r>
            <w:proofErr w:type="spellEnd"/>
            <w:r>
              <w:rPr>
                <w:rFonts w:ascii="Calibri" w:hAnsi="Calibri" w:cs="Arial"/>
                <w:sz w:val="18"/>
                <w:szCs w:val="18"/>
              </w:rPr>
              <w:t xml:space="preserve"> u </w:t>
            </w:r>
            <w:proofErr w:type="spellStart"/>
            <w:r>
              <w:rPr>
                <w:rFonts w:ascii="Calibri" w:hAnsi="Calibri" w:cs="Arial"/>
                <w:sz w:val="18"/>
                <w:szCs w:val="18"/>
              </w:rPr>
              <w:t>pisme</w:t>
            </w:r>
            <w:r w:rsidR="004D08B4" w:rsidRPr="004D08B4">
              <w:rPr>
                <w:rFonts w:ascii="Calibri" w:hAnsi="Calibri" w:cs="Arial"/>
                <w:sz w:val="18"/>
                <w:szCs w:val="18"/>
              </w:rPr>
              <w:t>noj</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formi</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i</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biće</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dostavljena</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licu</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koje</w:t>
            </w:r>
            <w:proofErr w:type="spellEnd"/>
            <w:r w:rsidR="004D08B4" w:rsidRPr="004D08B4">
              <w:rPr>
                <w:rFonts w:ascii="Calibri" w:hAnsi="Calibri" w:cs="Arial"/>
                <w:sz w:val="18"/>
                <w:szCs w:val="18"/>
              </w:rPr>
              <w:t xml:space="preserve"> je </w:t>
            </w:r>
            <w:proofErr w:type="spellStart"/>
            <w:r w:rsidR="004D08B4" w:rsidRPr="004D08B4">
              <w:rPr>
                <w:rFonts w:ascii="Calibri" w:hAnsi="Calibri" w:cs="Arial"/>
                <w:sz w:val="18"/>
                <w:szCs w:val="18"/>
              </w:rPr>
              <w:t>uložilo</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žalbu</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kao</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i</w:t>
            </w:r>
            <w:proofErr w:type="spellEnd"/>
            <w:r w:rsidR="004D08B4" w:rsidRPr="004D08B4">
              <w:rPr>
                <w:rFonts w:ascii="Calibri" w:hAnsi="Calibri" w:cs="Arial"/>
                <w:sz w:val="18"/>
                <w:szCs w:val="18"/>
              </w:rPr>
              <w:t xml:space="preserve"> </w:t>
            </w:r>
            <w:proofErr w:type="spellStart"/>
            <w:r>
              <w:rPr>
                <w:rFonts w:ascii="Calibri" w:hAnsi="Calibri" w:cs="Arial"/>
                <w:sz w:val="18"/>
                <w:szCs w:val="18"/>
              </w:rPr>
              <w:t>svakom</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drugom</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licu</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ili</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subjektu</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na</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koje</w:t>
            </w:r>
            <w:proofErr w:type="spellEnd"/>
            <w:r w:rsidR="004D08B4" w:rsidRPr="004D08B4">
              <w:rPr>
                <w:rFonts w:ascii="Calibri" w:hAnsi="Calibri" w:cs="Arial"/>
                <w:sz w:val="18"/>
                <w:szCs w:val="18"/>
              </w:rPr>
              <w:t xml:space="preserve"> se </w:t>
            </w:r>
            <w:proofErr w:type="spellStart"/>
            <w:r w:rsidR="004D08B4" w:rsidRPr="004D08B4">
              <w:rPr>
                <w:rFonts w:ascii="Calibri" w:hAnsi="Calibri" w:cs="Arial"/>
                <w:sz w:val="18"/>
                <w:szCs w:val="18"/>
              </w:rPr>
              <w:t>preporuka</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i</w:t>
            </w:r>
            <w:proofErr w:type="spellEnd"/>
            <w:r w:rsidR="004D08B4" w:rsidRPr="004D08B4">
              <w:rPr>
                <w:rFonts w:ascii="Calibri" w:hAnsi="Calibri" w:cs="Arial"/>
                <w:sz w:val="18"/>
                <w:szCs w:val="18"/>
              </w:rPr>
              <w:t xml:space="preserve"> mere </w:t>
            </w:r>
            <w:proofErr w:type="spellStart"/>
            <w:r w:rsidR="004D08B4" w:rsidRPr="004D08B4">
              <w:rPr>
                <w:rFonts w:ascii="Calibri" w:hAnsi="Calibri" w:cs="Arial"/>
                <w:sz w:val="18"/>
                <w:szCs w:val="18"/>
              </w:rPr>
              <w:t>primenjuju</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ili</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su</w:t>
            </w:r>
            <w:proofErr w:type="spellEnd"/>
            <w:r w:rsidR="004D08B4" w:rsidRPr="004D08B4">
              <w:rPr>
                <w:rFonts w:ascii="Calibri" w:hAnsi="Calibri" w:cs="Arial"/>
                <w:sz w:val="18"/>
                <w:szCs w:val="18"/>
              </w:rPr>
              <w:t xml:space="preserve"> po </w:t>
            </w:r>
            <w:proofErr w:type="spellStart"/>
            <w:r w:rsidR="004D08B4" w:rsidRPr="004D08B4">
              <w:rPr>
                <w:rFonts w:ascii="Calibri" w:hAnsi="Calibri" w:cs="Arial"/>
                <w:sz w:val="18"/>
                <w:szCs w:val="18"/>
              </w:rPr>
              <w:t>zakon</w:t>
            </w:r>
            <w:r>
              <w:rPr>
                <w:rFonts w:ascii="Calibri" w:hAnsi="Calibri" w:cs="Arial"/>
                <w:sz w:val="18"/>
                <w:szCs w:val="18"/>
              </w:rPr>
              <w:t>u</w:t>
            </w:r>
            <w:proofErr w:type="spellEnd"/>
            <w:r>
              <w:rPr>
                <w:rFonts w:ascii="Calibri" w:hAnsi="Calibri" w:cs="Arial"/>
                <w:sz w:val="18"/>
                <w:szCs w:val="18"/>
              </w:rPr>
              <w:t xml:space="preserve"> </w:t>
            </w:r>
            <w:proofErr w:type="spellStart"/>
            <w:r>
              <w:rPr>
                <w:rFonts w:ascii="Calibri" w:hAnsi="Calibri" w:cs="Arial"/>
                <w:sz w:val="18"/>
                <w:szCs w:val="18"/>
              </w:rPr>
              <w:t>obavezne</w:t>
            </w:r>
            <w:proofErr w:type="spellEnd"/>
            <w:r>
              <w:rPr>
                <w:rFonts w:ascii="Calibri" w:hAnsi="Calibri" w:cs="Arial"/>
                <w:sz w:val="18"/>
                <w:szCs w:val="18"/>
              </w:rPr>
              <w:t xml:space="preserve">. </w:t>
            </w:r>
            <w:proofErr w:type="spellStart"/>
            <w:r>
              <w:rPr>
                <w:rFonts w:ascii="Calibri" w:hAnsi="Calibri" w:cs="Arial"/>
                <w:sz w:val="18"/>
                <w:szCs w:val="18"/>
              </w:rPr>
              <w:t>Osoba</w:t>
            </w:r>
            <w:proofErr w:type="spellEnd"/>
            <w:r>
              <w:rPr>
                <w:rFonts w:ascii="Calibri" w:hAnsi="Calibri" w:cs="Arial"/>
                <w:sz w:val="18"/>
                <w:szCs w:val="18"/>
              </w:rPr>
              <w:t xml:space="preserve"> </w:t>
            </w:r>
            <w:proofErr w:type="spellStart"/>
            <w:r>
              <w:rPr>
                <w:rFonts w:ascii="Calibri" w:hAnsi="Calibri" w:cs="Arial"/>
                <w:sz w:val="18"/>
                <w:szCs w:val="18"/>
              </w:rPr>
              <w:t>koja</w:t>
            </w:r>
            <w:proofErr w:type="spellEnd"/>
            <w:r>
              <w:rPr>
                <w:rFonts w:ascii="Calibri" w:hAnsi="Calibri" w:cs="Arial"/>
                <w:sz w:val="18"/>
                <w:szCs w:val="18"/>
              </w:rPr>
              <w:t xml:space="preserve"> je </w:t>
            </w:r>
            <w:proofErr w:type="spellStart"/>
            <w:r>
              <w:rPr>
                <w:rFonts w:ascii="Calibri" w:hAnsi="Calibri" w:cs="Arial"/>
                <w:sz w:val="18"/>
                <w:szCs w:val="18"/>
              </w:rPr>
              <w:t>podn</w:t>
            </w:r>
            <w:r w:rsidR="004D08B4" w:rsidRPr="004D08B4">
              <w:rPr>
                <w:rFonts w:ascii="Calibri" w:hAnsi="Calibri" w:cs="Arial"/>
                <w:sz w:val="18"/>
                <w:szCs w:val="18"/>
              </w:rPr>
              <w:t>ela</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žalbu</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može</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izraziti</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svoje</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lično</w:t>
            </w:r>
            <w:proofErr w:type="spellEnd"/>
            <w:r w:rsidR="004D08B4" w:rsidRPr="004D08B4">
              <w:rPr>
                <w:rFonts w:ascii="Calibri" w:hAnsi="Calibri" w:cs="Arial"/>
                <w:sz w:val="18"/>
                <w:szCs w:val="18"/>
              </w:rPr>
              <w:t xml:space="preserve"> </w:t>
            </w:r>
            <w:proofErr w:type="spellStart"/>
            <w:r>
              <w:rPr>
                <w:rFonts w:ascii="Calibri" w:hAnsi="Calibri" w:cs="Arial"/>
                <w:sz w:val="18"/>
                <w:szCs w:val="18"/>
              </w:rPr>
              <w:t>zadovoljstvo</w:t>
            </w:r>
            <w:proofErr w:type="spellEnd"/>
            <w:r>
              <w:rPr>
                <w:rFonts w:ascii="Calibri" w:hAnsi="Calibri" w:cs="Arial"/>
                <w:sz w:val="18"/>
                <w:szCs w:val="18"/>
              </w:rPr>
              <w:t xml:space="preserve"> </w:t>
            </w:r>
            <w:proofErr w:type="spellStart"/>
            <w:r>
              <w:rPr>
                <w:rFonts w:ascii="Calibri" w:hAnsi="Calibri" w:cs="Arial"/>
                <w:sz w:val="18"/>
                <w:szCs w:val="18"/>
              </w:rPr>
              <w:t>ishodom</w:t>
            </w:r>
            <w:proofErr w:type="spellEnd"/>
            <w:r>
              <w:rPr>
                <w:rFonts w:ascii="Calibri" w:hAnsi="Calibri" w:cs="Arial"/>
                <w:sz w:val="18"/>
                <w:szCs w:val="18"/>
              </w:rPr>
              <w:t xml:space="preserve"> procedure </w:t>
            </w:r>
            <w:proofErr w:type="spellStart"/>
            <w:r>
              <w:rPr>
                <w:rFonts w:ascii="Calibri" w:hAnsi="Calibri" w:cs="Arial"/>
                <w:sz w:val="18"/>
                <w:szCs w:val="18"/>
              </w:rPr>
              <w:t>r</w:t>
            </w:r>
            <w:r w:rsidR="004D08B4" w:rsidRPr="004D08B4">
              <w:rPr>
                <w:rFonts w:ascii="Calibri" w:hAnsi="Calibri" w:cs="Arial"/>
                <w:sz w:val="18"/>
                <w:szCs w:val="18"/>
              </w:rPr>
              <w:t>ešav</w:t>
            </w:r>
            <w:r>
              <w:rPr>
                <w:rFonts w:ascii="Calibri" w:hAnsi="Calibri" w:cs="Arial"/>
                <w:sz w:val="18"/>
                <w:szCs w:val="18"/>
              </w:rPr>
              <w:t>anja</w:t>
            </w:r>
            <w:proofErr w:type="spellEnd"/>
            <w:r>
              <w:rPr>
                <w:rFonts w:ascii="Calibri" w:hAnsi="Calibri" w:cs="Arial"/>
                <w:sz w:val="18"/>
                <w:szCs w:val="18"/>
              </w:rPr>
              <w:t xml:space="preserve"> </w:t>
            </w:r>
            <w:proofErr w:type="spellStart"/>
            <w:r>
              <w:rPr>
                <w:rFonts w:ascii="Calibri" w:hAnsi="Calibri" w:cs="Arial"/>
                <w:sz w:val="18"/>
                <w:szCs w:val="18"/>
              </w:rPr>
              <w:t>žalbe</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Jednostrana</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odluka</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biće</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izuzetak</w:t>
            </w:r>
            <w:proofErr w:type="spellEnd"/>
            <w:r w:rsidR="004D08B4" w:rsidRPr="004D08B4">
              <w:rPr>
                <w:rFonts w:ascii="Calibri" w:hAnsi="Calibri" w:cs="Arial"/>
                <w:sz w:val="18"/>
                <w:szCs w:val="18"/>
              </w:rPr>
              <w:t xml:space="preserve">, a </w:t>
            </w:r>
            <w:proofErr w:type="spellStart"/>
            <w:r w:rsidR="004D08B4" w:rsidRPr="004D08B4">
              <w:rPr>
                <w:rFonts w:ascii="Calibri" w:hAnsi="Calibri" w:cs="Arial"/>
                <w:sz w:val="18"/>
                <w:szCs w:val="18"/>
              </w:rPr>
              <w:t>rešenje</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će</w:t>
            </w:r>
            <w:proofErr w:type="spellEnd"/>
            <w:r w:rsidR="004D08B4" w:rsidRPr="004D08B4">
              <w:rPr>
                <w:rFonts w:ascii="Calibri" w:hAnsi="Calibri" w:cs="Arial"/>
                <w:sz w:val="18"/>
                <w:szCs w:val="18"/>
              </w:rPr>
              <w:t xml:space="preserve"> se </w:t>
            </w:r>
            <w:proofErr w:type="spellStart"/>
            <w:r w:rsidR="004D08B4" w:rsidRPr="004D08B4">
              <w:rPr>
                <w:rFonts w:ascii="Calibri" w:hAnsi="Calibri" w:cs="Arial"/>
                <w:sz w:val="18"/>
                <w:szCs w:val="18"/>
              </w:rPr>
              <w:t>tražiti</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kroz</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dijalog</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između</w:t>
            </w:r>
            <w:proofErr w:type="spellEnd"/>
            <w:r w:rsidR="004D08B4" w:rsidRPr="004D08B4">
              <w:rPr>
                <w:rFonts w:ascii="Calibri" w:hAnsi="Calibri" w:cs="Arial"/>
                <w:sz w:val="18"/>
                <w:szCs w:val="18"/>
              </w:rPr>
              <w:t xml:space="preserve"> </w:t>
            </w:r>
            <w:proofErr w:type="spellStart"/>
            <w:r>
              <w:rPr>
                <w:rFonts w:ascii="Calibri" w:hAnsi="Calibri" w:cs="Arial"/>
                <w:sz w:val="18"/>
                <w:szCs w:val="18"/>
              </w:rPr>
              <w:t>žalbenog</w:t>
            </w:r>
            <w:proofErr w:type="spellEnd"/>
            <w:r>
              <w:rPr>
                <w:rFonts w:ascii="Calibri" w:hAnsi="Calibri" w:cs="Arial"/>
                <w:sz w:val="18"/>
                <w:szCs w:val="18"/>
              </w:rPr>
              <w:t xml:space="preserve"> </w:t>
            </w:r>
            <w:proofErr w:type="spellStart"/>
            <w:r>
              <w:rPr>
                <w:rFonts w:ascii="Calibri" w:hAnsi="Calibri" w:cs="Arial"/>
                <w:sz w:val="18"/>
                <w:szCs w:val="18"/>
              </w:rPr>
              <w:t>mehanizma</w:t>
            </w:r>
            <w:proofErr w:type="spellEnd"/>
            <w:r w:rsidR="004D08B4" w:rsidRPr="004D08B4">
              <w:rPr>
                <w:rFonts w:ascii="Calibri" w:hAnsi="Calibri" w:cs="Arial"/>
                <w:sz w:val="18"/>
                <w:szCs w:val="18"/>
              </w:rPr>
              <w:t xml:space="preserve"> </w:t>
            </w:r>
            <w:proofErr w:type="spellStart"/>
            <w:r w:rsidR="004D08B4" w:rsidRPr="004D08B4">
              <w:rPr>
                <w:rFonts w:ascii="Calibri" w:hAnsi="Calibri" w:cs="Arial"/>
                <w:sz w:val="18"/>
                <w:szCs w:val="18"/>
              </w:rPr>
              <w:t>i</w:t>
            </w:r>
            <w:proofErr w:type="spellEnd"/>
            <w:r w:rsidR="004D08B4" w:rsidRPr="004D08B4">
              <w:rPr>
                <w:rFonts w:ascii="Calibri" w:hAnsi="Calibri" w:cs="Arial"/>
                <w:sz w:val="18"/>
                <w:szCs w:val="18"/>
              </w:rPr>
              <w:t xml:space="preserve"> </w:t>
            </w:r>
            <w:proofErr w:type="spellStart"/>
            <w:r>
              <w:rPr>
                <w:rFonts w:ascii="Calibri" w:hAnsi="Calibri" w:cs="Arial"/>
                <w:sz w:val="18"/>
                <w:szCs w:val="18"/>
              </w:rPr>
              <w:t>podnosioca</w:t>
            </w:r>
            <w:proofErr w:type="spellEnd"/>
            <w:r>
              <w:rPr>
                <w:rFonts w:ascii="Calibri" w:hAnsi="Calibri" w:cs="Arial"/>
                <w:sz w:val="18"/>
                <w:szCs w:val="18"/>
              </w:rPr>
              <w:t xml:space="preserve"> </w:t>
            </w:r>
            <w:proofErr w:type="spellStart"/>
            <w:r>
              <w:rPr>
                <w:rFonts w:ascii="Calibri" w:hAnsi="Calibri" w:cs="Arial"/>
                <w:sz w:val="18"/>
                <w:szCs w:val="18"/>
              </w:rPr>
              <w:t>žalbe</w:t>
            </w:r>
            <w:proofErr w:type="spellEnd"/>
          </w:p>
        </w:tc>
        <w:tc>
          <w:tcPr>
            <w:tcW w:w="753" w:type="dxa"/>
            <w:shd w:val="clear" w:color="auto" w:fill="FFFFFF"/>
            <w:vAlign w:val="center"/>
          </w:tcPr>
          <w:p w14:paraId="75BF1E67" w14:textId="77777777" w:rsidR="001F076D" w:rsidRPr="004A2743" w:rsidRDefault="001F076D" w:rsidP="001F076D">
            <w:pPr>
              <w:spacing w:before="40" w:after="40"/>
              <w:jc w:val="left"/>
              <w:cnfStyle w:val="000000000000" w:firstRow="0" w:lastRow="0" w:firstColumn="0" w:lastColumn="0" w:oddVBand="0" w:evenVBand="0" w:oddHBand="0" w:evenHBand="0" w:firstRowFirstColumn="0" w:firstRowLastColumn="0" w:lastRowFirstColumn="0" w:lastRowLastColumn="0"/>
              <w:rPr>
                <w:rFonts w:ascii="Calibri" w:hAnsi="Calibri" w:cs="Arial"/>
                <w:sz w:val="18"/>
                <w:szCs w:val="18"/>
              </w:rPr>
            </w:pPr>
            <w:r w:rsidRPr="004A2743">
              <w:rPr>
                <w:rFonts w:ascii="Calibri" w:hAnsi="Calibri" w:cs="Arial"/>
                <w:sz w:val="18"/>
                <w:szCs w:val="18"/>
              </w:rPr>
              <w:lastRenderedPageBreak/>
              <w:t>10</w:t>
            </w:r>
          </w:p>
        </w:tc>
      </w:tr>
      <w:tr w:rsidR="001F076D" w:rsidRPr="004A2743" w14:paraId="75BF1E6C" w14:textId="77777777" w:rsidTr="00C12C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8" w:type="dxa"/>
            <w:vAlign w:val="center"/>
          </w:tcPr>
          <w:p w14:paraId="75BF1E69" w14:textId="77777777" w:rsidR="001F076D" w:rsidRPr="004A2743" w:rsidRDefault="008F4D08" w:rsidP="00FE01E2">
            <w:pPr>
              <w:spacing w:before="40" w:after="40"/>
              <w:jc w:val="left"/>
              <w:rPr>
                <w:rFonts w:ascii="Calibri" w:hAnsi="Calibri" w:cs="Arial"/>
                <w:sz w:val="18"/>
                <w:szCs w:val="18"/>
              </w:rPr>
            </w:pPr>
            <w:r>
              <w:rPr>
                <w:rFonts w:ascii="Calibri" w:hAnsi="Calibri" w:cs="Arial"/>
                <w:sz w:val="18"/>
                <w:szCs w:val="18"/>
              </w:rPr>
              <w:t>KORAK</w:t>
            </w:r>
            <w:r w:rsidR="001F076D" w:rsidRPr="004A2743">
              <w:rPr>
                <w:rFonts w:ascii="Calibri" w:hAnsi="Calibri" w:cs="Arial"/>
                <w:sz w:val="18"/>
                <w:szCs w:val="18"/>
              </w:rPr>
              <w:t xml:space="preserve"> 5: </w:t>
            </w:r>
            <w:proofErr w:type="spellStart"/>
            <w:r w:rsidR="00FE01E2">
              <w:rPr>
                <w:rFonts w:ascii="Calibri" w:hAnsi="Calibri" w:cs="Arial"/>
                <w:sz w:val="18"/>
                <w:szCs w:val="18"/>
              </w:rPr>
              <w:t>Iznošenje</w:t>
            </w:r>
            <w:proofErr w:type="spellEnd"/>
            <w:r w:rsidR="00FE01E2">
              <w:rPr>
                <w:rFonts w:ascii="Calibri" w:hAnsi="Calibri" w:cs="Arial"/>
                <w:sz w:val="18"/>
                <w:szCs w:val="18"/>
              </w:rPr>
              <w:t xml:space="preserve"> </w:t>
            </w:r>
            <w:proofErr w:type="spellStart"/>
            <w:r w:rsidR="00FE01E2">
              <w:rPr>
                <w:rFonts w:ascii="Calibri" w:hAnsi="Calibri" w:cs="Arial"/>
                <w:sz w:val="18"/>
                <w:szCs w:val="18"/>
              </w:rPr>
              <w:t>odluke</w:t>
            </w:r>
            <w:proofErr w:type="spellEnd"/>
          </w:p>
        </w:tc>
        <w:tc>
          <w:tcPr>
            <w:tcW w:w="6701" w:type="dxa"/>
            <w:shd w:val="clear" w:color="auto" w:fill="FFFFFF"/>
            <w:vAlign w:val="center"/>
          </w:tcPr>
          <w:p w14:paraId="75BF1E6A" w14:textId="77777777" w:rsidR="001F076D" w:rsidRPr="004A2743" w:rsidRDefault="001F076D" w:rsidP="001F076D">
            <w:pPr>
              <w:spacing w:before="40" w:after="40"/>
              <w:jc w:val="left"/>
              <w:cnfStyle w:val="000000100000" w:firstRow="0" w:lastRow="0" w:firstColumn="0" w:lastColumn="0" w:oddVBand="0" w:evenVBand="0" w:oddHBand="1" w:evenHBand="0" w:firstRowFirstColumn="0" w:firstRowLastColumn="0" w:lastRowFirstColumn="0" w:lastRowLastColumn="0"/>
              <w:rPr>
                <w:rFonts w:ascii="Calibri" w:hAnsi="Calibri" w:cs="Arial"/>
                <w:sz w:val="18"/>
                <w:szCs w:val="18"/>
              </w:rPr>
            </w:pPr>
          </w:p>
        </w:tc>
        <w:tc>
          <w:tcPr>
            <w:tcW w:w="753" w:type="dxa"/>
            <w:shd w:val="clear" w:color="auto" w:fill="FFFFFF"/>
            <w:vAlign w:val="center"/>
          </w:tcPr>
          <w:p w14:paraId="75BF1E6B" w14:textId="77777777" w:rsidR="001F076D" w:rsidRPr="004A2743" w:rsidRDefault="001F076D" w:rsidP="001F076D">
            <w:pPr>
              <w:spacing w:before="40" w:after="40"/>
              <w:jc w:val="left"/>
              <w:cnfStyle w:val="000000100000" w:firstRow="0" w:lastRow="0" w:firstColumn="0" w:lastColumn="0" w:oddVBand="0" w:evenVBand="0" w:oddHBand="1" w:evenHBand="0" w:firstRowFirstColumn="0" w:firstRowLastColumn="0" w:lastRowFirstColumn="0" w:lastRowLastColumn="0"/>
              <w:rPr>
                <w:rFonts w:ascii="Calibri" w:hAnsi="Calibri" w:cs="Arial"/>
                <w:sz w:val="18"/>
                <w:szCs w:val="18"/>
              </w:rPr>
            </w:pPr>
            <w:r w:rsidRPr="004A2743">
              <w:rPr>
                <w:rFonts w:ascii="Calibri" w:hAnsi="Calibri" w:cs="Arial"/>
                <w:sz w:val="18"/>
                <w:szCs w:val="18"/>
              </w:rPr>
              <w:t>30</w:t>
            </w:r>
          </w:p>
        </w:tc>
      </w:tr>
      <w:tr w:rsidR="001F076D" w:rsidRPr="004A2743" w14:paraId="75BF1E77" w14:textId="77777777" w:rsidTr="00C12C94">
        <w:tc>
          <w:tcPr>
            <w:cnfStyle w:val="001000000000" w:firstRow="0" w:lastRow="0" w:firstColumn="1" w:lastColumn="0" w:oddVBand="0" w:evenVBand="0" w:oddHBand="0" w:evenHBand="0" w:firstRowFirstColumn="0" w:firstRowLastColumn="0" w:lastRowFirstColumn="0" w:lastRowLastColumn="0"/>
            <w:tcW w:w="1618" w:type="dxa"/>
            <w:vAlign w:val="center"/>
          </w:tcPr>
          <w:p w14:paraId="75BF1E6D" w14:textId="77777777" w:rsidR="001F076D" w:rsidRPr="004A2743" w:rsidRDefault="008F4D08" w:rsidP="00FE01E2">
            <w:pPr>
              <w:spacing w:before="40" w:after="40"/>
              <w:jc w:val="left"/>
              <w:rPr>
                <w:rFonts w:ascii="Calibri" w:hAnsi="Calibri" w:cs="Arial"/>
                <w:sz w:val="18"/>
                <w:szCs w:val="18"/>
              </w:rPr>
            </w:pPr>
            <w:r>
              <w:rPr>
                <w:rFonts w:ascii="Calibri" w:hAnsi="Calibri" w:cs="Arial"/>
                <w:sz w:val="18"/>
                <w:szCs w:val="18"/>
              </w:rPr>
              <w:t>KORAK</w:t>
            </w:r>
            <w:r w:rsidR="001F076D" w:rsidRPr="004A2743">
              <w:rPr>
                <w:rFonts w:ascii="Calibri" w:hAnsi="Calibri" w:cs="Arial"/>
                <w:sz w:val="18"/>
                <w:szCs w:val="18"/>
              </w:rPr>
              <w:t xml:space="preserve"> 6: </w:t>
            </w:r>
            <w:proofErr w:type="spellStart"/>
            <w:r w:rsidR="00FE01E2">
              <w:rPr>
                <w:rFonts w:ascii="Calibri" w:hAnsi="Calibri" w:cs="Arial"/>
                <w:sz w:val="18"/>
                <w:szCs w:val="18"/>
              </w:rPr>
              <w:t>Odgovor</w:t>
            </w:r>
            <w:proofErr w:type="spellEnd"/>
            <w:r w:rsidR="00FE01E2">
              <w:rPr>
                <w:rFonts w:ascii="Calibri" w:hAnsi="Calibri" w:cs="Arial"/>
                <w:sz w:val="18"/>
                <w:szCs w:val="18"/>
              </w:rPr>
              <w:t xml:space="preserve"> </w:t>
            </w:r>
            <w:proofErr w:type="spellStart"/>
            <w:r w:rsidR="00FE01E2">
              <w:rPr>
                <w:rFonts w:ascii="Calibri" w:hAnsi="Calibri" w:cs="Arial"/>
                <w:sz w:val="18"/>
                <w:szCs w:val="18"/>
              </w:rPr>
              <w:t>podnosioca</w:t>
            </w:r>
            <w:proofErr w:type="spellEnd"/>
            <w:r w:rsidR="00FE01E2">
              <w:rPr>
                <w:rFonts w:ascii="Calibri" w:hAnsi="Calibri" w:cs="Arial"/>
                <w:sz w:val="18"/>
                <w:szCs w:val="18"/>
              </w:rPr>
              <w:t xml:space="preserve"> </w:t>
            </w:r>
            <w:proofErr w:type="spellStart"/>
            <w:r w:rsidR="00FE01E2">
              <w:rPr>
                <w:rFonts w:ascii="Calibri" w:hAnsi="Calibri" w:cs="Arial"/>
                <w:sz w:val="18"/>
                <w:szCs w:val="18"/>
              </w:rPr>
              <w:t>žalbe</w:t>
            </w:r>
            <w:proofErr w:type="spellEnd"/>
          </w:p>
        </w:tc>
        <w:tc>
          <w:tcPr>
            <w:tcW w:w="6701" w:type="dxa"/>
            <w:shd w:val="clear" w:color="auto" w:fill="FFFFFF"/>
            <w:vAlign w:val="center"/>
          </w:tcPr>
          <w:p w14:paraId="75BF1E6E" w14:textId="77777777" w:rsidR="004D08B4" w:rsidRPr="004D08B4" w:rsidRDefault="004D08B4" w:rsidP="004D08B4">
            <w:pPr>
              <w:spacing w:before="40" w:after="40"/>
              <w:jc w:val="left"/>
              <w:cnfStyle w:val="000000000000" w:firstRow="0" w:lastRow="0" w:firstColumn="0" w:lastColumn="0" w:oddVBand="0" w:evenVBand="0" w:oddHBand="0" w:evenHBand="0" w:firstRowFirstColumn="0" w:firstRowLastColumn="0" w:lastRowFirstColumn="0" w:lastRowLastColumn="0"/>
              <w:rPr>
                <w:rFonts w:ascii="Calibri" w:hAnsi="Calibri" w:cs="Arial"/>
                <w:sz w:val="18"/>
                <w:szCs w:val="18"/>
              </w:rPr>
            </w:pPr>
            <w:proofErr w:type="spellStart"/>
            <w:r w:rsidRPr="004D08B4">
              <w:rPr>
                <w:rFonts w:ascii="Calibri" w:hAnsi="Calibri" w:cs="Arial"/>
                <w:sz w:val="18"/>
                <w:szCs w:val="18"/>
              </w:rPr>
              <w:t>Zatvaranje</w:t>
            </w:r>
            <w:proofErr w:type="spellEnd"/>
            <w:r w:rsidRPr="004D08B4">
              <w:rPr>
                <w:rFonts w:ascii="Calibri" w:hAnsi="Calibri" w:cs="Arial"/>
                <w:sz w:val="18"/>
                <w:szCs w:val="18"/>
              </w:rPr>
              <w:t xml:space="preserve"> </w:t>
            </w:r>
            <w:proofErr w:type="spellStart"/>
            <w:r w:rsidRPr="004D08B4">
              <w:rPr>
                <w:rFonts w:ascii="Calibri" w:hAnsi="Calibri" w:cs="Arial"/>
                <w:sz w:val="18"/>
                <w:szCs w:val="18"/>
              </w:rPr>
              <w:t>žalbe</w:t>
            </w:r>
            <w:proofErr w:type="spellEnd"/>
            <w:r w:rsidRPr="004D08B4">
              <w:rPr>
                <w:rFonts w:ascii="Calibri" w:hAnsi="Calibri" w:cs="Arial"/>
                <w:sz w:val="18"/>
                <w:szCs w:val="18"/>
              </w:rPr>
              <w:t xml:space="preserve"> </w:t>
            </w:r>
            <w:proofErr w:type="spellStart"/>
            <w:r w:rsidRPr="004D08B4">
              <w:rPr>
                <w:rFonts w:ascii="Calibri" w:hAnsi="Calibri" w:cs="Arial"/>
                <w:sz w:val="18"/>
                <w:szCs w:val="18"/>
              </w:rPr>
              <w:t>ili</w:t>
            </w:r>
            <w:proofErr w:type="spellEnd"/>
            <w:r w:rsidRPr="004D08B4">
              <w:rPr>
                <w:rFonts w:ascii="Calibri" w:hAnsi="Calibri" w:cs="Arial"/>
                <w:sz w:val="18"/>
                <w:szCs w:val="18"/>
              </w:rPr>
              <w:t xml:space="preserve"> </w:t>
            </w:r>
            <w:proofErr w:type="spellStart"/>
            <w:r w:rsidRPr="004D08B4">
              <w:rPr>
                <w:rFonts w:ascii="Calibri" w:hAnsi="Calibri" w:cs="Arial"/>
                <w:sz w:val="18"/>
                <w:szCs w:val="18"/>
              </w:rPr>
              <w:t>preduzimanje</w:t>
            </w:r>
            <w:proofErr w:type="spellEnd"/>
            <w:r w:rsidRPr="004D08B4">
              <w:rPr>
                <w:rFonts w:ascii="Calibri" w:hAnsi="Calibri" w:cs="Arial"/>
                <w:sz w:val="18"/>
                <w:szCs w:val="18"/>
              </w:rPr>
              <w:t xml:space="preserve"> </w:t>
            </w:r>
            <w:proofErr w:type="spellStart"/>
            <w:r w:rsidRPr="004D08B4">
              <w:rPr>
                <w:rFonts w:ascii="Calibri" w:hAnsi="Calibri" w:cs="Arial"/>
                <w:sz w:val="18"/>
                <w:szCs w:val="18"/>
              </w:rPr>
              <w:t>daljih</w:t>
            </w:r>
            <w:proofErr w:type="spellEnd"/>
            <w:r w:rsidRPr="004D08B4">
              <w:rPr>
                <w:rFonts w:ascii="Calibri" w:hAnsi="Calibri" w:cs="Arial"/>
                <w:sz w:val="18"/>
                <w:szCs w:val="18"/>
              </w:rPr>
              <w:t xml:space="preserve"> </w:t>
            </w:r>
            <w:proofErr w:type="spellStart"/>
            <w:r w:rsidRPr="004D08B4">
              <w:rPr>
                <w:rFonts w:ascii="Calibri" w:hAnsi="Calibri" w:cs="Arial"/>
                <w:sz w:val="18"/>
                <w:szCs w:val="18"/>
              </w:rPr>
              <w:t>koraka</w:t>
            </w:r>
            <w:proofErr w:type="spellEnd"/>
            <w:r w:rsidRPr="004D08B4">
              <w:rPr>
                <w:rFonts w:ascii="Calibri" w:hAnsi="Calibri" w:cs="Arial"/>
                <w:sz w:val="18"/>
                <w:szCs w:val="18"/>
              </w:rPr>
              <w:t>/</w:t>
            </w:r>
            <w:proofErr w:type="spellStart"/>
            <w:r w:rsidR="00DD020D">
              <w:rPr>
                <w:rFonts w:ascii="Calibri" w:hAnsi="Calibri" w:cs="Arial"/>
                <w:sz w:val="18"/>
                <w:szCs w:val="18"/>
              </w:rPr>
              <w:t>odluke</w:t>
            </w:r>
            <w:proofErr w:type="spellEnd"/>
            <w:r w:rsidR="00DD020D">
              <w:rPr>
                <w:rFonts w:ascii="Calibri" w:hAnsi="Calibri" w:cs="Arial"/>
                <w:sz w:val="18"/>
                <w:szCs w:val="18"/>
              </w:rPr>
              <w:t xml:space="preserve"> </w:t>
            </w:r>
            <w:proofErr w:type="spellStart"/>
            <w:r w:rsidR="00DD020D">
              <w:rPr>
                <w:rFonts w:ascii="Calibri" w:hAnsi="Calibri" w:cs="Arial"/>
                <w:sz w:val="18"/>
                <w:szCs w:val="18"/>
              </w:rPr>
              <w:t>komisije</w:t>
            </w:r>
            <w:proofErr w:type="spellEnd"/>
            <w:r w:rsidRPr="004D08B4">
              <w:rPr>
                <w:rFonts w:ascii="Calibri" w:hAnsi="Calibri" w:cs="Arial"/>
                <w:sz w:val="18"/>
                <w:szCs w:val="18"/>
              </w:rPr>
              <w:t xml:space="preserve"> </w:t>
            </w:r>
            <w:proofErr w:type="spellStart"/>
            <w:r w:rsidRPr="004D08B4">
              <w:rPr>
                <w:rFonts w:ascii="Calibri" w:hAnsi="Calibri" w:cs="Arial"/>
                <w:sz w:val="18"/>
                <w:szCs w:val="18"/>
              </w:rPr>
              <w:t>drugog</w:t>
            </w:r>
            <w:proofErr w:type="spellEnd"/>
            <w:r w:rsidRPr="004D08B4">
              <w:rPr>
                <w:rFonts w:ascii="Calibri" w:hAnsi="Calibri" w:cs="Arial"/>
                <w:sz w:val="18"/>
                <w:szCs w:val="18"/>
              </w:rPr>
              <w:t xml:space="preserve"> </w:t>
            </w:r>
            <w:proofErr w:type="spellStart"/>
            <w:r w:rsidRPr="004D08B4">
              <w:rPr>
                <w:rFonts w:ascii="Calibri" w:hAnsi="Calibri" w:cs="Arial"/>
                <w:sz w:val="18"/>
                <w:szCs w:val="18"/>
              </w:rPr>
              <w:t>reda</w:t>
            </w:r>
            <w:proofErr w:type="spellEnd"/>
            <w:r w:rsidRPr="004D08B4">
              <w:rPr>
                <w:rFonts w:ascii="Calibri" w:hAnsi="Calibri" w:cs="Arial"/>
                <w:sz w:val="18"/>
                <w:szCs w:val="18"/>
              </w:rPr>
              <w:t xml:space="preserve"> </w:t>
            </w:r>
            <w:proofErr w:type="spellStart"/>
            <w:r w:rsidRPr="004D08B4">
              <w:rPr>
                <w:rFonts w:ascii="Calibri" w:hAnsi="Calibri" w:cs="Arial"/>
                <w:sz w:val="18"/>
                <w:szCs w:val="18"/>
              </w:rPr>
              <w:t>ako</w:t>
            </w:r>
            <w:proofErr w:type="spellEnd"/>
            <w:r w:rsidRPr="004D08B4">
              <w:rPr>
                <w:rFonts w:ascii="Calibri" w:hAnsi="Calibri" w:cs="Arial"/>
                <w:sz w:val="18"/>
                <w:szCs w:val="18"/>
              </w:rPr>
              <w:t xml:space="preserve"> </w:t>
            </w:r>
            <w:proofErr w:type="spellStart"/>
            <w:r w:rsidRPr="004D08B4">
              <w:rPr>
                <w:rFonts w:ascii="Calibri" w:hAnsi="Calibri" w:cs="Arial"/>
                <w:sz w:val="18"/>
                <w:szCs w:val="18"/>
              </w:rPr>
              <w:t>žalba</w:t>
            </w:r>
            <w:proofErr w:type="spellEnd"/>
            <w:r w:rsidRPr="004D08B4">
              <w:rPr>
                <w:rFonts w:ascii="Calibri" w:hAnsi="Calibri" w:cs="Arial"/>
                <w:sz w:val="18"/>
                <w:szCs w:val="18"/>
              </w:rPr>
              <w:t xml:space="preserve"> </w:t>
            </w:r>
            <w:proofErr w:type="spellStart"/>
            <w:r w:rsidRPr="004D08B4">
              <w:rPr>
                <w:rFonts w:ascii="Calibri" w:hAnsi="Calibri" w:cs="Arial"/>
                <w:sz w:val="18"/>
                <w:szCs w:val="18"/>
              </w:rPr>
              <w:t>ostane</w:t>
            </w:r>
            <w:proofErr w:type="spellEnd"/>
            <w:r w:rsidRPr="004D08B4">
              <w:rPr>
                <w:rFonts w:ascii="Calibri" w:hAnsi="Calibri" w:cs="Arial"/>
                <w:sz w:val="18"/>
                <w:szCs w:val="18"/>
              </w:rPr>
              <w:t xml:space="preserve"> </w:t>
            </w:r>
            <w:proofErr w:type="spellStart"/>
            <w:r w:rsidRPr="004D08B4">
              <w:rPr>
                <w:rFonts w:ascii="Calibri" w:hAnsi="Calibri" w:cs="Arial"/>
                <w:sz w:val="18"/>
                <w:szCs w:val="18"/>
              </w:rPr>
              <w:t>otvorena</w:t>
            </w:r>
            <w:proofErr w:type="spellEnd"/>
            <w:r w:rsidRPr="004D08B4">
              <w:rPr>
                <w:rFonts w:ascii="Calibri" w:hAnsi="Calibri" w:cs="Arial"/>
                <w:sz w:val="18"/>
                <w:szCs w:val="18"/>
              </w:rPr>
              <w:t xml:space="preserve">. Pre </w:t>
            </w:r>
            <w:proofErr w:type="spellStart"/>
            <w:r w:rsidRPr="004D08B4">
              <w:rPr>
                <w:rFonts w:ascii="Calibri" w:hAnsi="Calibri" w:cs="Arial"/>
                <w:sz w:val="18"/>
                <w:szCs w:val="18"/>
              </w:rPr>
              <w:t>bilo</w:t>
            </w:r>
            <w:proofErr w:type="spellEnd"/>
            <w:r w:rsidRPr="004D08B4">
              <w:rPr>
                <w:rFonts w:ascii="Calibri" w:hAnsi="Calibri" w:cs="Arial"/>
                <w:sz w:val="18"/>
                <w:szCs w:val="18"/>
              </w:rPr>
              <w:t xml:space="preserve"> </w:t>
            </w:r>
            <w:proofErr w:type="spellStart"/>
            <w:r w:rsidRPr="004D08B4">
              <w:rPr>
                <w:rFonts w:ascii="Calibri" w:hAnsi="Calibri" w:cs="Arial"/>
                <w:sz w:val="18"/>
                <w:szCs w:val="18"/>
              </w:rPr>
              <w:t>kakvog</w:t>
            </w:r>
            <w:proofErr w:type="spellEnd"/>
            <w:r w:rsidRPr="004D08B4">
              <w:rPr>
                <w:rFonts w:ascii="Calibri" w:hAnsi="Calibri" w:cs="Arial"/>
                <w:sz w:val="18"/>
                <w:szCs w:val="18"/>
              </w:rPr>
              <w:t xml:space="preserve"> </w:t>
            </w:r>
            <w:proofErr w:type="spellStart"/>
            <w:r w:rsidRPr="004D08B4">
              <w:rPr>
                <w:rFonts w:ascii="Calibri" w:hAnsi="Calibri" w:cs="Arial"/>
                <w:sz w:val="18"/>
                <w:szCs w:val="18"/>
              </w:rPr>
              <w:t>zatvaranja</w:t>
            </w:r>
            <w:proofErr w:type="spellEnd"/>
            <w:r w:rsidRPr="004D08B4">
              <w:rPr>
                <w:rFonts w:ascii="Calibri" w:hAnsi="Calibri" w:cs="Arial"/>
                <w:sz w:val="18"/>
                <w:szCs w:val="18"/>
              </w:rPr>
              <w:t xml:space="preserve"> </w:t>
            </w:r>
            <w:proofErr w:type="spellStart"/>
            <w:r w:rsidRPr="004D08B4">
              <w:rPr>
                <w:rFonts w:ascii="Calibri" w:hAnsi="Calibri" w:cs="Arial"/>
                <w:sz w:val="18"/>
                <w:szCs w:val="18"/>
              </w:rPr>
              <w:t>žalbi</w:t>
            </w:r>
            <w:proofErr w:type="spellEnd"/>
            <w:r w:rsidRPr="004D08B4">
              <w:rPr>
                <w:rFonts w:ascii="Calibri" w:hAnsi="Calibri" w:cs="Arial"/>
                <w:sz w:val="18"/>
                <w:szCs w:val="18"/>
              </w:rPr>
              <w:t>/</w:t>
            </w:r>
            <w:proofErr w:type="spellStart"/>
            <w:r w:rsidRPr="004D08B4">
              <w:rPr>
                <w:rFonts w:ascii="Calibri" w:hAnsi="Calibri" w:cs="Arial"/>
                <w:sz w:val="18"/>
                <w:szCs w:val="18"/>
              </w:rPr>
              <w:t>pritužbi</w:t>
            </w:r>
            <w:proofErr w:type="spellEnd"/>
            <w:r w:rsidRPr="004D08B4">
              <w:rPr>
                <w:rFonts w:ascii="Calibri" w:hAnsi="Calibri" w:cs="Arial"/>
                <w:sz w:val="18"/>
                <w:szCs w:val="18"/>
              </w:rPr>
              <w:t xml:space="preserve">, </w:t>
            </w:r>
            <w:proofErr w:type="spellStart"/>
            <w:r w:rsidR="00DD020D">
              <w:rPr>
                <w:rFonts w:ascii="Calibri" w:hAnsi="Calibri" w:cs="Arial"/>
                <w:sz w:val="18"/>
                <w:szCs w:val="18"/>
              </w:rPr>
              <w:t>žalbeni</w:t>
            </w:r>
            <w:proofErr w:type="spellEnd"/>
            <w:r w:rsidR="00DD020D">
              <w:rPr>
                <w:rFonts w:ascii="Calibri" w:hAnsi="Calibri" w:cs="Arial"/>
                <w:sz w:val="18"/>
                <w:szCs w:val="18"/>
              </w:rPr>
              <w:t xml:space="preserve"> </w:t>
            </w:r>
            <w:proofErr w:type="spellStart"/>
            <w:r w:rsidR="00DD020D">
              <w:rPr>
                <w:rFonts w:ascii="Calibri" w:hAnsi="Calibri" w:cs="Arial"/>
                <w:sz w:val="18"/>
                <w:szCs w:val="18"/>
              </w:rPr>
              <w:t>mehanizam</w:t>
            </w:r>
            <w:proofErr w:type="spellEnd"/>
            <w:r w:rsidRPr="004D08B4">
              <w:rPr>
                <w:rFonts w:ascii="Calibri" w:hAnsi="Calibri" w:cs="Arial"/>
                <w:sz w:val="18"/>
                <w:szCs w:val="18"/>
              </w:rPr>
              <w:t xml:space="preserve"> </w:t>
            </w:r>
            <w:proofErr w:type="spellStart"/>
            <w:r w:rsidRPr="004D08B4">
              <w:rPr>
                <w:rFonts w:ascii="Calibri" w:hAnsi="Calibri" w:cs="Arial"/>
                <w:sz w:val="18"/>
                <w:szCs w:val="18"/>
              </w:rPr>
              <w:t>će</w:t>
            </w:r>
            <w:proofErr w:type="spellEnd"/>
            <w:r w:rsidRPr="004D08B4">
              <w:rPr>
                <w:rFonts w:ascii="Calibri" w:hAnsi="Calibri" w:cs="Arial"/>
                <w:sz w:val="18"/>
                <w:szCs w:val="18"/>
              </w:rPr>
              <w:t>:</w:t>
            </w:r>
          </w:p>
          <w:p w14:paraId="75BF1E6F" w14:textId="77777777" w:rsidR="00C13ED6" w:rsidRDefault="00DD020D" w:rsidP="002B2C94">
            <w:pPr>
              <w:pStyle w:val="ListParagraph"/>
              <w:cnfStyle w:val="000000000000" w:firstRow="0" w:lastRow="0" w:firstColumn="0" w:lastColumn="0" w:oddVBand="0" w:evenVBand="0" w:oddHBand="0" w:evenHBand="0" w:firstRowFirstColumn="0" w:firstRowLastColumn="0" w:lastRowFirstColumn="0" w:lastRowLastColumn="0"/>
            </w:pPr>
            <w:proofErr w:type="spellStart"/>
            <w:r>
              <w:t>Potvrditi</w:t>
            </w:r>
            <w:proofErr w:type="spellEnd"/>
            <w:r w:rsidR="004D08B4" w:rsidRPr="00C13ED6">
              <w:t xml:space="preserve"> da </w:t>
            </w:r>
            <w:proofErr w:type="spellStart"/>
            <w:r w:rsidR="004D08B4" w:rsidRPr="00C13ED6">
              <w:t>su</w:t>
            </w:r>
            <w:proofErr w:type="spellEnd"/>
            <w:r w:rsidR="004D08B4" w:rsidRPr="00C13ED6">
              <w:t xml:space="preserve"> </w:t>
            </w:r>
            <w:proofErr w:type="spellStart"/>
            <w:r w:rsidRPr="00C13ED6">
              <w:t>sprovedene</w:t>
            </w:r>
            <w:proofErr w:type="spellEnd"/>
            <w:r w:rsidRPr="00C13ED6">
              <w:t xml:space="preserve"> </w:t>
            </w:r>
            <w:proofErr w:type="spellStart"/>
            <w:r w:rsidR="004D08B4" w:rsidRPr="00C13ED6">
              <w:t>potrebne</w:t>
            </w:r>
            <w:proofErr w:type="spellEnd"/>
            <w:r w:rsidR="004D08B4" w:rsidRPr="00C13ED6">
              <w:t xml:space="preserve"> </w:t>
            </w:r>
            <w:proofErr w:type="spellStart"/>
            <w:r w:rsidR="004D08B4" w:rsidRPr="00C13ED6">
              <w:t>radnje</w:t>
            </w:r>
            <w:proofErr w:type="spellEnd"/>
            <w:r w:rsidR="004D08B4" w:rsidRPr="00C13ED6">
              <w:t xml:space="preserve"> </w:t>
            </w:r>
            <w:proofErr w:type="spellStart"/>
            <w:r>
              <w:t>žalbenog</w:t>
            </w:r>
            <w:proofErr w:type="spellEnd"/>
            <w:r>
              <w:t xml:space="preserve"> </w:t>
            </w:r>
            <w:proofErr w:type="spellStart"/>
            <w:r>
              <w:t>mehanizma</w:t>
            </w:r>
            <w:proofErr w:type="spellEnd"/>
            <w:r w:rsidR="004D08B4" w:rsidRPr="00C13ED6">
              <w:t xml:space="preserve">, da je </w:t>
            </w:r>
            <w:proofErr w:type="spellStart"/>
            <w:r w:rsidR="004D08B4" w:rsidRPr="00C13ED6">
              <w:t>proces</w:t>
            </w:r>
            <w:proofErr w:type="spellEnd"/>
            <w:r w:rsidR="004D08B4" w:rsidRPr="00C13ED6">
              <w:t xml:space="preserve"> </w:t>
            </w:r>
            <w:proofErr w:type="spellStart"/>
            <w:r w:rsidR="004D08B4" w:rsidRPr="00C13ED6">
              <w:t>rešavanja</w:t>
            </w:r>
            <w:proofErr w:type="spellEnd"/>
            <w:r w:rsidR="004D08B4" w:rsidRPr="00C13ED6">
              <w:t xml:space="preserve"> </w:t>
            </w:r>
            <w:proofErr w:type="spellStart"/>
            <w:r w:rsidR="004D08B4" w:rsidRPr="00C13ED6">
              <w:t>žalbi</w:t>
            </w:r>
            <w:proofErr w:type="spellEnd"/>
            <w:r w:rsidR="004D08B4" w:rsidRPr="00C13ED6">
              <w:t xml:space="preserve"> </w:t>
            </w:r>
            <w:proofErr w:type="spellStart"/>
            <w:r w:rsidR="004D08B4" w:rsidRPr="00C13ED6">
              <w:t>praćen</w:t>
            </w:r>
            <w:proofErr w:type="spellEnd"/>
            <w:r w:rsidR="004D08B4" w:rsidRPr="00C13ED6">
              <w:t xml:space="preserve"> </w:t>
            </w:r>
            <w:proofErr w:type="spellStart"/>
            <w:r w:rsidR="004D08B4" w:rsidRPr="00C13ED6">
              <w:t>i</w:t>
            </w:r>
            <w:proofErr w:type="spellEnd"/>
            <w:r w:rsidR="004D08B4" w:rsidRPr="00C13ED6">
              <w:t xml:space="preserve"> da je </w:t>
            </w:r>
            <w:proofErr w:type="spellStart"/>
            <w:r w:rsidR="004D08B4" w:rsidRPr="00C13ED6">
              <w:t>doneta</w:t>
            </w:r>
            <w:proofErr w:type="spellEnd"/>
            <w:r w:rsidR="004D08B4" w:rsidRPr="00C13ED6">
              <w:t xml:space="preserve"> </w:t>
            </w:r>
            <w:proofErr w:type="spellStart"/>
            <w:r w:rsidR="004D08B4" w:rsidRPr="00C13ED6">
              <w:t>pravična</w:t>
            </w:r>
            <w:proofErr w:type="spellEnd"/>
            <w:r w:rsidR="004D08B4" w:rsidRPr="00C13ED6">
              <w:t xml:space="preserve"> </w:t>
            </w:r>
            <w:proofErr w:type="spellStart"/>
            <w:r w:rsidR="004D08B4" w:rsidRPr="00C13ED6">
              <w:t>odluka</w:t>
            </w:r>
            <w:proofErr w:type="spellEnd"/>
            <w:r w:rsidR="004D08B4" w:rsidRPr="00C13ED6">
              <w:t>;</w:t>
            </w:r>
          </w:p>
          <w:p w14:paraId="75BF1E70" w14:textId="77777777" w:rsidR="00C13ED6" w:rsidRPr="00C13ED6" w:rsidRDefault="004D08B4" w:rsidP="002B2C94">
            <w:pPr>
              <w:pStyle w:val="ListParagraph"/>
              <w:cnfStyle w:val="000000000000" w:firstRow="0" w:lastRow="0" w:firstColumn="0" w:lastColumn="0" w:oddVBand="0" w:evenVBand="0" w:oddHBand="0" w:evenHBand="0" w:firstRowFirstColumn="0" w:firstRowLastColumn="0" w:lastRowFirstColumn="0" w:lastRowLastColumn="0"/>
            </w:pPr>
            <w:proofErr w:type="spellStart"/>
            <w:r w:rsidRPr="00C13ED6">
              <w:t>Organizovati</w:t>
            </w:r>
            <w:proofErr w:type="spellEnd"/>
            <w:r w:rsidRPr="00C13ED6">
              <w:t xml:space="preserve"> </w:t>
            </w:r>
            <w:proofErr w:type="spellStart"/>
            <w:r w:rsidRPr="00C13ED6">
              <w:t>sastanke</w:t>
            </w:r>
            <w:proofErr w:type="spellEnd"/>
            <w:r w:rsidRPr="00C13ED6">
              <w:t xml:space="preserve"> u </w:t>
            </w:r>
            <w:proofErr w:type="spellStart"/>
            <w:r w:rsidRPr="00C13ED6">
              <w:t>roku</w:t>
            </w:r>
            <w:proofErr w:type="spellEnd"/>
            <w:r w:rsidRPr="00C13ED6">
              <w:t xml:space="preserve"> od 10 dana od dana </w:t>
            </w:r>
            <w:proofErr w:type="spellStart"/>
            <w:r w:rsidRPr="00C13ED6">
              <w:t>stupanja</w:t>
            </w:r>
            <w:proofErr w:type="spellEnd"/>
            <w:r w:rsidRPr="00C13ED6">
              <w:t xml:space="preserve"> u </w:t>
            </w:r>
            <w:proofErr w:type="spellStart"/>
            <w:r w:rsidRPr="00C13ED6">
              <w:t>kontakt</w:t>
            </w:r>
            <w:proofErr w:type="spellEnd"/>
            <w:r w:rsidRPr="00C13ED6">
              <w:t xml:space="preserve"> </w:t>
            </w:r>
            <w:proofErr w:type="spellStart"/>
            <w:r w:rsidRPr="00C13ED6">
              <w:t>sa</w:t>
            </w:r>
            <w:proofErr w:type="spellEnd"/>
            <w:r w:rsidRPr="00C13ED6">
              <w:t xml:space="preserve"> </w:t>
            </w:r>
            <w:proofErr w:type="spellStart"/>
            <w:r w:rsidRPr="00C13ED6">
              <w:t>zainteresovanim</w:t>
            </w:r>
            <w:proofErr w:type="spellEnd"/>
            <w:r w:rsidRPr="00C13ED6">
              <w:t xml:space="preserve"> </w:t>
            </w:r>
            <w:proofErr w:type="spellStart"/>
            <w:r w:rsidRPr="00C13ED6">
              <w:t>stranama</w:t>
            </w:r>
            <w:proofErr w:type="spellEnd"/>
            <w:r w:rsidRPr="00C13ED6">
              <w:t xml:space="preserve"> </w:t>
            </w:r>
            <w:proofErr w:type="spellStart"/>
            <w:r w:rsidRPr="00C13ED6">
              <w:t>kako</w:t>
            </w:r>
            <w:proofErr w:type="spellEnd"/>
            <w:r w:rsidRPr="00C13ED6">
              <w:t xml:space="preserve"> bi </w:t>
            </w:r>
            <w:proofErr w:type="spellStart"/>
            <w:r w:rsidRPr="00C13ED6">
              <w:t>razgovarali</w:t>
            </w:r>
            <w:proofErr w:type="spellEnd"/>
            <w:r w:rsidRPr="00C13ED6">
              <w:t xml:space="preserve"> o tome </w:t>
            </w:r>
            <w:proofErr w:type="spellStart"/>
            <w:r w:rsidRPr="00C13ED6">
              <w:t>kako</w:t>
            </w:r>
            <w:proofErr w:type="spellEnd"/>
            <w:r w:rsidRPr="00C13ED6">
              <w:t xml:space="preserve"> da </w:t>
            </w:r>
            <w:r w:rsidR="00DD020D">
              <w:t xml:space="preserve">se </w:t>
            </w:r>
            <w:proofErr w:type="spellStart"/>
            <w:r w:rsidR="00DD020D">
              <w:t>reši</w:t>
            </w:r>
            <w:proofErr w:type="spellEnd"/>
            <w:r w:rsidR="00DD020D">
              <w:t xml:space="preserve"> problem</w:t>
            </w:r>
            <w:r w:rsidRPr="00C13ED6">
              <w:t xml:space="preserve">, </w:t>
            </w:r>
            <w:proofErr w:type="spellStart"/>
            <w:r w:rsidRPr="00C13ED6">
              <w:t>ako</w:t>
            </w:r>
            <w:proofErr w:type="spellEnd"/>
            <w:r w:rsidRPr="00C13ED6">
              <w:t xml:space="preserve"> </w:t>
            </w:r>
            <w:proofErr w:type="spellStart"/>
            <w:r w:rsidRPr="00C13ED6">
              <w:t>prethodno</w:t>
            </w:r>
            <w:proofErr w:type="spellEnd"/>
            <w:r w:rsidRPr="00C13ED6">
              <w:t xml:space="preserve"> </w:t>
            </w:r>
            <w:proofErr w:type="spellStart"/>
            <w:r w:rsidRPr="00C13ED6">
              <w:t>nisu</w:t>
            </w:r>
            <w:proofErr w:type="spellEnd"/>
            <w:r w:rsidRPr="00C13ED6">
              <w:t xml:space="preserve"> </w:t>
            </w:r>
            <w:proofErr w:type="spellStart"/>
            <w:r w:rsidR="00DD020D">
              <w:t>organizovani</w:t>
            </w:r>
            <w:proofErr w:type="spellEnd"/>
            <w:r w:rsidRPr="00C13ED6">
              <w:t>;</w:t>
            </w:r>
          </w:p>
          <w:p w14:paraId="75BF1E71" w14:textId="77777777" w:rsidR="00C13ED6" w:rsidRPr="00C13ED6" w:rsidRDefault="004D08B4" w:rsidP="002B2C94">
            <w:pPr>
              <w:pStyle w:val="ListParagraph"/>
              <w:cnfStyle w:val="000000000000" w:firstRow="0" w:lastRow="0" w:firstColumn="0" w:lastColumn="0" w:oddVBand="0" w:evenVBand="0" w:oddHBand="0" w:evenHBand="0" w:firstRowFirstColumn="0" w:firstRowLastColumn="0" w:lastRowFirstColumn="0" w:lastRowLastColumn="0"/>
            </w:pPr>
            <w:proofErr w:type="spellStart"/>
            <w:r w:rsidRPr="00C13ED6">
              <w:t>Predložiti</w:t>
            </w:r>
            <w:proofErr w:type="spellEnd"/>
            <w:r w:rsidRPr="00C13ED6">
              <w:t xml:space="preserve"> </w:t>
            </w:r>
            <w:proofErr w:type="spellStart"/>
            <w:r w:rsidRPr="00C13ED6">
              <w:t>konačnu</w:t>
            </w:r>
            <w:proofErr w:type="spellEnd"/>
            <w:r w:rsidRPr="00C13ED6">
              <w:t xml:space="preserve"> </w:t>
            </w:r>
            <w:proofErr w:type="spellStart"/>
            <w:r w:rsidRPr="00C13ED6">
              <w:t>odluku</w:t>
            </w:r>
            <w:proofErr w:type="spellEnd"/>
            <w:r w:rsidRPr="00C13ED6">
              <w:t xml:space="preserve"> o meri </w:t>
            </w:r>
            <w:proofErr w:type="spellStart"/>
            <w:r w:rsidRPr="00C13ED6">
              <w:t>ublažavanja</w:t>
            </w:r>
            <w:proofErr w:type="spellEnd"/>
            <w:r w:rsidRPr="00C13ED6">
              <w:t xml:space="preserve"> </w:t>
            </w:r>
            <w:proofErr w:type="spellStart"/>
            <w:r w:rsidRPr="00C13ED6">
              <w:t>podnosiocu</w:t>
            </w:r>
            <w:proofErr w:type="spellEnd"/>
            <w:r w:rsidRPr="00C13ED6">
              <w:t xml:space="preserve"> </w:t>
            </w:r>
            <w:proofErr w:type="spellStart"/>
            <w:r w:rsidRPr="00C13ED6">
              <w:t>žalbe</w:t>
            </w:r>
            <w:proofErr w:type="spellEnd"/>
            <w:r w:rsidRPr="00C13ED6">
              <w:t>/</w:t>
            </w:r>
            <w:proofErr w:type="spellStart"/>
            <w:r w:rsidRPr="00C13ED6">
              <w:t>oštećenoj</w:t>
            </w:r>
            <w:proofErr w:type="spellEnd"/>
            <w:r w:rsidRPr="00C13ED6">
              <w:t xml:space="preserve"> </w:t>
            </w:r>
            <w:proofErr w:type="spellStart"/>
            <w:r w:rsidRPr="00C13ED6">
              <w:t>strani</w:t>
            </w:r>
            <w:proofErr w:type="spellEnd"/>
            <w:r w:rsidRPr="00C13ED6">
              <w:t>;</w:t>
            </w:r>
          </w:p>
          <w:p w14:paraId="75BF1E72" w14:textId="77777777" w:rsidR="00C13ED6" w:rsidRPr="00C13ED6" w:rsidRDefault="00282685" w:rsidP="002B2C94">
            <w:pPr>
              <w:pStyle w:val="ListParagraph"/>
              <w:cnfStyle w:val="000000000000" w:firstRow="0" w:lastRow="0" w:firstColumn="0" w:lastColumn="0" w:oddVBand="0" w:evenVBand="0" w:oddHBand="0" w:evenHBand="0" w:firstRowFirstColumn="0" w:firstRowLastColumn="0" w:lastRowFirstColumn="0" w:lastRowLastColumn="0"/>
            </w:pPr>
            <w:proofErr w:type="spellStart"/>
            <w:r>
              <w:t>Implementirati</w:t>
            </w:r>
            <w:proofErr w:type="spellEnd"/>
            <w:r>
              <w:t xml:space="preserve"> </w:t>
            </w:r>
            <w:proofErr w:type="spellStart"/>
            <w:r w:rsidR="004D08B4" w:rsidRPr="00C13ED6">
              <w:t>dogovorene</w:t>
            </w:r>
            <w:proofErr w:type="spellEnd"/>
            <w:r w:rsidR="004D08B4" w:rsidRPr="00C13ED6">
              <w:t xml:space="preserve"> mere </w:t>
            </w:r>
            <w:proofErr w:type="spellStart"/>
            <w:r w:rsidR="004D08B4" w:rsidRPr="00C13ED6">
              <w:t>ublažavanja</w:t>
            </w:r>
            <w:proofErr w:type="spellEnd"/>
            <w:r w:rsidR="004D08B4" w:rsidRPr="00C13ED6">
              <w:t>;</w:t>
            </w:r>
          </w:p>
          <w:p w14:paraId="75BF1E73" w14:textId="77777777" w:rsidR="00C13ED6" w:rsidRPr="00C13ED6" w:rsidRDefault="00282685" w:rsidP="002B2C94">
            <w:pPr>
              <w:pStyle w:val="ListParagraph"/>
              <w:cnfStyle w:val="000000000000" w:firstRow="0" w:lastRow="0" w:firstColumn="0" w:lastColumn="0" w:oddVBand="0" w:evenVBand="0" w:oddHBand="0" w:evenHBand="0" w:firstRowFirstColumn="0" w:firstRowLastColumn="0" w:lastRowFirstColumn="0" w:lastRowLastColumn="0"/>
            </w:pPr>
            <w:proofErr w:type="spellStart"/>
            <w:r>
              <w:t>Ažurirati</w:t>
            </w:r>
            <w:proofErr w:type="spellEnd"/>
            <w:r w:rsidR="004D08B4" w:rsidRPr="00C13ED6">
              <w:t xml:space="preserve"> </w:t>
            </w:r>
            <w:proofErr w:type="spellStart"/>
            <w:r w:rsidR="004D08B4" w:rsidRPr="00C13ED6">
              <w:t>obrazac</w:t>
            </w:r>
            <w:proofErr w:type="spellEnd"/>
            <w:r w:rsidR="004D08B4" w:rsidRPr="00C13ED6">
              <w:t xml:space="preserve"> </w:t>
            </w:r>
            <w:proofErr w:type="spellStart"/>
            <w:r w:rsidR="004D08B4" w:rsidRPr="00C13ED6">
              <w:t>izveštaja</w:t>
            </w:r>
            <w:proofErr w:type="spellEnd"/>
            <w:r w:rsidR="004D08B4" w:rsidRPr="00C13ED6">
              <w:t xml:space="preserve"> o </w:t>
            </w:r>
            <w:proofErr w:type="spellStart"/>
            <w:r w:rsidR="004D08B4" w:rsidRPr="00C13ED6">
              <w:t>žalb</w:t>
            </w:r>
            <w:r>
              <w:t>i</w:t>
            </w:r>
            <w:proofErr w:type="spellEnd"/>
            <w:r w:rsidR="004D08B4" w:rsidRPr="00C13ED6">
              <w:t xml:space="preserve"> </w:t>
            </w:r>
            <w:proofErr w:type="spellStart"/>
            <w:r w:rsidR="004D08B4" w:rsidRPr="00C13ED6">
              <w:t>i</w:t>
            </w:r>
            <w:proofErr w:type="spellEnd"/>
            <w:r w:rsidR="004D08B4" w:rsidRPr="00C13ED6">
              <w:t xml:space="preserve"> </w:t>
            </w:r>
            <w:proofErr w:type="spellStart"/>
            <w:r>
              <w:t>obezbediti</w:t>
            </w:r>
            <w:proofErr w:type="spellEnd"/>
            <w:r>
              <w:t xml:space="preserve"> </w:t>
            </w:r>
            <w:proofErr w:type="spellStart"/>
            <w:r>
              <w:t>potpis</w:t>
            </w:r>
            <w:proofErr w:type="spellEnd"/>
            <w:r w:rsidR="004D08B4" w:rsidRPr="00C13ED6">
              <w:t xml:space="preserve"> </w:t>
            </w:r>
            <w:proofErr w:type="spellStart"/>
            <w:r w:rsidR="004D08B4" w:rsidRPr="00C13ED6">
              <w:t>od</w:t>
            </w:r>
            <w:proofErr w:type="spellEnd"/>
            <w:r w:rsidR="004D08B4" w:rsidRPr="00C13ED6">
              <w:t xml:space="preserve"> </w:t>
            </w:r>
            <w:proofErr w:type="spellStart"/>
            <w:r w:rsidR="004D08B4" w:rsidRPr="00C13ED6">
              <w:t>strane</w:t>
            </w:r>
            <w:proofErr w:type="spellEnd"/>
            <w:r w:rsidR="004D08B4" w:rsidRPr="00C13ED6">
              <w:t xml:space="preserve"> </w:t>
            </w:r>
            <w:proofErr w:type="spellStart"/>
            <w:r w:rsidR="004D08B4" w:rsidRPr="00C13ED6">
              <w:t>podnosioca</w:t>
            </w:r>
            <w:proofErr w:type="spellEnd"/>
            <w:r w:rsidR="004D08B4" w:rsidRPr="00C13ED6">
              <w:t xml:space="preserve"> </w:t>
            </w:r>
            <w:proofErr w:type="spellStart"/>
            <w:r w:rsidR="004D08B4" w:rsidRPr="00C13ED6">
              <w:t>žalbe</w:t>
            </w:r>
            <w:proofErr w:type="spellEnd"/>
            <w:r w:rsidR="004D08B4" w:rsidRPr="00C13ED6">
              <w:t>/</w:t>
            </w:r>
            <w:proofErr w:type="spellStart"/>
            <w:r w:rsidR="004D08B4" w:rsidRPr="00C13ED6">
              <w:t>oštećene</w:t>
            </w:r>
            <w:proofErr w:type="spellEnd"/>
            <w:r w:rsidR="004D08B4" w:rsidRPr="00C13ED6">
              <w:t xml:space="preserve"> </w:t>
            </w:r>
            <w:proofErr w:type="spellStart"/>
            <w:r w:rsidR="004D08B4" w:rsidRPr="00C13ED6">
              <w:t>strane</w:t>
            </w:r>
            <w:proofErr w:type="spellEnd"/>
            <w:r w:rsidR="004D08B4" w:rsidRPr="00C13ED6">
              <w:t>;</w:t>
            </w:r>
          </w:p>
          <w:p w14:paraId="75BF1E74" w14:textId="77777777" w:rsidR="00C13ED6" w:rsidRPr="00C13ED6" w:rsidRDefault="004D08B4" w:rsidP="002B2C94">
            <w:pPr>
              <w:pStyle w:val="ListParagraph"/>
              <w:cnfStyle w:val="000000000000" w:firstRow="0" w:lastRow="0" w:firstColumn="0" w:lastColumn="0" w:oddVBand="0" w:evenVBand="0" w:oddHBand="0" w:evenHBand="0" w:firstRowFirstColumn="0" w:firstRowLastColumn="0" w:lastRowFirstColumn="0" w:lastRowLastColumn="0"/>
            </w:pPr>
            <w:proofErr w:type="spellStart"/>
            <w:r w:rsidRPr="00C13ED6">
              <w:t>Potpi</w:t>
            </w:r>
            <w:r w:rsidR="00282685">
              <w:t>sati</w:t>
            </w:r>
            <w:proofErr w:type="spellEnd"/>
            <w:r w:rsidRPr="00C13ED6">
              <w:t xml:space="preserve"> </w:t>
            </w:r>
            <w:proofErr w:type="spellStart"/>
            <w:r w:rsidR="00282685" w:rsidRPr="00C13ED6">
              <w:t>obrazac</w:t>
            </w:r>
            <w:proofErr w:type="spellEnd"/>
            <w:r w:rsidR="00282685" w:rsidRPr="00C13ED6">
              <w:t xml:space="preserve"> </w:t>
            </w:r>
            <w:proofErr w:type="spellStart"/>
            <w:r w:rsidR="00282685" w:rsidRPr="00C13ED6">
              <w:t>izveštaja</w:t>
            </w:r>
            <w:proofErr w:type="spellEnd"/>
            <w:r w:rsidR="00282685" w:rsidRPr="00C13ED6">
              <w:t xml:space="preserve"> o </w:t>
            </w:r>
            <w:proofErr w:type="spellStart"/>
            <w:r w:rsidR="00282685" w:rsidRPr="00C13ED6">
              <w:t>žalb</w:t>
            </w:r>
            <w:r w:rsidR="00282685">
              <w:t>i</w:t>
            </w:r>
            <w:proofErr w:type="spellEnd"/>
            <w:r w:rsidR="00282685" w:rsidRPr="00C13ED6">
              <w:t xml:space="preserve"> </w:t>
            </w:r>
            <w:proofErr w:type="spellStart"/>
            <w:r w:rsidR="00282685">
              <w:t>i</w:t>
            </w:r>
            <w:proofErr w:type="spellEnd"/>
            <w:r w:rsidR="00282685">
              <w:t xml:space="preserve"> </w:t>
            </w:r>
            <w:proofErr w:type="spellStart"/>
            <w:r w:rsidR="00282685">
              <w:t>evidentirati</w:t>
            </w:r>
            <w:proofErr w:type="spellEnd"/>
            <w:r w:rsidRPr="00C13ED6">
              <w:t xml:space="preserve"> </w:t>
            </w:r>
            <w:proofErr w:type="spellStart"/>
            <w:r w:rsidRPr="00C13ED6">
              <w:t>ažurirane</w:t>
            </w:r>
            <w:proofErr w:type="spellEnd"/>
            <w:r w:rsidRPr="00C13ED6">
              <w:t xml:space="preserve"> </w:t>
            </w:r>
            <w:proofErr w:type="spellStart"/>
            <w:r w:rsidRPr="00C13ED6">
              <w:t>informac</w:t>
            </w:r>
            <w:r w:rsidR="00282685">
              <w:t>ije</w:t>
            </w:r>
            <w:proofErr w:type="spellEnd"/>
            <w:r w:rsidR="00282685">
              <w:t xml:space="preserve"> o </w:t>
            </w:r>
            <w:proofErr w:type="spellStart"/>
            <w:r w:rsidR="00282685">
              <w:t>žalbi</w:t>
            </w:r>
            <w:proofErr w:type="spellEnd"/>
            <w:r w:rsidR="00282685">
              <w:t xml:space="preserve"> u </w:t>
            </w:r>
            <w:proofErr w:type="spellStart"/>
            <w:r w:rsidR="00282685">
              <w:t>Registru</w:t>
            </w:r>
            <w:proofErr w:type="spellEnd"/>
            <w:r w:rsidRPr="00C13ED6">
              <w:t xml:space="preserve"> </w:t>
            </w:r>
            <w:proofErr w:type="spellStart"/>
            <w:r w:rsidRPr="00C13ED6">
              <w:t>žalbi</w:t>
            </w:r>
            <w:proofErr w:type="spellEnd"/>
            <w:r w:rsidRPr="00C13ED6">
              <w:t xml:space="preserve">; </w:t>
            </w:r>
            <w:proofErr w:type="spellStart"/>
            <w:r w:rsidRPr="00C13ED6">
              <w:t>i</w:t>
            </w:r>
            <w:proofErr w:type="spellEnd"/>
          </w:p>
          <w:p w14:paraId="75BF1E75" w14:textId="77777777" w:rsidR="001F076D" w:rsidRPr="00C13ED6" w:rsidRDefault="004D08B4" w:rsidP="002B2C94">
            <w:pPr>
              <w:pStyle w:val="ListParagraph"/>
              <w:cnfStyle w:val="000000000000" w:firstRow="0" w:lastRow="0" w:firstColumn="0" w:lastColumn="0" w:oddVBand="0" w:evenVBand="0" w:oddHBand="0" w:evenHBand="0" w:firstRowFirstColumn="0" w:firstRowLastColumn="0" w:lastRowFirstColumn="0" w:lastRowLastColumn="0"/>
            </w:pPr>
            <w:proofErr w:type="spellStart"/>
            <w:r w:rsidRPr="00C13ED6">
              <w:t>Po</w:t>
            </w:r>
            <w:r w:rsidR="00282685">
              <w:t>slati</w:t>
            </w:r>
            <w:proofErr w:type="spellEnd"/>
            <w:r w:rsidRPr="00C13ED6">
              <w:t xml:space="preserve"> </w:t>
            </w:r>
            <w:proofErr w:type="spellStart"/>
            <w:r w:rsidRPr="00C13ED6">
              <w:t>kopij</w:t>
            </w:r>
            <w:r w:rsidR="00282685">
              <w:t>e</w:t>
            </w:r>
            <w:proofErr w:type="spellEnd"/>
            <w:r w:rsidR="00282685">
              <w:t xml:space="preserve"> </w:t>
            </w:r>
            <w:proofErr w:type="spellStart"/>
            <w:r w:rsidR="00282685">
              <w:t>relevantnih</w:t>
            </w:r>
            <w:proofErr w:type="spellEnd"/>
            <w:r w:rsidR="00282685">
              <w:t xml:space="preserve"> </w:t>
            </w:r>
            <w:proofErr w:type="spellStart"/>
            <w:r w:rsidR="00282685">
              <w:t>dokumenata</w:t>
            </w:r>
            <w:proofErr w:type="spellEnd"/>
            <w:r w:rsidR="00282685">
              <w:t xml:space="preserve"> (</w:t>
            </w:r>
            <w:proofErr w:type="spellStart"/>
            <w:r w:rsidR="00282685">
              <w:t>npr</w:t>
            </w:r>
            <w:proofErr w:type="spellEnd"/>
            <w:r w:rsidR="00282685">
              <w:t xml:space="preserve">. </w:t>
            </w:r>
            <w:proofErr w:type="spellStart"/>
            <w:r w:rsidR="00282685">
              <w:t>p</w:t>
            </w:r>
            <w:r w:rsidRPr="00C13ED6">
              <w:t>opunjeni</w:t>
            </w:r>
            <w:proofErr w:type="spellEnd"/>
            <w:r w:rsidRPr="00C13ED6">
              <w:t xml:space="preserve"> </w:t>
            </w:r>
            <w:proofErr w:type="spellStart"/>
            <w:r w:rsidR="00282685" w:rsidRPr="00C13ED6">
              <w:t>obrazac</w:t>
            </w:r>
            <w:proofErr w:type="spellEnd"/>
            <w:r w:rsidR="00282685" w:rsidRPr="00C13ED6">
              <w:t xml:space="preserve"> </w:t>
            </w:r>
            <w:proofErr w:type="spellStart"/>
            <w:r w:rsidR="00282685" w:rsidRPr="00C13ED6">
              <w:t>izveštaja</w:t>
            </w:r>
            <w:proofErr w:type="spellEnd"/>
            <w:r w:rsidR="00282685" w:rsidRPr="00C13ED6">
              <w:t xml:space="preserve"> o </w:t>
            </w:r>
            <w:proofErr w:type="spellStart"/>
            <w:r w:rsidR="00282685" w:rsidRPr="00C13ED6">
              <w:t>žalb</w:t>
            </w:r>
            <w:r w:rsidR="00282685">
              <w:t>i</w:t>
            </w:r>
            <w:proofErr w:type="spellEnd"/>
            <w:r w:rsidRPr="00C13ED6">
              <w:t xml:space="preserve">, mere </w:t>
            </w:r>
            <w:proofErr w:type="spellStart"/>
            <w:r w:rsidRPr="00C13ED6">
              <w:t>ublažavanja</w:t>
            </w:r>
            <w:proofErr w:type="spellEnd"/>
            <w:r w:rsidRPr="00C13ED6">
              <w:t xml:space="preserve">, </w:t>
            </w:r>
            <w:proofErr w:type="spellStart"/>
            <w:r w:rsidRPr="00C13ED6">
              <w:t>zapisnike</w:t>
            </w:r>
            <w:proofErr w:type="spellEnd"/>
            <w:r w:rsidRPr="00C13ED6">
              <w:t xml:space="preserve"> </w:t>
            </w:r>
            <w:proofErr w:type="spellStart"/>
            <w:r w:rsidRPr="00C13ED6">
              <w:t>sa</w:t>
            </w:r>
            <w:proofErr w:type="spellEnd"/>
            <w:r w:rsidRPr="00C13ED6">
              <w:t xml:space="preserve"> </w:t>
            </w:r>
            <w:proofErr w:type="spellStart"/>
            <w:r w:rsidRPr="00C13ED6">
              <w:t>sastanaka</w:t>
            </w:r>
            <w:proofErr w:type="spellEnd"/>
            <w:r w:rsidRPr="00C13ED6">
              <w:t xml:space="preserve">, </w:t>
            </w:r>
            <w:proofErr w:type="spellStart"/>
            <w:r w:rsidRPr="00C13ED6">
              <w:t>ako</w:t>
            </w:r>
            <w:proofErr w:type="spellEnd"/>
            <w:r w:rsidRPr="00C13ED6">
              <w:t xml:space="preserve"> je </w:t>
            </w:r>
            <w:proofErr w:type="spellStart"/>
            <w:r w:rsidR="00282685">
              <w:t>odgovarajuće</w:t>
            </w:r>
            <w:proofErr w:type="spellEnd"/>
            <w:r w:rsidRPr="00C13ED6">
              <w:t xml:space="preserve">) </w:t>
            </w:r>
            <w:proofErr w:type="spellStart"/>
            <w:r w:rsidRPr="00C13ED6">
              <w:t>zainteresovanim</w:t>
            </w:r>
            <w:proofErr w:type="spellEnd"/>
            <w:r w:rsidRPr="00C13ED6">
              <w:t xml:space="preserve"> </w:t>
            </w:r>
            <w:proofErr w:type="spellStart"/>
            <w:r w:rsidRPr="00C13ED6">
              <w:t>stranama</w:t>
            </w:r>
            <w:proofErr w:type="spellEnd"/>
            <w:r w:rsidRPr="00C13ED6">
              <w:t>.</w:t>
            </w:r>
          </w:p>
        </w:tc>
        <w:tc>
          <w:tcPr>
            <w:tcW w:w="753" w:type="dxa"/>
            <w:shd w:val="clear" w:color="auto" w:fill="FFFFFF"/>
            <w:vAlign w:val="center"/>
          </w:tcPr>
          <w:p w14:paraId="75BF1E76" w14:textId="77777777" w:rsidR="001F076D" w:rsidRPr="004A2743" w:rsidRDefault="001F076D" w:rsidP="001F076D">
            <w:pPr>
              <w:spacing w:before="40" w:after="40"/>
              <w:jc w:val="left"/>
              <w:cnfStyle w:val="000000000000" w:firstRow="0" w:lastRow="0" w:firstColumn="0" w:lastColumn="0" w:oddVBand="0" w:evenVBand="0" w:oddHBand="0" w:evenHBand="0" w:firstRowFirstColumn="0" w:firstRowLastColumn="0" w:lastRowFirstColumn="0" w:lastRowLastColumn="0"/>
              <w:rPr>
                <w:rFonts w:ascii="Calibri" w:hAnsi="Calibri" w:cs="Arial"/>
                <w:sz w:val="18"/>
                <w:szCs w:val="18"/>
              </w:rPr>
            </w:pPr>
          </w:p>
        </w:tc>
      </w:tr>
    </w:tbl>
    <w:p w14:paraId="75BF1E78" w14:textId="77777777" w:rsidR="00C12C94" w:rsidRDefault="00C12C94" w:rsidP="001F076D">
      <w:pPr>
        <w:spacing w:before="240" w:after="160" w:line="240" w:lineRule="auto"/>
        <w:rPr>
          <w:rFonts w:ascii="Calibri" w:eastAsia="SimSun" w:hAnsi="Calibri" w:cs="Arial"/>
          <w:szCs w:val="21"/>
          <w:lang w:eastAsia="ja-JP"/>
        </w:rPr>
      </w:pPr>
      <w:proofErr w:type="spellStart"/>
      <w:r>
        <w:rPr>
          <w:rFonts w:ascii="Calibri" w:eastAsia="SimSun" w:hAnsi="Calibri" w:cs="Arial"/>
          <w:szCs w:val="21"/>
          <w:lang w:eastAsia="ja-JP"/>
        </w:rPr>
        <w:t>Posebni</w:t>
      </w:r>
      <w:proofErr w:type="spellEnd"/>
      <w:r>
        <w:rPr>
          <w:rFonts w:ascii="Calibri" w:eastAsia="SimSun" w:hAnsi="Calibri" w:cs="Arial"/>
          <w:szCs w:val="21"/>
          <w:lang w:eastAsia="ja-JP"/>
        </w:rPr>
        <w:t xml:space="preserve"> SEP </w:t>
      </w:r>
      <w:proofErr w:type="spellStart"/>
      <w:r>
        <w:rPr>
          <w:rFonts w:ascii="Calibri" w:eastAsia="SimSun" w:hAnsi="Calibri" w:cs="Arial"/>
          <w:szCs w:val="21"/>
          <w:lang w:eastAsia="ja-JP"/>
        </w:rPr>
        <w:t>plan</w:t>
      </w:r>
      <w:r w:rsidRPr="00C12C94">
        <w:rPr>
          <w:rFonts w:ascii="Calibri" w:eastAsia="SimSun" w:hAnsi="Calibri" w:cs="Arial"/>
          <w:szCs w:val="21"/>
          <w:lang w:eastAsia="ja-JP"/>
        </w:rPr>
        <w:t>ovi</w:t>
      </w:r>
      <w:proofErr w:type="spellEnd"/>
      <w:r w:rsidRPr="00C12C94">
        <w:rPr>
          <w:rFonts w:ascii="Calibri" w:eastAsia="SimSun" w:hAnsi="Calibri" w:cs="Arial"/>
          <w:szCs w:val="21"/>
          <w:lang w:eastAsia="ja-JP"/>
        </w:rPr>
        <w:t xml:space="preserve"> </w:t>
      </w:r>
      <w:proofErr w:type="spellStart"/>
      <w:r>
        <w:rPr>
          <w:rFonts w:ascii="Calibri" w:eastAsia="SimSun" w:hAnsi="Calibri" w:cs="Arial"/>
          <w:szCs w:val="21"/>
          <w:lang w:eastAsia="ja-JP"/>
        </w:rPr>
        <w:t>specifični</w:t>
      </w:r>
      <w:proofErr w:type="spellEnd"/>
      <w:r>
        <w:rPr>
          <w:rFonts w:ascii="Calibri" w:eastAsia="SimSun" w:hAnsi="Calibri" w:cs="Arial"/>
          <w:szCs w:val="21"/>
          <w:lang w:eastAsia="ja-JP"/>
        </w:rPr>
        <w:t xml:space="preserve"> za </w:t>
      </w:r>
      <w:proofErr w:type="spellStart"/>
      <w:r>
        <w:rPr>
          <w:rFonts w:ascii="Calibri" w:eastAsia="SimSun" w:hAnsi="Calibri" w:cs="Arial"/>
          <w:szCs w:val="21"/>
          <w:lang w:eastAsia="ja-JP"/>
        </w:rPr>
        <w:t>potprojektni</w:t>
      </w:r>
      <w:proofErr w:type="spellEnd"/>
      <w:r>
        <w:rPr>
          <w:rFonts w:ascii="Calibri" w:eastAsia="SimSun" w:hAnsi="Calibri" w:cs="Arial"/>
          <w:szCs w:val="21"/>
          <w:lang w:eastAsia="ja-JP"/>
        </w:rPr>
        <w:t xml:space="preserve"> </w:t>
      </w:r>
      <w:proofErr w:type="spellStart"/>
      <w:r>
        <w:rPr>
          <w:rFonts w:ascii="Calibri" w:eastAsia="SimSun" w:hAnsi="Calibri" w:cs="Arial"/>
          <w:szCs w:val="21"/>
          <w:lang w:eastAsia="ja-JP"/>
        </w:rPr>
        <w:t>nivo</w:t>
      </w:r>
      <w:proofErr w:type="spellEnd"/>
      <w:r w:rsidRPr="00C12C94">
        <w:rPr>
          <w:rFonts w:ascii="Calibri" w:eastAsia="SimSun" w:hAnsi="Calibri" w:cs="Arial"/>
          <w:szCs w:val="21"/>
          <w:lang w:eastAsia="ja-JP"/>
        </w:rPr>
        <w:t xml:space="preserve"> </w:t>
      </w:r>
      <w:proofErr w:type="spellStart"/>
      <w:r>
        <w:rPr>
          <w:rFonts w:ascii="Calibri" w:eastAsia="SimSun" w:hAnsi="Calibri" w:cs="Arial"/>
          <w:szCs w:val="21"/>
          <w:lang w:eastAsia="ja-JP"/>
        </w:rPr>
        <w:t>sadržaće</w:t>
      </w:r>
      <w:proofErr w:type="spellEnd"/>
      <w:r w:rsidRPr="00C12C94">
        <w:rPr>
          <w:rFonts w:ascii="Calibri" w:eastAsia="SimSun" w:hAnsi="Calibri" w:cs="Arial"/>
          <w:szCs w:val="21"/>
          <w:lang w:eastAsia="ja-JP"/>
        </w:rPr>
        <w:t xml:space="preserve"> </w:t>
      </w:r>
      <w:proofErr w:type="spellStart"/>
      <w:r w:rsidRPr="00C12C94">
        <w:rPr>
          <w:rFonts w:ascii="Calibri" w:eastAsia="SimSun" w:hAnsi="Calibri" w:cs="Arial"/>
          <w:szCs w:val="21"/>
          <w:lang w:eastAsia="ja-JP"/>
        </w:rPr>
        <w:t>detalje</w:t>
      </w:r>
      <w:proofErr w:type="spellEnd"/>
      <w:r w:rsidRPr="00C12C94">
        <w:rPr>
          <w:rFonts w:ascii="Calibri" w:eastAsia="SimSun" w:hAnsi="Calibri" w:cs="Arial"/>
          <w:szCs w:val="21"/>
          <w:lang w:eastAsia="ja-JP"/>
        </w:rPr>
        <w:t xml:space="preserve"> o </w:t>
      </w:r>
      <w:proofErr w:type="spellStart"/>
      <w:r w:rsidRPr="00C12C94">
        <w:rPr>
          <w:rFonts w:ascii="Calibri" w:eastAsia="SimSun" w:hAnsi="Calibri" w:cs="Arial"/>
          <w:szCs w:val="21"/>
          <w:lang w:eastAsia="ja-JP"/>
        </w:rPr>
        <w:t>svim</w:t>
      </w:r>
      <w:proofErr w:type="spellEnd"/>
      <w:r w:rsidRPr="00C12C94">
        <w:rPr>
          <w:rFonts w:ascii="Calibri" w:eastAsia="SimSun" w:hAnsi="Calibri" w:cs="Arial"/>
          <w:szCs w:val="21"/>
          <w:lang w:eastAsia="ja-JP"/>
        </w:rPr>
        <w:t xml:space="preserve"> </w:t>
      </w:r>
      <w:proofErr w:type="spellStart"/>
      <w:r w:rsidRPr="00C12C94">
        <w:rPr>
          <w:rFonts w:ascii="Calibri" w:eastAsia="SimSun" w:hAnsi="Calibri" w:cs="Arial"/>
          <w:szCs w:val="21"/>
          <w:lang w:eastAsia="ja-JP"/>
        </w:rPr>
        <w:t>tačkama</w:t>
      </w:r>
      <w:proofErr w:type="spellEnd"/>
      <w:r w:rsidRPr="00C12C94">
        <w:rPr>
          <w:rFonts w:ascii="Calibri" w:eastAsia="SimSun" w:hAnsi="Calibri" w:cs="Arial"/>
          <w:szCs w:val="21"/>
          <w:lang w:eastAsia="ja-JP"/>
        </w:rPr>
        <w:t xml:space="preserve"> </w:t>
      </w:r>
      <w:proofErr w:type="spellStart"/>
      <w:r w:rsidRPr="00C12C94">
        <w:rPr>
          <w:rFonts w:ascii="Calibri" w:eastAsia="SimSun" w:hAnsi="Calibri" w:cs="Arial"/>
          <w:szCs w:val="21"/>
          <w:lang w:eastAsia="ja-JP"/>
        </w:rPr>
        <w:t>prijema</w:t>
      </w:r>
      <w:proofErr w:type="spellEnd"/>
      <w:r w:rsidRPr="00C12C94">
        <w:rPr>
          <w:rFonts w:ascii="Calibri" w:eastAsia="SimSun" w:hAnsi="Calibri" w:cs="Arial"/>
          <w:szCs w:val="21"/>
          <w:lang w:eastAsia="ja-JP"/>
        </w:rPr>
        <w:t xml:space="preserve"> </w:t>
      </w:r>
      <w:proofErr w:type="spellStart"/>
      <w:r w:rsidRPr="00C12C94">
        <w:rPr>
          <w:rFonts w:ascii="Calibri" w:eastAsia="SimSun" w:hAnsi="Calibri" w:cs="Arial"/>
          <w:szCs w:val="21"/>
          <w:lang w:eastAsia="ja-JP"/>
        </w:rPr>
        <w:t>žalbi</w:t>
      </w:r>
      <w:proofErr w:type="spellEnd"/>
      <w:r w:rsidRPr="00C12C94">
        <w:rPr>
          <w:rFonts w:ascii="Calibri" w:eastAsia="SimSun" w:hAnsi="Calibri" w:cs="Arial"/>
          <w:szCs w:val="21"/>
          <w:lang w:eastAsia="ja-JP"/>
        </w:rPr>
        <w:t xml:space="preserve">, </w:t>
      </w:r>
      <w:proofErr w:type="spellStart"/>
      <w:r>
        <w:rPr>
          <w:rFonts w:ascii="Calibri" w:eastAsia="SimSun" w:hAnsi="Calibri" w:cs="Arial"/>
          <w:szCs w:val="21"/>
          <w:lang w:eastAsia="ja-JP"/>
        </w:rPr>
        <w:t>procesima</w:t>
      </w:r>
      <w:proofErr w:type="spellEnd"/>
      <w:r>
        <w:rPr>
          <w:rFonts w:ascii="Calibri" w:eastAsia="SimSun" w:hAnsi="Calibri" w:cs="Arial"/>
          <w:szCs w:val="21"/>
          <w:lang w:eastAsia="ja-JP"/>
        </w:rPr>
        <w:t xml:space="preserve"> </w:t>
      </w:r>
      <w:proofErr w:type="spellStart"/>
      <w:r>
        <w:rPr>
          <w:rFonts w:ascii="Calibri" w:eastAsia="SimSun" w:hAnsi="Calibri" w:cs="Arial"/>
          <w:szCs w:val="21"/>
          <w:lang w:eastAsia="ja-JP"/>
        </w:rPr>
        <w:t>upravljanja</w:t>
      </w:r>
      <w:proofErr w:type="spellEnd"/>
      <w:r>
        <w:rPr>
          <w:rFonts w:ascii="Calibri" w:eastAsia="SimSun" w:hAnsi="Calibri" w:cs="Arial"/>
          <w:szCs w:val="21"/>
          <w:lang w:eastAsia="ja-JP"/>
        </w:rPr>
        <w:t xml:space="preserve"> </w:t>
      </w:r>
      <w:proofErr w:type="spellStart"/>
      <w:r>
        <w:rPr>
          <w:rFonts w:ascii="Calibri" w:eastAsia="SimSun" w:hAnsi="Calibri" w:cs="Arial"/>
          <w:szCs w:val="21"/>
          <w:lang w:eastAsia="ja-JP"/>
        </w:rPr>
        <w:t>žalbama</w:t>
      </w:r>
      <w:proofErr w:type="spellEnd"/>
      <w:r w:rsidRPr="00C12C94">
        <w:rPr>
          <w:rFonts w:ascii="Calibri" w:eastAsia="SimSun" w:hAnsi="Calibri" w:cs="Arial"/>
          <w:szCs w:val="21"/>
          <w:lang w:eastAsia="ja-JP"/>
        </w:rPr>
        <w:t xml:space="preserve">, </w:t>
      </w:r>
      <w:proofErr w:type="spellStart"/>
      <w:r w:rsidRPr="00C12C94">
        <w:rPr>
          <w:rFonts w:ascii="Calibri" w:eastAsia="SimSun" w:hAnsi="Calibri" w:cs="Arial"/>
          <w:szCs w:val="21"/>
          <w:lang w:eastAsia="ja-JP"/>
        </w:rPr>
        <w:t>vremenskim</w:t>
      </w:r>
      <w:proofErr w:type="spellEnd"/>
      <w:r w:rsidRPr="00C12C94">
        <w:rPr>
          <w:rFonts w:ascii="Calibri" w:eastAsia="SimSun" w:hAnsi="Calibri" w:cs="Arial"/>
          <w:szCs w:val="21"/>
          <w:lang w:eastAsia="ja-JP"/>
        </w:rPr>
        <w:t xml:space="preserve"> </w:t>
      </w:r>
      <w:proofErr w:type="spellStart"/>
      <w:r w:rsidRPr="00C12C94">
        <w:rPr>
          <w:rFonts w:ascii="Calibri" w:eastAsia="SimSun" w:hAnsi="Calibri" w:cs="Arial"/>
          <w:szCs w:val="21"/>
          <w:lang w:eastAsia="ja-JP"/>
        </w:rPr>
        <w:t>rokovima</w:t>
      </w:r>
      <w:proofErr w:type="spellEnd"/>
      <w:r w:rsidRPr="00C12C94">
        <w:rPr>
          <w:rFonts w:ascii="Calibri" w:eastAsia="SimSun" w:hAnsi="Calibri" w:cs="Arial"/>
          <w:szCs w:val="21"/>
          <w:lang w:eastAsia="ja-JP"/>
        </w:rPr>
        <w:t xml:space="preserve">, </w:t>
      </w:r>
      <w:proofErr w:type="spellStart"/>
      <w:r w:rsidRPr="00C12C94">
        <w:rPr>
          <w:rFonts w:ascii="Calibri" w:eastAsia="SimSun" w:hAnsi="Calibri" w:cs="Arial"/>
          <w:szCs w:val="21"/>
          <w:lang w:eastAsia="ja-JP"/>
        </w:rPr>
        <w:t>istražnim</w:t>
      </w:r>
      <w:proofErr w:type="spellEnd"/>
      <w:r w:rsidRPr="00C12C94">
        <w:rPr>
          <w:rFonts w:ascii="Calibri" w:eastAsia="SimSun" w:hAnsi="Calibri" w:cs="Arial"/>
          <w:szCs w:val="21"/>
          <w:lang w:eastAsia="ja-JP"/>
        </w:rPr>
        <w:t xml:space="preserve"> </w:t>
      </w:r>
      <w:proofErr w:type="spellStart"/>
      <w:r w:rsidRPr="00C12C94">
        <w:rPr>
          <w:rFonts w:ascii="Calibri" w:eastAsia="SimSun" w:hAnsi="Calibri" w:cs="Arial"/>
          <w:szCs w:val="21"/>
          <w:lang w:eastAsia="ja-JP"/>
        </w:rPr>
        <w:t>aktivnostima</w:t>
      </w:r>
      <w:proofErr w:type="spellEnd"/>
      <w:r w:rsidRPr="00C12C94">
        <w:rPr>
          <w:rFonts w:ascii="Calibri" w:eastAsia="SimSun" w:hAnsi="Calibri" w:cs="Arial"/>
          <w:szCs w:val="21"/>
          <w:lang w:eastAsia="ja-JP"/>
        </w:rPr>
        <w:t xml:space="preserve"> </w:t>
      </w:r>
      <w:proofErr w:type="spellStart"/>
      <w:r w:rsidRPr="00C12C94">
        <w:rPr>
          <w:rFonts w:ascii="Calibri" w:eastAsia="SimSun" w:hAnsi="Calibri" w:cs="Arial"/>
          <w:szCs w:val="21"/>
          <w:lang w:eastAsia="ja-JP"/>
        </w:rPr>
        <w:t>i</w:t>
      </w:r>
      <w:proofErr w:type="spellEnd"/>
      <w:r w:rsidRPr="00C12C94">
        <w:rPr>
          <w:rFonts w:ascii="Calibri" w:eastAsia="SimSun" w:hAnsi="Calibri" w:cs="Arial"/>
          <w:szCs w:val="21"/>
          <w:lang w:eastAsia="ja-JP"/>
        </w:rPr>
        <w:t xml:space="preserve"> </w:t>
      </w:r>
      <w:proofErr w:type="spellStart"/>
      <w:r w:rsidRPr="00C12C94">
        <w:rPr>
          <w:rFonts w:ascii="Calibri" w:eastAsia="SimSun" w:hAnsi="Calibri" w:cs="Arial"/>
          <w:szCs w:val="21"/>
          <w:lang w:eastAsia="ja-JP"/>
        </w:rPr>
        <w:t>uslovima</w:t>
      </w:r>
      <w:proofErr w:type="spellEnd"/>
      <w:r w:rsidRPr="00C12C94">
        <w:rPr>
          <w:rFonts w:ascii="Calibri" w:eastAsia="SimSun" w:hAnsi="Calibri" w:cs="Arial"/>
          <w:szCs w:val="21"/>
          <w:lang w:eastAsia="ja-JP"/>
        </w:rPr>
        <w:t xml:space="preserve"> </w:t>
      </w:r>
      <w:proofErr w:type="spellStart"/>
      <w:r w:rsidRPr="00C12C94">
        <w:rPr>
          <w:rFonts w:ascii="Calibri" w:eastAsia="SimSun" w:hAnsi="Calibri" w:cs="Arial"/>
          <w:szCs w:val="21"/>
          <w:lang w:eastAsia="ja-JP"/>
        </w:rPr>
        <w:t>zatv</w:t>
      </w:r>
      <w:r>
        <w:rPr>
          <w:rFonts w:ascii="Calibri" w:eastAsia="SimSun" w:hAnsi="Calibri" w:cs="Arial"/>
          <w:szCs w:val="21"/>
          <w:lang w:eastAsia="ja-JP"/>
        </w:rPr>
        <w:t>aranja</w:t>
      </w:r>
      <w:proofErr w:type="spellEnd"/>
      <w:r>
        <w:rPr>
          <w:rFonts w:ascii="Calibri" w:eastAsia="SimSun" w:hAnsi="Calibri" w:cs="Arial"/>
          <w:szCs w:val="21"/>
          <w:lang w:eastAsia="ja-JP"/>
        </w:rPr>
        <w:t xml:space="preserve">, </w:t>
      </w:r>
      <w:proofErr w:type="spellStart"/>
      <w:r>
        <w:rPr>
          <w:rFonts w:ascii="Calibri" w:eastAsia="SimSun" w:hAnsi="Calibri" w:cs="Arial"/>
          <w:szCs w:val="21"/>
          <w:lang w:eastAsia="ja-JP"/>
        </w:rPr>
        <w:t>uključujući</w:t>
      </w:r>
      <w:proofErr w:type="spellEnd"/>
      <w:r>
        <w:rPr>
          <w:rFonts w:ascii="Calibri" w:eastAsia="SimSun" w:hAnsi="Calibri" w:cs="Arial"/>
          <w:szCs w:val="21"/>
          <w:lang w:eastAsia="ja-JP"/>
        </w:rPr>
        <w:t xml:space="preserve"> </w:t>
      </w:r>
      <w:proofErr w:type="spellStart"/>
      <w:r>
        <w:rPr>
          <w:rFonts w:ascii="Calibri" w:eastAsia="SimSun" w:hAnsi="Calibri" w:cs="Arial"/>
          <w:szCs w:val="21"/>
          <w:lang w:eastAsia="ja-JP"/>
        </w:rPr>
        <w:t>instancu</w:t>
      </w:r>
      <w:proofErr w:type="spellEnd"/>
      <w:r>
        <w:rPr>
          <w:rFonts w:ascii="Calibri" w:eastAsia="SimSun" w:hAnsi="Calibri" w:cs="Arial"/>
          <w:szCs w:val="21"/>
          <w:lang w:eastAsia="ja-JP"/>
        </w:rPr>
        <w:t xml:space="preserve"> </w:t>
      </w:r>
      <w:proofErr w:type="spellStart"/>
      <w:r>
        <w:rPr>
          <w:rFonts w:ascii="Calibri" w:eastAsia="SimSun" w:hAnsi="Calibri" w:cs="Arial"/>
          <w:szCs w:val="21"/>
          <w:lang w:eastAsia="ja-JP"/>
        </w:rPr>
        <w:t>r</w:t>
      </w:r>
      <w:r w:rsidRPr="00C12C94">
        <w:rPr>
          <w:rFonts w:ascii="Calibri" w:eastAsia="SimSun" w:hAnsi="Calibri" w:cs="Arial"/>
          <w:szCs w:val="21"/>
          <w:lang w:eastAsia="ja-JP"/>
        </w:rPr>
        <w:t>ešavanja</w:t>
      </w:r>
      <w:proofErr w:type="spellEnd"/>
      <w:r w:rsidRPr="00C12C94">
        <w:rPr>
          <w:rFonts w:ascii="Calibri" w:eastAsia="SimSun" w:hAnsi="Calibri" w:cs="Arial"/>
          <w:szCs w:val="21"/>
          <w:lang w:eastAsia="ja-JP"/>
        </w:rPr>
        <w:t xml:space="preserve"> </w:t>
      </w:r>
      <w:proofErr w:type="spellStart"/>
      <w:r w:rsidRPr="00C12C94">
        <w:rPr>
          <w:rFonts w:ascii="Calibri" w:eastAsia="SimSun" w:hAnsi="Calibri" w:cs="Arial"/>
          <w:szCs w:val="21"/>
          <w:lang w:eastAsia="ja-JP"/>
        </w:rPr>
        <w:t>drugog</w:t>
      </w:r>
      <w:proofErr w:type="spellEnd"/>
      <w:r w:rsidRPr="00C12C94">
        <w:rPr>
          <w:rFonts w:ascii="Calibri" w:eastAsia="SimSun" w:hAnsi="Calibri" w:cs="Arial"/>
          <w:szCs w:val="21"/>
          <w:lang w:eastAsia="ja-JP"/>
        </w:rPr>
        <w:t xml:space="preserve"> </w:t>
      </w:r>
      <w:proofErr w:type="spellStart"/>
      <w:r w:rsidRPr="00C12C94">
        <w:rPr>
          <w:rFonts w:ascii="Calibri" w:eastAsia="SimSun" w:hAnsi="Calibri" w:cs="Arial"/>
          <w:szCs w:val="21"/>
          <w:lang w:eastAsia="ja-JP"/>
        </w:rPr>
        <w:t>reda</w:t>
      </w:r>
      <w:proofErr w:type="spellEnd"/>
      <w:r w:rsidRPr="00C12C94">
        <w:rPr>
          <w:rFonts w:ascii="Calibri" w:eastAsia="SimSun" w:hAnsi="Calibri" w:cs="Arial"/>
          <w:szCs w:val="21"/>
          <w:lang w:eastAsia="ja-JP"/>
        </w:rPr>
        <w:t xml:space="preserve">. </w:t>
      </w:r>
      <w:proofErr w:type="spellStart"/>
      <w:r w:rsidRPr="00C12C94">
        <w:rPr>
          <w:rFonts w:ascii="Calibri" w:eastAsia="SimSun" w:hAnsi="Calibri" w:cs="Arial"/>
          <w:szCs w:val="21"/>
          <w:lang w:eastAsia="ja-JP"/>
        </w:rPr>
        <w:t>Dodatn</w:t>
      </w:r>
      <w:r>
        <w:rPr>
          <w:rFonts w:ascii="Calibri" w:eastAsia="SimSun" w:hAnsi="Calibri" w:cs="Arial"/>
          <w:szCs w:val="21"/>
          <w:lang w:eastAsia="ja-JP"/>
        </w:rPr>
        <w:t>e</w:t>
      </w:r>
      <w:proofErr w:type="spellEnd"/>
      <w:r>
        <w:rPr>
          <w:rFonts w:ascii="Calibri" w:eastAsia="SimSun" w:hAnsi="Calibri" w:cs="Arial"/>
          <w:szCs w:val="21"/>
          <w:lang w:eastAsia="ja-JP"/>
        </w:rPr>
        <w:t xml:space="preserve"> </w:t>
      </w:r>
      <w:proofErr w:type="spellStart"/>
      <w:r>
        <w:rPr>
          <w:rFonts w:ascii="Calibri" w:eastAsia="SimSun" w:hAnsi="Calibri" w:cs="Arial"/>
          <w:szCs w:val="21"/>
          <w:lang w:eastAsia="ja-JP"/>
        </w:rPr>
        <w:t>informacije</w:t>
      </w:r>
      <w:proofErr w:type="spellEnd"/>
      <w:r>
        <w:rPr>
          <w:rFonts w:ascii="Calibri" w:eastAsia="SimSun" w:hAnsi="Calibri" w:cs="Arial"/>
          <w:szCs w:val="21"/>
          <w:lang w:eastAsia="ja-JP"/>
        </w:rPr>
        <w:t xml:space="preserve"> </w:t>
      </w:r>
      <w:r w:rsidRPr="00C12C94">
        <w:rPr>
          <w:rFonts w:ascii="Calibri" w:eastAsia="SimSun" w:hAnsi="Calibri" w:cs="Arial"/>
          <w:szCs w:val="21"/>
          <w:lang w:eastAsia="ja-JP"/>
        </w:rPr>
        <w:t xml:space="preserve">o </w:t>
      </w:r>
      <w:proofErr w:type="spellStart"/>
      <w:r w:rsidRPr="00C12C94">
        <w:rPr>
          <w:rFonts w:ascii="Calibri" w:eastAsia="SimSun" w:hAnsi="Calibri" w:cs="Arial"/>
          <w:szCs w:val="21"/>
          <w:lang w:eastAsia="ja-JP"/>
        </w:rPr>
        <w:t>detaljima</w:t>
      </w:r>
      <w:proofErr w:type="spellEnd"/>
      <w:r w:rsidRPr="00C12C94">
        <w:rPr>
          <w:rFonts w:ascii="Calibri" w:eastAsia="SimSun" w:hAnsi="Calibri" w:cs="Arial"/>
          <w:szCs w:val="21"/>
          <w:lang w:eastAsia="ja-JP"/>
        </w:rPr>
        <w:t xml:space="preserve"> </w:t>
      </w:r>
      <w:proofErr w:type="spellStart"/>
      <w:r w:rsidRPr="00C12C94">
        <w:rPr>
          <w:rFonts w:ascii="Calibri" w:eastAsia="SimSun" w:hAnsi="Calibri" w:cs="Arial"/>
          <w:szCs w:val="21"/>
          <w:lang w:eastAsia="ja-JP"/>
        </w:rPr>
        <w:t>lokalnog</w:t>
      </w:r>
      <w:proofErr w:type="spellEnd"/>
      <w:r w:rsidRPr="00C12C94">
        <w:rPr>
          <w:rFonts w:ascii="Calibri" w:eastAsia="SimSun" w:hAnsi="Calibri" w:cs="Arial"/>
          <w:szCs w:val="21"/>
          <w:lang w:eastAsia="ja-JP"/>
        </w:rPr>
        <w:t xml:space="preserve"> </w:t>
      </w:r>
      <w:proofErr w:type="spellStart"/>
      <w:r w:rsidRPr="00C12C94">
        <w:rPr>
          <w:rFonts w:ascii="Calibri" w:eastAsia="SimSun" w:hAnsi="Calibri" w:cs="Arial"/>
          <w:szCs w:val="21"/>
          <w:lang w:eastAsia="ja-JP"/>
        </w:rPr>
        <w:t>pristupa</w:t>
      </w:r>
      <w:proofErr w:type="spellEnd"/>
      <w:r w:rsidRPr="00C12C94">
        <w:rPr>
          <w:rFonts w:ascii="Calibri" w:eastAsia="SimSun" w:hAnsi="Calibri" w:cs="Arial"/>
          <w:szCs w:val="21"/>
          <w:lang w:eastAsia="ja-JP"/>
        </w:rPr>
        <w:t xml:space="preserve"> LGD </w:t>
      </w:r>
      <w:proofErr w:type="spellStart"/>
      <w:r>
        <w:rPr>
          <w:rFonts w:ascii="Calibri" w:eastAsia="SimSun" w:hAnsi="Calibri" w:cs="Arial"/>
          <w:szCs w:val="21"/>
          <w:lang w:eastAsia="ja-JP"/>
        </w:rPr>
        <w:t>pultu</w:t>
      </w:r>
      <w:proofErr w:type="spellEnd"/>
      <w:r>
        <w:rPr>
          <w:rFonts w:ascii="Calibri" w:eastAsia="SimSun" w:hAnsi="Calibri" w:cs="Arial"/>
          <w:szCs w:val="21"/>
          <w:lang w:eastAsia="ja-JP"/>
        </w:rPr>
        <w:t xml:space="preserve"> </w:t>
      </w:r>
      <w:proofErr w:type="spellStart"/>
      <w:r>
        <w:rPr>
          <w:rFonts w:ascii="Calibri" w:eastAsia="SimSun" w:hAnsi="Calibri" w:cs="Arial"/>
          <w:szCs w:val="21"/>
          <w:lang w:eastAsia="ja-JP"/>
        </w:rPr>
        <w:t>biće</w:t>
      </w:r>
      <w:proofErr w:type="spellEnd"/>
      <w:r w:rsidRPr="00C12C94">
        <w:rPr>
          <w:rFonts w:ascii="Calibri" w:eastAsia="SimSun" w:hAnsi="Calibri" w:cs="Arial"/>
          <w:szCs w:val="21"/>
          <w:lang w:eastAsia="ja-JP"/>
        </w:rPr>
        <w:t xml:space="preserve"> </w:t>
      </w:r>
      <w:proofErr w:type="spellStart"/>
      <w:r w:rsidRPr="00C12C94">
        <w:rPr>
          <w:rFonts w:ascii="Calibri" w:eastAsia="SimSun" w:hAnsi="Calibri" w:cs="Arial"/>
          <w:szCs w:val="21"/>
          <w:lang w:eastAsia="ja-JP"/>
        </w:rPr>
        <w:t>poznati</w:t>
      </w:r>
      <w:proofErr w:type="spellEnd"/>
      <w:r w:rsidRPr="00C12C94">
        <w:rPr>
          <w:rFonts w:ascii="Calibri" w:eastAsia="SimSun" w:hAnsi="Calibri" w:cs="Arial"/>
          <w:szCs w:val="21"/>
          <w:lang w:eastAsia="ja-JP"/>
        </w:rPr>
        <w:t xml:space="preserve"> </w:t>
      </w:r>
      <w:proofErr w:type="spellStart"/>
      <w:r w:rsidRPr="00C12C94">
        <w:rPr>
          <w:rFonts w:ascii="Calibri" w:eastAsia="SimSun" w:hAnsi="Calibri" w:cs="Arial"/>
          <w:szCs w:val="21"/>
          <w:lang w:eastAsia="ja-JP"/>
        </w:rPr>
        <w:t>i</w:t>
      </w:r>
      <w:proofErr w:type="spellEnd"/>
      <w:r w:rsidRPr="00C12C94">
        <w:rPr>
          <w:rFonts w:ascii="Calibri" w:eastAsia="SimSun" w:hAnsi="Calibri" w:cs="Arial"/>
          <w:szCs w:val="21"/>
          <w:lang w:eastAsia="ja-JP"/>
        </w:rPr>
        <w:t xml:space="preserve"> </w:t>
      </w:r>
      <w:proofErr w:type="spellStart"/>
      <w:r w:rsidRPr="00C12C94">
        <w:rPr>
          <w:rFonts w:ascii="Calibri" w:eastAsia="SimSun" w:hAnsi="Calibri" w:cs="Arial"/>
          <w:szCs w:val="21"/>
          <w:lang w:eastAsia="ja-JP"/>
        </w:rPr>
        <w:t>distribuirani</w:t>
      </w:r>
      <w:proofErr w:type="spellEnd"/>
      <w:r w:rsidRPr="00C12C94">
        <w:rPr>
          <w:rFonts w:ascii="Calibri" w:eastAsia="SimSun" w:hAnsi="Calibri" w:cs="Arial"/>
          <w:szCs w:val="21"/>
          <w:lang w:eastAsia="ja-JP"/>
        </w:rPr>
        <w:t xml:space="preserve"> u </w:t>
      </w:r>
      <w:proofErr w:type="spellStart"/>
      <w:r w:rsidRPr="00C12C94">
        <w:rPr>
          <w:rFonts w:ascii="Calibri" w:eastAsia="SimSun" w:hAnsi="Calibri" w:cs="Arial"/>
          <w:szCs w:val="21"/>
          <w:lang w:eastAsia="ja-JP"/>
        </w:rPr>
        <w:t>kasnijim</w:t>
      </w:r>
      <w:proofErr w:type="spellEnd"/>
      <w:r w:rsidRPr="00C12C94">
        <w:rPr>
          <w:rFonts w:ascii="Calibri" w:eastAsia="SimSun" w:hAnsi="Calibri" w:cs="Arial"/>
          <w:szCs w:val="21"/>
          <w:lang w:eastAsia="ja-JP"/>
        </w:rPr>
        <w:t xml:space="preserve"> </w:t>
      </w:r>
      <w:proofErr w:type="spellStart"/>
      <w:r w:rsidRPr="00C12C94">
        <w:rPr>
          <w:rFonts w:ascii="Calibri" w:eastAsia="SimSun" w:hAnsi="Calibri" w:cs="Arial"/>
          <w:szCs w:val="21"/>
          <w:lang w:eastAsia="ja-JP"/>
        </w:rPr>
        <w:t>fazama</w:t>
      </w:r>
      <w:proofErr w:type="spellEnd"/>
      <w:r w:rsidRPr="00C12C94">
        <w:rPr>
          <w:rFonts w:ascii="Calibri" w:eastAsia="SimSun" w:hAnsi="Calibri" w:cs="Arial"/>
          <w:szCs w:val="21"/>
          <w:lang w:eastAsia="ja-JP"/>
        </w:rPr>
        <w:t xml:space="preserve"> </w:t>
      </w:r>
      <w:proofErr w:type="spellStart"/>
      <w:r w:rsidRPr="00C12C94">
        <w:rPr>
          <w:rFonts w:ascii="Calibri" w:eastAsia="SimSun" w:hAnsi="Calibri" w:cs="Arial"/>
          <w:szCs w:val="21"/>
          <w:lang w:eastAsia="ja-JP"/>
        </w:rPr>
        <w:t>i</w:t>
      </w:r>
      <w:proofErr w:type="spellEnd"/>
      <w:r w:rsidRPr="00C12C94">
        <w:rPr>
          <w:rFonts w:ascii="Calibri" w:eastAsia="SimSun" w:hAnsi="Calibri" w:cs="Arial"/>
          <w:szCs w:val="21"/>
          <w:lang w:eastAsia="ja-JP"/>
        </w:rPr>
        <w:t xml:space="preserve"> </w:t>
      </w:r>
      <w:proofErr w:type="spellStart"/>
      <w:r w:rsidRPr="00C12C94">
        <w:rPr>
          <w:rFonts w:ascii="Calibri" w:eastAsia="SimSun" w:hAnsi="Calibri" w:cs="Arial"/>
          <w:szCs w:val="21"/>
          <w:lang w:eastAsia="ja-JP"/>
        </w:rPr>
        <w:t>oni</w:t>
      </w:r>
      <w:proofErr w:type="spellEnd"/>
      <w:r w:rsidRPr="00C12C94">
        <w:rPr>
          <w:rFonts w:ascii="Calibri" w:eastAsia="SimSun" w:hAnsi="Calibri" w:cs="Arial"/>
          <w:szCs w:val="21"/>
          <w:lang w:eastAsia="ja-JP"/>
        </w:rPr>
        <w:t xml:space="preserve"> </w:t>
      </w:r>
      <w:proofErr w:type="spellStart"/>
      <w:r w:rsidRPr="00C12C94">
        <w:rPr>
          <w:rFonts w:ascii="Calibri" w:eastAsia="SimSun" w:hAnsi="Calibri" w:cs="Arial"/>
          <w:szCs w:val="21"/>
          <w:lang w:eastAsia="ja-JP"/>
        </w:rPr>
        <w:t>će</w:t>
      </w:r>
      <w:proofErr w:type="spellEnd"/>
      <w:r w:rsidRPr="00C12C94">
        <w:rPr>
          <w:rFonts w:ascii="Calibri" w:eastAsia="SimSun" w:hAnsi="Calibri" w:cs="Arial"/>
          <w:szCs w:val="21"/>
          <w:lang w:eastAsia="ja-JP"/>
        </w:rPr>
        <w:t xml:space="preserve"> </w:t>
      </w:r>
      <w:proofErr w:type="spellStart"/>
      <w:r w:rsidRPr="00C12C94">
        <w:rPr>
          <w:rFonts w:ascii="Calibri" w:eastAsia="SimSun" w:hAnsi="Calibri" w:cs="Arial"/>
          <w:szCs w:val="21"/>
          <w:lang w:eastAsia="ja-JP"/>
        </w:rPr>
        <w:t>biti</w:t>
      </w:r>
      <w:proofErr w:type="spellEnd"/>
      <w:r w:rsidRPr="00C12C94">
        <w:rPr>
          <w:rFonts w:ascii="Calibri" w:eastAsia="SimSun" w:hAnsi="Calibri" w:cs="Arial"/>
          <w:szCs w:val="21"/>
          <w:lang w:eastAsia="ja-JP"/>
        </w:rPr>
        <w:t xml:space="preserve"> deo </w:t>
      </w:r>
      <w:proofErr w:type="spellStart"/>
      <w:r>
        <w:rPr>
          <w:rFonts w:ascii="Calibri" w:eastAsia="SimSun" w:hAnsi="Calibri" w:cs="Arial"/>
          <w:szCs w:val="21"/>
          <w:lang w:eastAsia="ja-JP"/>
        </w:rPr>
        <w:t>kampanje</w:t>
      </w:r>
      <w:proofErr w:type="spellEnd"/>
      <w:r>
        <w:rPr>
          <w:rFonts w:ascii="Calibri" w:eastAsia="SimSun" w:hAnsi="Calibri" w:cs="Arial"/>
          <w:szCs w:val="21"/>
          <w:lang w:eastAsia="ja-JP"/>
        </w:rPr>
        <w:t xml:space="preserve"> </w:t>
      </w:r>
      <w:proofErr w:type="spellStart"/>
      <w:r>
        <w:rPr>
          <w:rFonts w:ascii="Calibri" w:eastAsia="SimSun" w:hAnsi="Calibri" w:cs="Arial"/>
          <w:szCs w:val="21"/>
          <w:lang w:eastAsia="ja-JP"/>
        </w:rPr>
        <w:t>podizanja</w:t>
      </w:r>
      <w:proofErr w:type="spellEnd"/>
      <w:r>
        <w:rPr>
          <w:rFonts w:ascii="Calibri" w:eastAsia="SimSun" w:hAnsi="Calibri" w:cs="Arial"/>
          <w:szCs w:val="21"/>
          <w:lang w:eastAsia="ja-JP"/>
        </w:rPr>
        <w:t xml:space="preserve"> </w:t>
      </w:r>
      <w:proofErr w:type="spellStart"/>
      <w:r>
        <w:rPr>
          <w:rFonts w:ascii="Calibri" w:eastAsia="SimSun" w:hAnsi="Calibri" w:cs="Arial"/>
          <w:szCs w:val="21"/>
          <w:lang w:eastAsia="ja-JP"/>
        </w:rPr>
        <w:t>svesti</w:t>
      </w:r>
      <w:proofErr w:type="spellEnd"/>
      <w:r>
        <w:rPr>
          <w:rFonts w:ascii="Calibri" w:eastAsia="SimSun" w:hAnsi="Calibri" w:cs="Arial"/>
          <w:szCs w:val="21"/>
          <w:lang w:eastAsia="ja-JP"/>
        </w:rPr>
        <w:t xml:space="preserve"> u </w:t>
      </w:r>
      <w:proofErr w:type="spellStart"/>
      <w:r>
        <w:rPr>
          <w:rFonts w:ascii="Calibri" w:eastAsia="SimSun" w:hAnsi="Calibri" w:cs="Arial"/>
          <w:szCs w:val="21"/>
          <w:lang w:eastAsia="ja-JP"/>
        </w:rPr>
        <w:t>okviru</w:t>
      </w:r>
      <w:proofErr w:type="spellEnd"/>
      <w:r>
        <w:rPr>
          <w:rFonts w:ascii="Calibri" w:eastAsia="SimSun" w:hAnsi="Calibri" w:cs="Arial"/>
          <w:szCs w:val="21"/>
          <w:lang w:eastAsia="ja-JP"/>
        </w:rPr>
        <w:t xml:space="preserve"> SEP </w:t>
      </w:r>
      <w:proofErr w:type="spellStart"/>
      <w:r>
        <w:rPr>
          <w:rFonts w:ascii="Calibri" w:eastAsia="SimSun" w:hAnsi="Calibri" w:cs="Arial"/>
          <w:szCs w:val="21"/>
          <w:lang w:eastAsia="ja-JP"/>
        </w:rPr>
        <w:t>planova</w:t>
      </w:r>
      <w:proofErr w:type="spellEnd"/>
      <w:r>
        <w:rPr>
          <w:rFonts w:ascii="Calibri" w:eastAsia="SimSun" w:hAnsi="Calibri" w:cs="Arial"/>
          <w:szCs w:val="21"/>
          <w:lang w:eastAsia="ja-JP"/>
        </w:rPr>
        <w:t xml:space="preserve"> </w:t>
      </w:r>
      <w:proofErr w:type="spellStart"/>
      <w:r>
        <w:rPr>
          <w:rFonts w:ascii="Calibri" w:eastAsia="SimSun" w:hAnsi="Calibri" w:cs="Arial"/>
          <w:szCs w:val="21"/>
          <w:lang w:eastAsia="ja-JP"/>
        </w:rPr>
        <w:t>na</w:t>
      </w:r>
      <w:proofErr w:type="spellEnd"/>
      <w:r>
        <w:rPr>
          <w:rFonts w:ascii="Calibri" w:eastAsia="SimSun" w:hAnsi="Calibri" w:cs="Arial"/>
          <w:szCs w:val="21"/>
          <w:lang w:eastAsia="ja-JP"/>
        </w:rPr>
        <w:t xml:space="preserve"> </w:t>
      </w:r>
      <w:proofErr w:type="spellStart"/>
      <w:r>
        <w:rPr>
          <w:rFonts w:ascii="Calibri" w:eastAsia="SimSun" w:hAnsi="Calibri" w:cs="Arial"/>
          <w:szCs w:val="21"/>
          <w:lang w:eastAsia="ja-JP"/>
        </w:rPr>
        <w:t>potprojektnom</w:t>
      </w:r>
      <w:proofErr w:type="spellEnd"/>
      <w:r>
        <w:rPr>
          <w:rFonts w:ascii="Calibri" w:eastAsia="SimSun" w:hAnsi="Calibri" w:cs="Arial"/>
          <w:szCs w:val="21"/>
          <w:lang w:eastAsia="ja-JP"/>
        </w:rPr>
        <w:t xml:space="preserve"> </w:t>
      </w:r>
      <w:proofErr w:type="spellStart"/>
      <w:r>
        <w:rPr>
          <w:rFonts w:ascii="Calibri" w:eastAsia="SimSun" w:hAnsi="Calibri" w:cs="Arial"/>
          <w:szCs w:val="21"/>
          <w:lang w:eastAsia="ja-JP"/>
        </w:rPr>
        <w:t>nivou</w:t>
      </w:r>
      <w:proofErr w:type="spellEnd"/>
      <w:r w:rsidRPr="00C12C94">
        <w:rPr>
          <w:rFonts w:ascii="Calibri" w:eastAsia="SimSun" w:hAnsi="Calibri" w:cs="Arial"/>
          <w:szCs w:val="21"/>
          <w:lang w:eastAsia="ja-JP"/>
        </w:rPr>
        <w:t>.</w:t>
      </w:r>
    </w:p>
    <w:p w14:paraId="75BF1E79" w14:textId="77777777" w:rsidR="001F076D" w:rsidRPr="004A2743" w:rsidRDefault="008F4D08" w:rsidP="004A2743">
      <w:pPr>
        <w:pStyle w:val="Heading2"/>
        <w:spacing w:before="0" w:after="60"/>
        <w:rPr>
          <w:rFonts w:ascii="Calibri Light" w:hAnsi="Calibri Light" w:cs="Calibri Light"/>
        </w:rPr>
      </w:pPr>
      <w:proofErr w:type="spellStart"/>
      <w:r>
        <w:rPr>
          <w:rFonts w:ascii="Calibri Light" w:hAnsi="Calibri Light" w:cs="Calibri Light"/>
        </w:rPr>
        <w:t>Praćenje</w:t>
      </w:r>
      <w:proofErr w:type="spellEnd"/>
      <w:r>
        <w:rPr>
          <w:rFonts w:ascii="Calibri Light" w:hAnsi="Calibri Light" w:cs="Calibri Light"/>
        </w:rPr>
        <w:t xml:space="preserve"> </w:t>
      </w:r>
      <w:proofErr w:type="spellStart"/>
      <w:r>
        <w:rPr>
          <w:rFonts w:ascii="Calibri Light" w:hAnsi="Calibri Light" w:cs="Calibri Light"/>
        </w:rPr>
        <w:t>i</w:t>
      </w:r>
      <w:proofErr w:type="spellEnd"/>
      <w:r>
        <w:rPr>
          <w:rFonts w:ascii="Calibri Light" w:hAnsi="Calibri Light" w:cs="Calibri Light"/>
        </w:rPr>
        <w:t xml:space="preserve"> </w:t>
      </w:r>
      <w:proofErr w:type="spellStart"/>
      <w:r>
        <w:rPr>
          <w:rFonts w:ascii="Calibri Light" w:hAnsi="Calibri Light" w:cs="Calibri Light"/>
        </w:rPr>
        <w:t>izveštavanje</w:t>
      </w:r>
      <w:proofErr w:type="spellEnd"/>
      <w:r>
        <w:rPr>
          <w:rFonts w:ascii="Calibri Light" w:hAnsi="Calibri Light" w:cs="Calibri Light"/>
        </w:rPr>
        <w:t xml:space="preserve"> o </w:t>
      </w:r>
      <w:proofErr w:type="spellStart"/>
      <w:r>
        <w:rPr>
          <w:rFonts w:ascii="Calibri Light" w:hAnsi="Calibri Light" w:cs="Calibri Light"/>
        </w:rPr>
        <w:t>žalbama</w:t>
      </w:r>
      <w:proofErr w:type="spellEnd"/>
    </w:p>
    <w:p w14:paraId="75BF1E7A" w14:textId="77777777" w:rsidR="00443CBA" w:rsidRPr="00443CBA" w:rsidRDefault="00443CBA" w:rsidP="00443CBA">
      <w:pPr>
        <w:spacing w:before="240" w:after="160" w:line="240" w:lineRule="auto"/>
        <w:rPr>
          <w:rFonts w:ascii="Calibri" w:eastAsia="SimSun" w:hAnsi="Calibri" w:cs="Arial"/>
          <w:szCs w:val="21"/>
          <w:lang w:eastAsia="ja-JP"/>
        </w:rPr>
      </w:pPr>
      <w:r w:rsidRPr="00443CBA">
        <w:rPr>
          <w:rFonts w:ascii="Calibri" w:eastAsia="SimSun" w:hAnsi="Calibri" w:cs="Arial"/>
          <w:szCs w:val="21"/>
          <w:lang w:eastAsia="ja-JP"/>
        </w:rPr>
        <w:t xml:space="preserve">CFD </w:t>
      </w:r>
      <w:proofErr w:type="spellStart"/>
      <w:r w:rsidR="008F4D08">
        <w:rPr>
          <w:rFonts w:ascii="Calibri" w:eastAsia="SimSun" w:hAnsi="Calibri" w:cs="Arial"/>
          <w:szCs w:val="21"/>
          <w:lang w:eastAsia="ja-JP"/>
        </w:rPr>
        <w:t>biće</w:t>
      </w:r>
      <w:proofErr w:type="spellEnd"/>
      <w:r w:rsidR="008F4D08">
        <w:rPr>
          <w:rFonts w:ascii="Calibri" w:eastAsia="SimSun" w:hAnsi="Calibri" w:cs="Arial"/>
          <w:szCs w:val="21"/>
          <w:lang w:eastAsia="ja-JP"/>
        </w:rPr>
        <w:t xml:space="preserve"> </w:t>
      </w:r>
      <w:proofErr w:type="spellStart"/>
      <w:r w:rsidR="008F4D08">
        <w:rPr>
          <w:rFonts w:ascii="Calibri" w:eastAsia="SimSun" w:hAnsi="Calibri" w:cs="Arial"/>
          <w:szCs w:val="21"/>
          <w:lang w:eastAsia="ja-JP"/>
        </w:rPr>
        <w:t>odgovoran</w:t>
      </w:r>
      <w:proofErr w:type="spellEnd"/>
      <w:r w:rsidR="008F4D08">
        <w:rPr>
          <w:rFonts w:ascii="Calibri" w:eastAsia="SimSun" w:hAnsi="Calibri" w:cs="Arial"/>
          <w:szCs w:val="21"/>
          <w:lang w:eastAsia="ja-JP"/>
        </w:rPr>
        <w:t xml:space="preserve"> za</w:t>
      </w:r>
      <w:r w:rsidRPr="00443CBA">
        <w:rPr>
          <w:rFonts w:ascii="Calibri" w:eastAsia="SimSun" w:hAnsi="Calibri" w:cs="Arial"/>
          <w:szCs w:val="21"/>
          <w:lang w:eastAsia="ja-JP"/>
        </w:rPr>
        <w:t>:</w:t>
      </w:r>
    </w:p>
    <w:p w14:paraId="75BF1E7B" w14:textId="77777777" w:rsidR="008F4D08" w:rsidRPr="00C5528C" w:rsidRDefault="008F4D08" w:rsidP="002B2C94">
      <w:pPr>
        <w:pStyle w:val="ListParagraph"/>
      </w:pPr>
      <w:proofErr w:type="spellStart"/>
      <w:r w:rsidRPr="00C5528C">
        <w:t>Redovno</w:t>
      </w:r>
      <w:proofErr w:type="spellEnd"/>
      <w:r w:rsidRPr="00C5528C">
        <w:t xml:space="preserve"> </w:t>
      </w:r>
      <w:proofErr w:type="spellStart"/>
      <w:r w:rsidRPr="00C5528C">
        <w:t>prikupljanje</w:t>
      </w:r>
      <w:proofErr w:type="spellEnd"/>
      <w:r w:rsidRPr="00C5528C">
        <w:t xml:space="preserve"> </w:t>
      </w:r>
      <w:proofErr w:type="spellStart"/>
      <w:r w:rsidRPr="00C5528C">
        <w:t>podataka</w:t>
      </w:r>
      <w:proofErr w:type="spellEnd"/>
      <w:r w:rsidR="002D287F" w:rsidRPr="00C5528C">
        <w:t xml:space="preserve">, </w:t>
      </w:r>
      <w:proofErr w:type="spellStart"/>
      <w:r w:rsidR="002D287F" w:rsidRPr="00C5528C">
        <w:t>čim</w:t>
      </w:r>
      <w:proofErr w:type="spellEnd"/>
      <w:r w:rsidR="002D287F" w:rsidRPr="00C5528C">
        <w:t xml:space="preserve"> se </w:t>
      </w:r>
      <w:proofErr w:type="spellStart"/>
      <w:r w:rsidR="002D287F" w:rsidRPr="00C5528C">
        <w:t>žalba</w:t>
      </w:r>
      <w:proofErr w:type="spellEnd"/>
      <w:r w:rsidR="002D287F" w:rsidRPr="00C5528C">
        <w:t xml:space="preserve"> </w:t>
      </w:r>
      <w:proofErr w:type="spellStart"/>
      <w:r w:rsidR="002D287F" w:rsidRPr="00C5528C">
        <w:t>primi</w:t>
      </w:r>
      <w:proofErr w:type="spellEnd"/>
      <w:r w:rsidR="002D287F" w:rsidRPr="00C5528C">
        <w:t xml:space="preserve"> </w:t>
      </w:r>
      <w:proofErr w:type="spellStart"/>
      <w:r w:rsidR="002D287F" w:rsidRPr="00C5528C">
        <w:t>putem</w:t>
      </w:r>
      <w:proofErr w:type="spellEnd"/>
      <w:r w:rsidR="002D287F" w:rsidRPr="00C5528C">
        <w:t xml:space="preserve"> LGD </w:t>
      </w:r>
      <w:proofErr w:type="spellStart"/>
      <w:r w:rsidR="002D287F" w:rsidRPr="00C5528C">
        <w:t>pult</w:t>
      </w:r>
      <w:r w:rsidRPr="00C5528C">
        <w:t>a</w:t>
      </w:r>
      <w:proofErr w:type="spellEnd"/>
      <w:r w:rsidRPr="00C5528C">
        <w:t xml:space="preserve"> koji </w:t>
      </w:r>
      <w:proofErr w:type="spellStart"/>
      <w:r w:rsidRPr="00C5528C">
        <w:t>služi</w:t>
      </w:r>
      <w:proofErr w:type="spellEnd"/>
      <w:r w:rsidRPr="00C5528C">
        <w:t xml:space="preserve"> </w:t>
      </w:r>
      <w:proofErr w:type="spellStart"/>
      <w:r w:rsidRPr="00C5528C">
        <w:t>kao</w:t>
      </w:r>
      <w:proofErr w:type="spellEnd"/>
      <w:r w:rsidRPr="00C5528C">
        <w:t xml:space="preserve"> </w:t>
      </w:r>
      <w:proofErr w:type="spellStart"/>
      <w:r w:rsidRPr="00C5528C">
        <w:t>lokalna</w:t>
      </w:r>
      <w:proofErr w:type="spellEnd"/>
      <w:r w:rsidRPr="00C5528C">
        <w:t xml:space="preserve"> </w:t>
      </w:r>
      <w:proofErr w:type="spellStart"/>
      <w:r w:rsidRPr="00C5528C">
        <w:t>prijemna</w:t>
      </w:r>
      <w:proofErr w:type="spellEnd"/>
      <w:r w:rsidRPr="00C5528C">
        <w:t xml:space="preserve"> </w:t>
      </w:r>
      <w:proofErr w:type="spellStart"/>
      <w:r w:rsidRPr="00C5528C">
        <w:t>tačka</w:t>
      </w:r>
      <w:proofErr w:type="spellEnd"/>
      <w:r w:rsidRPr="00C5528C">
        <w:t xml:space="preserve">, o </w:t>
      </w:r>
      <w:proofErr w:type="spellStart"/>
      <w:r w:rsidRPr="00C5528C">
        <w:t>broju</w:t>
      </w:r>
      <w:proofErr w:type="spellEnd"/>
      <w:r w:rsidRPr="00C5528C">
        <w:t xml:space="preserve">, </w:t>
      </w:r>
      <w:proofErr w:type="spellStart"/>
      <w:r w:rsidRPr="00C5528C">
        <w:t>sadržaju</w:t>
      </w:r>
      <w:proofErr w:type="spellEnd"/>
      <w:r w:rsidRPr="00C5528C">
        <w:t xml:space="preserve"> </w:t>
      </w:r>
      <w:proofErr w:type="spellStart"/>
      <w:r w:rsidRPr="00C5528C">
        <w:t>i</w:t>
      </w:r>
      <w:proofErr w:type="spellEnd"/>
      <w:r w:rsidRPr="00C5528C">
        <w:t xml:space="preserve"> </w:t>
      </w:r>
      <w:proofErr w:type="spellStart"/>
      <w:r w:rsidRPr="00C5528C">
        <w:t>statusu</w:t>
      </w:r>
      <w:proofErr w:type="spellEnd"/>
      <w:r w:rsidRPr="00C5528C">
        <w:t xml:space="preserve"> </w:t>
      </w:r>
      <w:proofErr w:type="spellStart"/>
      <w:r w:rsidRPr="00C5528C">
        <w:t>žalbi</w:t>
      </w:r>
      <w:proofErr w:type="spellEnd"/>
      <w:r w:rsidRPr="00C5528C">
        <w:t xml:space="preserve"> </w:t>
      </w:r>
      <w:proofErr w:type="spellStart"/>
      <w:r w:rsidRPr="00C5528C">
        <w:t>i</w:t>
      </w:r>
      <w:proofErr w:type="spellEnd"/>
      <w:r w:rsidRPr="00C5528C">
        <w:t xml:space="preserve"> </w:t>
      </w:r>
      <w:proofErr w:type="spellStart"/>
      <w:r w:rsidRPr="00C5528C">
        <w:t>njihovo</w:t>
      </w:r>
      <w:proofErr w:type="spellEnd"/>
      <w:r w:rsidRPr="00C5528C">
        <w:t xml:space="preserve"> </w:t>
      </w:r>
      <w:proofErr w:type="spellStart"/>
      <w:r w:rsidRPr="00C5528C">
        <w:t>postavljanje</w:t>
      </w:r>
      <w:proofErr w:type="spellEnd"/>
      <w:r w:rsidRPr="00C5528C">
        <w:t xml:space="preserve"> u </w:t>
      </w:r>
      <w:proofErr w:type="spellStart"/>
      <w:r w:rsidRPr="00C5528C">
        <w:t>jedinstvenu</w:t>
      </w:r>
      <w:proofErr w:type="spellEnd"/>
      <w:r w:rsidRPr="00C5528C">
        <w:t xml:space="preserve"> </w:t>
      </w:r>
      <w:proofErr w:type="spellStart"/>
      <w:r w:rsidRPr="00C5528C">
        <w:t>regionalnu</w:t>
      </w:r>
      <w:proofErr w:type="spellEnd"/>
      <w:r w:rsidRPr="00C5528C">
        <w:t xml:space="preserve"> </w:t>
      </w:r>
      <w:proofErr w:type="spellStart"/>
      <w:r w:rsidRPr="00C5528C">
        <w:t>bazu</w:t>
      </w:r>
      <w:proofErr w:type="spellEnd"/>
      <w:r w:rsidRPr="00C5528C">
        <w:t xml:space="preserve"> </w:t>
      </w:r>
      <w:proofErr w:type="spellStart"/>
      <w:r w:rsidRPr="00C5528C">
        <w:t>podataka</w:t>
      </w:r>
      <w:proofErr w:type="spellEnd"/>
      <w:r w:rsidRPr="00C5528C">
        <w:t>;</w:t>
      </w:r>
    </w:p>
    <w:p w14:paraId="75BF1E7C" w14:textId="77777777" w:rsidR="008F4D08" w:rsidRPr="00C5528C" w:rsidRDefault="008F4D08" w:rsidP="002B2C94">
      <w:pPr>
        <w:pStyle w:val="ListParagraph"/>
      </w:pPr>
      <w:proofErr w:type="spellStart"/>
      <w:r w:rsidRPr="00C5528C">
        <w:t>Vođenje</w:t>
      </w:r>
      <w:proofErr w:type="spellEnd"/>
      <w:r w:rsidRPr="00C5528C">
        <w:t xml:space="preserve"> </w:t>
      </w:r>
      <w:proofErr w:type="spellStart"/>
      <w:r w:rsidRPr="00C5528C">
        <w:t>evidencije</w:t>
      </w:r>
      <w:proofErr w:type="spellEnd"/>
      <w:r w:rsidR="002D287F" w:rsidRPr="00C5528C">
        <w:t xml:space="preserve"> o </w:t>
      </w:r>
      <w:proofErr w:type="spellStart"/>
      <w:r w:rsidR="002D287F" w:rsidRPr="00C5528C">
        <w:t>žalbama</w:t>
      </w:r>
      <w:proofErr w:type="spellEnd"/>
      <w:r w:rsidRPr="00C5528C">
        <w:t xml:space="preserve"> </w:t>
      </w:r>
      <w:proofErr w:type="spellStart"/>
      <w:r w:rsidRPr="00C5528C">
        <w:t>primljenim</w:t>
      </w:r>
      <w:proofErr w:type="spellEnd"/>
      <w:r w:rsidRPr="00C5528C">
        <w:t xml:space="preserve"> </w:t>
      </w:r>
      <w:proofErr w:type="spellStart"/>
      <w:r w:rsidRPr="00C5528C">
        <w:t>na</w:t>
      </w:r>
      <w:proofErr w:type="spellEnd"/>
      <w:r w:rsidRPr="00C5528C">
        <w:t xml:space="preserve"> </w:t>
      </w:r>
      <w:proofErr w:type="spellStart"/>
      <w:r w:rsidRPr="00C5528C">
        <w:t>regionalnom</w:t>
      </w:r>
      <w:proofErr w:type="spellEnd"/>
      <w:r w:rsidRPr="00C5528C">
        <w:t xml:space="preserve"> </w:t>
      </w:r>
      <w:proofErr w:type="spellStart"/>
      <w:r w:rsidRPr="00C5528C">
        <w:t>i</w:t>
      </w:r>
      <w:proofErr w:type="spellEnd"/>
      <w:r w:rsidRPr="00C5528C">
        <w:t xml:space="preserve"> </w:t>
      </w:r>
      <w:proofErr w:type="spellStart"/>
      <w:r w:rsidRPr="00C5528C">
        <w:t>lokalnom</w:t>
      </w:r>
      <w:proofErr w:type="spellEnd"/>
      <w:r w:rsidRPr="00C5528C">
        <w:t xml:space="preserve"> </w:t>
      </w:r>
      <w:proofErr w:type="spellStart"/>
      <w:r w:rsidRPr="00C5528C">
        <w:t>nivou</w:t>
      </w:r>
      <w:proofErr w:type="spellEnd"/>
      <w:r w:rsidRPr="00C5528C">
        <w:t>;</w:t>
      </w:r>
    </w:p>
    <w:p w14:paraId="75BF1E7D" w14:textId="77777777" w:rsidR="008F4D08" w:rsidRPr="00C5528C" w:rsidRDefault="008F4D08" w:rsidP="002B2C94">
      <w:pPr>
        <w:pStyle w:val="ListParagraph"/>
      </w:pPr>
      <w:proofErr w:type="spellStart"/>
      <w:r w:rsidRPr="00C5528C">
        <w:t>Praćenje</w:t>
      </w:r>
      <w:proofErr w:type="spellEnd"/>
      <w:r w:rsidRPr="00C5528C">
        <w:t xml:space="preserve"> </w:t>
      </w:r>
      <w:proofErr w:type="spellStart"/>
      <w:r w:rsidRPr="00C5528C">
        <w:t>ot</w:t>
      </w:r>
      <w:r w:rsidR="002D287F" w:rsidRPr="00C5528C">
        <w:t>vorenih</w:t>
      </w:r>
      <w:proofErr w:type="spellEnd"/>
      <w:r w:rsidR="002D287F" w:rsidRPr="00C5528C">
        <w:t xml:space="preserve"> </w:t>
      </w:r>
      <w:proofErr w:type="spellStart"/>
      <w:r w:rsidR="002D287F" w:rsidRPr="00C5528C">
        <w:t>pitanja</w:t>
      </w:r>
      <w:proofErr w:type="spellEnd"/>
      <w:r w:rsidR="002D287F" w:rsidRPr="00C5528C">
        <w:t xml:space="preserve"> </w:t>
      </w:r>
      <w:proofErr w:type="spellStart"/>
      <w:r w:rsidR="002D287F" w:rsidRPr="00C5528C">
        <w:t>i</w:t>
      </w:r>
      <w:proofErr w:type="spellEnd"/>
      <w:r w:rsidR="002D287F" w:rsidRPr="00C5528C">
        <w:t xml:space="preserve"> </w:t>
      </w:r>
      <w:proofErr w:type="spellStart"/>
      <w:r w:rsidR="002D287F" w:rsidRPr="00C5528C">
        <w:t>predlaganje</w:t>
      </w:r>
      <w:proofErr w:type="spellEnd"/>
      <w:r w:rsidR="002D287F" w:rsidRPr="00C5528C">
        <w:t xml:space="preserve"> </w:t>
      </w:r>
      <w:proofErr w:type="spellStart"/>
      <w:r w:rsidR="002D287F" w:rsidRPr="00C5528C">
        <w:t>mera</w:t>
      </w:r>
      <w:proofErr w:type="spellEnd"/>
      <w:r w:rsidR="002D287F" w:rsidRPr="00C5528C">
        <w:t xml:space="preserve"> za </w:t>
      </w:r>
      <w:proofErr w:type="spellStart"/>
      <w:r w:rsidR="002D287F" w:rsidRPr="00C5528C">
        <w:t>njihovo</w:t>
      </w:r>
      <w:proofErr w:type="spellEnd"/>
      <w:r w:rsidR="002D287F" w:rsidRPr="00C5528C">
        <w:t xml:space="preserve"> </w:t>
      </w:r>
      <w:proofErr w:type="spellStart"/>
      <w:r w:rsidR="002D287F" w:rsidRPr="00C5528C">
        <w:t>r</w:t>
      </w:r>
      <w:r w:rsidRPr="00C5528C">
        <w:t>ešavanje</w:t>
      </w:r>
      <w:proofErr w:type="spellEnd"/>
      <w:r w:rsidRPr="00C5528C">
        <w:t>;</w:t>
      </w:r>
    </w:p>
    <w:p w14:paraId="75BF1E7E" w14:textId="77777777" w:rsidR="008F4D08" w:rsidRPr="00C5528C" w:rsidRDefault="002D287F" w:rsidP="002B2C94">
      <w:pPr>
        <w:pStyle w:val="ListParagraph"/>
      </w:pPr>
      <w:proofErr w:type="spellStart"/>
      <w:r w:rsidRPr="00C5528C">
        <w:t>Obelodanjivanje</w:t>
      </w:r>
      <w:proofErr w:type="spellEnd"/>
      <w:r w:rsidR="008F4D08" w:rsidRPr="00C5528C">
        <w:t xml:space="preserve"> </w:t>
      </w:r>
      <w:proofErr w:type="spellStart"/>
      <w:r w:rsidR="008F4D08" w:rsidRPr="00C5528C">
        <w:t>tromesečnih</w:t>
      </w:r>
      <w:proofErr w:type="spellEnd"/>
      <w:r w:rsidR="008F4D08" w:rsidRPr="00C5528C">
        <w:t xml:space="preserve"> </w:t>
      </w:r>
      <w:proofErr w:type="spellStart"/>
      <w:r w:rsidR="008F4D08" w:rsidRPr="00C5528C">
        <w:t>izveštaja</w:t>
      </w:r>
      <w:proofErr w:type="spellEnd"/>
      <w:r w:rsidR="008F4D08" w:rsidRPr="00C5528C">
        <w:t xml:space="preserve"> o </w:t>
      </w:r>
      <w:proofErr w:type="spellStart"/>
      <w:r w:rsidRPr="00C5528C">
        <w:t>žalbenim</w:t>
      </w:r>
      <w:proofErr w:type="spellEnd"/>
      <w:r w:rsidR="008F4D08" w:rsidRPr="00C5528C">
        <w:t xml:space="preserve"> </w:t>
      </w:r>
      <w:proofErr w:type="spellStart"/>
      <w:r w:rsidR="008F4D08" w:rsidRPr="00C5528C">
        <w:t>mehanizmima</w:t>
      </w:r>
      <w:proofErr w:type="spellEnd"/>
      <w:r w:rsidR="008F4D08" w:rsidRPr="00C5528C">
        <w:t>:</w:t>
      </w:r>
    </w:p>
    <w:p w14:paraId="75BF1E7F" w14:textId="77777777" w:rsidR="008F4D08" w:rsidRPr="00C5528C" w:rsidRDefault="00491293" w:rsidP="002B2C94">
      <w:pPr>
        <w:pStyle w:val="ListParagraph"/>
      </w:pPr>
      <w:r w:rsidRPr="00C5528C">
        <w:t xml:space="preserve">Na </w:t>
      </w:r>
      <w:proofErr w:type="spellStart"/>
      <w:r w:rsidRPr="00C5528C">
        <w:t>veb</w:t>
      </w:r>
      <w:proofErr w:type="spellEnd"/>
      <w:r w:rsidRPr="00C5528C">
        <w:t xml:space="preserve"> </w:t>
      </w:r>
      <w:proofErr w:type="spellStart"/>
      <w:r w:rsidRPr="00C5528C">
        <w:t>stranici</w:t>
      </w:r>
      <w:proofErr w:type="spellEnd"/>
      <w:r w:rsidRPr="00C5528C">
        <w:t xml:space="preserve"> MGSI (http://www</w:t>
      </w:r>
      <w:r w:rsidR="008F4D08" w:rsidRPr="00C5528C">
        <w:t>.mgsi.gov.rs/)</w:t>
      </w:r>
    </w:p>
    <w:p w14:paraId="75BF1E80" w14:textId="77777777" w:rsidR="008F4D08" w:rsidRPr="00C5528C" w:rsidRDefault="008F4D08" w:rsidP="002B2C94">
      <w:pPr>
        <w:pStyle w:val="ListParagraph"/>
      </w:pPr>
      <w:r w:rsidRPr="00C5528C">
        <w:t xml:space="preserve">Na </w:t>
      </w:r>
      <w:proofErr w:type="spellStart"/>
      <w:r w:rsidRPr="00C5528C">
        <w:t>oglasnim</w:t>
      </w:r>
      <w:proofErr w:type="spellEnd"/>
      <w:r w:rsidRPr="00C5528C">
        <w:t xml:space="preserve"> </w:t>
      </w:r>
      <w:proofErr w:type="spellStart"/>
      <w:r w:rsidRPr="00C5528C">
        <w:t>tablama</w:t>
      </w:r>
      <w:proofErr w:type="spellEnd"/>
      <w:r w:rsidRPr="00C5528C">
        <w:t xml:space="preserve"> </w:t>
      </w:r>
      <w:proofErr w:type="spellStart"/>
      <w:r w:rsidRPr="00C5528C">
        <w:t>i</w:t>
      </w:r>
      <w:proofErr w:type="spellEnd"/>
      <w:r w:rsidRPr="00C5528C">
        <w:t xml:space="preserve"> </w:t>
      </w:r>
      <w:proofErr w:type="spellStart"/>
      <w:r w:rsidRPr="00C5528C">
        <w:t>veb</w:t>
      </w:r>
      <w:proofErr w:type="spellEnd"/>
      <w:r w:rsidRPr="00C5528C">
        <w:t xml:space="preserve"> </w:t>
      </w:r>
      <w:proofErr w:type="spellStart"/>
      <w:r w:rsidRPr="00C5528C">
        <w:t>stranicama</w:t>
      </w:r>
      <w:proofErr w:type="spellEnd"/>
      <w:r w:rsidRPr="00C5528C">
        <w:t xml:space="preserve"> </w:t>
      </w:r>
      <w:proofErr w:type="spellStart"/>
      <w:r w:rsidR="00F31433" w:rsidRPr="00C5528C">
        <w:t>lokalnih</w:t>
      </w:r>
      <w:proofErr w:type="spellEnd"/>
      <w:r w:rsidR="00F31433" w:rsidRPr="00C5528C">
        <w:t xml:space="preserve"> </w:t>
      </w:r>
      <w:proofErr w:type="spellStart"/>
      <w:r w:rsidR="00F31433" w:rsidRPr="00C5528C">
        <w:t>opština</w:t>
      </w:r>
      <w:proofErr w:type="spellEnd"/>
    </w:p>
    <w:p w14:paraId="75BF1E81" w14:textId="77777777" w:rsidR="008F4D08" w:rsidRPr="00C5528C" w:rsidRDefault="00F31433" w:rsidP="002B2C94">
      <w:pPr>
        <w:pStyle w:val="ListParagraph"/>
      </w:pPr>
      <w:r w:rsidRPr="00C5528C">
        <w:t xml:space="preserve">U </w:t>
      </w:r>
      <w:proofErr w:type="spellStart"/>
      <w:r w:rsidRPr="00C5528C">
        <w:t>okviru</w:t>
      </w:r>
      <w:proofErr w:type="spellEnd"/>
      <w:r w:rsidRPr="00C5528C">
        <w:t xml:space="preserve"> </w:t>
      </w:r>
      <w:proofErr w:type="spellStart"/>
      <w:r w:rsidRPr="00C5528C">
        <w:t>kampanj</w:t>
      </w:r>
      <w:r w:rsidR="008F4D08" w:rsidRPr="00C5528C">
        <w:t>a</w:t>
      </w:r>
      <w:proofErr w:type="spellEnd"/>
      <w:r w:rsidR="008F4D08" w:rsidRPr="00C5528C">
        <w:t xml:space="preserve"> </w:t>
      </w:r>
      <w:proofErr w:type="spellStart"/>
      <w:r w:rsidR="008F4D08" w:rsidRPr="00C5528C">
        <w:t>na</w:t>
      </w:r>
      <w:proofErr w:type="spellEnd"/>
      <w:r w:rsidR="008F4D08" w:rsidRPr="00C5528C">
        <w:t xml:space="preserve"> </w:t>
      </w:r>
      <w:proofErr w:type="spellStart"/>
      <w:r w:rsidR="008F4D08" w:rsidRPr="00C5528C">
        <w:t>društvenim</w:t>
      </w:r>
      <w:proofErr w:type="spellEnd"/>
      <w:r w:rsidR="008F4D08" w:rsidRPr="00C5528C">
        <w:t xml:space="preserve"> </w:t>
      </w:r>
      <w:proofErr w:type="spellStart"/>
      <w:r w:rsidR="008F4D08" w:rsidRPr="00C5528C">
        <w:t>mrežama</w:t>
      </w:r>
      <w:proofErr w:type="spellEnd"/>
      <w:r w:rsidR="008F4D08" w:rsidRPr="00C5528C">
        <w:t>.</w:t>
      </w:r>
    </w:p>
    <w:p w14:paraId="75BF1E82" w14:textId="77777777" w:rsidR="008F4D08" w:rsidRPr="00C5528C" w:rsidRDefault="00F31433" w:rsidP="002B2C94">
      <w:pPr>
        <w:pStyle w:val="ListParagraph"/>
      </w:pPr>
      <w:proofErr w:type="spellStart"/>
      <w:r w:rsidRPr="00C5528C">
        <w:t>Rezimiranje</w:t>
      </w:r>
      <w:proofErr w:type="spellEnd"/>
      <w:r w:rsidRPr="00C5528C">
        <w:t xml:space="preserve"> </w:t>
      </w:r>
      <w:proofErr w:type="spellStart"/>
      <w:r w:rsidRPr="00C5528C">
        <w:t>i</w:t>
      </w:r>
      <w:proofErr w:type="spellEnd"/>
      <w:r w:rsidRPr="00C5528C">
        <w:t xml:space="preserve"> </w:t>
      </w:r>
      <w:proofErr w:type="spellStart"/>
      <w:r w:rsidRPr="00C5528C">
        <w:t>analizu</w:t>
      </w:r>
      <w:proofErr w:type="spellEnd"/>
      <w:r w:rsidR="008F4D08" w:rsidRPr="00C5528C">
        <w:t xml:space="preserve"> </w:t>
      </w:r>
      <w:proofErr w:type="spellStart"/>
      <w:r w:rsidR="008F4D08" w:rsidRPr="00C5528C">
        <w:t>kvalitativnih</w:t>
      </w:r>
      <w:proofErr w:type="spellEnd"/>
      <w:r w:rsidR="008F4D08" w:rsidRPr="00C5528C">
        <w:t xml:space="preserve"> </w:t>
      </w:r>
      <w:proofErr w:type="spellStart"/>
      <w:r w:rsidR="008F4D08" w:rsidRPr="00C5528C">
        <w:t>podataka</w:t>
      </w:r>
      <w:proofErr w:type="spellEnd"/>
      <w:r w:rsidR="008F4D08" w:rsidRPr="00C5528C">
        <w:t xml:space="preserve"> </w:t>
      </w:r>
      <w:proofErr w:type="spellStart"/>
      <w:r w:rsidR="008F4D08" w:rsidRPr="00C5528C">
        <w:t>primljenih</w:t>
      </w:r>
      <w:proofErr w:type="spellEnd"/>
      <w:r w:rsidR="008F4D08" w:rsidRPr="00C5528C">
        <w:t xml:space="preserve"> </w:t>
      </w:r>
      <w:proofErr w:type="spellStart"/>
      <w:r w:rsidR="008F4D08" w:rsidRPr="00C5528C">
        <w:t>od</w:t>
      </w:r>
      <w:proofErr w:type="spellEnd"/>
      <w:r w:rsidR="008F4D08" w:rsidRPr="00C5528C">
        <w:t xml:space="preserve"> </w:t>
      </w:r>
      <w:proofErr w:type="spellStart"/>
      <w:r w:rsidR="008F4D08" w:rsidRPr="00C5528C">
        <w:t>lokalnih</w:t>
      </w:r>
      <w:proofErr w:type="spellEnd"/>
      <w:r w:rsidR="008F4D08" w:rsidRPr="00C5528C">
        <w:t xml:space="preserve"> </w:t>
      </w:r>
      <w:proofErr w:type="spellStart"/>
      <w:r w:rsidR="008F4D08" w:rsidRPr="00C5528C">
        <w:t>tačaka</w:t>
      </w:r>
      <w:proofErr w:type="spellEnd"/>
      <w:r w:rsidR="008F4D08" w:rsidRPr="00C5528C">
        <w:t xml:space="preserve"> za </w:t>
      </w:r>
      <w:proofErr w:type="spellStart"/>
      <w:r w:rsidR="008F4D08" w:rsidRPr="00C5528C">
        <w:t>prijem</w:t>
      </w:r>
      <w:proofErr w:type="spellEnd"/>
      <w:r w:rsidR="008F4D08" w:rsidRPr="00C5528C">
        <w:t xml:space="preserve"> </w:t>
      </w:r>
      <w:proofErr w:type="spellStart"/>
      <w:r w:rsidR="008F4D08" w:rsidRPr="00C5528C">
        <w:t>žalbi</w:t>
      </w:r>
      <w:proofErr w:type="spellEnd"/>
      <w:r w:rsidR="008F4D08" w:rsidRPr="00C5528C">
        <w:t xml:space="preserve"> o </w:t>
      </w:r>
      <w:proofErr w:type="spellStart"/>
      <w:r w:rsidR="008F4D08" w:rsidRPr="00C5528C">
        <w:t>broju</w:t>
      </w:r>
      <w:proofErr w:type="spellEnd"/>
      <w:r w:rsidR="008F4D08" w:rsidRPr="00C5528C">
        <w:t xml:space="preserve">, </w:t>
      </w:r>
      <w:proofErr w:type="spellStart"/>
      <w:r w:rsidRPr="00C5528C">
        <w:t>sadržaju</w:t>
      </w:r>
      <w:proofErr w:type="spellEnd"/>
      <w:r w:rsidR="008F4D08" w:rsidRPr="00C5528C">
        <w:t xml:space="preserve"> </w:t>
      </w:r>
      <w:proofErr w:type="spellStart"/>
      <w:r w:rsidR="008F4D08" w:rsidRPr="00C5528C">
        <w:t>i</w:t>
      </w:r>
      <w:proofErr w:type="spellEnd"/>
      <w:r w:rsidR="008F4D08" w:rsidRPr="00C5528C">
        <w:t xml:space="preserve"> </w:t>
      </w:r>
      <w:proofErr w:type="spellStart"/>
      <w:r w:rsidR="008F4D08" w:rsidRPr="00C5528C">
        <w:t>statusu</w:t>
      </w:r>
      <w:proofErr w:type="spellEnd"/>
      <w:r w:rsidR="008F4D08" w:rsidRPr="00C5528C">
        <w:t xml:space="preserve"> </w:t>
      </w:r>
      <w:proofErr w:type="spellStart"/>
      <w:r w:rsidR="008F4D08" w:rsidRPr="00C5528C">
        <w:t>žalbi</w:t>
      </w:r>
      <w:proofErr w:type="spellEnd"/>
      <w:r w:rsidR="008F4D08" w:rsidRPr="00C5528C">
        <w:t xml:space="preserve"> </w:t>
      </w:r>
      <w:proofErr w:type="spellStart"/>
      <w:r w:rsidR="008F4D08" w:rsidRPr="00C5528C">
        <w:t>i</w:t>
      </w:r>
      <w:proofErr w:type="spellEnd"/>
      <w:r w:rsidR="008F4D08" w:rsidRPr="00C5528C">
        <w:t xml:space="preserve"> </w:t>
      </w:r>
      <w:proofErr w:type="spellStart"/>
      <w:r w:rsidR="008F4D08" w:rsidRPr="00C5528C">
        <w:t>njihovo</w:t>
      </w:r>
      <w:proofErr w:type="spellEnd"/>
      <w:r w:rsidR="008F4D08" w:rsidRPr="00C5528C">
        <w:t xml:space="preserve"> </w:t>
      </w:r>
      <w:proofErr w:type="spellStart"/>
      <w:r w:rsidR="008F4D08" w:rsidRPr="00C5528C">
        <w:t>postavljanje</w:t>
      </w:r>
      <w:proofErr w:type="spellEnd"/>
      <w:r w:rsidR="008F4D08" w:rsidRPr="00C5528C">
        <w:t xml:space="preserve"> u </w:t>
      </w:r>
      <w:proofErr w:type="spellStart"/>
      <w:r w:rsidR="008F4D08" w:rsidRPr="00C5528C">
        <w:t>jedinstvenu</w:t>
      </w:r>
      <w:proofErr w:type="spellEnd"/>
      <w:r w:rsidR="008F4D08" w:rsidRPr="00C5528C">
        <w:t xml:space="preserve"> </w:t>
      </w:r>
      <w:proofErr w:type="spellStart"/>
      <w:r w:rsidRPr="00C5528C">
        <w:t>projektnu</w:t>
      </w:r>
      <w:proofErr w:type="spellEnd"/>
      <w:r w:rsidRPr="00C5528C">
        <w:t xml:space="preserve"> </w:t>
      </w:r>
      <w:proofErr w:type="spellStart"/>
      <w:r w:rsidR="008F4D08" w:rsidRPr="00C5528C">
        <w:t>bazu</w:t>
      </w:r>
      <w:proofErr w:type="spellEnd"/>
      <w:r w:rsidR="008F4D08" w:rsidRPr="00C5528C">
        <w:t xml:space="preserve"> </w:t>
      </w:r>
      <w:proofErr w:type="spellStart"/>
      <w:r w:rsidRPr="00C5528C">
        <w:t>podatak</w:t>
      </w:r>
      <w:r w:rsidR="008F4D08" w:rsidRPr="00C5528C">
        <w:t>a</w:t>
      </w:r>
      <w:proofErr w:type="spellEnd"/>
      <w:r w:rsidR="008F4D08" w:rsidRPr="00C5528C">
        <w:t>.</w:t>
      </w:r>
    </w:p>
    <w:p w14:paraId="75BF1E83" w14:textId="77777777" w:rsidR="009E7772" w:rsidRDefault="009E7772" w:rsidP="00443CBA">
      <w:pPr>
        <w:spacing w:before="240" w:after="160" w:line="240" w:lineRule="auto"/>
        <w:rPr>
          <w:rFonts w:ascii="Calibri" w:eastAsia="SimSun" w:hAnsi="Calibri" w:cs="Arial"/>
          <w:szCs w:val="21"/>
          <w:lang w:eastAsia="ja-JP"/>
        </w:rPr>
      </w:pPr>
      <w:proofErr w:type="spellStart"/>
      <w:r w:rsidRPr="009E7772">
        <w:rPr>
          <w:rFonts w:ascii="Calibri" w:eastAsia="SimSun" w:hAnsi="Calibri" w:cs="Arial"/>
          <w:szCs w:val="21"/>
          <w:lang w:eastAsia="ja-JP"/>
        </w:rPr>
        <w:t>Redovni</w:t>
      </w:r>
      <w:proofErr w:type="spellEnd"/>
      <w:r w:rsidRPr="009E7772">
        <w:rPr>
          <w:rFonts w:ascii="Calibri" w:eastAsia="SimSun" w:hAnsi="Calibri" w:cs="Arial"/>
          <w:szCs w:val="21"/>
          <w:lang w:eastAsia="ja-JP"/>
        </w:rPr>
        <w:t xml:space="preserve"> </w:t>
      </w:r>
      <w:proofErr w:type="spellStart"/>
      <w:r w:rsidRPr="009E7772">
        <w:rPr>
          <w:rFonts w:ascii="Calibri" w:eastAsia="SimSun" w:hAnsi="Calibri" w:cs="Arial"/>
          <w:szCs w:val="21"/>
          <w:lang w:eastAsia="ja-JP"/>
        </w:rPr>
        <w:t>izveštaji</w:t>
      </w:r>
      <w:proofErr w:type="spellEnd"/>
      <w:r w:rsidRPr="009E7772">
        <w:rPr>
          <w:rFonts w:ascii="Calibri" w:eastAsia="SimSun" w:hAnsi="Calibri" w:cs="Arial"/>
          <w:szCs w:val="21"/>
          <w:lang w:eastAsia="ja-JP"/>
        </w:rPr>
        <w:t xml:space="preserve"> o </w:t>
      </w:r>
      <w:proofErr w:type="spellStart"/>
      <w:r w:rsidRPr="009E7772">
        <w:rPr>
          <w:rFonts w:ascii="Calibri" w:eastAsia="SimSun" w:hAnsi="Calibri" w:cs="Arial"/>
          <w:szCs w:val="21"/>
          <w:lang w:eastAsia="ja-JP"/>
        </w:rPr>
        <w:t>društvenom</w:t>
      </w:r>
      <w:proofErr w:type="spellEnd"/>
      <w:r w:rsidRPr="009E7772">
        <w:rPr>
          <w:rFonts w:ascii="Calibri" w:eastAsia="SimSun" w:hAnsi="Calibri" w:cs="Arial"/>
          <w:szCs w:val="21"/>
          <w:lang w:eastAsia="ja-JP"/>
        </w:rPr>
        <w:t xml:space="preserve"> </w:t>
      </w:r>
      <w:proofErr w:type="spellStart"/>
      <w:r w:rsidRPr="009E7772">
        <w:rPr>
          <w:rFonts w:ascii="Calibri" w:eastAsia="SimSun" w:hAnsi="Calibri" w:cs="Arial"/>
          <w:szCs w:val="21"/>
          <w:lang w:eastAsia="ja-JP"/>
        </w:rPr>
        <w:t>praćenju</w:t>
      </w:r>
      <w:proofErr w:type="spellEnd"/>
      <w:r w:rsidRPr="009E7772">
        <w:rPr>
          <w:rFonts w:ascii="Calibri" w:eastAsia="SimSun" w:hAnsi="Calibri" w:cs="Arial"/>
          <w:szCs w:val="21"/>
          <w:lang w:eastAsia="ja-JP"/>
        </w:rPr>
        <w:t xml:space="preserve"> </w:t>
      </w:r>
      <w:r>
        <w:rPr>
          <w:rFonts w:ascii="Calibri" w:eastAsia="SimSun" w:hAnsi="Calibri" w:cs="Arial"/>
          <w:szCs w:val="21"/>
          <w:lang w:eastAsia="ja-JP"/>
        </w:rPr>
        <w:t xml:space="preserve">koji se </w:t>
      </w:r>
      <w:proofErr w:type="spellStart"/>
      <w:r>
        <w:rPr>
          <w:rFonts w:ascii="Calibri" w:eastAsia="SimSun" w:hAnsi="Calibri" w:cs="Arial"/>
          <w:szCs w:val="21"/>
          <w:lang w:eastAsia="ja-JP"/>
        </w:rPr>
        <w:t>podnose</w:t>
      </w:r>
      <w:proofErr w:type="spellEnd"/>
      <w:r>
        <w:rPr>
          <w:rFonts w:ascii="Calibri" w:eastAsia="SimSun" w:hAnsi="Calibri" w:cs="Arial"/>
          <w:szCs w:val="21"/>
          <w:lang w:eastAsia="ja-JP"/>
        </w:rPr>
        <w:t xml:space="preserve"> </w:t>
      </w:r>
      <w:proofErr w:type="spellStart"/>
      <w:r w:rsidRPr="009E7772">
        <w:rPr>
          <w:rFonts w:ascii="Calibri" w:eastAsia="SimSun" w:hAnsi="Calibri" w:cs="Arial"/>
          <w:szCs w:val="21"/>
          <w:lang w:eastAsia="ja-JP"/>
        </w:rPr>
        <w:t>Svetsko</w:t>
      </w:r>
      <w:r>
        <w:rPr>
          <w:rFonts w:ascii="Calibri" w:eastAsia="SimSun" w:hAnsi="Calibri" w:cs="Arial"/>
          <w:szCs w:val="21"/>
          <w:lang w:eastAsia="ja-JP"/>
        </w:rPr>
        <w:t>j</w:t>
      </w:r>
      <w:proofErr w:type="spellEnd"/>
      <w:r>
        <w:rPr>
          <w:rFonts w:ascii="Calibri" w:eastAsia="SimSun" w:hAnsi="Calibri" w:cs="Arial"/>
          <w:szCs w:val="21"/>
          <w:lang w:eastAsia="ja-JP"/>
        </w:rPr>
        <w:t xml:space="preserve"> </w:t>
      </w:r>
      <w:proofErr w:type="spellStart"/>
      <w:r>
        <w:rPr>
          <w:rFonts w:ascii="Calibri" w:eastAsia="SimSun" w:hAnsi="Calibri" w:cs="Arial"/>
          <w:szCs w:val="21"/>
          <w:lang w:eastAsia="ja-JP"/>
        </w:rPr>
        <w:t>banci</w:t>
      </w:r>
      <w:proofErr w:type="spellEnd"/>
      <w:r>
        <w:rPr>
          <w:rFonts w:ascii="Calibri" w:eastAsia="SimSun" w:hAnsi="Calibri" w:cs="Arial"/>
          <w:szCs w:val="21"/>
          <w:lang w:eastAsia="ja-JP"/>
        </w:rPr>
        <w:t xml:space="preserve"> </w:t>
      </w:r>
      <w:proofErr w:type="spellStart"/>
      <w:r>
        <w:rPr>
          <w:rFonts w:ascii="Calibri" w:eastAsia="SimSun" w:hAnsi="Calibri" w:cs="Arial"/>
          <w:szCs w:val="21"/>
          <w:lang w:eastAsia="ja-JP"/>
        </w:rPr>
        <w:t>dostavljaju</w:t>
      </w:r>
      <w:proofErr w:type="spellEnd"/>
      <w:r>
        <w:rPr>
          <w:rFonts w:ascii="Calibri" w:eastAsia="SimSun" w:hAnsi="Calibri" w:cs="Arial"/>
          <w:szCs w:val="21"/>
          <w:lang w:eastAsia="ja-JP"/>
        </w:rPr>
        <w:t xml:space="preserve"> se </w:t>
      </w:r>
      <w:proofErr w:type="spellStart"/>
      <w:r>
        <w:rPr>
          <w:rFonts w:ascii="Calibri" w:eastAsia="SimSun" w:hAnsi="Calibri" w:cs="Arial"/>
          <w:szCs w:val="21"/>
          <w:lang w:eastAsia="ja-JP"/>
        </w:rPr>
        <w:t>preko</w:t>
      </w:r>
      <w:proofErr w:type="spellEnd"/>
      <w:r>
        <w:rPr>
          <w:rFonts w:ascii="Calibri" w:eastAsia="SimSun" w:hAnsi="Calibri" w:cs="Arial"/>
          <w:szCs w:val="21"/>
          <w:lang w:eastAsia="ja-JP"/>
        </w:rPr>
        <w:t xml:space="preserve"> MGSI/PIU </w:t>
      </w:r>
      <w:proofErr w:type="spellStart"/>
      <w:r>
        <w:rPr>
          <w:rFonts w:ascii="Calibri" w:eastAsia="SimSun" w:hAnsi="Calibri" w:cs="Arial"/>
          <w:szCs w:val="21"/>
          <w:lang w:eastAsia="ja-JP"/>
        </w:rPr>
        <w:t>jedinice</w:t>
      </w:r>
      <w:proofErr w:type="spellEnd"/>
      <w:r w:rsidRPr="009E7772">
        <w:rPr>
          <w:rFonts w:ascii="Calibri" w:eastAsia="SimSun" w:hAnsi="Calibri" w:cs="Arial"/>
          <w:szCs w:val="21"/>
          <w:lang w:eastAsia="ja-JP"/>
        </w:rPr>
        <w:t xml:space="preserve">, koji </w:t>
      </w:r>
      <w:proofErr w:type="spellStart"/>
      <w:r w:rsidRPr="009E7772">
        <w:rPr>
          <w:rFonts w:ascii="Calibri" w:eastAsia="SimSun" w:hAnsi="Calibri" w:cs="Arial"/>
          <w:szCs w:val="21"/>
          <w:lang w:eastAsia="ja-JP"/>
        </w:rPr>
        <w:t>će</w:t>
      </w:r>
      <w:proofErr w:type="spellEnd"/>
      <w:r w:rsidRPr="009E7772">
        <w:rPr>
          <w:rFonts w:ascii="Calibri" w:eastAsia="SimSun" w:hAnsi="Calibri" w:cs="Arial"/>
          <w:szCs w:val="21"/>
          <w:lang w:eastAsia="ja-JP"/>
        </w:rPr>
        <w:t xml:space="preserve"> </w:t>
      </w:r>
      <w:proofErr w:type="spellStart"/>
      <w:r w:rsidRPr="009E7772">
        <w:rPr>
          <w:rFonts w:ascii="Calibri" w:eastAsia="SimSun" w:hAnsi="Calibri" w:cs="Arial"/>
          <w:szCs w:val="21"/>
          <w:lang w:eastAsia="ja-JP"/>
        </w:rPr>
        <w:t>uk</w:t>
      </w:r>
      <w:r>
        <w:rPr>
          <w:rFonts w:ascii="Calibri" w:eastAsia="SimSun" w:hAnsi="Calibri" w:cs="Arial"/>
          <w:szCs w:val="21"/>
          <w:lang w:eastAsia="ja-JP"/>
        </w:rPr>
        <w:t>ljučivati</w:t>
      </w:r>
      <w:proofErr w:type="spellEnd"/>
      <w:r>
        <w:rPr>
          <w:rFonts w:ascii="Calibri" w:eastAsia="SimSun" w:hAnsi="Calibri" w:cs="Arial"/>
          <w:szCs w:val="21"/>
          <w:lang w:eastAsia="ja-JP"/>
        </w:rPr>
        <w:t xml:space="preserve"> </w:t>
      </w:r>
      <w:proofErr w:type="spellStart"/>
      <w:r>
        <w:rPr>
          <w:rFonts w:ascii="Calibri" w:eastAsia="SimSun" w:hAnsi="Calibri" w:cs="Arial"/>
          <w:szCs w:val="21"/>
          <w:lang w:eastAsia="ja-JP"/>
        </w:rPr>
        <w:t>odeljak</w:t>
      </w:r>
      <w:proofErr w:type="spellEnd"/>
      <w:r>
        <w:rPr>
          <w:rFonts w:ascii="Calibri" w:eastAsia="SimSun" w:hAnsi="Calibri" w:cs="Arial"/>
          <w:szCs w:val="21"/>
          <w:lang w:eastAsia="ja-JP"/>
        </w:rPr>
        <w:t xml:space="preserve"> u </w:t>
      </w:r>
      <w:proofErr w:type="spellStart"/>
      <w:r>
        <w:rPr>
          <w:rFonts w:ascii="Calibri" w:eastAsia="SimSun" w:hAnsi="Calibri" w:cs="Arial"/>
          <w:szCs w:val="21"/>
          <w:lang w:eastAsia="ja-JP"/>
        </w:rPr>
        <w:t>vezi</w:t>
      </w:r>
      <w:proofErr w:type="spellEnd"/>
      <w:r>
        <w:rPr>
          <w:rFonts w:ascii="Calibri" w:eastAsia="SimSun" w:hAnsi="Calibri" w:cs="Arial"/>
          <w:szCs w:val="21"/>
          <w:lang w:eastAsia="ja-JP"/>
        </w:rPr>
        <w:t xml:space="preserve"> </w:t>
      </w:r>
      <w:proofErr w:type="spellStart"/>
      <w:r>
        <w:rPr>
          <w:rFonts w:ascii="Calibri" w:eastAsia="SimSun" w:hAnsi="Calibri" w:cs="Arial"/>
          <w:szCs w:val="21"/>
          <w:lang w:eastAsia="ja-JP"/>
        </w:rPr>
        <w:t>sa</w:t>
      </w:r>
      <w:proofErr w:type="spellEnd"/>
      <w:r>
        <w:rPr>
          <w:rFonts w:ascii="Calibri" w:eastAsia="SimSun" w:hAnsi="Calibri" w:cs="Arial"/>
          <w:szCs w:val="21"/>
          <w:lang w:eastAsia="ja-JP"/>
        </w:rPr>
        <w:t xml:space="preserve"> </w:t>
      </w:r>
      <w:proofErr w:type="spellStart"/>
      <w:r>
        <w:rPr>
          <w:rFonts w:ascii="Calibri" w:eastAsia="SimSun" w:hAnsi="Calibri" w:cs="Arial"/>
          <w:szCs w:val="21"/>
          <w:lang w:eastAsia="ja-JP"/>
        </w:rPr>
        <w:t>žalbenim</w:t>
      </w:r>
      <w:proofErr w:type="spellEnd"/>
      <w:r>
        <w:rPr>
          <w:rFonts w:ascii="Calibri" w:eastAsia="SimSun" w:hAnsi="Calibri" w:cs="Arial"/>
          <w:szCs w:val="21"/>
          <w:lang w:eastAsia="ja-JP"/>
        </w:rPr>
        <w:t xml:space="preserve"> </w:t>
      </w:r>
      <w:proofErr w:type="spellStart"/>
      <w:r>
        <w:rPr>
          <w:rFonts w:ascii="Calibri" w:eastAsia="SimSun" w:hAnsi="Calibri" w:cs="Arial"/>
          <w:szCs w:val="21"/>
          <w:lang w:eastAsia="ja-JP"/>
        </w:rPr>
        <w:t>mehanizm</w:t>
      </w:r>
      <w:r w:rsidRPr="009E7772">
        <w:rPr>
          <w:rFonts w:ascii="Calibri" w:eastAsia="SimSun" w:hAnsi="Calibri" w:cs="Arial"/>
          <w:szCs w:val="21"/>
          <w:lang w:eastAsia="ja-JP"/>
        </w:rPr>
        <w:t>om</w:t>
      </w:r>
      <w:proofErr w:type="spellEnd"/>
      <w:r w:rsidRPr="009E7772">
        <w:rPr>
          <w:rFonts w:ascii="Calibri" w:eastAsia="SimSun" w:hAnsi="Calibri" w:cs="Arial"/>
          <w:szCs w:val="21"/>
          <w:lang w:eastAsia="ja-JP"/>
        </w:rPr>
        <w:t xml:space="preserve"> koji </w:t>
      </w:r>
      <w:proofErr w:type="spellStart"/>
      <w:r>
        <w:rPr>
          <w:rFonts w:ascii="Calibri" w:eastAsia="SimSun" w:hAnsi="Calibri" w:cs="Arial"/>
          <w:szCs w:val="21"/>
          <w:lang w:eastAsia="ja-JP"/>
        </w:rPr>
        <w:t>obezbeđuje</w:t>
      </w:r>
      <w:proofErr w:type="spellEnd"/>
      <w:r w:rsidRPr="009E7772">
        <w:rPr>
          <w:rFonts w:ascii="Calibri" w:eastAsia="SimSun" w:hAnsi="Calibri" w:cs="Arial"/>
          <w:szCs w:val="21"/>
          <w:lang w:eastAsia="ja-JP"/>
        </w:rPr>
        <w:t xml:space="preserve"> </w:t>
      </w:r>
      <w:proofErr w:type="spellStart"/>
      <w:r w:rsidRPr="009E7772">
        <w:rPr>
          <w:rFonts w:ascii="Calibri" w:eastAsia="SimSun" w:hAnsi="Calibri" w:cs="Arial"/>
          <w:szCs w:val="21"/>
          <w:lang w:eastAsia="ja-JP"/>
        </w:rPr>
        <w:t>ažurirane</w:t>
      </w:r>
      <w:proofErr w:type="spellEnd"/>
      <w:r w:rsidRPr="009E7772">
        <w:rPr>
          <w:rFonts w:ascii="Calibri" w:eastAsia="SimSun" w:hAnsi="Calibri" w:cs="Arial"/>
          <w:szCs w:val="21"/>
          <w:lang w:eastAsia="ja-JP"/>
        </w:rPr>
        <w:t xml:space="preserve"> </w:t>
      </w:r>
      <w:proofErr w:type="spellStart"/>
      <w:r w:rsidRPr="009E7772">
        <w:rPr>
          <w:rFonts w:ascii="Calibri" w:eastAsia="SimSun" w:hAnsi="Calibri" w:cs="Arial"/>
          <w:szCs w:val="21"/>
          <w:lang w:eastAsia="ja-JP"/>
        </w:rPr>
        <w:t>informacije</w:t>
      </w:r>
      <w:proofErr w:type="spellEnd"/>
      <w:r w:rsidRPr="009E7772">
        <w:rPr>
          <w:rFonts w:ascii="Calibri" w:eastAsia="SimSun" w:hAnsi="Calibri" w:cs="Arial"/>
          <w:szCs w:val="21"/>
          <w:lang w:eastAsia="ja-JP"/>
        </w:rPr>
        <w:t xml:space="preserve"> o </w:t>
      </w:r>
      <w:proofErr w:type="spellStart"/>
      <w:r w:rsidRPr="009E7772">
        <w:rPr>
          <w:rFonts w:ascii="Calibri" w:eastAsia="SimSun" w:hAnsi="Calibri" w:cs="Arial"/>
          <w:szCs w:val="21"/>
          <w:lang w:eastAsia="ja-JP"/>
        </w:rPr>
        <w:t>sledećem</w:t>
      </w:r>
      <w:proofErr w:type="spellEnd"/>
      <w:r w:rsidRPr="009E7772">
        <w:rPr>
          <w:rFonts w:ascii="Calibri" w:eastAsia="SimSun" w:hAnsi="Calibri" w:cs="Arial"/>
          <w:szCs w:val="21"/>
          <w:lang w:eastAsia="ja-JP"/>
        </w:rPr>
        <w:t>:</w:t>
      </w:r>
    </w:p>
    <w:p w14:paraId="75BF1E84" w14:textId="77777777" w:rsidR="00545A50" w:rsidRPr="008F4A3F" w:rsidRDefault="0045789C" w:rsidP="002B2C94">
      <w:pPr>
        <w:pStyle w:val="ListParagraph"/>
      </w:pPr>
      <w:r w:rsidRPr="008F4A3F">
        <w:t xml:space="preserve">Status </w:t>
      </w:r>
      <w:proofErr w:type="spellStart"/>
      <w:r w:rsidRPr="008F4A3F">
        <w:t>implementacije</w:t>
      </w:r>
      <w:proofErr w:type="spellEnd"/>
      <w:r w:rsidRPr="008F4A3F">
        <w:t xml:space="preserve"> </w:t>
      </w:r>
      <w:proofErr w:type="spellStart"/>
      <w:r w:rsidRPr="008F4A3F">
        <w:t>žalbenog</w:t>
      </w:r>
      <w:proofErr w:type="spellEnd"/>
      <w:r w:rsidRPr="008F4A3F">
        <w:t xml:space="preserve"> </w:t>
      </w:r>
      <w:proofErr w:type="spellStart"/>
      <w:r w:rsidRPr="008F4A3F">
        <w:t>mehanizma</w:t>
      </w:r>
      <w:proofErr w:type="spellEnd"/>
      <w:r w:rsidR="00545A50" w:rsidRPr="008F4A3F">
        <w:t xml:space="preserve"> (procedure, </w:t>
      </w:r>
      <w:proofErr w:type="spellStart"/>
      <w:r w:rsidR="00545A50" w:rsidRPr="008F4A3F">
        <w:t>obuka</w:t>
      </w:r>
      <w:proofErr w:type="spellEnd"/>
      <w:r w:rsidR="00545A50" w:rsidRPr="008F4A3F">
        <w:t xml:space="preserve">, </w:t>
      </w:r>
      <w:proofErr w:type="spellStart"/>
      <w:r w:rsidR="00545A50" w:rsidRPr="008F4A3F">
        <w:t>kampanje</w:t>
      </w:r>
      <w:proofErr w:type="spellEnd"/>
      <w:r w:rsidR="00545A50" w:rsidRPr="008F4A3F">
        <w:t xml:space="preserve"> </w:t>
      </w:r>
      <w:proofErr w:type="spellStart"/>
      <w:r w:rsidR="00545A50" w:rsidRPr="008F4A3F">
        <w:t>podizanja</w:t>
      </w:r>
      <w:proofErr w:type="spellEnd"/>
      <w:r w:rsidR="00545A50" w:rsidRPr="008F4A3F">
        <w:t xml:space="preserve"> </w:t>
      </w:r>
      <w:proofErr w:type="spellStart"/>
      <w:r w:rsidR="00545A50" w:rsidRPr="008F4A3F">
        <w:t>svesti</w:t>
      </w:r>
      <w:proofErr w:type="spellEnd"/>
      <w:r w:rsidR="00545A50" w:rsidRPr="008F4A3F">
        <w:t xml:space="preserve"> </w:t>
      </w:r>
      <w:proofErr w:type="spellStart"/>
      <w:r w:rsidR="00545A50" w:rsidRPr="008F4A3F">
        <w:t>javnosti</w:t>
      </w:r>
      <w:proofErr w:type="spellEnd"/>
      <w:r w:rsidR="00545A50" w:rsidRPr="008F4A3F">
        <w:t xml:space="preserve">, </w:t>
      </w:r>
      <w:proofErr w:type="spellStart"/>
      <w:r w:rsidR="00545A50" w:rsidRPr="008F4A3F">
        <w:t>finansiranje</w:t>
      </w:r>
      <w:proofErr w:type="spellEnd"/>
      <w:r w:rsidR="00545A50" w:rsidRPr="008F4A3F">
        <w:t xml:space="preserve">, </w:t>
      </w:r>
      <w:proofErr w:type="spellStart"/>
      <w:r w:rsidR="00545A50" w:rsidRPr="008F4A3F">
        <w:t>itd</w:t>
      </w:r>
      <w:proofErr w:type="spellEnd"/>
      <w:r w:rsidR="00545A50" w:rsidRPr="008F4A3F">
        <w:t>.);</w:t>
      </w:r>
    </w:p>
    <w:p w14:paraId="75BF1E85" w14:textId="77777777" w:rsidR="00545A50" w:rsidRPr="008F4A3F" w:rsidRDefault="00545A50" w:rsidP="002B2C94">
      <w:pPr>
        <w:pStyle w:val="ListParagraph"/>
      </w:pPr>
      <w:proofErr w:type="spellStart"/>
      <w:r w:rsidRPr="008F4A3F">
        <w:t>Kvalitativni</w:t>
      </w:r>
      <w:proofErr w:type="spellEnd"/>
      <w:r w:rsidRPr="008F4A3F">
        <w:t xml:space="preserve"> </w:t>
      </w:r>
      <w:proofErr w:type="spellStart"/>
      <w:r w:rsidRPr="008F4A3F">
        <w:t>podaci</w:t>
      </w:r>
      <w:proofErr w:type="spellEnd"/>
      <w:r w:rsidRPr="008F4A3F">
        <w:t xml:space="preserve"> o </w:t>
      </w:r>
      <w:proofErr w:type="spellStart"/>
      <w:r w:rsidRPr="008F4A3F">
        <w:t>broju</w:t>
      </w:r>
      <w:proofErr w:type="spellEnd"/>
      <w:r w:rsidRPr="008F4A3F">
        <w:t xml:space="preserve"> </w:t>
      </w:r>
      <w:proofErr w:type="spellStart"/>
      <w:r w:rsidRPr="008F4A3F">
        <w:t>primljenih</w:t>
      </w:r>
      <w:proofErr w:type="spellEnd"/>
      <w:r w:rsidRPr="008F4A3F">
        <w:t xml:space="preserve"> </w:t>
      </w:r>
      <w:proofErr w:type="spellStart"/>
      <w:r w:rsidRPr="008F4A3F">
        <w:t>žalbi</w:t>
      </w:r>
      <w:proofErr w:type="spellEnd"/>
      <w:r w:rsidRPr="008F4A3F">
        <w:t xml:space="preserve"> (</w:t>
      </w:r>
      <w:proofErr w:type="spellStart"/>
      <w:r w:rsidRPr="008F4A3F">
        <w:t>prijave</w:t>
      </w:r>
      <w:proofErr w:type="spellEnd"/>
      <w:r w:rsidRPr="008F4A3F">
        <w:t xml:space="preserve">, </w:t>
      </w:r>
      <w:proofErr w:type="spellStart"/>
      <w:r w:rsidRPr="008F4A3F">
        <w:t>predlozi</w:t>
      </w:r>
      <w:proofErr w:type="spellEnd"/>
      <w:r w:rsidRPr="008F4A3F">
        <w:t xml:space="preserve">, </w:t>
      </w:r>
      <w:proofErr w:type="spellStart"/>
      <w:r w:rsidRPr="008F4A3F">
        <w:t>žalbe</w:t>
      </w:r>
      <w:proofErr w:type="spellEnd"/>
      <w:r w:rsidRPr="008F4A3F">
        <w:t xml:space="preserve">, </w:t>
      </w:r>
      <w:proofErr w:type="spellStart"/>
      <w:r w:rsidRPr="008F4A3F">
        <w:t>zahtevi</w:t>
      </w:r>
      <w:proofErr w:type="spellEnd"/>
      <w:r w:rsidRPr="008F4A3F">
        <w:t xml:space="preserve">, </w:t>
      </w:r>
      <w:proofErr w:type="spellStart"/>
      <w:r w:rsidRPr="008F4A3F">
        <w:t>pozitivne</w:t>
      </w:r>
      <w:proofErr w:type="spellEnd"/>
      <w:r w:rsidRPr="008F4A3F">
        <w:t xml:space="preserve"> </w:t>
      </w:r>
      <w:proofErr w:type="spellStart"/>
      <w:r w:rsidRPr="008F4A3F">
        <w:t>povratne</w:t>
      </w:r>
      <w:proofErr w:type="spellEnd"/>
      <w:r w:rsidRPr="008F4A3F">
        <w:t xml:space="preserve"> </w:t>
      </w:r>
      <w:proofErr w:type="spellStart"/>
      <w:r w:rsidRPr="008F4A3F">
        <w:t>informacije</w:t>
      </w:r>
      <w:proofErr w:type="spellEnd"/>
      <w:r w:rsidRPr="008F4A3F">
        <w:t xml:space="preserve">) </w:t>
      </w:r>
      <w:proofErr w:type="spellStart"/>
      <w:r w:rsidRPr="008F4A3F">
        <w:t>i</w:t>
      </w:r>
      <w:proofErr w:type="spellEnd"/>
      <w:r w:rsidRPr="008F4A3F">
        <w:t xml:space="preserve"> </w:t>
      </w:r>
      <w:proofErr w:type="spellStart"/>
      <w:r w:rsidRPr="008F4A3F">
        <w:t>broju</w:t>
      </w:r>
      <w:proofErr w:type="spellEnd"/>
      <w:r w:rsidRPr="008F4A3F">
        <w:t xml:space="preserve"> </w:t>
      </w:r>
      <w:proofErr w:type="spellStart"/>
      <w:r w:rsidRPr="008F4A3F">
        <w:t>rešenih</w:t>
      </w:r>
      <w:proofErr w:type="spellEnd"/>
      <w:r w:rsidRPr="008F4A3F">
        <w:t xml:space="preserve"> </w:t>
      </w:r>
      <w:proofErr w:type="spellStart"/>
      <w:r w:rsidRPr="008F4A3F">
        <w:t>žalbi</w:t>
      </w:r>
      <w:proofErr w:type="spellEnd"/>
      <w:r w:rsidRPr="008F4A3F">
        <w:t>;</w:t>
      </w:r>
    </w:p>
    <w:p w14:paraId="75BF1E86" w14:textId="77777777" w:rsidR="00545A50" w:rsidRPr="008F4A3F" w:rsidRDefault="00545A50" w:rsidP="002B2C94">
      <w:pPr>
        <w:pStyle w:val="ListParagraph"/>
      </w:pPr>
      <w:proofErr w:type="spellStart"/>
      <w:r w:rsidRPr="008F4A3F">
        <w:t>Kvantitativni</w:t>
      </w:r>
      <w:proofErr w:type="spellEnd"/>
      <w:r w:rsidRPr="008F4A3F">
        <w:t xml:space="preserve"> </w:t>
      </w:r>
      <w:proofErr w:type="spellStart"/>
      <w:r w:rsidRPr="008F4A3F">
        <w:t>podaci</w:t>
      </w:r>
      <w:proofErr w:type="spellEnd"/>
      <w:r w:rsidRPr="008F4A3F">
        <w:t xml:space="preserve"> o </w:t>
      </w:r>
      <w:proofErr w:type="spellStart"/>
      <w:r w:rsidRPr="008F4A3F">
        <w:t>vrsti</w:t>
      </w:r>
      <w:proofErr w:type="spellEnd"/>
      <w:r w:rsidRPr="008F4A3F">
        <w:t xml:space="preserve"> </w:t>
      </w:r>
      <w:proofErr w:type="spellStart"/>
      <w:r w:rsidRPr="008F4A3F">
        <w:t>žalbi</w:t>
      </w:r>
      <w:proofErr w:type="spellEnd"/>
      <w:r w:rsidRPr="008F4A3F">
        <w:t xml:space="preserve"> </w:t>
      </w:r>
      <w:proofErr w:type="spellStart"/>
      <w:r w:rsidRPr="008F4A3F">
        <w:t>i</w:t>
      </w:r>
      <w:proofErr w:type="spellEnd"/>
      <w:r w:rsidRPr="008F4A3F">
        <w:t xml:space="preserve"> </w:t>
      </w:r>
      <w:proofErr w:type="spellStart"/>
      <w:r w:rsidRPr="008F4A3F">
        <w:t>odgovora</w:t>
      </w:r>
      <w:proofErr w:type="spellEnd"/>
      <w:r w:rsidRPr="008F4A3F">
        <w:t xml:space="preserve">, </w:t>
      </w:r>
      <w:proofErr w:type="spellStart"/>
      <w:r w:rsidRPr="008F4A3F">
        <w:t>iznetim</w:t>
      </w:r>
      <w:proofErr w:type="spellEnd"/>
      <w:r w:rsidRPr="008F4A3F">
        <w:t xml:space="preserve"> </w:t>
      </w:r>
      <w:proofErr w:type="spellStart"/>
      <w:r w:rsidRPr="008F4A3F">
        <w:t>problemima</w:t>
      </w:r>
      <w:proofErr w:type="spellEnd"/>
      <w:r w:rsidRPr="008F4A3F">
        <w:t xml:space="preserve"> </w:t>
      </w:r>
      <w:proofErr w:type="spellStart"/>
      <w:r w:rsidRPr="008F4A3F">
        <w:t>i</w:t>
      </w:r>
      <w:proofErr w:type="spellEnd"/>
      <w:r w:rsidRPr="008F4A3F">
        <w:t xml:space="preserve"> </w:t>
      </w:r>
      <w:proofErr w:type="spellStart"/>
      <w:r w:rsidRPr="008F4A3F">
        <w:t>žalbama</w:t>
      </w:r>
      <w:proofErr w:type="spellEnd"/>
      <w:r w:rsidRPr="008F4A3F">
        <w:t xml:space="preserve"> </w:t>
      </w:r>
      <w:proofErr w:type="spellStart"/>
      <w:r w:rsidRPr="008F4A3F">
        <w:t>koje</w:t>
      </w:r>
      <w:proofErr w:type="spellEnd"/>
      <w:r w:rsidRPr="008F4A3F">
        <w:t xml:space="preserve"> </w:t>
      </w:r>
      <w:proofErr w:type="spellStart"/>
      <w:r w:rsidRPr="008F4A3F">
        <w:t>ostaju</w:t>
      </w:r>
      <w:proofErr w:type="spellEnd"/>
      <w:r w:rsidRPr="008F4A3F">
        <w:t xml:space="preserve"> </w:t>
      </w:r>
      <w:proofErr w:type="spellStart"/>
      <w:r w:rsidRPr="008F4A3F">
        <w:t>nerešeni</w:t>
      </w:r>
      <w:proofErr w:type="spellEnd"/>
      <w:r w:rsidRPr="008F4A3F">
        <w:t>;</w:t>
      </w:r>
    </w:p>
    <w:p w14:paraId="75BF1E87" w14:textId="77777777" w:rsidR="00545A50" w:rsidRPr="008F4A3F" w:rsidRDefault="00545A50" w:rsidP="002B2C94">
      <w:pPr>
        <w:pStyle w:val="ListParagraph"/>
      </w:pPr>
      <w:proofErr w:type="spellStart"/>
      <w:r w:rsidRPr="008F4A3F">
        <w:t>Nivo</w:t>
      </w:r>
      <w:proofErr w:type="spellEnd"/>
      <w:r w:rsidRPr="008F4A3F">
        <w:t xml:space="preserve"> </w:t>
      </w:r>
      <w:proofErr w:type="spellStart"/>
      <w:r w:rsidRPr="008F4A3F">
        <w:t>zadovoljstva</w:t>
      </w:r>
      <w:proofErr w:type="spellEnd"/>
      <w:r w:rsidRPr="008F4A3F">
        <w:t xml:space="preserve"> </w:t>
      </w:r>
      <w:proofErr w:type="spellStart"/>
      <w:r w:rsidRPr="008F4A3F">
        <w:t>preduzetim</w:t>
      </w:r>
      <w:proofErr w:type="spellEnd"/>
      <w:r w:rsidRPr="008F4A3F">
        <w:t xml:space="preserve"> </w:t>
      </w:r>
      <w:proofErr w:type="spellStart"/>
      <w:r w:rsidRPr="008F4A3F">
        <w:t>merama</w:t>
      </w:r>
      <w:proofErr w:type="spellEnd"/>
      <w:r w:rsidRPr="008F4A3F">
        <w:t xml:space="preserve"> (</w:t>
      </w:r>
      <w:proofErr w:type="spellStart"/>
      <w:r w:rsidRPr="008F4A3F">
        <w:t>reagovanjem</w:t>
      </w:r>
      <w:proofErr w:type="spellEnd"/>
      <w:r w:rsidRPr="008F4A3F">
        <w:t>);</w:t>
      </w:r>
    </w:p>
    <w:p w14:paraId="75BF1E88" w14:textId="77777777" w:rsidR="00545A50" w:rsidRPr="008F4A3F" w:rsidRDefault="00545A50" w:rsidP="002B2C94">
      <w:pPr>
        <w:pStyle w:val="ListParagraph"/>
      </w:pPr>
      <w:proofErr w:type="spellStart"/>
      <w:r w:rsidRPr="008F4A3F">
        <w:t>Sve</w:t>
      </w:r>
      <w:proofErr w:type="spellEnd"/>
      <w:r w:rsidRPr="008F4A3F">
        <w:t xml:space="preserve"> </w:t>
      </w:r>
      <w:proofErr w:type="spellStart"/>
      <w:r w:rsidRPr="008F4A3F">
        <w:t>preduzete</w:t>
      </w:r>
      <w:proofErr w:type="spellEnd"/>
      <w:r w:rsidRPr="008F4A3F">
        <w:t xml:space="preserve"> </w:t>
      </w:r>
      <w:proofErr w:type="spellStart"/>
      <w:r w:rsidRPr="008F4A3F">
        <w:t>korektivne</w:t>
      </w:r>
      <w:proofErr w:type="spellEnd"/>
      <w:r w:rsidRPr="008F4A3F">
        <w:t xml:space="preserve"> mere.</w:t>
      </w:r>
    </w:p>
    <w:p w14:paraId="75BF1E89" w14:textId="77777777" w:rsidR="007342B2" w:rsidRPr="00E170B0" w:rsidRDefault="007342B2" w:rsidP="00865935">
      <w:pPr>
        <w:suppressAutoHyphens/>
        <w:spacing w:after="60"/>
        <w:contextualSpacing/>
        <w:rPr>
          <w:rFonts w:eastAsia="Arial Unicode MS" w:cstheme="minorHAnsi"/>
          <w:bdr w:val="none" w:sz="0" w:space="0" w:color="auto" w:frame="1"/>
          <w:lang w:eastAsia="ru-RU"/>
        </w:rPr>
      </w:pPr>
    </w:p>
    <w:p w14:paraId="75BF1E8A" w14:textId="77777777" w:rsidR="005F4683" w:rsidRPr="004A2743" w:rsidRDefault="00660B32" w:rsidP="00865935">
      <w:pPr>
        <w:pStyle w:val="Heading2"/>
        <w:spacing w:before="0" w:after="60"/>
        <w:rPr>
          <w:rFonts w:ascii="Calibri Light" w:hAnsi="Calibri Light" w:cs="Calibri Light"/>
        </w:rPr>
      </w:pPr>
      <w:proofErr w:type="spellStart"/>
      <w:r>
        <w:rPr>
          <w:rFonts w:ascii="Calibri Light" w:hAnsi="Calibri Light" w:cs="Calibri Light"/>
        </w:rPr>
        <w:lastRenderedPageBreak/>
        <w:t>Žalbeni</w:t>
      </w:r>
      <w:proofErr w:type="spellEnd"/>
      <w:r>
        <w:rPr>
          <w:rFonts w:ascii="Calibri Light" w:hAnsi="Calibri Light" w:cs="Calibri Light"/>
        </w:rPr>
        <w:t xml:space="preserve"> </w:t>
      </w:r>
      <w:proofErr w:type="spellStart"/>
      <w:r w:rsidR="004C4028">
        <w:rPr>
          <w:rFonts w:ascii="Calibri Light" w:hAnsi="Calibri Light" w:cs="Calibri Light"/>
        </w:rPr>
        <w:t>si</w:t>
      </w:r>
      <w:r>
        <w:rPr>
          <w:rFonts w:ascii="Calibri Light" w:hAnsi="Calibri Light" w:cs="Calibri Light"/>
        </w:rPr>
        <w:t>stem</w:t>
      </w:r>
      <w:proofErr w:type="spellEnd"/>
      <w:r>
        <w:rPr>
          <w:rFonts w:ascii="Calibri Light" w:hAnsi="Calibri Light" w:cs="Calibri Light"/>
        </w:rPr>
        <w:t xml:space="preserve"> </w:t>
      </w:r>
      <w:proofErr w:type="spellStart"/>
      <w:r>
        <w:rPr>
          <w:rFonts w:ascii="Calibri Light" w:hAnsi="Calibri Light" w:cs="Calibri Light"/>
        </w:rPr>
        <w:t>Svetske</w:t>
      </w:r>
      <w:proofErr w:type="spellEnd"/>
      <w:r>
        <w:rPr>
          <w:rFonts w:ascii="Calibri Light" w:hAnsi="Calibri Light" w:cs="Calibri Light"/>
        </w:rPr>
        <w:t xml:space="preserve"> </w:t>
      </w:r>
      <w:proofErr w:type="spellStart"/>
      <w:r>
        <w:rPr>
          <w:rFonts w:ascii="Calibri Light" w:hAnsi="Calibri Light" w:cs="Calibri Light"/>
        </w:rPr>
        <w:t>banke</w:t>
      </w:r>
      <w:proofErr w:type="spellEnd"/>
    </w:p>
    <w:p w14:paraId="75BF1E8B" w14:textId="77777777" w:rsidR="00545A50" w:rsidRPr="00596461" w:rsidRDefault="00545A50" w:rsidP="004A2743">
      <w:pPr>
        <w:spacing w:before="240" w:after="160" w:line="240" w:lineRule="auto"/>
        <w:rPr>
          <w:rFonts w:ascii="Calibri" w:eastAsia="SimSun" w:hAnsi="Calibri" w:cs="Arial"/>
          <w:i/>
          <w:szCs w:val="21"/>
          <w:lang w:eastAsia="ja-JP"/>
        </w:rPr>
      </w:pPr>
      <w:proofErr w:type="spellStart"/>
      <w:r w:rsidRPr="00545A50">
        <w:rPr>
          <w:rFonts w:ascii="Calibri" w:eastAsia="SimSun" w:hAnsi="Calibri" w:cs="Arial"/>
          <w:szCs w:val="21"/>
          <w:lang w:eastAsia="ja-JP"/>
        </w:rPr>
        <w:t>Zajednice</w:t>
      </w:r>
      <w:proofErr w:type="spellEnd"/>
      <w:r w:rsidRPr="00545A50">
        <w:rPr>
          <w:rFonts w:ascii="Calibri" w:eastAsia="SimSun" w:hAnsi="Calibri" w:cs="Arial"/>
          <w:szCs w:val="21"/>
          <w:lang w:eastAsia="ja-JP"/>
        </w:rPr>
        <w:t xml:space="preserve"> </w:t>
      </w:r>
      <w:proofErr w:type="spellStart"/>
      <w:r w:rsidRPr="00545A50">
        <w:rPr>
          <w:rFonts w:ascii="Calibri" w:eastAsia="SimSun" w:hAnsi="Calibri" w:cs="Arial"/>
          <w:szCs w:val="21"/>
          <w:lang w:eastAsia="ja-JP"/>
        </w:rPr>
        <w:t>i</w:t>
      </w:r>
      <w:proofErr w:type="spellEnd"/>
      <w:r w:rsidRPr="00545A50">
        <w:rPr>
          <w:rFonts w:ascii="Calibri" w:eastAsia="SimSun" w:hAnsi="Calibri" w:cs="Arial"/>
          <w:szCs w:val="21"/>
          <w:lang w:eastAsia="ja-JP"/>
        </w:rPr>
        <w:t xml:space="preserve"> </w:t>
      </w:r>
      <w:proofErr w:type="spellStart"/>
      <w:r w:rsidRPr="00545A50">
        <w:rPr>
          <w:rFonts w:ascii="Calibri" w:eastAsia="SimSun" w:hAnsi="Calibri" w:cs="Arial"/>
          <w:szCs w:val="21"/>
          <w:lang w:eastAsia="ja-JP"/>
        </w:rPr>
        <w:t>pojedinci</w:t>
      </w:r>
      <w:proofErr w:type="spellEnd"/>
      <w:r w:rsidRPr="00545A50">
        <w:rPr>
          <w:rFonts w:ascii="Calibri" w:eastAsia="SimSun" w:hAnsi="Calibri" w:cs="Arial"/>
          <w:szCs w:val="21"/>
          <w:lang w:eastAsia="ja-JP"/>
        </w:rPr>
        <w:t xml:space="preserve"> koji </w:t>
      </w:r>
      <w:proofErr w:type="spellStart"/>
      <w:r w:rsidRPr="00545A50">
        <w:rPr>
          <w:rFonts w:ascii="Calibri" w:eastAsia="SimSun" w:hAnsi="Calibri" w:cs="Arial"/>
          <w:szCs w:val="21"/>
          <w:lang w:eastAsia="ja-JP"/>
        </w:rPr>
        <w:t>veruju</w:t>
      </w:r>
      <w:proofErr w:type="spellEnd"/>
      <w:r w:rsidRPr="00545A50">
        <w:rPr>
          <w:rFonts w:ascii="Calibri" w:eastAsia="SimSun" w:hAnsi="Calibri" w:cs="Arial"/>
          <w:szCs w:val="21"/>
          <w:lang w:eastAsia="ja-JP"/>
        </w:rPr>
        <w:t xml:space="preserve"> da </w:t>
      </w:r>
      <w:proofErr w:type="spellStart"/>
      <w:r w:rsidRPr="00545A50">
        <w:rPr>
          <w:rFonts w:ascii="Calibri" w:eastAsia="SimSun" w:hAnsi="Calibri" w:cs="Arial"/>
          <w:szCs w:val="21"/>
          <w:lang w:eastAsia="ja-JP"/>
        </w:rPr>
        <w:t>na</w:t>
      </w:r>
      <w:proofErr w:type="spellEnd"/>
      <w:r w:rsidRPr="00545A50">
        <w:rPr>
          <w:rFonts w:ascii="Calibri" w:eastAsia="SimSun" w:hAnsi="Calibri" w:cs="Arial"/>
          <w:szCs w:val="21"/>
          <w:lang w:eastAsia="ja-JP"/>
        </w:rPr>
        <w:t xml:space="preserve"> </w:t>
      </w:r>
      <w:proofErr w:type="spellStart"/>
      <w:r w:rsidRPr="00545A50">
        <w:rPr>
          <w:rFonts w:ascii="Calibri" w:eastAsia="SimSun" w:hAnsi="Calibri" w:cs="Arial"/>
          <w:szCs w:val="21"/>
          <w:lang w:eastAsia="ja-JP"/>
        </w:rPr>
        <w:t>njih</w:t>
      </w:r>
      <w:proofErr w:type="spellEnd"/>
      <w:r w:rsidRPr="00545A50">
        <w:rPr>
          <w:rFonts w:ascii="Calibri" w:eastAsia="SimSun" w:hAnsi="Calibri" w:cs="Arial"/>
          <w:szCs w:val="21"/>
          <w:lang w:eastAsia="ja-JP"/>
        </w:rPr>
        <w:t xml:space="preserve"> </w:t>
      </w:r>
      <w:proofErr w:type="spellStart"/>
      <w:r w:rsidRPr="00545A50">
        <w:rPr>
          <w:rFonts w:ascii="Calibri" w:eastAsia="SimSun" w:hAnsi="Calibri" w:cs="Arial"/>
          <w:szCs w:val="21"/>
          <w:lang w:eastAsia="ja-JP"/>
        </w:rPr>
        <w:t>negativno</w:t>
      </w:r>
      <w:proofErr w:type="spellEnd"/>
      <w:r w:rsidRPr="00545A50">
        <w:rPr>
          <w:rFonts w:ascii="Calibri" w:eastAsia="SimSun" w:hAnsi="Calibri" w:cs="Arial"/>
          <w:szCs w:val="21"/>
          <w:lang w:eastAsia="ja-JP"/>
        </w:rPr>
        <w:t xml:space="preserve"> </w:t>
      </w:r>
      <w:proofErr w:type="spellStart"/>
      <w:r w:rsidRPr="00545A50">
        <w:rPr>
          <w:rFonts w:ascii="Calibri" w:eastAsia="SimSun" w:hAnsi="Calibri" w:cs="Arial"/>
          <w:szCs w:val="21"/>
          <w:lang w:eastAsia="ja-JP"/>
        </w:rPr>
        <w:t>utiče</w:t>
      </w:r>
      <w:proofErr w:type="spellEnd"/>
      <w:r w:rsidRPr="00545A50">
        <w:rPr>
          <w:rFonts w:ascii="Calibri" w:eastAsia="SimSun" w:hAnsi="Calibri" w:cs="Arial"/>
          <w:szCs w:val="21"/>
          <w:lang w:eastAsia="ja-JP"/>
        </w:rPr>
        <w:t xml:space="preserve"> </w:t>
      </w:r>
      <w:proofErr w:type="spellStart"/>
      <w:r w:rsidRPr="00545A50">
        <w:rPr>
          <w:rFonts w:ascii="Calibri" w:eastAsia="SimSun" w:hAnsi="Calibri" w:cs="Arial"/>
          <w:szCs w:val="21"/>
          <w:lang w:eastAsia="ja-JP"/>
        </w:rPr>
        <w:t>projekat</w:t>
      </w:r>
      <w:proofErr w:type="spellEnd"/>
      <w:r w:rsidRPr="00545A50">
        <w:rPr>
          <w:rFonts w:ascii="Calibri" w:eastAsia="SimSun" w:hAnsi="Calibri" w:cs="Arial"/>
          <w:szCs w:val="21"/>
          <w:lang w:eastAsia="ja-JP"/>
        </w:rPr>
        <w:t xml:space="preserve"> </w:t>
      </w:r>
      <w:proofErr w:type="spellStart"/>
      <w:r w:rsidRPr="00545A50">
        <w:rPr>
          <w:rFonts w:ascii="Calibri" w:eastAsia="SimSun" w:hAnsi="Calibri" w:cs="Arial"/>
          <w:szCs w:val="21"/>
          <w:lang w:eastAsia="ja-JP"/>
        </w:rPr>
        <w:t>podržan</w:t>
      </w:r>
      <w:proofErr w:type="spellEnd"/>
      <w:r w:rsidRPr="00545A50">
        <w:rPr>
          <w:rFonts w:ascii="Calibri" w:eastAsia="SimSun" w:hAnsi="Calibri" w:cs="Arial"/>
          <w:szCs w:val="21"/>
          <w:lang w:eastAsia="ja-JP"/>
        </w:rPr>
        <w:t xml:space="preserve"> </w:t>
      </w:r>
      <w:proofErr w:type="spellStart"/>
      <w:r w:rsidRPr="00545A50">
        <w:rPr>
          <w:rFonts w:ascii="Calibri" w:eastAsia="SimSun" w:hAnsi="Calibri" w:cs="Arial"/>
          <w:szCs w:val="21"/>
          <w:lang w:eastAsia="ja-JP"/>
        </w:rPr>
        <w:t>od</w:t>
      </w:r>
      <w:proofErr w:type="spellEnd"/>
      <w:r w:rsidRPr="00545A50">
        <w:rPr>
          <w:rFonts w:ascii="Calibri" w:eastAsia="SimSun" w:hAnsi="Calibri" w:cs="Arial"/>
          <w:szCs w:val="21"/>
          <w:lang w:eastAsia="ja-JP"/>
        </w:rPr>
        <w:t xml:space="preserve"> </w:t>
      </w:r>
      <w:proofErr w:type="spellStart"/>
      <w:r w:rsidR="00596461">
        <w:rPr>
          <w:rFonts w:ascii="Calibri" w:eastAsia="SimSun" w:hAnsi="Calibri" w:cs="Arial"/>
          <w:szCs w:val="21"/>
          <w:lang w:eastAsia="ja-JP"/>
        </w:rPr>
        <w:t>strane</w:t>
      </w:r>
      <w:proofErr w:type="spellEnd"/>
      <w:r w:rsidR="00596461">
        <w:rPr>
          <w:rFonts w:ascii="Calibri" w:eastAsia="SimSun" w:hAnsi="Calibri" w:cs="Arial"/>
          <w:szCs w:val="21"/>
          <w:lang w:eastAsia="ja-JP"/>
        </w:rPr>
        <w:t xml:space="preserve"> </w:t>
      </w:r>
      <w:proofErr w:type="spellStart"/>
      <w:r w:rsidRPr="00545A50">
        <w:rPr>
          <w:rFonts w:ascii="Calibri" w:eastAsia="SimSun" w:hAnsi="Calibri" w:cs="Arial"/>
          <w:szCs w:val="21"/>
          <w:lang w:eastAsia="ja-JP"/>
        </w:rPr>
        <w:t>Svetske</w:t>
      </w:r>
      <w:proofErr w:type="spellEnd"/>
      <w:r w:rsidRPr="00545A50">
        <w:rPr>
          <w:rFonts w:ascii="Calibri" w:eastAsia="SimSun" w:hAnsi="Calibri" w:cs="Arial"/>
          <w:szCs w:val="21"/>
          <w:lang w:eastAsia="ja-JP"/>
        </w:rPr>
        <w:t xml:space="preserve"> </w:t>
      </w:r>
      <w:proofErr w:type="spellStart"/>
      <w:r w:rsidRPr="00545A50">
        <w:rPr>
          <w:rFonts w:ascii="Calibri" w:eastAsia="SimSun" w:hAnsi="Calibri" w:cs="Arial"/>
          <w:szCs w:val="21"/>
          <w:lang w:eastAsia="ja-JP"/>
        </w:rPr>
        <w:t>banke</w:t>
      </w:r>
      <w:proofErr w:type="spellEnd"/>
      <w:r w:rsidRPr="00545A50">
        <w:rPr>
          <w:rFonts w:ascii="Calibri" w:eastAsia="SimSun" w:hAnsi="Calibri" w:cs="Arial"/>
          <w:szCs w:val="21"/>
          <w:lang w:eastAsia="ja-JP"/>
        </w:rPr>
        <w:t xml:space="preserve"> (SB) </w:t>
      </w:r>
      <w:proofErr w:type="spellStart"/>
      <w:r w:rsidRPr="00545A50">
        <w:rPr>
          <w:rFonts w:ascii="Calibri" w:eastAsia="SimSun" w:hAnsi="Calibri" w:cs="Arial"/>
          <w:szCs w:val="21"/>
          <w:lang w:eastAsia="ja-JP"/>
        </w:rPr>
        <w:t>mogu</w:t>
      </w:r>
      <w:proofErr w:type="spellEnd"/>
      <w:r w:rsidRPr="00545A50">
        <w:rPr>
          <w:rFonts w:ascii="Calibri" w:eastAsia="SimSun" w:hAnsi="Calibri" w:cs="Arial"/>
          <w:szCs w:val="21"/>
          <w:lang w:eastAsia="ja-JP"/>
        </w:rPr>
        <w:t xml:space="preserve"> </w:t>
      </w:r>
      <w:proofErr w:type="spellStart"/>
      <w:r w:rsidRPr="00545A50">
        <w:rPr>
          <w:rFonts w:ascii="Calibri" w:eastAsia="SimSun" w:hAnsi="Calibri" w:cs="Arial"/>
          <w:szCs w:val="21"/>
          <w:lang w:eastAsia="ja-JP"/>
        </w:rPr>
        <w:t>podneti</w:t>
      </w:r>
      <w:proofErr w:type="spellEnd"/>
      <w:r w:rsidRPr="00545A50">
        <w:rPr>
          <w:rFonts w:ascii="Calibri" w:eastAsia="SimSun" w:hAnsi="Calibri" w:cs="Arial"/>
          <w:szCs w:val="21"/>
          <w:lang w:eastAsia="ja-JP"/>
        </w:rPr>
        <w:t xml:space="preserve"> </w:t>
      </w:r>
      <w:proofErr w:type="spellStart"/>
      <w:r w:rsidRPr="00545A50">
        <w:rPr>
          <w:rFonts w:ascii="Calibri" w:eastAsia="SimSun" w:hAnsi="Calibri" w:cs="Arial"/>
          <w:szCs w:val="21"/>
          <w:lang w:eastAsia="ja-JP"/>
        </w:rPr>
        <w:t>žalbe</w:t>
      </w:r>
      <w:proofErr w:type="spellEnd"/>
      <w:r w:rsidRPr="00545A50">
        <w:rPr>
          <w:rFonts w:ascii="Calibri" w:eastAsia="SimSun" w:hAnsi="Calibri" w:cs="Arial"/>
          <w:szCs w:val="21"/>
          <w:lang w:eastAsia="ja-JP"/>
        </w:rPr>
        <w:t xml:space="preserve"> </w:t>
      </w:r>
      <w:proofErr w:type="spellStart"/>
      <w:r w:rsidRPr="00545A50">
        <w:rPr>
          <w:rFonts w:ascii="Calibri" w:eastAsia="SimSun" w:hAnsi="Calibri" w:cs="Arial"/>
          <w:szCs w:val="21"/>
          <w:lang w:eastAsia="ja-JP"/>
        </w:rPr>
        <w:t>postojećim</w:t>
      </w:r>
      <w:proofErr w:type="spellEnd"/>
      <w:r w:rsidRPr="00545A50">
        <w:rPr>
          <w:rFonts w:ascii="Calibri" w:eastAsia="SimSun" w:hAnsi="Calibri" w:cs="Arial"/>
          <w:szCs w:val="21"/>
          <w:lang w:eastAsia="ja-JP"/>
        </w:rPr>
        <w:t xml:space="preserve"> </w:t>
      </w:r>
      <w:proofErr w:type="spellStart"/>
      <w:r w:rsidR="00596461">
        <w:rPr>
          <w:rFonts w:ascii="Calibri" w:eastAsia="SimSun" w:hAnsi="Calibri" w:cs="Arial"/>
          <w:szCs w:val="21"/>
          <w:lang w:eastAsia="ja-JP"/>
        </w:rPr>
        <w:t>žalbenim</w:t>
      </w:r>
      <w:proofErr w:type="spellEnd"/>
      <w:r w:rsidR="00596461">
        <w:rPr>
          <w:rFonts w:ascii="Calibri" w:eastAsia="SimSun" w:hAnsi="Calibri" w:cs="Arial"/>
          <w:szCs w:val="21"/>
          <w:lang w:eastAsia="ja-JP"/>
        </w:rPr>
        <w:t xml:space="preserve"> </w:t>
      </w:r>
      <w:proofErr w:type="spellStart"/>
      <w:r w:rsidRPr="00545A50">
        <w:rPr>
          <w:rFonts w:ascii="Calibri" w:eastAsia="SimSun" w:hAnsi="Calibri" w:cs="Arial"/>
          <w:szCs w:val="21"/>
          <w:lang w:eastAsia="ja-JP"/>
        </w:rPr>
        <w:t>mehanizmima</w:t>
      </w:r>
      <w:proofErr w:type="spellEnd"/>
      <w:r w:rsidRPr="00545A50">
        <w:rPr>
          <w:rFonts w:ascii="Calibri" w:eastAsia="SimSun" w:hAnsi="Calibri" w:cs="Arial"/>
          <w:szCs w:val="21"/>
          <w:lang w:eastAsia="ja-JP"/>
        </w:rPr>
        <w:t xml:space="preserve"> </w:t>
      </w:r>
      <w:proofErr w:type="spellStart"/>
      <w:r w:rsidRPr="00545A50">
        <w:rPr>
          <w:rFonts w:ascii="Calibri" w:eastAsia="SimSun" w:hAnsi="Calibri" w:cs="Arial"/>
          <w:szCs w:val="21"/>
          <w:lang w:eastAsia="ja-JP"/>
        </w:rPr>
        <w:t>na</w:t>
      </w:r>
      <w:proofErr w:type="spellEnd"/>
      <w:r w:rsidRPr="00545A50">
        <w:rPr>
          <w:rFonts w:ascii="Calibri" w:eastAsia="SimSun" w:hAnsi="Calibri" w:cs="Arial"/>
          <w:szCs w:val="21"/>
          <w:lang w:eastAsia="ja-JP"/>
        </w:rPr>
        <w:t xml:space="preserve"> </w:t>
      </w:r>
      <w:proofErr w:type="spellStart"/>
      <w:r w:rsidRPr="00545A50">
        <w:rPr>
          <w:rFonts w:ascii="Calibri" w:eastAsia="SimSun" w:hAnsi="Calibri" w:cs="Arial"/>
          <w:szCs w:val="21"/>
          <w:lang w:eastAsia="ja-JP"/>
        </w:rPr>
        <w:t>nivou</w:t>
      </w:r>
      <w:proofErr w:type="spellEnd"/>
      <w:r w:rsidRPr="00545A50">
        <w:rPr>
          <w:rFonts w:ascii="Calibri" w:eastAsia="SimSun" w:hAnsi="Calibri" w:cs="Arial"/>
          <w:szCs w:val="21"/>
          <w:lang w:eastAsia="ja-JP"/>
        </w:rPr>
        <w:t xml:space="preserve"> </w:t>
      </w:r>
      <w:proofErr w:type="spellStart"/>
      <w:r w:rsidRPr="00545A50">
        <w:rPr>
          <w:rFonts w:ascii="Calibri" w:eastAsia="SimSun" w:hAnsi="Calibri" w:cs="Arial"/>
          <w:szCs w:val="21"/>
          <w:lang w:eastAsia="ja-JP"/>
        </w:rPr>
        <w:t>projekta</w:t>
      </w:r>
      <w:proofErr w:type="spellEnd"/>
      <w:r w:rsidRPr="00545A50">
        <w:rPr>
          <w:rFonts w:ascii="Calibri" w:eastAsia="SimSun" w:hAnsi="Calibri" w:cs="Arial"/>
          <w:szCs w:val="21"/>
          <w:lang w:eastAsia="ja-JP"/>
        </w:rPr>
        <w:t xml:space="preserve"> </w:t>
      </w:r>
      <w:proofErr w:type="spellStart"/>
      <w:r w:rsidRPr="00545A50">
        <w:rPr>
          <w:rFonts w:ascii="Calibri" w:eastAsia="SimSun" w:hAnsi="Calibri" w:cs="Arial"/>
          <w:szCs w:val="21"/>
          <w:lang w:eastAsia="ja-JP"/>
        </w:rPr>
        <w:t>ili</w:t>
      </w:r>
      <w:proofErr w:type="spellEnd"/>
      <w:r w:rsidRPr="00545A50">
        <w:rPr>
          <w:rFonts w:ascii="Calibri" w:eastAsia="SimSun" w:hAnsi="Calibri" w:cs="Arial"/>
          <w:szCs w:val="21"/>
          <w:lang w:eastAsia="ja-JP"/>
        </w:rPr>
        <w:t xml:space="preserve"> </w:t>
      </w:r>
      <w:proofErr w:type="spellStart"/>
      <w:r w:rsidRPr="00545A50">
        <w:rPr>
          <w:rFonts w:ascii="Calibri" w:eastAsia="SimSun" w:hAnsi="Calibri" w:cs="Arial"/>
          <w:szCs w:val="21"/>
          <w:lang w:eastAsia="ja-JP"/>
        </w:rPr>
        <w:t>Službi</w:t>
      </w:r>
      <w:proofErr w:type="spellEnd"/>
      <w:r w:rsidRPr="00545A50">
        <w:rPr>
          <w:rFonts w:ascii="Calibri" w:eastAsia="SimSun" w:hAnsi="Calibri" w:cs="Arial"/>
          <w:szCs w:val="21"/>
          <w:lang w:eastAsia="ja-JP"/>
        </w:rPr>
        <w:t xml:space="preserve"> </w:t>
      </w:r>
      <w:proofErr w:type="spellStart"/>
      <w:r w:rsidR="00596461" w:rsidRPr="00545A50">
        <w:rPr>
          <w:rFonts w:ascii="Calibri" w:eastAsia="SimSun" w:hAnsi="Calibri" w:cs="Arial"/>
          <w:szCs w:val="21"/>
          <w:lang w:eastAsia="ja-JP"/>
        </w:rPr>
        <w:t>Svetske</w:t>
      </w:r>
      <w:proofErr w:type="spellEnd"/>
      <w:r w:rsidR="00596461" w:rsidRPr="00545A50">
        <w:rPr>
          <w:rFonts w:ascii="Calibri" w:eastAsia="SimSun" w:hAnsi="Calibri" w:cs="Arial"/>
          <w:szCs w:val="21"/>
          <w:lang w:eastAsia="ja-JP"/>
        </w:rPr>
        <w:t xml:space="preserve"> </w:t>
      </w:r>
      <w:proofErr w:type="spellStart"/>
      <w:r w:rsidR="00596461" w:rsidRPr="00545A50">
        <w:rPr>
          <w:rFonts w:ascii="Calibri" w:eastAsia="SimSun" w:hAnsi="Calibri" w:cs="Arial"/>
          <w:szCs w:val="21"/>
          <w:lang w:eastAsia="ja-JP"/>
        </w:rPr>
        <w:t>banke</w:t>
      </w:r>
      <w:proofErr w:type="spellEnd"/>
      <w:r w:rsidR="00596461" w:rsidRPr="00545A50">
        <w:rPr>
          <w:rFonts w:ascii="Calibri" w:eastAsia="SimSun" w:hAnsi="Calibri" w:cs="Arial"/>
          <w:szCs w:val="21"/>
          <w:lang w:eastAsia="ja-JP"/>
        </w:rPr>
        <w:t xml:space="preserve"> </w:t>
      </w:r>
      <w:r w:rsidRPr="00545A50">
        <w:rPr>
          <w:rFonts w:ascii="Calibri" w:eastAsia="SimSun" w:hAnsi="Calibri" w:cs="Arial"/>
          <w:szCs w:val="21"/>
          <w:lang w:eastAsia="ja-JP"/>
        </w:rPr>
        <w:t xml:space="preserve">za </w:t>
      </w:r>
      <w:proofErr w:type="spellStart"/>
      <w:r w:rsidRPr="00545A50">
        <w:rPr>
          <w:rFonts w:ascii="Calibri" w:eastAsia="SimSun" w:hAnsi="Calibri" w:cs="Arial"/>
          <w:szCs w:val="21"/>
          <w:lang w:eastAsia="ja-JP"/>
        </w:rPr>
        <w:t>rešavanje</w:t>
      </w:r>
      <w:proofErr w:type="spellEnd"/>
      <w:r w:rsidRPr="00545A50">
        <w:rPr>
          <w:rFonts w:ascii="Calibri" w:eastAsia="SimSun" w:hAnsi="Calibri" w:cs="Arial"/>
          <w:szCs w:val="21"/>
          <w:lang w:eastAsia="ja-JP"/>
        </w:rPr>
        <w:t xml:space="preserve"> </w:t>
      </w:r>
      <w:proofErr w:type="spellStart"/>
      <w:r w:rsidRPr="00545A50">
        <w:rPr>
          <w:rFonts w:ascii="Calibri" w:eastAsia="SimSun" w:hAnsi="Calibri" w:cs="Arial"/>
          <w:szCs w:val="21"/>
          <w:lang w:eastAsia="ja-JP"/>
        </w:rPr>
        <w:t>žalbi</w:t>
      </w:r>
      <w:proofErr w:type="spellEnd"/>
      <w:r w:rsidRPr="00545A50">
        <w:rPr>
          <w:rFonts w:ascii="Calibri" w:eastAsia="SimSun" w:hAnsi="Calibri" w:cs="Arial"/>
          <w:szCs w:val="21"/>
          <w:lang w:eastAsia="ja-JP"/>
        </w:rPr>
        <w:t xml:space="preserve"> (GRS). GRS </w:t>
      </w:r>
      <w:proofErr w:type="spellStart"/>
      <w:r w:rsidRPr="00545A50">
        <w:rPr>
          <w:rFonts w:ascii="Calibri" w:eastAsia="SimSun" w:hAnsi="Calibri" w:cs="Arial"/>
          <w:szCs w:val="21"/>
          <w:lang w:eastAsia="ja-JP"/>
        </w:rPr>
        <w:t>osigurava</w:t>
      </w:r>
      <w:proofErr w:type="spellEnd"/>
      <w:r w:rsidRPr="00545A50">
        <w:rPr>
          <w:rFonts w:ascii="Calibri" w:eastAsia="SimSun" w:hAnsi="Calibri" w:cs="Arial"/>
          <w:szCs w:val="21"/>
          <w:lang w:eastAsia="ja-JP"/>
        </w:rPr>
        <w:t xml:space="preserve"> da se </w:t>
      </w:r>
      <w:proofErr w:type="spellStart"/>
      <w:r w:rsidRPr="00545A50">
        <w:rPr>
          <w:rFonts w:ascii="Calibri" w:eastAsia="SimSun" w:hAnsi="Calibri" w:cs="Arial"/>
          <w:szCs w:val="21"/>
          <w:lang w:eastAsia="ja-JP"/>
        </w:rPr>
        <w:t>primljene</w:t>
      </w:r>
      <w:proofErr w:type="spellEnd"/>
      <w:r w:rsidRPr="00545A50">
        <w:rPr>
          <w:rFonts w:ascii="Calibri" w:eastAsia="SimSun" w:hAnsi="Calibri" w:cs="Arial"/>
          <w:szCs w:val="21"/>
          <w:lang w:eastAsia="ja-JP"/>
        </w:rPr>
        <w:t xml:space="preserve"> </w:t>
      </w:r>
      <w:proofErr w:type="spellStart"/>
      <w:r w:rsidRPr="00545A50">
        <w:rPr>
          <w:rFonts w:ascii="Calibri" w:eastAsia="SimSun" w:hAnsi="Calibri" w:cs="Arial"/>
          <w:szCs w:val="21"/>
          <w:lang w:eastAsia="ja-JP"/>
        </w:rPr>
        <w:t>žalbe</w:t>
      </w:r>
      <w:proofErr w:type="spellEnd"/>
      <w:r w:rsidRPr="00545A50">
        <w:rPr>
          <w:rFonts w:ascii="Calibri" w:eastAsia="SimSun" w:hAnsi="Calibri" w:cs="Arial"/>
          <w:szCs w:val="21"/>
          <w:lang w:eastAsia="ja-JP"/>
        </w:rPr>
        <w:t xml:space="preserve"> </w:t>
      </w:r>
      <w:proofErr w:type="spellStart"/>
      <w:r w:rsidRPr="00545A50">
        <w:rPr>
          <w:rFonts w:ascii="Calibri" w:eastAsia="SimSun" w:hAnsi="Calibri" w:cs="Arial"/>
          <w:szCs w:val="21"/>
          <w:lang w:eastAsia="ja-JP"/>
        </w:rPr>
        <w:t>blagovremeno</w:t>
      </w:r>
      <w:proofErr w:type="spellEnd"/>
      <w:r w:rsidRPr="00545A50">
        <w:rPr>
          <w:rFonts w:ascii="Calibri" w:eastAsia="SimSun" w:hAnsi="Calibri" w:cs="Arial"/>
          <w:szCs w:val="21"/>
          <w:lang w:eastAsia="ja-JP"/>
        </w:rPr>
        <w:t xml:space="preserve"> </w:t>
      </w:r>
      <w:proofErr w:type="spellStart"/>
      <w:r w:rsidRPr="00545A50">
        <w:rPr>
          <w:rFonts w:ascii="Calibri" w:eastAsia="SimSun" w:hAnsi="Calibri" w:cs="Arial"/>
          <w:szCs w:val="21"/>
          <w:lang w:eastAsia="ja-JP"/>
        </w:rPr>
        <w:t>pregledaju</w:t>
      </w:r>
      <w:proofErr w:type="spellEnd"/>
      <w:r w:rsidRPr="00545A50">
        <w:rPr>
          <w:rFonts w:ascii="Calibri" w:eastAsia="SimSun" w:hAnsi="Calibri" w:cs="Arial"/>
          <w:szCs w:val="21"/>
          <w:lang w:eastAsia="ja-JP"/>
        </w:rPr>
        <w:t xml:space="preserve"> </w:t>
      </w:r>
      <w:proofErr w:type="spellStart"/>
      <w:r w:rsidRPr="00545A50">
        <w:rPr>
          <w:rFonts w:ascii="Calibri" w:eastAsia="SimSun" w:hAnsi="Calibri" w:cs="Arial"/>
          <w:szCs w:val="21"/>
          <w:lang w:eastAsia="ja-JP"/>
        </w:rPr>
        <w:t>kako</w:t>
      </w:r>
      <w:proofErr w:type="spellEnd"/>
      <w:r w:rsidRPr="00545A50">
        <w:rPr>
          <w:rFonts w:ascii="Calibri" w:eastAsia="SimSun" w:hAnsi="Calibri" w:cs="Arial"/>
          <w:szCs w:val="21"/>
          <w:lang w:eastAsia="ja-JP"/>
        </w:rPr>
        <w:t xml:space="preserve"> bi se </w:t>
      </w:r>
      <w:proofErr w:type="spellStart"/>
      <w:r w:rsidRPr="00545A50">
        <w:rPr>
          <w:rFonts w:ascii="Calibri" w:eastAsia="SimSun" w:hAnsi="Calibri" w:cs="Arial"/>
          <w:szCs w:val="21"/>
          <w:lang w:eastAsia="ja-JP"/>
        </w:rPr>
        <w:t>odgovorilo</w:t>
      </w:r>
      <w:proofErr w:type="spellEnd"/>
      <w:r w:rsidRPr="00545A50">
        <w:rPr>
          <w:rFonts w:ascii="Calibri" w:eastAsia="SimSun" w:hAnsi="Calibri" w:cs="Arial"/>
          <w:szCs w:val="21"/>
          <w:lang w:eastAsia="ja-JP"/>
        </w:rPr>
        <w:t xml:space="preserve"> </w:t>
      </w:r>
      <w:proofErr w:type="spellStart"/>
      <w:r w:rsidRPr="00545A50">
        <w:rPr>
          <w:rFonts w:ascii="Calibri" w:eastAsia="SimSun" w:hAnsi="Calibri" w:cs="Arial"/>
          <w:szCs w:val="21"/>
          <w:lang w:eastAsia="ja-JP"/>
        </w:rPr>
        <w:t>na</w:t>
      </w:r>
      <w:proofErr w:type="spellEnd"/>
      <w:r w:rsidRPr="00545A50">
        <w:rPr>
          <w:rFonts w:ascii="Calibri" w:eastAsia="SimSun" w:hAnsi="Calibri" w:cs="Arial"/>
          <w:szCs w:val="21"/>
          <w:lang w:eastAsia="ja-JP"/>
        </w:rPr>
        <w:t xml:space="preserve"> </w:t>
      </w:r>
      <w:proofErr w:type="spellStart"/>
      <w:r w:rsidRPr="00545A50">
        <w:rPr>
          <w:rFonts w:ascii="Calibri" w:eastAsia="SimSun" w:hAnsi="Calibri" w:cs="Arial"/>
          <w:szCs w:val="21"/>
          <w:lang w:eastAsia="ja-JP"/>
        </w:rPr>
        <w:t>probleme</w:t>
      </w:r>
      <w:proofErr w:type="spellEnd"/>
      <w:r w:rsidRPr="00545A50">
        <w:rPr>
          <w:rFonts w:ascii="Calibri" w:eastAsia="SimSun" w:hAnsi="Calibri" w:cs="Arial"/>
          <w:szCs w:val="21"/>
          <w:lang w:eastAsia="ja-JP"/>
        </w:rPr>
        <w:t xml:space="preserve"> </w:t>
      </w:r>
      <w:proofErr w:type="spellStart"/>
      <w:r w:rsidRPr="00545A50">
        <w:rPr>
          <w:rFonts w:ascii="Calibri" w:eastAsia="SimSun" w:hAnsi="Calibri" w:cs="Arial"/>
          <w:szCs w:val="21"/>
          <w:lang w:eastAsia="ja-JP"/>
        </w:rPr>
        <w:t>vezane</w:t>
      </w:r>
      <w:proofErr w:type="spellEnd"/>
      <w:r w:rsidRPr="00545A50">
        <w:rPr>
          <w:rFonts w:ascii="Calibri" w:eastAsia="SimSun" w:hAnsi="Calibri" w:cs="Arial"/>
          <w:szCs w:val="21"/>
          <w:lang w:eastAsia="ja-JP"/>
        </w:rPr>
        <w:t xml:space="preserve"> za </w:t>
      </w:r>
      <w:proofErr w:type="spellStart"/>
      <w:r w:rsidRPr="00545A50">
        <w:rPr>
          <w:rFonts w:ascii="Calibri" w:eastAsia="SimSun" w:hAnsi="Calibri" w:cs="Arial"/>
          <w:szCs w:val="21"/>
          <w:lang w:eastAsia="ja-JP"/>
        </w:rPr>
        <w:t>projekat</w:t>
      </w:r>
      <w:proofErr w:type="spellEnd"/>
      <w:r w:rsidRPr="00545A50">
        <w:rPr>
          <w:rFonts w:ascii="Calibri" w:eastAsia="SimSun" w:hAnsi="Calibri" w:cs="Arial"/>
          <w:szCs w:val="21"/>
          <w:lang w:eastAsia="ja-JP"/>
        </w:rPr>
        <w:t xml:space="preserve">. </w:t>
      </w:r>
      <w:proofErr w:type="spellStart"/>
      <w:r w:rsidRPr="00545A50">
        <w:rPr>
          <w:rFonts w:ascii="Calibri" w:eastAsia="SimSun" w:hAnsi="Calibri" w:cs="Arial"/>
          <w:szCs w:val="21"/>
          <w:lang w:eastAsia="ja-JP"/>
        </w:rPr>
        <w:t>Zajednice</w:t>
      </w:r>
      <w:proofErr w:type="spellEnd"/>
      <w:r w:rsidRPr="00545A50">
        <w:rPr>
          <w:rFonts w:ascii="Calibri" w:eastAsia="SimSun" w:hAnsi="Calibri" w:cs="Arial"/>
          <w:szCs w:val="21"/>
          <w:lang w:eastAsia="ja-JP"/>
        </w:rPr>
        <w:t xml:space="preserve"> </w:t>
      </w:r>
      <w:proofErr w:type="spellStart"/>
      <w:r w:rsidRPr="00545A50">
        <w:rPr>
          <w:rFonts w:ascii="Calibri" w:eastAsia="SimSun" w:hAnsi="Calibri" w:cs="Arial"/>
          <w:szCs w:val="21"/>
          <w:lang w:eastAsia="ja-JP"/>
        </w:rPr>
        <w:t>i</w:t>
      </w:r>
      <w:proofErr w:type="spellEnd"/>
      <w:r w:rsidRPr="00545A50">
        <w:rPr>
          <w:rFonts w:ascii="Calibri" w:eastAsia="SimSun" w:hAnsi="Calibri" w:cs="Arial"/>
          <w:szCs w:val="21"/>
          <w:lang w:eastAsia="ja-JP"/>
        </w:rPr>
        <w:t xml:space="preserve"> </w:t>
      </w:r>
      <w:proofErr w:type="spellStart"/>
      <w:r w:rsidRPr="00545A50">
        <w:rPr>
          <w:rFonts w:ascii="Calibri" w:eastAsia="SimSun" w:hAnsi="Calibri" w:cs="Arial"/>
          <w:szCs w:val="21"/>
          <w:lang w:eastAsia="ja-JP"/>
        </w:rPr>
        <w:t>pojedinci</w:t>
      </w:r>
      <w:proofErr w:type="spellEnd"/>
      <w:r w:rsidRPr="00545A50">
        <w:rPr>
          <w:rFonts w:ascii="Calibri" w:eastAsia="SimSun" w:hAnsi="Calibri" w:cs="Arial"/>
          <w:szCs w:val="21"/>
          <w:lang w:eastAsia="ja-JP"/>
        </w:rPr>
        <w:t xml:space="preserve"> </w:t>
      </w:r>
      <w:proofErr w:type="spellStart"/>
      <w:r w:rsidR="00596461">
        <w:rPr>
          <w:rFonts w:ascii="Calibri" w:eastAsia="SimSun" w:hAnsi="Calibri" w:cs="Arial"/>
          <w:szCs w:val="21"/>
          <w:lang w:eastAsia="ja-JP"/>
        </w:rPr>
        <w:t>na</w:t>
      </w:r>
      <w:proofErr w:type="spellEnd"/>
      <w:r w:rsidR="00596461">
        <w:rPr>
          <w:rFonts w:ascii="Calibri" w:eastAsia="SimSun" w:hAnsi="Calibri" w:cs="Arial"/>
          <w:szCs w:val="21"/>
          <w:lang w:eastAsia="ja-JP"/>
        </w:rPr>
        <w:t xml:space="preserve"> </w:t>
      </w:r>
      <w:proofErr w:type="spellStart"/>
      <w:r w:rsidR="00596461">
        <w:rPr>
          <w:rFonts w:ascii="Calibri" w:eastAsia="SimSun" w:hAnsi="Calibri" w:cs="Arial"/>
          <w:szCs w:val="21"/>
          <w:lang w:eastAsia="ja-JP"/>
        </w:rPr>
        <w:t>koje</w:t>
      </w:r>
      <w:proofErr w:type="spellEnd"/>
      <w:r w:rsidR="00596461">
        <w:rPr>
          <w:rFonts w:ascii="Calibri" w:eastAsia="SimSun" w:hAnsi="Calibri" w:cs="Arial"/>
          <w:szCs w:val="21"/>
          <w:lang w:eastAsia="ja-JP"/>
        </w:rPr>
        <w:t xml:space="preserve"> </w:t>
      </w:r>
      <w:proofErr w:type="spellStart"/>
      <w:r w:rsidR="00596461">
        <w:rPr>
          <w:rFonts w:ascii="Calibri" w:eastAsia="SimSun" w:hAnsi="Calibri" w:cs="Arial"/>
          <w:szCs w:val="21"/>
          <w:lang w:eastAsia="ja-JP"/>
        </w:rPr>
        <w:t>utiče</w:t>
      </w:r>
      <w:proofErr w:type="spellEnd"/>
      <w:r w:rsidR="00596461">
        <w:rPr>
          <w:rFonts w:ascii="Calibri" w:eastAsia="SimSun" w:hAnsi="Calibri" w:cs="Arial"/>
          <w:szCs w:val="21"/>
          <w:lang w:eastAsia="ja-JP"/>
        </w:rPr>
        <w:t xml:space="preserve"> </w:t>
      </w:r>
      <w:proofErr w:type="spellStart"/>
      <w:r w:rsidR="00596461">
        <w:rPr>
          <w:rFonts w:ascii="Calibri" w:eastAsia="SimSun" w:hAnsi="Calibri" w:cs="Arial"/>
          <w:szCs w:val="21"/>
          <w:lang w:eastAsia="ja-JP"/>
        </w:rPr>
        <w:t>projekat</w:t>
      </w:r>
      <w:proofErr w:type="spellEnd"/>
      <w:r w:rsidR="00596461">
        <w:rPr>
          <w:rFonts w:ascii="Calibri" w:eastAsia="SimSun" w:hAnsi="Calibri" w:cs="Arial"/>
          <w:szCs w:val="21"/>
          <w:lang w:eastAsia="ja-JP"/>
        </w:rPr>
        <w:t xml:space="preserve"> </w:t>
      </w:r>
      <w:proofErr w:type="spellStart"/>
      <w:r w:rsidR="00596461">
        <w:rPr>
          <w:rFonts w:ascii="Calibri" w:eastAsia="SimSun" w:hAnsi="Calibri" w:cs="Arial"/>
          <w:szCs w:val="21"/>
          <w:lang w:eastAsia="ja-JP"/>
        </w:rPr>
        <w:t>mogu</w:t>
      </w:r>
      <w:proofErr w:type="spellEnd"/>
      <w:r w:rsidR="00596461">
        <w:rPr>
          <w:rFonts w:ascii="Calibri" w:eastAsia="SimSun" w:hAnsi="Calibri" w:cs="Arial"/>
          <w:szCs w:val="21"/>
          <w:lang w:eastAsia="ja-JP"/>
        </w:rPr>
        <w:t xml:space="preserve"> </w:t>
      </w:r>
      <w:proofErr w:type="spellStart"/>
      <w:r w:rsidR="00596461">
        <w:rPr>
          <w:rFonts w:ascii="Calibri" w:eastAsia="SimSun" w:hAnsi="Calibri" w:cs="Arial"/>
          <w:szCs w:val="21"/>
          <w:lang w:eastAsia="ja-JP"/>
        </w:rPr>
        <w:t>podn</w:t>
      </w:r>
      <w:r w:rsidRPr="00545A50">
        <w:rPr>
          <w:rFonts w:ascii="Calibri" w:eastAsia="SimSun" w:hAnsi="Calibri" w:cs="Arial"/>
          <w:szCs w:val="21"/>
          <w:lang w:eastAsia="ja-JP"/>
        </w:rPr>
        <w:t>eti</w:t>
      </w:r>
      <w:proofErr w:type="spellEnd"/>
      <w:r w:rsidRPr="00545A50">
        <w:rPr>
          <w:rFonts w:ascii="Calibri" w:eastAsia="SimSun" w:hAnsi="Calibri" w:cs="Arial"/>
          <w:szCs w:val="21"/>
          <w:lang w:eastAsia="ja-JP"/>
        </w:rPr>
        <w:t xml:space="preserve"> </w:t>
      </w:r>
      <w:proofErr w:type="spellStart"/>
      <w:r w:rsidRPr="00545A50">
        <w:rPr>
          <w:rFonts w:ascii="Calibri" w:eastAsia="SimSun" w:hAnsi="Calibri" w:cs="Arial"/>
          <w:szCs w:val="21"/>
          <w:lang w:eastAsia="ja-JP"/>
        </w:rPr>
        <w:t>žalbu</w:t>
      </w:r>
      <w:proofErr w:type="spellEnd"/>
      <w:r w:rsidRPr="00545A50">
        <w:rPr>
          <w:rFonts w:ascii="Calibri" w:eastAsia="SimSun" w:hAnsi="Calibri" w:cs="Arial"/>
          <w:szCs w:val="21"/>
          <w:lang w:eastAsia="ja-JP"/>
        </w:rPr>
        <w:t xml:space="preserve"> </w:t>
      </w:r>
      <w:proofErr w:type="spellStart"/>
      <w:r w:rsidRPr="00545A50">
        <w:rPr>
          <w:rFonts w:ascii="Calibri" w:eastAsia="SimSun" w:hAnsi="Calibri" w:cs="Arial"/>
          <w:szCs w:val="21"/>
          <w:lang w:eastAsia="ja-JP"/>
        </w:rPr>
        <w:t>nez</w:t>
      </w:r>
      <w:r w:rsidR="00596461">
        <w:rPr>
          <w:rFonts w:ascii="Calibri" w:eastAsia="SimSun" w:hAnsi="Calibri" w:cs="Arial"/>
          <w:szCs w:val="21"/>
          <w:lang w:eastAsia="ja-JP"/>
        </w:rPr>
        <w:t>avisnom</w:t>
      </w:r>
      <w:proofErr w:type="spellEnd"/>
      <w:r w:rsidR="00596461">
        <w:rPr>
          <w:rFonts w:ascii="Calibri" w:eastAsia="SimSun" w:hAnsi="Calibri" w:cs="Arial"/>
          <w:szCs w:val="21"/>
          <w:lang w:eastAsia="ja-JP"/>
        </w:rPr>
        <w:t xml:space="preserve"> </w:t>
      </w:r>
      <w:proofErr w:type="spellStart"/>
      <w:r w:rsidR="00596461">
        <w:rPr>
          <w:rFonts w:ascii="Calibri" w:eastAsia="SimSun" w:hAnsi="Calibri" w:cs="Arial"/>
          <w:szCs w:val="21"/>
          <w:lang w:eastAsia="ja-JP"/>
        </w:rPr>
        <w:t>inspekcijskom</w:t>
      </w:r>
      <w:proofErr w:type="spellEnd"/>
      <w:r w:rsidR="00596461">
        <w:rPr>
          <w:rFonts w:ascii="Calibri" w:eastAsia="SimSun" w:hAnsi="Calibri" w:cs="Arial"/>
          <w:szCs w:val="21"/>
          <w:lang w:eastAsia="ja-JP"/>
        </w:rPr>
        <w:t xml:space="preserve"> </w:t>
      </w:r>
      <w:proofErr w:type="spellStart"/>
      <w:r w:rsidR="00596461">
        <w:rPr>
          <w:rFonts w:ascii="Calibri" w:eastAsia="SimSun" w:hAnsi="Calibri" w:cs="Arial"/>
          <w:szCs w:val="21"/>
          <w:lang w:eastAsia="ja-JP"/>
        </w:rPr>
        <w:t>odboru</w:t>
      </w:r>
      <w:proofErr w:type="spellEnd"/>
      <w:r w:rsidR="00596461">
        <w:rPr>
          <w:rFonts w:ascii="Calibri" w:eastAsia="SimSun" w:hAnsi="Calibri" w:cs="Arial"/>
          <w:szCs w:val="21"/>
          <w:lang w:eastAsia="ja-JP"/>
        </w:rPr>
        <w:t xml:space="preserve"> </w:t>
      </w:r>
      <w:proofErr w:type="spellStart"/>
      <w:r w:rsidR="00596461">
        <w:rPr>
          <w:rFonts w:ascii="Calibri" w:eastAsia="SimSun" w:hAnsi="Calibri" w:cs="Arial"/>
          <w:szCs w:val="21"/>
          <w:lang w:eastAsia="ja-JP"/>
        </w:rPr>
        <w:t>Sv</w:t>
      </w:r>
      <w:r w:rsidRPr="00545A50">
        <w:rPr>
          <w:rFonts w:ascii="Calibri" w:eastAsia="SimSun" w:hAnsi="Calibri" w:cs="Arial"/>
          <w:szCs w:val="21"/>
          <w:lang w:eastAsia="ja-JP"/>
        </w:rPr>
        <w:t>etske</w:t>
      </w:r>
      <w:proofErr w:type="spellEnd"/>
      <w:r w:rsidRPr="00545A50">
        <w:rPr>
          <w:rFonts w:ascii="Calibri" w:eastAsia="SimSun" w:hAnsi="Calibri" w:cs="Arial"/>
          <w:szCs w:val="21"/>
          <w:lang w:eastAsia="ja-JP"/>
        </w:rPr>
        <w:t xml:space="preserve"> </w:t>
      </w:r>
      <w:proofErr w:type="spellStart"/>
      <w:r w:rsidRPr="00545A50">
        <w:rPr>
          <w:rFonts w:ascii="Calibri" w:eastAsia="SimSun" w:hAnsi="Calibri" w:cs="Arial"/>
          <w:szCs w:val="21"/>
          <w:lang w:eastAsia="ja-JP"/>
        </w:rPr>
        <w:t>banke</w:t>
      </w:r>
      <w:proofErr w:type="spellEnd"/>
      <w:r w:rsidRPr="00545A50">
        <w:rPr>
          <w:rFonts w:ascii="Calibri" w:eastAsia="SimSun" w:hAnsi="Calibri" w:cs="Arial"/>
          <w:szCs w:val="21"/>
          <w:lang w:eastAsia="ja-JP"/>
        </w:rPr>
        <w:t xml:space="preserve"> koji </w:t>
      </w:r>
      <w:proofErr w:type="spellStart"/>
      <w:r w:rsidRPr="00545A50">
        <w:rPr>
          <w:rFonts w:ascii="Calibri" w:eastAsia="SimSun" w:hAnsi="Calibri" w:cs="Arial"/>
          <w:szCs w:val="21"/>
          <w:lang w:eastAsia="ja-JP"/>
        </w:rPr>
        <w:t>utvrđuje</w:t>
      </w:r>
      <w:proofErr w:type="spellEnd"/>
      <w:r w:rsidRPr="00545A50">
        <w:rPr>
          <w:rFonts w:ascii="Calibri" w:eastAsia="SimSun" w:hAnsi="Calibri" w:cs="Arial"/>
          <w:szCs w:val="21"/>
          <w:lang w:eastAsia="ja-JP"/>
        </w:rPr>
        <w:t xml:space="preserve"> da li je </w:t>
      </w:r>
      <w:proofErr w:type="spellStart"/>
      <w:r w:rsidRPr="00545A50">
        <w:rPr>
          <w:rFonts w:ascii="Calibri" w:eastAsia="SimSun" w:hAnsi="Calibri" w:cs="Arial"/>
          <w:szCs w:val="21"/>
          <w:lang w:eastAsia="ja-JP"/>
        </w:rPr>
        <w:t>šteta</w:t>
      </w:r>
      <w:proofErr w:type="spellEnd"/>
      <w:r w:rsidRPr="00545A50">
        <w:rPr>
          <w:rFonts w:ascii="Calibri" w:eastAsia="SimSun" w:hAnsi="Calibri" w:cs="Arial"/>
          <w:szCs w:val="21"/>
          <w:lang w:eastAsia="ja-JP"/>
        </w:rPr>
        <w:t xml:space="preserve"> </w:t>
      </w:r>
      <w:proofErr w:type="spellStart"/>
      <w:r w:rsidRPr="00545A50">
        <w:rPr>
          <w:rFonts w:ascii="Calibri" w:eastAsia="SimSun" w:hAnsi="Calibri" w:cs="Arial"/>
          <w:szCs w:val="21"/>
          <w:lang w:eastAsia="ja-JP"/>
        </w:rPr>
        <w:t>nastala</w:t>
      </w:r>
      <w:proofErr w:type="spellEnd"/>
      <w:r w:rsidRPr="00545A50">
        <w:rPr>
          <w:rFonts w:ascii="Calibri" w:eastAsia="SimSun" w:hAnsi="Calibri" w:cs="Arial"/>
          <w:szCs w:val="21"/>
          <w:lang w:eastAsia="ja-JP"/>
        </w:rPr>
        <w:t xml:space="preserve"> </w:t>
      </w:r>
      <w:proofErr w:type="spellStart"/>
      <w:r w:rsidRPr="00545A50">
        <w:rPr>
          <w:rFonts w:ascii="Calibri" w:eastAsia="SimSun" w:hAnsi="Calibri" w:cs="Arial"/>
          <w:szCs w:val="21"/>
          <w:lang w:eastAsia="ja-JP"/>
        </w:rPr>
        <w:t>ili</w:t>
      </w:r>
      <w:proofErr w:type="spellEnd"/>
      <w:r w:rsidRPr="00545A50">
        <w:rPr>
          <w:rFonts w:ascii="Calibri" w:eastAsia="SimSun" w:hAnsi="Calibri" w:cs="Arial"/>
          <w:szCs w:val="21"/>
          <w:lang w:eastAsia="ja-JP"/>
        </w:rPr>
        <w:t xml:space="preserve"> bi </w:t>
      </w:r>
      <w:proofErr w:type="spellStart"/>
      <w:r w:rsidRPr="00545A50">
        <w:rPr>
          <w:rFonts w:ascii="Calibri" w:eastAsia="SimSun" w:hAnsi="Calibri" w:cs="Arial"/>
          <w:szCs w:val="21"/>
          <w:lang w:eastAsia="ja-JP"/>
        </w:rPr>
        <w:t>mogl</w:t>
      </w:r>
      <w:r w:rsidR="00596461">
        <w:rPr>
          <w:rFonts w:ascii="Calibri" w:eastAsia="SimSun" w:hAnsi="Calibri" w:cs="Arial"/>
          <w:szCs w:val="21"/>
          <w:lang w:eastAsia="ja-JP"/>
        </w:rPr>
        <w:t>a</w:t>
      </w:r>
      <w:proofErr w:type="spellEnd"/>
      <w:r w:rsidR="00596461">
        <w:rPr>
          <w:rFonts w:ascii="Calibri" w:eastAsia="SimSun" w:hAnsi="Calibri" w:cs="Arial"/>
          <w:szCs w:val="21"/>
          <w:lang w:eastAsia="ja-JP"/>
        </w:rPr>
        <w:t xml:space="preserve"> </w:t>
      </w:r>
      <w:proofErr w:type="spellStart"/>
      <w:r w:rsidR="00596461">
        <w:rPr>
          <w:rFonts w:ascii="Calibri" w:eastAsia="SimSun" w:hAnsi="Calibri" w:cs="Arial"/>
          <w:szCs w:val="21"/>
          <w:lang w:eastAsia="ja-JP"/>
        </w:rPr>
        <w:t>nastati</w:t>
      </w:r>
      <w:proofErr w:type="spellEnd"/>
      <w:r w:rsidR="00596461">
        <w:rPr>
          <w:rFonts w:ascii="Calibri" w:eastAsia="SimSun" w:hAnsi="Calibri" w:cs="Arial"/>
          <w:szCs w:val="21"/>
          <w:lang w:eastAsia="ja-JP"/>
        </w:rPr>
        <w:t xml:space="preserve"> </w:t>
      </w:r>
      <w:proofErr w:type="spellStart"/>
      <w:r w:rsidR="00596461">
        <w:rPr>
          <w:rFonts w:ascii="Calibri" w:eastAsia="SimSun" w:hAnsi="Calibri" w:cs="Arial"/>
          <w:szCs w:val="21"/>
          <w:lang w:eastAsia="ja-JP"/>
        </w:rPr>
        <w:t>kao</w:t>
      </w:r>
      <w:proofErr w:type="spellEnd"/>
      <w:r w:rsidR="00596461">
        <w:rPr>
          <w:rFonts w:ascii="Calibri" w:eastAsia="SimSun" w:hAnsi="Calibri" w:cs="Arial"/>
          <w:szCs w:val="21"/>
          <w:lang w:eastAsia="ja-JP"/>
        </w:rPr>
        <w:t xml:space="preserve"> </w:t>
      </w:r>
      <w:proofErr w:type="spellStart"/>
      <w:r w:rsidR="00596461">
        <w:rPr>
          <w:rFonts w:ascii="Calibri" w:eastAsia="SimSun" w:hAnsi="Calibri" w:cs="Arial"/>
          <w:szCs w:val="21"/>
          <w:lang w:eastAsia="ja-JP"/>
        </w:rPr>
        <w:t>posledica</w:t>
      </w:r>
      <w:proofErr w:type="spellEnd"/>
      <w:r w:rsidR="00596461">
        <w:rPr>
          <w:rFonts w:ascii="Calibri" w:eastAsia="SimSun" w:hAnsi="Calibri" w:cs="Arial"/>
          <w:szCs w:val="21"/>
          <w:lang w:eastAsia="ja-JP"/>
        </w:rPr>
        <w:t xml:space="preserve"> </w:t>
      </w:r>
      <w:proofErr w:type="spellStart"/>
      <w:r w:rsidR="00596461">
        <w:rPr>
          <w:rFonts w:ascii="Calibri" w:eastAsia="SimSun" w:hAnsi="Calibri" w:cs="Arial"/>
          <w:szCs w:val="21"/>
          <w:lang w:eastAsia="ja-JP"/>
        </w:rPr>
        <w:t>nepošto</w:t>
      </w:r>
      <w:r w:rsidRPr="00545A50">
        <w:rPr>
          <w:rFonts w:ascii="Calibri" w:eastAsia="SimSun" w:hAnsi="Calibri" w:cs="Arial"/>
          <w:szCs w:val="21"/>
          <w:lang w:eastAsia="ja-JP"/>
        </w:rPr>
        <w:t>vanja</w:t>
      </w:r>
      <w:proofErr w:type="spellEnd"/>
      <w:r w:rsidRPr="00545A50">
        <w:rPr>
          <w:rFonts w:ascii="Calibri" w:eastAsia="SimSun" w:hAnsi="Calibri" w:cs="Arial"/>
          <w:szCs w:val="21"/>
          <w:lang w:eastAsia="ja-JP"/>
        </w:rPr>
        <w:t xml:space="preserve"> </w:t>
      </w:r>
      <w:proofErr w:type="spellStart"/>
      <w:r w:rsidRPr="00545A50">
        <w:rPr>
          <w:rFonts w:ascii="Calibri" w:eastAsia="SimSun" w:hAnsi="Calibri" w:cs="Arial"/>
          <w:szCs w:val="21"/>
          <w:lang w:eastAsia="ja-JP"/>
        </w:rPr>
        <w:t>politika</w:t>
      </w:r>
      <w:proofErr w:type="spellEnd"/>
      <w:r w:rsidRPr="00545A50">
        <w:rPr>
          <w:rFonts w:ascii="Calibri" w:eastAsia="SimSun" w:hAnsi="Calibri" w:cs="Arial"/>
          <w:szCs w:val="21"/>
          <w:lang w:eastAsia="ja-JP"/>
        </w:rPr>
        <w:t xml:space="preserve"> </w:t>
      </w:r>
      <w:proofErr w:type="spellStart"/>
      <w:r w:rsidRPr="00545A50">
        <w:rPr>
          <w:rFonts w:ascii="Calibri" w:eastAsia="SimSun" w:hAnsi="Calibri" w:cs="Arial"/>
          <w:szCs w:val="21"/>
          <w:lang w:eastAsia="ja-JP"/>
        </w:rPr>
        <w:t>i</w:t>
      </w:r>
      <w:proofErr w:type="spellEnd"/>
      <w:r w:rsidRPr="00545A50">
        <w:rPr>
          <w:rFonts w:ascii="Calibri" w:eastAsia="SimSun" w:hAnsi="Calibri" w:cs="Arial"/>
          <w:szCs w:val="21"/>
          <w:lang w:eastAsia="ja-JP"/>
        </w:rPr>
        <w:t xml:space="preserve"> </w:t>
      </w:r>
      <w:proofErr w:type="spellStart"/>
      <w:r w:rsidRPr="00545A50">
        <w:rPr>
          <w:rFonts w:ascii="Calibri" w:eastAsia="SimSun" w:hAnsi="Calibri" w:cs="Arial"/>
          <w:szCs w:val="21"/>
          <w:lang w:eastAsia="ja-JP"/>
        </w:rPr>
        <w:t>procedura</w:t>
      </w:r>
      <w:proofErr w:type="spellEnd"/>
      <w:r w:rsidR="00596461">
        <w:rPr>
          <w:rFonts w:ascii="Calibri" w:eastAsia="SimSun" w:hAnsi="Calibri" w:cs="Arial"/>
          <w:szCs w:val="21"/>
          <w:lang w:eastAsia="ja-JP"/>
        </w:rPr>
        <w:t xml:space="preserve"> SB</w:t>
      </w:r>
      <w:r w:rsidRPr="00545A50">
        <w:rPr>
          <w:rFonts w:ascii="Calibri" w:eastAsia="SimSun" w:hAnsi="Calibri" w:cs="Arial"/>
          <w:szCs w:val="21"/>
          <w:lang w:eastAsia="ja-JP"/>
        </w:rPr>
        <w:t xml:space="preserve">. </w:t>
      </w:r>
      <w:proofErr w:type="spellStart"/>
      <w:r w:rsidRPr="00545A50">
        <w:rPr>
          <w:rFonts w:ascii="Calibri" w:eastAsia="SimSun" w:hAnsi="Calibri" w:cs="Arial"/>
          <w:szCs w:val="21"/>
          <w:lang w:eastAsia="ja-JP"/>
        </w:rPr>
        <w:t>Žalbe</w:t>
      </w:r>
      <w:proofErr w:type="spellEnd"/>
      <w:r w:rsidRPr="00545A50">
        <w:rPr>
          <w:rFonts w:ascii="Calibri" w:eastAsia="SimSun" w:hAnsi="Calibri" w:cs="Arial"/>
          <w:szCs w:val="21"/>
          <w:lang w:eastAsia="ja-JP"/>
        </w:rPr>
        <w:t xml:space="preserve"> se </w:t>
      </w:r>
      <w:proofErr w:type="spellStart"/>
      <w:r w:rsidRPr="00545A50">
        <w:rPr>
          <w:rFonts w:ascii="Calibri" w:eastAsia="SimSun" w:hAnsi="Calibri" w:cs="Arial"/>
          <w:szCs w:val="21"/>
          <w:lang w:eastAsia="ja-JP"/>
        </w:rPr>
        <w:t>mogu</w:t>
      </w:r>
      <w:proofErr w:type="spellEnd"/>
      <w:r w:rsidRPr="00545A50">
        <w:rPr>
          <w:rFonts w:ascii="Calibri" w:eastAsia="SimSun" w:hAnsi="Calibri" w:cs="Arial"/>
          <w:szCs w:val="21"/>
          <w:lang w:eastAsia="ja-JP"/>
        </w:rPr>
        <w:t xml:space="preserve"> </w:t>
      </w:r>
      <w:proofErr w:type="spellStart"/>
      <w:r w:rsidRPr="00545A50">
        <w:rPr>
          <w:rFonts w:ascii="Calibri" w:eastAsia="SimSun" w:hAnsi="Calibri" w:cs="Arial"/>
          <w:szCs w:val="21"/>
          <w:lang w:eastAsia="ja-JP"/>
        </w:rPr>
        <w:t>podneti</w:t>
      </w:r>
      <w:proofErr w:type="spellEnd"/>
      <w:r w:rsidRPr="00545A50">
        <w:rPr>
          <w:rFonts w:ascii="Calibri" w:eastAsia="SimSun" w:hAnsi="Calibri" w:cs="Arial"/>
          <w:szCs w:val="21"/>
          <w:lang w:eastAsia="ja-JP"/>
        </w:rPr>
        <w:t xml:space="preserve"> </w:t>
      </w:r>
      <w:r w:rsidR="00596461">
        <w:rPr>
          <w:rFonts w:ascii="Calibri" w:eastAsia="SimSun" w:hAnsi="Calibri" w:cs="Arial"/>
          <w:szCs w:val="21"/>
          <w:lang w:eastAsia="ja-JP"/>
        </w:rPr>
        <w:t xml:space="preserve">u </w:t>
      </w:r>
      <w:proofErr w:type="spellStart"/>
      <w:r w:rsidR="00596461">
        <w:rPr>
          <w:rFonts w:ascii="Calibri" w:eastAsia="SimSun" w:hAnsi="Calibri" w:cs="Arial"/>
          <w:szCs w:val="21"/>
          <w:lang w:eastAsia="ja-JP"/>
        </w:rPr>
        <w:t>bilo</w:t>
      </w:r>
      <w:proofErr w:type="spellEnd"/>
      <w:r w:rsidR="00596461">
        <w:rPr>
          <w:rFonts w:ascii="Calibri" w:eastAsia="SimSun" w:hAnsi="Calibri" w:cs="Arial"/>
          <w:szCs w:val="21"/>
          <w:lang w:eastAsia="ja-JP"/>
        </w:rPr>
        <w:t xml:space="preserve"> </w:t>
      </w:r>
      <w:proofErr w:type="spellStart"/>
      <w:r w:rsidR="00596461">
        <w:rPr>
          <w:rFonts w:ascii="Calibri" w:eastAsia="SimSun" w:hAnsi="Calibri" w:cs="Arial"/>
          <w:szCs w:val="21"/>
          <w:lang w:eastAsia="ja-JP"/>
        </w:rPr>
        <w:t>kom</w:t>
      </w:r>
      <w:proofErr w:type="spellEnd"/>
      <w:r w:rsidR="00596461">
        <w:rPr>
          <w:rFonts w:ascii="Calibri" w:eastAsia="SimSun" w:hAnsi="Calibri" w:cs="Arial"/>
          <w:szCs w:val="21"/>
          <w:lang w:eastAsia="ja-JP"/>
        </w:rPr>
        <w:t xml:space="preserve"> </w:t>
      </w:r>
      <w:proofErr w:type="spellStart"/>
      <w:r w:rsidR="00596461">
        <w:rPr>
          <w:rFonts w:ascii="Calibri" w:eastAsia="SimSun" w:hAnsi="Calibri" w:cs="Arial"/>
          <w:szCs w:val="21"/>
          <w:lang w:eastAsia="ja-JP"/>
        </w:rPr>
        <w:t>trenutku</w:t>
      </w:r>
      <w:proofErr w:type="spellEnd"/>
      <w:r w:rsidR="00596461">
        <w:rPr>
          <w:rFonts w:ascii="Calibri" w:eastAsia="SimSun" w:hAnsi="Calibri" w:cs="Arial"/>
          <w:szCs w:val="21"/>
          <w:lang w:eastAsia="ja-JP"/>
        </w:rPr>
        <w:t xml:space="preserve"> </w:t>
      </w:r>
      <w:proofErr w:type="spellStart"/>
      <w:r w:rsidR="00596461">
        <w:rPr>
          <w:rFonts w:ascii="Calibri" w:eastAsia="SimSun" w:hAnsi="Calibri" w:cs="Arial"/>
          <w:szCs w:val="21"/>
          <w:lang w:eastAsia="ja-JP"/>
        </w:rPr>
        <w:t>nakon</w:t>
      </w:r>
      <w:proofErr w:type="spellEnd"/>
      <w:r w:rsidR="00596461">
        <w:rPr>
          <w:rFonts w:ascii="Calibri" w:eastAsia="SimSun" w:hAnsi="Calibri" w:cs="Arial"/>
          <w:szCs w:val="21"/>
          <w:lang w:eastAsia="ja-JP"/>
        </w:rPr>
        <w:t xml:space="preserve"> </w:t>
      </w:r>
      <w:proofErr w:type="spellStart"/>
      <w:r w:rsidR="00596461">
        <w:rPr>
          <w:rFonts w:ascii="Calibri" w:eastAsia="SimSun" w:hAnsi="Calibri" w:cs="Arial"/>
          <w:szCs w:val="21"/>
          <w:lang w:eastAsia="ja-JP"/>
        </w:rPr>
        <w:t>što</w:t>
      </w:r>
      <w:proofErr w:type="spellEnd"/>
      <w:r w:rsidR="00596461">
        <w:rPr>
          <w:rFonts w:ascii="Calibri" w:eastAsia="SimSun" w:hAnsi="Calibri" w:cs="Arial"/>
          <w:szCs w:val="21"/>
          <w:lang w:eastAsia="ja-JP"/>
        </w:rPr>
        <w:t xml:space="preserve"> je </w:t>
      </w:r>
      <w:proofErr w:type="spellStart"/>
      <w:r w:rsidR="00596461">
        <w:rPr>
          <w:rFonts w:ascii="Calibri" w:eastAsia="SimSun" w:hAnsi="Calibri" w:cs="Arial"/>
          <w:szCs w:val="21"/>
          <w:lang w:eastAsia="ja-JP"/>
        </w:rPr>
        <w:t>Svetskoj</w:t>
      </w:r>
      <w:proofErr w:type="spellEnd"/>
      <w:r w:rsidR="00596461">
        <w:rPr>
          <w:rFonts w:ascii="Calibri" w:eastAsia="SimSun" w:hAnsi="Calibri" w:cs="Arial"/>
          <w:szCs w:val="21"/>
          <w:lang w:eastAsia="ja-JP"/>
        </w:rPr>
        <w:t xml:space="preserve"> </w:t>
      </w:r>
      <w:proofErr w:type="spellStart"/>
      <w:r w:rsidR="00596461">
        <w:rPr>
          <w:rFonts w:ascii="Calibri" w:eastAsia="SimSun" w:hAnsi="Calibri" w:cs="Arial"/>
          <w:szCs w:val="21"/>
          <w:lang w:eastAsia="ja-JP"/>
        </w:rPr>
        <w:t>banci</w:t>
      </w:r>
      <w:proofErr w:type="spellEnd"/>
      <w:r w:rsidR="00596461">
        <w:rPr>
          <w:rFonts w:ascii="Calibri" w:eastAsia="SimSun" w:hAnsi="Calibri" w:cs="Arial"/>
          <w:szCs w:val="21"/>
          <w:lang w:eastAsia="ja-JP"/>
        </w:rPr>
        <w:t xml:space="preserve"> </w:t>
      </w:r>
      <w:proofErr w:type="spellStart"/>
      <w:r w:rsidR="00596461">
        <w:rPr>
          <w:rFonts w:ascii="Calibri" w:eastAsia="SimSun" w:hAnsi="Calibri" w:cs="Arial"/>
          <w:szCs w:val="21"/>
          <w:lang w:eastAsia="ja-JP"/>
        </w:rPr>
        <w:t>direktno</w:t>
      </w:r>
      <w:proofErr w:type="spellEnd"/>
      <w:r w:rsidR="00596461">
        <w:rPr>
          <w:rFonts w:ascii="Calibri" w:eastAsia="SimSun" w:hAnsi="Calibri" w:cs="Arial"/>
          <w:szCs w:val="21"/>
          <w:lang w:eastAsia="ja-JP"/>
        </w:rPr>
        <w:t xml:space="preserve"> </w:t>
      </w:r>
      <w:proofErr w:type="spellStart"/>
      <w:r w:rsidR="00596461">
        <w:rPr>
          <w:rFonts w:ascii="Calibri" w:eastAsia="SimSun" w:hAnsi="Calibri" w:cs="Arial"/>
          <w:szCs w:val="21"/>
          <w:lang w:eastAsia="ja-JP"/>
        </w:rPr>
        <w:t>ukazano</w:t>
      </w:r>
      <w:proofErr w:type="spellEnd"/>
      <w:r w:rsidR="00596461">
        <w:rPr>
          <w:rFonts w:ascii="Calibri" w:eastAsia="SimSun" w:hAnsi="Calibri" w:cs="Arial"/>
          <w:szCs w:val="21"/>
          <w:lang w:eastAsia="ja-JP"/>
        </w:rPr>
        <w:t xml:space="preserve"> </w:t>
      </w:r>
      <w:proofErr w:type="spellStart"/>
      <w:r w:rsidR="00596461">
        <w:rPr>
          <w:rFonts w:ascii="Calibri" w:eastAsia="SimSun" w:hAnsi="Calibri" w:cs="Arial"/>
          <w:szCs w:val="21"/>
          <w:lang w:eastAsia="ja-JP"/>
        </w:rPr>
        <w:t>na</w:t>
      </w:r>
      <w:proofErr w:type="spellEnd"/>
      <w:r w:rsidR="00596461">
        <w:rPr>
          <w:rFonts w:ascii="Calibri" w:eastAsia="SimSun" w:hAnsi="Calibri" w:cs="Arial"/>
          <w:szCs w:val="21"/>
          <w:lang w:eastAsia="ja-JP"/>
        </w:rPr>
        <w:t xml:space="preserve"> </w:t>
      </w:r>
      <w:proofErr w:type="spellStart"/>
      <w:r w:rsidR="00596461">
        <w:rPr>
          <w:rFonts w:ascii="Calibri" w:eastAsia="SimSun" w:hAnsi="Calibri" w:cs="Arial"/>
          <w:szCs w:val="21"/>
          <w:lang w:eastAsia="ja-JP"/>
        </w:rPr>
        <w:t>postojeće</w:t>
      </w:r>
      <w:proofErr w:type="spellEnd"/>
      <w:r w:rsidR="00596461">
        <w:rPr>
          <w:rFonts w:ascii="Calibri" w:eastAsia="SimSun" w:hAnsi="Calibri" w:cs="Arial"/>
          <w:szCs w:val="21"/>
          <w:lang w:eastAsia="ja-JP"/>
        </w:rPr>
        <w:t xml:space="preserve"> </w:t>
      </w:r>
      <w:proofErr w:type="spellStart"/>
      <w:r w:rsidR="00596461">
        <w:rPr>
          <w:rFonts w:ascii="Calibri" w:eastAsia="SimSun" w:hAnsi="Calibri" w:cs="Arial"/>
          <w:szCs w:val="21"/>
          <w:lang w:eastAsia="ja-JP"/>
        </w:rPr>
        <w:t>probleme</w:t>
      </w:r>
      <w:proofErr w:type="spellEnd"/>
      <w:r w:rsidRPr="00545A50">
        <w:rPr>
          <w:rFonts w:ascii="Calibri" w:eastAsia="SimSun" w:hAnsi="Calibri" w:cs="Arial"/>
          <w:szCs w:val="21"/>
          <w:lang w:eastAsia="ja-JP"/>
        </w:rPr>
        <w:t xml:space="preserve">, a </w:t>
      </w:r>
      <w:proofErr w:type="spellStart"/>
      <w:r w:rsidRPr="00545A50">
        <w:rPr>
          <w:rFonts w:ascii="Calibri" w:eastAsia="SimSun" w:hAnsi="Calibri" w:cs="Arial"/>
          <w:szCs w:val="21"/>
          <w:lang w:eastAsia="ja-JP"/>
        </w:rPr>
        <w:t>Uprava</w:t>
      </w:r>
      <w:proofErr w:type="spellEnd"/>
      <w:r w:rsidRPr="00545A50">
        <w:rPr>
          <w:rFonts w:ascii="Calibri" w:eastAsia="SimSun" w:hAnsi="Calibri" w:cs="Arial"/>
          <w:szCs w:val="21"/>
          <w:lang w:eastAsia="ja-JP"/>
        </w:rPr>
        <w:t xml:space="preserve"> </w:t>
      </w:r>
      <w:proofErr w:type="spellStart"/>
      <w:r w:rsidRPr="00545A50">
        <w:rPr>
          <w:rFonts w:ascii="Calibri" w:eastAsia="SimSun" w:hAnsi="Calibri" w:cs="Arial"/>
          <w:szCs w:val="21"/>
          <w:lang w:eastAsia="ja-JP"/>
        </w:rPr>
        <w:t>banke</w:t>
      </w:r>
      <w:proofErr w:type="spellEnd"/>
      <w:r w:rsidRPr="00545A50">
        <w:rPr>
          <w:rFonts w:ascii="Calibri" w:eastAsia="SimSun" w:hAnsi="Calibri" w:cs="Arial"/>
          <w:szCs w:val="21"/>
          <w:lang w:eastAsia="ja-JP"/>
        </w:rPr>
        <w:t xml:space="preserve"> </w:t>
      </w:r>
      <w:r w:rsidR="00596461">
        <w:rPr>
          <w:rFonts w:ascii="Calibri" w:eastAsia="SimSun" w:hAnsi="Calibri" w:cs="Arial"/>
          <w:szCs w:val="21"/>
          <w:lang w:eastAsia="ja-JP"/>
        </w:rPr>
        <w:t xml:space="preserve">je </w:t>
      </w:r>
      <w:proofErr w:type="spellStart"/>
      <w:r w:rsidRPr="00545A50">
        <w:rPr>
          <w:rFonts w:ascii="Calibri" w:eastAsia="SimSun" w:hAnsi="Calibri" w:cs="Arial"/>
          <w:szCs w:val="21"/>
          <w:lang w:eastAsia="ja-JP"/>
        </w:rPr>
        <w:t>dobila</w:t>
      </w:r>
      <w:proofErr w:type="spellEnd"/>
      <w:r w:rsidRPr="00545A50">
        <w:rPr>
          <w:rFonts w:ascii="Calibri" w:eastAsia="SimSun" w:hAnsi="Calibri" w:cs="Arial"/>
          <w:szCs w:val="21"/>
          <w:lang w:eastAsia="ja-JP"/>
        </w:rPr>
        <w:t xml:space="preserve"> </w:t>
      </w:r>
      <w:proofErr w:type="spellStart"/>
      <w:r w:rsidRPr="00545A50">
        <w:rPr>
          <w:rFonts w:ascii="Calibri" w:eastAsia="SimSun" w:hAnsi="Calibri" w:cs="Arial"/>
          <w:szCs w:val="21"/>
          <w:lang w:eastAsia="ja-JP"/>
        </w:rPr>
        <w:t>priliku</w:t>
      </w:r>
      <w:proofErr w:type="spellEnd"/>
      <w:r w:rsidRPr="00545A50">
        <w:rPr>
          <w:rFonts w:ascii="Calibri" w:eastAsia="SimSun" w:hAnsi="Calibri" w:cs="Arial"/>
          <w:szCs w:val="21"/>
          <w:lang w:eastAsia="ja-JP"/>
        </w:rPr>
        <w:t xml:space="preserve"> da </w:t>
      </w:r>
      <w:proofErr w:type="spellStart"/>
      <w:r w:rsidRPr="00545A50">
        <w:rPr>
          <w:rFonts w:ascii="Calibri" w:eastAsia="SimSun" w:hAnsi="Calibri" w:cs="Arial"/>
          <w:szCs w:val="21"/>
          <w:lang w:eastAsia="ja-JP"/>
        </w:rPr>
        <w:t>odgovori</w:t>
      </w:r>
      <w:proofErr w:type="spellEnd"/>
      <w:r w:rsidRPr="00545A50">
        <w:rPr>
          <w:rFonts w:ascii="Calibri" w:eastAsia="SimSun" w:hAnsi="Calibri" w:cs="Arial"/>
          <w:szCs w:val="21"/>
          <w:lang w:eastAsia="ja-JP"/>
        </w:rPr>
        <w:t xml:space="preserve">. Za </w:t>
      </w:r>
      <w:proofErr w:type="spellStart"/>
      <w:r w:rsidRPr="00545A50">
        <w:rPr>
          <w:rFonts w:ascii="Calibri" w:eastAsia="SimSun" w:hAnsi="Calibri" w:cs="Arial"/>
          <w:szCs w:val="21"/>
          <w:lang w:eastAsia="ja-JP"/>
        </w:rPr>
        <w:t>informacije</w:t>
      </w:r>
      <w:proofErr w:type="spellEnd"/>
      <w:r w:rsidRPr="00545A50">
        <w:rPr>
          <w:rFonts w:ascii="Calibri" w:eastAsia="SimSun" w:hAnsi="Calibri" w:cs="Arial"/>
          <w:szCs w:val="21"/>
          <w:lang w:eastAsia="ja-JP"/>
        </w:rPr>
        <w:t xml:space="preserve"> </w:t>
      </w:r>
      <w:r w:rsidR="00596461">
        <w:rPr>
          <w:rFonts w:ascii="Calibri" w:eastAsia="SimSun" w:hAnsi="Calibri" w:cs="Arial"/>
          <w:szCs w:val="21"/>
          <w:lang w:eastAsia="ja-JP"/>
        </w:rPr>
        <w:t xml:space="preserve">o </w:t>
      </w:r>
      <w:proofErr w:type="spellStart"/>
      <w:r w:rsidR="00596461">
        <w:rPr>
          <w:rFonts w:ascii="Calibri" w:eastAsia="SimSun" w:hAnsi="Calibri" w:cs="Arial"/>
          <w:szCs w:val="21"/>
          <w:lang w:eastAsia="ja-JP"/>
        </w:rPr>
        <w:t>načinu</w:t>
      </w:r>
      <w:proofErr w:type="spellEnd"/>
      <w:r w:rsidR="00596461">
        <w:rPr>
          <w:rFonts w:ascii="Calibri" w:eastAsia="SimSun" w:hAnsi="Calibri" w:cs="Arial"/>
          <w:szCs w:val="21"/>
          <w:lang w:eastAsia="ja-JP"/>
        </w:rPr>
        <w:t xml:space="preserve"> </w:t>
      </w:r>
      <w:proofErr w:type="spellStart"/>
      <w:r w:rsidR="00596461">
        <w:rPr>
          <w:rFonts w:ascii="Calibri" w:eastAsia="SimSun" w:hAnsi="Calibri" w:cs="Arial"/>
          <w:szCs w:val="21"/>
          <w:lang w:eastAsia="ja-JP"/>
        </w:rPr>
        <w:t>podnošenja</w:t>
      </w:r>
      <w:proofErr w:type="spellEnd"/>
      <w:r w:rsidR="00596461">
        <w:rPr>
          <w:rFonts w:ascii="Calibri" w:eastAsia="SimSun" w:hAnsi="Calibri" w:cs="Arial"/>
          <w:szCs w:val="21"/>
          <w:lang w:eastAsia="ja-JP"/>
        </w:rPr>
        <w:t xml:space="preserve"> </w:t>
      </w:r>
      <w:proofErr w:type="spellStart"/>
      <w:r w:rsidR="00596461">
        <w:rPr>
          <w:rFonts w:ascii="Calibri" w:eastAsia="SimSun" w:hAnsi="Calibri" w:cs="Arial"/>
          <w:szCs w:val="21"/>
          <w:lang w:eastAsia="ja-JP"/>
        </w:rPr>
        <w:t>žalbe</w:t>
      </w:r>
      <w:proofErr w:type="spellEnd"/>
      <w:r w:rsidR="00596461">
        <w:rPr>
          <w:rFonts w:ascii="Calibri" w:eastAsia="SimSun" w:hAnsi="Calibri" w:cs="Arial"/>
          <w:szCs w:val="21"/>
          <w:lang w:eastAsia="ja-JP"/>
        </w:rPr>
        <w:t xml:space="preserve"> </w:t>
      </w:r>
      <w:proofErr w:type="spellStart"/>
      <w:r w:rsidR="00596461">
        <w:rPr>
          <w:rFonts w:ascii="Calibri" w:eastAsia="SimSun" w:hAnsi="Calibri" w:cs="Arial"/>
          <w:szCs w:val="21"/>
          <w:lang w:eastAsia="ja-JP"/>
        </w:rPr>
        <w:t>korporativnoj</w:t>
      </w:r>
      <w:proofErr w:type="spellEnd"/>
      <w:r w:rsidR="00596461">
        <w:rPr>
          <w:rFonts w:ascii="Calibri" w:eastAsia="SimSun" w:hAnsi="Calibri" w:cs="Arial"/>
          <w:szCs w:val="21"/>
          <w:lang w:eastAsia="ja-JP"/>
        </w:rPr>
        <w:t xml:space="preserve"> </w:t>
      </w:r>
      <w:proofErr w:type="spellStart"/>
      <w:r w:rsidR="00596461">
        <w:rPr>
          <w:rFonts w:ascii="Calibri" w:eastAsia="SimSun" w:hAnsi="Calibri" w:cs="Arial"/>
          <w:szCs w:val="21"/>
          <w:lang w:eastAsia="ja-JP"/>
        </w:rPr>
        <w:t>S</w:t>
      </w:r>
      <w:r w:rsidRPr="00545A50">
        <w:rPr>
          <w:rFonts w:ascii="Calibri" w:eastAsia="SimSun" w:hAnsi="Calibri" w:cs="Arial"/>
          <w:szCs w:val="21"/>
          <w:lang w:eastAsia="ja-JP"/>
        </w:rPr>
        <w:t>lužbi</w:t>
      </w:r>
      <w:proofErr w:type="spellEnd"/>
      <w:r w:rsidRPr="00545A50">
        <w:rPr>
          <w:rFonts w:ascii="Calibri" w:eastAsia="SimSun" w:hAnsi="Calibri" w:cs="Arial"/>
          <w:szCs w:val="21"/>
          <w:lang w:eastAsia="ja-JP"/>
        </w:rPr>
        <w:t xml:space="preserve"> </w:t>
      </w:r>
      <w:proofErr w:type="spellStart"/>
      <w:r w:rsidR="00596461">
        <w:rPr>
          <w:rFonts w:ascii="Calibri" w:eastAsia="SimSun" w:hAnsi="Calibri" w:cs="Arial"/>
          <w:szCs w:val="21"/>
          <w:lang w:eastAsia="ja-JP"/>
        </w:rPr>
        <w:t>Sv</w:t>
      </w:r>
      <w:r w:rsidR="00596461" w:rsidRPr="00545A50">
        <w:rPr>
          <w:rFonts w:ascii="Calibri" w:eastAsia="SimSun" w:hAnsi="Calibri" w:cs="Arial"/>
          <w:szCs w:val="21"/>
          <w:lang w:eastAsia="ja-JP"/>
        </w:rPr>
        <w:t>etske</w:t>
      </w:r>
      <w:proofErr w:type="spellEnd"/>
      <w:r w:rsidR="00596461" w:rsidRPr="00545A50">
        <w:rPr>
          <w:rFonts w:ascii="Calibri" w:eastAsia="SimSun" w:hAnsi="Calibri" w:cs="Arial"/>
          <w:szCs w:val="21"/>
          <w:lang w:eastAsia="ja-JP"/>
        </w:rPr>
        <w:t xml:space="preserve"> </w:t>
      </w:r>
      <w:proofErr w:type="spellStart"/>
      <w:r w:rsidR="00596461" w:rsidRPr="00545A50">
        <w:rPr>
          <w:rFonts w:ascii="Calibri" w:eastAsia="SimSun" w:hAnsi="Calibri" w:cs="Arial"/>
          <w:szCs w:val="21"/>
          <w:lang w:eastAsia="ja-JP"/>
        </w:rPr>
        <w:t>banke</w:t>
      </w:r>
      <w:proofErr w:type="spellEnd"/>
      <w:r w:rsidR="00596461" w:rsidRPr="00545A50">
        <w:rPr>
          <w:rFonts w:ascii="Calibri" w:eastAsia="SimSun" w:hAnsi="Calibri" w:cs="Arial"/>
          <w:szCs w:val="21"/>
          <w:lang w:eastAsia="ja-JP"/>
        </w:rPr>
        <w:t xml:space="preserve"> </w:t>
      </w:r>
      <w:r w:rsidR="00596461">
        <w:rPr>
          <w:rFonts w:ascii="Calibri" w:eastAsia="SimSun" w:hAnsi="Calibri" w:cs="Arial"/>
          <w:szCs w:val="21"/>
          <w:lang w:eastAsia="ja-JP"/>
        </w:rPr>
        <w:t xml:space="preserve">za </w:t>
      </w:r>
      <w:proofErr w:type="spellStart"/>
      <w:r w:rsidR="00596461">
        <w:rPr>
          <w:rFonts w:ascii="Calibri" w:eastAsia="SimSun" w:hAnsi="Calibri" w:cs="Arial"/>
          <w:szCs w:val="21"/>
          <w:lang w:eastAsia="ja-JP"/>
        </w:rPr>
        <w:t>r</w:t>
      </w:r>
      <w:r w:rsidRPr="00545A50">
        <w:rPr>
          <w:rFonts w:ascii="Calibri" w:eastAsia="SimSun" w:hAnsi="Calibri" w:cs="Arial"/>
          <w:szCs w:val="21"/>
          <w:lang w:eastAsia="ja-JP"/>
        </w:rPr>
        <w:t>ešavanje</w:t>
      </w:r>
      <w:proofErr w:type="spellEnd"/>
      <w:r w:rsidRPr="00545A50">
        <w:rPr>
          <w:rFonts w:ascii="Calibri" w:eastAsia="SimSun" w:hAnsi="Calibri" w:cs="Arial"/>
          <w:szCs w:val="21"/>
          <w:lang w:eastAsia="ja-JP"/>
        </w:rPr>
        <w:t xml:space="preserve"> </w:t>
      </w:r>
      <w:proofErr w:type="spellStart"/>
      <w:r w:rsidRPr="00545A50">
        <w:rPr>
          <w:rFonts w:ascii="Calibri" w:eastAsia="SimSun" w:hAnsi="Calibri" w:cs="Arial"/>
          <w:szCs w:val="21"/>
          <w:lang w:eastAsia="ja-JP"/>
        </w:rPr>
        <w:t>žalbi</w:t>
      </w:r>
      <w:proofErr w:type="spellEnd"/>
      <w:r w:rsidRPr="00545A50">
        <w:rPr>
          <w:rFonts w:ascii="Calibri" w:eastAsia="SimSun" w:hAnsi="Calibri" w:cs="Arial"/>
          <w:szCs w:val="21"/>
          <w:lang w:eastAsia="ja-JP"/>
        </w:rPr>
        <w:t xml:space="preserve"> </w:t>
      </w:r>
      <w:r w:rsidR="00596461">
        <w:rPr>
          <w:rFonts w:ascii="Calibri" w:eastAsia="SimSun" w:hAnsi="Calibri" w:cs="Arial"/>
          <w:szCs w:val="21"/>
          <w:lang w:eastAsia="ja-JP"/>
        </w:rPr>
        <w:t xml:space="preserve">(GRS) </w:t>
      </w:r>
      <w:proofErr w:type="spellStart"/>
      <w:r w:rsidR="00596461">
        <w:rPr>
          <w:rFonts w:ascii="Calibri" w:eastAsia="SimSun" w:hAnsi="Calibri" w:cs="Arial"/>
          <w:szCs w:val="21"/>
          <w:lang w:eastAsia="ja-JP"/>
        </w:rPr>
        <w:t>pos</w:t>
      </w:r>
      <w:r w:rsidRPr="00545A50">
        <w:rPr>
          <w:rFonts w:ascii="Calibri" w:eastAsia="SimSun" w:hAnsi="Calibri" w:cs="Arial"/>
          <w:szCs w:val="21"/>
          <w:lang w:eastAsia="ja-JP"/>
        </w:rPr>
        <w:t>etite</w:t>
      </w:r>
      <w:proofErr w:type="spellEnd"/>
      <w:r w:rsidRPr="00545A50">
        <w:rPr>
          <w:rFonts w:ascii="Calibri" w:eastAsia="SimSun" w:hAnsi="Calibri" w:cs="Arial"/>
          <w:szCs w:val="21"/>
          <w:lang w:eastAsia="ja-JP"/>
        </w:rPr>
        <w:t xml:space="preserve"> </w:t>
      </w:r>
      <w:proofErr w:type="spellStart"/>
      <w:r w:rsidR="00596461">
        <w:rPr>
          <w:rFonts w:ascii="Calibri" w:eastAsia="SimSun" w:hAnsi="Calibri" w:cs="Arial"/>
          <w:szCs w:val="21"/>
          <w:lang w:eastAsia="ja-JP"/>
        </w:rPr>
        <w:t>veb</w:t>
      </w:r>
      <w:proofErr w:type="spellEnd"/>
      <w:r w:rsidR="00596461">
        <w:rPr>
          <w:rFonts w:ascii="Calibri" w:eastAsia="SimSun" w:hAnsi="Calibri" w:cs="Arial"/>
          <w:szCs w:val="21"/>
          <w:lang w:eastAsia="ja-JP"/>
        </w:rPr>
        <w:t xml:space="preserve"> </w:t>
      </w:r>
      <w:proofErr w:type="spellStart"/>
      <w:r w:rsidR="00596461">
        <w:rPr>
          <w:rFonts w:ascii="Calibri" w:eastAsia="SimSun" w:hAnsi="Calibri" w:cs="Arial"/>
          <w:szCs w:val="21"/>
          <w:lang w:eastAsia="ja-JP"/>
        </w:rPr>
        <w:t>stranicu</w:t>
      </w:r>
      <w:proofErr w:type="spellEnd"/>
      <w:r w:rsidR="00596461">
        <w:rPr>
          <w:rFonts w:ascii="Calibri" w:eastAsia="SimSun" w:hAnsi="Calibri" w:cs="Arial"/>
          <w:szCs w:val="21"/>
          <w:lang w:eastAsia="ja-JP"/>
        </w:rPr>
        <w:t xml:space="preserve"> http://www.w</w:t>
      </w:r>
      <w:r w:rsidRPr="00545A50">
        <w:rPr>
          <w:rFonts w:ascii="Calibri" w:eastAsia="SimSun" w:hAnsi="Calibri" w:cs="Arial"/>
          <w:szCs w:val="21"/>
          <w:lang w:eastAsia="ja-JP"/>
        </w:rPr>
        <w:t xml:space="preserve">orldbank.org/en/projects-operations/products-and-services/grievance-redress-service. Za </w:t>
      </w:r>
      <w:proofErr w:type="spellStart"/>
      <w:r w:rsidRPr="00545A50">
        <w:rPr>
          <w:rFonts w:ascii="Calibri" w:eastAsia="SimSun" w:hAnsi="Calibri" w:cs="Arial"/>
          <w:szCs w:val="21"/>
          <w:lang w:eastAsia="ja-JP"/>
        </w:rPr>
        <w:t>informacije</w:t>
      </w:r>
      <w:proofErr w:type="spellEnd"/>
      <w:r w:rsidRPr="00545A50">
        <w:rPr>
          <w:rFonts w:ascii="Calibri" w:eastAsia="SimSun" w:hAnsi="Calibri" w:cs="Arial"/>
          <w:szCs w:val="21"/>
          <w:lang w:eastAsia="ja-JP"/>
        </w:rPr>
        <w:t xml:space="preserve"> o </w:t>
      </w:r>
      <w:proofErr w:type="spellStart"/>
      <w:r w:rsidRPr="00545A50">
        <w:rPr>
          <w:rFonts w:ascii="Calibri" w:eastAsia="SimSun" w:hAnsi="Calibri" w:cs="Arial"/>
          <w:szCs w:val="21"/>
          <w:lang w:eastAsia="ja-JP"/>
        </w:rPr>
        <w:t>načinu</w:t>
      </w:r>
      <w:proofErr w:type="spellEnd"/>
      <w:r w:rsidRPr="00545A50">
        <w:rPr>
          <w:rFonts w:ascii="Calibri" w:eastAsia="SimSun" w:hAnsi="Calibri" w:cs="Arial"/>
          <w:szCs w:val="21"/>
          <w:lang w:eastAsia="ja-JP"/>
        </w:rPr>
        <w:t xml:space="preserve"> </w:t>
      </w:r>
      <w:proofErr w:type="spellStart"/>
      <w:r w:rsidRPr="00545A50">
        <w:rPr>
          <w:rFonts w:ascii="Calibri" w:eastAsia="SimSun" w:hAnsi="Calibri" w:cs="Arial"/>
          <w:szCs w:val="21"/>
          <w:lang w:eastAsia="ja-JP"/>
        </w:rPr>
        <w:t>podnošenja</w:t>
      </w:r>
      <w:proofErr w:type="spellEnd"/>
      <w:r w:rsidRPr="00545A50">
        <w:rPr>
          <w:rFonts w:ascii="Calibri" w:eastAsia="SimSun" w:hAnsi="Calibri" w:cs="Arial"/>
          <w:szCs w:val="21"/>
          <w:lang w:eastAsia="ja-JP"/>
        </w:rPr>
        <w:t xml:space="preserve"> </w:t>
      </w:r>
      <w:proofErr w:type="spellStart"/>
      <w:r w:rsidRPr="00545A50">
        <w:rPr>
          <w:rFonts w:ascii="Calibri" w:eastAsia="SimSun" w:hAnsi="Calibri" w:cs="Arial"/>
          <w:szCs w:val="21"/>
          <w:lang w:eastAsia="ja-JP"/>
        </w:rPr>
        <w:t>žalbi</w:t>
      </w:r>
      <w:proofErr w:type="spellEnd"/>
      <w:r w:rsidRPr="00545A50">
        <w:rPr>
          <w:rFonts w:ascii="Calibri" w:eastAsia="SimSun" w:hAnsi="Calibri" w:cs="Arial"/>
          <w:szCs w:val="21"/>
          <w:lang w:eastAsia="ja-JP"/>
        </w:rPr>
        <w:t xml:space="preserve"> </w:t>
      </w:r>
      <w:proofErr w:type="spellStart"/>
      <w:r w:rsidRPr="00545A50">
        <w:rPr>
          <w:rFonts w:ascii="Calibri" w:eastAsia="SimSun" w:hAnsi="Calibri" w:cs="Arial"/>
          <w:szCs w:val="21"/>
          <w:lang w:eastAsia="ja-JP"/>
        </w:rPr>
        <w:t>Inspekcijsko</w:t>
      </w:r>
      <w:r w:rsidR="00596461">
        <w:rPr>
          <w:rFonts w:ascii="Calibri" w:eastAsia="SimSun" w:hAnsi="Calibri" w:cs="Arial"/>
          <w:szCs w:val="21"/>
          <w:lang w:eastAsia="ja-JP"/>
        </w:rPr>
        <w:t>m</w:t>
      </w:r>
      <w:proofErr w:type="spellEnd"/>
      <w:r w:rsidR="00596461">
        <w:rPr>
          <w:rFonts w:ascii="Calibri" w:eastAsia="SimSun" w:hAnsi="Calibri" w:cs="Arial"/>
          <w:szCs w:val="21"/>
          <w:lang w:eastAsia="ja-JP"/>
        </w:rPr>
        <w:t xml:space="preserve"> </w:t>
      </w:r>
      <w:proofErr w:type="spellStart"/>
      <w:r w:rsidR="00596461">
        <w:rPr>
          <w:rFonts w:ascii="Calibri" w:eastAsia="SimSun" w:hAnsi="Calibri" w:cs="Arial"/>
          <w:szCs w:val="21"/>
          <w:lang w:eastAsia="ja-JP"/>
        </w:rPr>
        <w:t>odboru</w:t>
      </w:r>
      <w:proofErr w:type="spellEnd"/>
      <w:r w:rsidR="00596461">
        <w:rPr>
          <w:rFonts w:ascii="Calibri" w:eastAsia="SimSun" w:hAnsi="Calibri" w:cs="Arial"/>
          <w:szCs w:val="21"/>
          <w:lang w:eastAsia="ja-JP"/>
        </w:rPr>
        <w:t xml:space="preserve"> </w:t>
      </w:r>
      <w:proofErr w:type="spellStart"/>
      <w:r w:rsidRPr="00545A50">
        <w:rPr>
          <w:rFonts w:ascii="Calibri" w:eastAsia="SimSun" w:hAnsi="Calibri" w:cs="Arial"/>
          <w:szCs w:val="21"/>
          <w:lang w:eastAsia="ja-JP"/>
        </w:rPr>
        <w:t>Svetske</w:t>
      </w:r>
      <w:proofErr w:type="spellEnd"/>
      <w:r w:rsidRPr="00545A50">
        <w:rPr>
          <w:rFonts w:ascii="Calibri" w:eastAsia="SimSun" w:hAnsi="Calibri" w:cs="Arial"/>
          <w:szCs w:val="21"/>
          <w:lang w:eastAsia="ja-JP"/>
        </w:rPr>
        <w:t xml:space="preserve"> </w:t>
      </w:r>
      <w:proofErr w:type="spellStart"/>
      <w:r w:rsidRPr="00545A50">
        <w:rPr>
          <w:rFonts w:ascii="Calibri" w:eastAsia="SimSun" w:hAnsi="Calibri" w:cs="Arial"/>
          <w:szCs w:val="21"/>
          <w:lang w:eastAsia="ja-JP"/>
        </w:rPr>
        <w:t>banke</w:t>
      </w:r>
      <w:proofErr w:type="spellEnd"/>
      <w:r w:rsidRPr="00545A50">
        <w:rPr>
          <w:rFonts w:ascii="Calibri" w:eastAsia="SimSun" w:hAnsi="Calibri" w:cs="Arial"/>
          <w:szCs w:val="21"/>
          <w:lang w:eastAsia="ja-JP"/>
        </w:rPr>
        <w:t xml:space="preserve"> </w:t>
      </w:r>
      <w:proofErr w:type="spellStart"/>
      <w:r w:rsidRPr="00545A50">
        <w:rPr>
          <w:rFonts w:ascii="Calibri" w:eastAsia="SimSun" w:hAnsi="Calibri" w:cs="Arial"/>
          <w:szCs w:val="21"/>
          <w:lang w:eastAsia="ja-JP"/>
        </w:rPr>
        <w:t>posetite</w:t>
      </w:r>
      <w:proofErr w:type="spellEnd"/>
      <w:r w:rsidRPr="00545A50">
        <w:rPr>
          <w:rFonts w:ascii="Calibri" w:eastAsia="SimSun" w:hAnsi="Calibri" w:cs="Arial"/>
          <w:szCs w:val="21"/>
          <w:lang w:eastAsia="ja-JP"/>
        </w:rPr>
        <w:t xml:space="preserve"> </w:t>
      </w:r>
      <w:proofErr w:type="spellStart"/>
      <w:r w:rsidR="00596461">
        <w:rPr>
          <w:rFonts w:ascii="Calibri" w:eastAsia="SimSun" w:hAnsi="Calibri" w:cs="Arial"/>
          <w:szCs w:val="21"/>
          <w:lang w:eastAsia="ja-JP"/>
        </w:rPr>
        <w:t>veb</w:t>
      </w:r>
      <w:proofErr w:type="spellEnd"/>
      <w:r w:rsidR="00596461">
        <w:rPr>
          <w:rFonts w:ascii="Calibri" w:eastAsia="SimSun" w:hAnsi="Calibri" w:cs="Arial"/>
          <w:szCs w:val="21"/>
          <w:lang w:eastAsia="ja-JP"/>
        </w:rPr>
        <w:t xml:space="preserve"> </w:t>
      </w:r>
      <w:proofErr w:type="spellStart"/>
      <w:r w:rsidR="00596461">
        <w:rPr>
          <w:rFonts w:ascii="Calibri" w:eastAsia="SimSun" w:hAnsi="Calibri" w:cs="Arial"/>
          <w:szCs w:val="21"/>
          <w:lang w:eastAsia="ja-JP"/>
        </w:rPr>
        <w:t>stranicu</w:t>
      </w:r>
      <w:proofErr w:type="spellEnd"/>
      <w:r w:rsidR="00596461">
        <w:rPr>
          <w:rFonts w:ascii="Calibri" w:eastAsia="SimSun" w:hAnsi="Calibri" w:cs="Arial"/>
          <w:szCs w:val="21"/>
          <w:lang w:eastAsia="ja-JP"/>
        </w:rPr>
        <w:t xml:space="preserve"> </w:t>
      </w:r>
      <w:r w:rsidR="00596461" w:rsidRPr="00596461">
        <w:rPr>
          <w:rFonts w:ascii="Calibri" w:eastAsia="SimSun" w:hAnsi="Calibri" w:cs="Arial"/>
          <w:i/>
          <w:szCs w:val="21"/>
          <w:lang w:eastAsia="ja-JP"/>
        </w:rPr>
        <w:t>www</w:t>
      </w:r>
      <w:r w:rsidRPr="00596461">
        <w:rPr>
          <w:rFonts w:ascii="Calibri" w:eastAsia="SimSun" w:hAnsi="Calibri" w:cs="Arial"/>
          <w:i/>
          <w:szCs w:val="21"/>
          <w:lang w:eastAsia="ja-JP"/>
        </w:rPr>
        <w:t>.inspectionpanel.org</w:t>
      </w:r>
    </w:p>
    <w:p w14:paraId="75BF1E8C" w14:textId="77777777" w:rsidR="005F4683" w:rsidRPr="00E170B0" w:rsidRDefault="005F4683" w:rsidP="00865935">
      <w:pPr>
        <w:spacing w:after="60"/>
        <w:contextualSpacing/>
      </w:pPr>
    </w:p>
    <w:p w14:paraId="75BF1E8D" w14:textId="77777777" w:rsidR="00801FE9" w:rsidRPr="00E170B0" w:rsidRDefault="00164001" w:rsidP="00DF5790">
      <w:pPr>
        <w:pStyle w:val="Heading1"/>
      </w:pPr>
      <w:r>
        <w:t>PRAĆENJE I IZVEŠTAVANJE</w:t>
      </w:r>
    </w:p>
    <w:p w14:paraId="75BF1E8E" w14:textId="77777777" w:rsidR="00164001" w:rsidRPr="00164001" w:rsidRDefault="00164001" w:rsidP="00164001">
      <w:pPr>
        <w:spacing w:before="240" w:after="160" w:line="240" w:lineRule="auto"/>
        <w:rPr>
          <w:rFonts w:ascii="Calibri" w:eastAsia="SimSun" w:hAnsi="Calibri" w:cs="Arial"/>
          <w:szCs w:val="21"/>
          <w:lang w:eastAsia="ja-JP"/>
        </w:rPr>
      </w:pPr>
      <w:r w:rsidRPr="00164001">
        <w:rPr>
          <w:rFonts w:ascii="Calibri" w:eastAsia="SimSun" w:hAnsi="Calibri" w:cs="Arial"/>
          <w:szCs w:val="21"/>
          <w:lang w:eastAsia="ja-JP"/>
        </w:rPr>
        <w:t>PIU</w:t>
      </w:r>
      <w:r>
        <w:rPr>
          <w:rFonts w:ascii="Calibri" w:eastAsia="SimSun" w:hAnsi="Calibri" w:cs="Arial"/>
          <w:szCs w:val="21"/>
          <w:lang w:eastAsia="ja-JP"/>
        </w:rPr>
        <w:t xml:space="preserve"> </w:t>
      </w:r>
      <w:proofErr w:type="spellStart"/>
      <w:r>
        <w:rPr>
          <w:rFonts w:ascii="Calibri" w:eastAsia="SimSun" w:hAnsi="Calibri" w:cs="Arial"/>
          <w:szCs w:val="21"/>
          <w:lang w:eastAsia="ja-JP"/>
        </w:rPr>
        <w:t>jedinica</w:t>
      </w:r>
      <w:proofErr w:type="spellEnd"/>
      <w:r>
        <w:rPr>
          <w:rFonts w:ascii="Calibri" w:eastAsia="SimSun" w:hAnsi="Calibri" w:cs="Arial"/>
          <w:szCs w:val="21"/>
          <w:lang w:eastAsia="ja-JP"/>
        </w:rPr>
        <w:t xml:space="preserve"> </w:t>
      </w:r>
      <w:proofErr w:type="spellStart"/>
      <w:r>
        <w:rPr>
          <w:rFonts w:ascii="Calibri" w:eastAsia="SimSun" w:hAnsi="Calibri" w:cs="Arial"/>
          <w:szCs w:val="21"/>
          <w:lang w:eastAsia="ja-JP"/>
        </w:rPr>
        <w:t>će</w:t>
      </w:r>
      <w:proofErr w:type="spellEnd"/>
      <w:r>
        <w:rPr>
          <w:rFonts w:ascii="Calibri" w:eastAsia="SimSun" w:hAnsi="Calibri" w:cs="Arial"/>
          <w:szCs w:val="21"/>
          <w:lang w:eastAsia="ja-JP"/>
        </w:rPr>
        <w:t xml:space="preserve"> </w:t>
      </w:r>
      <w:proofErr w:type="spellStart"/>
      <w:r>
        <w:rPr>
          <w:rFonts w:ascii="Calibri" w:eastAsia="SimSun" w:hAnsi="Calibri" w:cs="Arial"/>
          <w:szCs w:val="21"/>
          <w:lang w:eastAsia="ja-JP"/>
        </w:rPr>
        <w:t>biti</w:t>
      </w:r>
      <w:proofErr w:type="spellEnd"/>
      <w:r>
        <w:rPr>
          <w:rFonts w:ascii="Calibri" w:eastAsia="SimSun" w:hAnsi="Calibri" w:cs="Arial"/>
          <w:szCs w:val="21"/>
          <w:lang w:eastAsia="ja-JP"/>
        </w:rPr>
        <w:t xml:space="preserve"> </w:t>
      </w:r>
      <w:proofErr w:type="spellStart"/>
      <w:r>
        <w:rPr>
          <w:rFonts w:ascii="Calibri" w:eastAsia="SimSun" w:hAnsi="Calibri" w:cs="Arial"/>
          <w:szCs w:val="21"/>
          <w:lang w:eastAsia="ja-JP"/>
        </w:rPr>
        <w:t>odgovorna</w:t>
      </w:r>
      <w:proofErr w:type="spellEnd"/>
      <w:r>
        <w:rPr>
          <w:rFonts w:ascii="Calibri" w:eastAsia="SimSun" w:hAnsi="Calibri" w:cs="Arial"/>
          <w:szCs w:val="21"/>
          <w:lang w:eastAsia="ja-JP"/>
        </w:rPr>
        <w:t xml:space="preserve"> za </w:t>
      </w:r>
      <w:proofErr w:type="spellStart"/>
      <w:r>
        <w:rPr>
          <w:rFonts w:ascii="Calibri" w:eastAsia="SimSun" w:hAnsi="Calibri" w:cs="Arial"/>
          <w:szCs w:val="21"/>
          <w:lang w:eastAsia="ja-JP"/>
        </w:rPr>
        <w:t>c</w:t>
      </w:r>
      <w:r w:rsidRPr="00164001">
        <w:rPr>
          <w:rFonts w:ascii="Calibri" w:eastAsia="SimSun" w:hAnsi="Calibri" w:cs="Arial"/>
          <w:szCs w:val="21"/>
          <w:lang w:eastAsia="ja-JP"/>
        </w:rPr>
        <w:t>elokupnu</w:t>
      </w:r>
      <w:proofErr w:type="spellEnd"/>
      <w:r w:rsidRPr="00164001">
        <w:rPr>
          <w:rFonts w:ascii="Calibri" w:eastAsia="SimSun" w:hAnsi="Calibri" w:cs="Arial"/>
          <w:szCs w:val="21"/>
          <w:lang w:eastAsia="ja-JP"/>
        </w:rPr>
        <w:t xml:space="preserve"> </w:t>
      </w:r>
      <w:proofErr w:type="spellStart"/>
      <w:r w:rsidRPr="00164001">
        <w:rPr>
          <w:rFonts w:ascii="Calibri" w:eastAsia="SimSun" w:hAnsi="Calibri" w:cs="Arial"/>
          <w:szCs w:val="21"/>
          <w:lang w:eastAsia="ja-JP"/>
        </w:rPr>
        <w:t>kompilaciju</w:t>
      </w:r>
      <w:proofErr w:type="spellEnd"/>
      <w:r w:rsidRPr="00164001">
        <w:rPr>
          <w:rFonts w:ascii="Calibri" w:eastAsia="SimSun" w:hAnsi="Calibri" w:cs="Arial"/>
          <w:szCs w:val="21"/>
          <w:lang w:eastAsia="ja-JP"/>
        </w:rPr>
        <w:t xml:space="preserve"> </w:t>
      </w:r>
      <w:proofErr w:type="spellStart"/>
      <w:r w:rsidRPr="00164001">
        <w:rPr>
          <w:rFonts w:ascii="Calibri" w:eastAsia="SimSun" w:hAnsi="Calibri" w:cs="Arial"/>
          <w:szCs w:val="21"/>
          <w:lang w:eastAsia="ja-JP"/>
        </w:rPr>
        <w:t>napretka</w:t>
      </w:r>
      <w:proofErr w:type="spellEnd"/>
      <w:r w:rsidRPr="00164001">
        <w:rPr>
          <w:rFonts w:ascii="Calibri" w:eastAsia="SimSun" w:hAnsi="Calibri" w:cs="Arial"/>
          <w:szCs w:val="21"/>
          <w:lang w:eastAsia="ja-JP"/>
        </w:rPr>
        <w:t xml:space="preserve"> </w:t>
      </w:r>
      <w:proofErr w:type="spellStart"/>
      <w:r w:rsidRPr="00164001">
        <w:rPr>
          <w:rFonts w:ascii="Calibri" w:eastAsia="SimSun" w:hAnsi="Calibri" w:cs="Arial"/>
          <w:szCs w:val="21"/>
          <w:lang w:eastAsia="ja-JP"/>
        </w:rPr>
        <w:t>i</w:t>
      </w:r>
      <w:proofErr w:type="spellEnd"/>
      <w:r w:rsidRPr="00164001">
        <w:rPr>
          <w:rFonts w:ascii="Calibri" w:eastAsia="SimSun" w:hAnsi="Calibri" w:cs="Arial"/>
          <w:szCs w:val="21"/>
          <w:lang w:eastAsia="ja-JP"/>
        </w:rPr>
        <w:t xml:space="preserve"> </w:t>
      </w:r>
      <w:proofErr w:type="spellStart"/>
      <w:r w:rsidRPr="00164001">
        <w:rPr>
          <w:rFonts w:ascii="Calibri" w:eastAsia="SimSun" w:hAnsi="Calibri" w:cs="Arial"/>
          <w:szCs w:val="21"/>
          <w:lang w:eastAsia="ja-JP"/>
        </w:rPr>
        <w:t>rezultata</w:t>
      </w:r>
      <w:proofErr w:type="spellEnd"/>
      <w:r w:rsidRPr="00164001">
        <w:rPr>
          <w:rFonts w:ascii="Calibri" w:eastAsia="SimSun" w:hAnsi="Calibri" w:cs="Arial"/>
          <w:szCs w:val="21"/>
          <w:lang w:eastAsia="ja-JP"/>
        </w:rPr>
        <w:t xml:space="preserve">. </w:t>
      </w:r>
      <w:proofErr w:type="spellStart"/>
      <w:r w:rsidRPr="00164001">
        <w:rPr>
          <w:rFonts w:ascii="Calibri" w:eastAsia="SimSun" w:hAnsi="Calibri" w:cs="Arial"/>
          <w:szCs w:val="21"/>
          <w:lang w:eastAsia="ja-JP"/>
        </w:rPr>
        <w:t>Povratne</w:t>
      </w:r>
      <w:proofErr w:type="spellEnd"/>
      <w:r w:rsidRPr="00164001">
        <w:rPr>
          <w:rFonts w:ascii="Calibri" w:eastAsia="SimSun" w:hAnsi="Calibri" w:cs="Arial"/>
          <w:szCs w:val="21"/>
          <w:lang w:eastAsia="ja-JP"/>
        </w:rPr>
        <w:t xml:space="preserve"> </w:t>
      </w:r>
      <w:proofErr w:type="spellStart"/>
      <w:r w:rsidRPr="00164001">
        <w:rPr>
          <w:rFonts w:ascii="Calibri" w:eastAsia="SimSun" w:hAnsi="Calibri" w:cs="Arial"/>
          <w:szCs w:val="21"/>
          <w:lang w:eastAsia="ja-JP"/>
        </w:rPr>
        <w:t>informacije</w:t>
      </w:r>
      <w:proofErr w:type="spellEnd"/>
      <w:r w:rsidRPr="00164001">
        <w:rPr>
          <w:rFonts w:ascii="Calibri" w:eastAsia="SimSun" w:hAnsi="Calibri" w:cs="Arial"/>
          <w:szCs w:val="21"/>
          <w:lang w:eastAsia="ja-JP"/>
        </w:rPr>
        <w:t xml:space="preserve"> </w:t>
      </w:r>
      <w:proofErr w:type="spellStart"/>
      <w:r w:rsidRPr="00164001">
        <w:rPr>
          <w:rFonts w:ascii="Calibri" w:eastAsia="SimSun" w:hAnsi="Calibri" w:cs="Arial"/>
          <w:szCs w:val="21"/>
          <w:lang w:eastAsia="ja-JP"/>
        </w:rPr>
        <w:t>i</w:t>
      </w:r>
      <w:proofErr w:type="spellEnd"/>
      <w:r w:rsidRPr="00164001">
        <w:rPr>
          <w:rFonts w:ascii="Calibri" w:eastAsia="SimSun" w:hAnsi="Calibri" w:cs="Arial"/>
          <w:szCs w:val="21"/>
          <w:lang w:eastAsia="ja-JP"/>
        </w:rPr>
        <w:t xml:space="preserve"> </w:t>
      </w:r>
      <w:proofErr w:type="spellStart"/>
      <w:r>
        <w:rPr>
          <w:rFonts w:ascii="Calibri" w:eastAsia="SimSun" w:hAnsi="Calibri" w:cs="Arial"/>
          <w:szCs w:val="21"/>
          <w:lang w:eastAsia="ja-JP"/>
        </w:rPr>
        <w:t>žalbe</w:t>
      </w:r>
      <w:proofErr w:type="spellEnd"/>
      <w:r w:rsidRPr="00164001">
        <w:rPr>
          <w:rFonts w:ascii="Calibri" w:eastAsia="SimSun" w:hAnsi="Calibri" w:cs="Arial"/>
          <w:szCs w:val="21"/>
          <w:lang w:eastAsia="ja-JP"/>
        </w:rPr>
        <w:t xml:space="preserve"> </w:t>
      </w:r>
      <w:proofErr w:type="spellStart"/>
      <w:r w:rsidRPr="00164001">
        <w:rPr>
          <w:rFonts w:ascii="Calibri" w:eastAsia="SimSun" w:hAnsi="Calibri" w:cs="Arial"/>
          <w:szCs w:val="21"/>
          <w:lang w:eastAsia="ja-JP"/>
        </w:rPr>
        <w:t>primljene</w:t>
      </w:r>
      <w:proofErr w:type="spellEnd"/>
      <w:r w:rsidRPr="00164001">
        <w:rPr>
          <w:rFonts w:ascii="Calibri" w:eastAsia="SimSun" w:hAnsi="Calibri" w:cs="Arial"/>
          <w:szCs w:val="21"/>
          <w:lang w:eastAsia="ja-JP"/>
        </w:rPr>
        <w:t xml:space="preserve"> </w:t>
      </w:r>
      <w:proofErr w:type="spellStart"/>
      <w:r w:rsidRPr="00164001">
        <w:rPr>
          <w:rFonts w:ascii="Calibri" w:eastAsia="SimSun" w:hAnsi="Calibri" w:cs="Arial"/>
          <w:szCs w:val="21"/>
          <w:lang w:eastAsia="ja-JP"/>
        </w:rPr>
        <w:t>putem</w:t>
      </w:r>
      <w:proofErr w:type="spellEnd"/>
      <w:r w:rsidRPr="00164001">
        <w:rPr>
          <w:rFonts w:ascii="Calibri" w:eastAsia="SimSun" w:hAnsi="Calibri" w:cs="Arial"/>
          <w:szCs w:val="21"/>
          <w:lang w:eastAsia="ja-JP"/>
        </w:rPr>
        <w:t xml:space="preserve"> </w:t>
      </w:r>
      <w:proofErr w:type="spellStart"/>
      <w:r>
        <w:rPr>
          <w:rFonts w:ascii="Calibri" w:eastAsia="SimSun" w:hAnsi="Calibri" w:cs="Arial"/>
          <w:szCs w:val="21"/>
          <w:lang w:eastAsia="ja-JP"/>
        </w:rPr>
        <w:t>žalbenog</w:t>
      </w:r>
      <w:proofErr w:type="spellEnd"/>
      <w:r>
        <w:rPr>
          <w:rFonts w:ascii="Calibri" w:eastAsia="SimSun" w:hAnsi="Calibri" w:cs="Arial"/>
          <w:szCs w:val="21"/>
          <w:lang w:eastAsia="ja-JP"/>
        </w:rPr>
        <w:t xml:space="preserve"> </w:t>
      </w:r>
      <w:proofErr w:type="spellStart"/>
      <w:r>
        <w:rPr>
          <w:rFonts w:ascii="Calibri" w:eastAsia="SimSun" w:hAnsi="Calibri" w:cs="Arial"/>
          <w:szCs w:val="21"/>
          <w:lang w:eastAsia="ja-JP"/>
        </w:rPr>
        <w:t>mehanizma</w:t>
      </w:r>
      <w:proofErr w:type="spellEnd"/>
      <w:r w:rsidRPr="00164001">
        <w:rPr>
          <w:rFonts w:ascii="Calibri" w:eastAsia="SimSun" w:hAnsi="Calibri" w:cs="Arial"/>
          <w:szCs w:val="21"/>
          <w:lang w:eastAsia="ja-JP"/>
        </w:rPr>
        <w:t xml:space="preserve"> </w:t>
      </w:r>
      <w:proofErr w:type="spellStart"/>
      <w:r w:rsidRPr="00164001">
        <w:rPr>
          <w:rFonts w:ascii="Calibri" w:eastAsia="SimSun" w:hAnsi="Calibri" w:cs="Arial"/>
          <w:szCs w:val="21"/>
          <w:lang w:eastAsia="ja-JP"/>
        </w:rPr>
        <w:t>biće</w:t>
      </w:r>
      <w:proofErr w:type="spellEnd"/>
      <w:r w:rsidRPr="00164001">
        <w:rPr>
          <w:rFonts w:ascii="Calibri" w:eastAsia="SimSun" w:hAnsi="Calibri" w:cs="Arial"/>
          <w:szCs w:val="21"/>
          <w:lang w:eastAsia="ja-JP"/>
        </w:rPr>
        <w:t xml:space="preserve"> </w:t>
      </w:r>
      <w:proofErr w:type="spellStart"/>
      <w:r w:rsidRPr="00164001">
        <w:rPr>
          <w:rFonts w:ascii="Calibri" w:eastAsia="SimSun" w:hAnsi="Calibri" w:cs="Arial"/>
          <w:szCs w:val="21"/>
          <w:lang w:eastAsia="ja-JP"/>
        </w:rPr>
        <w:t>objedinjene</w:t>
      </w:r>
      <w:proofErr w:type="spellEnd"/>
      <w:r w:rsidRPr="00164001">
        <w:rPr>
          <w:rFonts w:ascii="Calibri" w:eastAsia="SimSun" w:hAnsi="Calibri" w:cs="Arial"/>
          <w:szCs w:val="21"/>
          <w:lang w:eastAsia="ja-JP"/>
        </w:rPr>
        <w:t xml:space="preserve"> </w:t>
      </w:r>
      <w:proofErr w:type="spellStart"/>
      <w:r w:rsidRPr="00164001">
        <w:rPr>
          <w:rFonts w:ascii="Calibri" w:eastAsia="SimSun" w:hAnsi="Calibri" w:cs="Arial"/>
          <w:szCs w:val="21"/>
          <w:lang w:eastAsia="ja-JP"/>
        </w:rPr>
        <w:t>i</w:t>
      </w:r>
      <w:proofErr w:type="spellEnd"/>
      <w:r w:rsidRPr="00164001">
        <w:rPr>
          <w:rFonts w:ascii="Calibri" w:eastAsia="SimSun" w:hAnsi="Calibri" w:cs="Arial"/>
          <w:szCs w:val="21"/>
          <w:lang w:eastAsia="ja-JP"/>
        </w:rPr>
        <w:t xml:space="preserve"> </w:t>
      </w:r>
      <w:proofErr w:type="spellStart"/>
      <w:r w:rsidRPr="00164001">
        <w:rPr>
          <w:rFonts w:ascii="Calibri" w:eastAsia="SimSun" w:hAnsi="Calibri" w:cs="Arial"/>
          <w:szCs w:val="21"/>
          <w:lang w:eastAsia="ja-JP"/>
        </w:rPr>
        <w:t>uključene</w:t>
      </w:r>
      <w:proofErr w:type="spellEnd"/>
      <w:r w:rsidRPr="00164001">
        <w:rPr>
          <w:rFonts w:ascii="Calibri" w:eastAsia="SimSun" w:hAnsi="Calibri" w:cs="Arial"/>
          <w:szCs w:val="21"/>
          <w:lang w:eastAsia="ja-JP"/>
        </w:rPr>
        <w:t xml:space="preserve"> u </w:t>
      </w:r>
      <w:proofErr w:type="spellStart"/>
      <w:r w:rsidRPr="00164001">
        <w:rPr>
          <w:rFonts w:ascii="Calibri" w:eastAsia="SimSun" w:hAnsi="Calibri" w:cs="Arial"/>
          <w:szCs w:val="21"/>
          <w:lang w:eastAsia="ja-JP"/>
        </w:rPr>
        <w:t>redovne</w:t>
      </w:r>
      <w:proofErr w:type="spellEnd"/>
      <w:r w:rsidRPr="00164001">
        <w:rPr>
          <w:rFonts w:ascii="Calibri" w:eastAsia="SimSun" w:hAnsi="Calibri" w:cs="Arial"/>
          <w:szCs w:val="21"/>
          <w:lang w:eastAsia="ja-JP"/>
        </w:rPr>
        <w:t xml:space="preserve"> </w:t>
      </w:r>
      <w:proofErr w:type="spellStart"/>
      <w:r w:rsidRPr="00164001">
        <w:rPr>
          <w:rFonts w:ascii="Calibri" w:eastAsia="SimSun" w:hAnsi="Calibri" w:cs="Arial"/>
          <w:szCs w:val="21"/>
          <w:lang w:eastAsia="ja-JP"/>
        </w:rPr>
        <w:t>izveštaje</w:t>
      </w:r>
      <w:proofErr w:type="spellEnd"/>
      <w:r w:rsidRPr="00164001">
        <w:rPr>
          <w:rFonts w:ascii="Calibri" w:eastAsia="SimSun" w:hAnsi="Calibri" w:cs="Arial"/>
          <w:szCs w:val="21"/>
          <w:lang w:eastAsia="ja-JP"/>
        </w:rPr>
        <w:t xml:space="preserve">. </w:t>
      </w:r>
      <w:proofErr w:type="spellStart"/>
      <w:r w:rsidRPr="00164001">
        <w:rPr>
          <w:rFonts w:ascii="Calibri" w:eastAsia="SimSun" w:hAnsi="Calibri" w:cs="Arial"/>
          <w:szCs w:val="21"/>
          <w:lang w:eastAsia="ja-JP"/>
        </w:rPr>
        <w:t>Tokom</w:t>
      </w:r>
      <w:proofErr w:type="spellEnd"/>
      <w:r w:rsidRPr="00164001">
        <w:rPr>
          <w:rFonts w:ascii="Calibri" w:eastAsia="SimSun" w:hAnsi="Calibri" w:cs="Arial"/>
          <w:szCs w:val="21"/>
          <w:lang w:eastAsia="ja-JP"/>
        </w:rPr>
        <w:t xml:space="preserve"> </w:t>
      </w:r>
      <w:proofErr w:type="spellStart"/>
      <w:r w:rsidRPr="00164001">
        <w:rPr>
          <w:rFonts w:ascii="Calibri" w:eastAsia="SimSun" w:hAnsi="Calibri" w:cs="Arial"/>
          <w:szCs w:val="21"/>
          <w:lang w:eastAsia="ja-JP"/>
        </w:rPr>
        <w:t>implementacije</w:t>
      </w:r>
      <w:proofErr w:type="spellEnd"/>
      <w:r w:rsidRPr="00164001">
        <w:rPr>
          <w:rFonts w:ascii="Calibri" w:eastAsia="SimSun" w:hAnsi="Calibri" w:cs="Arial"/>
          <w:szCs w:val="21"/>
          <w:lang w:eastAsia="ja-JP"/>
        </w:rPr>
        <w:t xml:space="preserve">, SEP </w:t>
      </w:r>
      <w:r>
        <w:rPr>
          <w:rFonts w:ascii="Calibri" w:eastAsia="SimSun" w:hAnsi="Calibri" w:cs="Arial"/>
          <w:szCs w:val="21"/>
          <w:lang w:eastAsia="ja-JP"/>
        </w:rPr>
        <w:t xml:space="preserve">plan </w:t>
      </w:r>
      <w:r w:rsidRPr="00164001">
        <w:rPr>
          <w:rFonts w:ascii="Calibri" w:eastAsia="SimSun" w:hAnsi="Calibri" w:cs="Arial"/>
          <w:szCs w:val="21"/>
          <w:lang w:eastAsia="ja-JP"/>
        </w:rPr>
        <w:t xml:space="preserve">se </w:t>
      </w:r>
      <w:proofErr w:type="spellStart"/>
      <w:r w:rsidRPr="00164001">
        <w:rPr>
          <w:rFonts w:ascii="Calibri" w:eastAsia="SimSun" w:hAnsi="Calibri" w:cs="Arial"/>
          <w:szCs w:val="21"/>
          <w:lang w:eastAsia="ja-JP"/>
        </w:rPr>
        <w:t>može</w:t>
      </w:r>
      <w:proofErr w:type="spellEnd"/>
      <w:r w:rsidRPr="00164001">
        <w:rPr>
          <w:rFonts w:ascii="Calibri" w:eastAsia="SimSun" w:hAnsi="Calibri" w:cs="Arial"/>
          <w:szCs w:val="21"/>
          <w:lang w:eastAsia="ja-JP"/>
        </w:rPr>
        <w:t xml:space="preserve"> </w:t>
      </w:r>
      <w:proofErr w:type="spellStart"/>
      <w:r w:rsidRPr="00164001">
        <w:rPr>
          <w:rFonts w:ascii="Calibri" w:eastAsia="SimSun" w:hAnsi="Calibri" w:cs="Arial"/>
          <w:szCs w:val="21"/>
          <w:lang w:eastAsia="ja-JP"/>
        </w:rPr>
        <w:t>ažurirati</w:t>
      </w:r>
      <w:proofErr w:type="spellEnd"/>
      <w:r w:rsidRPr="00164001">
        <w:rPr>
          <w:rFonts w:ascii="Calibri" w:eastAsia="SimSun" w:hAnsi="Calibri" w:cs="Arial"/>
          <w:szCs w:val="21"/>
          <w:lang w:eastAsia="ja-JP"/>
        </w:rPr>
        <w:t xml:space="preserve"> </w:t>
      </w:r>
      <w:proofErr w:type="spellStart"/>
      <w:r w:rsidRPr="00164001">
        <w:rPr>
          <w:rFonts w:ascii="Calibri" w:eastAsia="SimSun" w:hAnsi="Calibri" w:cs="Arial"/>
          <w:szCs w:val="21"/>
          <w:lang w:eastAsia="ja-JP"/>
        </w:rPr>
        <w:t>na</w:t>
      </w:r>
      <w:proofErr w:type="spellEnd"/>
      <w:r w:rsidRPr="00164001">
        <w:rPr>
          <w:rFonts w:ascii="Calibri" w:eastAsia="SimSun" w:hAnsi="Calibri" w:cs="Arial"/>
          <w:szCs w:val="21"/>
          <w:lang w:eastAsia="ja-JP"/>
        </w:rPr>
        <w:t xml:space="preserve"> </w:t>
      </w:r>
      <w:proofErr w:type="spellStart"/>
      <w:r w:rsidRPr="00164001">
        <w:rPr>
          <w:rFonts w:ascii="Calibri" w:eastAsia="SimSun" w:hAnsi="Calibri" w:cs="Arial"/>
          <w:szCs w:val="21"/>
          <w:lang w:eastAsia="ja-JP"/>
        </w:rPr>
        <w:t>osnovu</w:t>
      </w:r>
      <w:proofErr w:type="spellEnd"/>
      <w:r w:rsidRPr="00164001">
        <w:rPr>
          <w:rFonts w:ascii="Calibri" w:eastAsia="SimSun" w:hAnsi="Calibri" w:cs="Arial"/>
          <w:szCs w:val="21"/>
          <w:lang w:eastAsia="ja-JP"/>
        </w:rPr>
        <w:t xml:space="preserve"> </w:t>
      </w:r>
      <w:proofErr w:type="spellStart"/>
      <w:r w:rsidRPr="00164001">
        <w:rPr>
          <w:rFonts w:ascii="Calibri" w:eastAsia="SimSun" w:hAnsi="Calibri" w:cs="Arial"/>
          <w:szCs w:val="21"/>
          <w:lang w:eastAsia="ja-JP"/>
        </w:rPr>
        <w:t>identifikacije</w:t>
      </w:r>
      <w:proofErr w:type="spellEnd"/>
      <w:r w:rsidRPr="00164001">
        <w:rPr>
          <w:rFonts w:ascii="Calibri" w:eastAsia="SimSun" w:hAnsi="Calibri" w:cs="Arial"/>
          <w:szCs w:val="21"/>
          <w:lang w:eastAsia="ja-JP"/>
        </w:rPr>
        <w:t xml:space="preserve"> </w:t>
      </w:r>
      <w:proofErr w:type="spellStart"/>
      <w:r w:rsidRPr="00164001">
        <w:rPr>
          <w:rFonts w:ascii="Calibri" w:eastAsia="SimSun" w:hAnsi="Calibri" w:cs="Arial"/>
          <w:szCs w:val="21"/>
          <w:lang w:eastAsia="ja-JP"/>
        </w:rPr>
        <w:t>novih</w:t>
      </w:r>
      <w:proofErr w:type="spellEnd"/>
      <w:r w:rsidRPr="00164001">
        <w:rPr>
          <w:rFonts w:ascii="Calibri" w:eastAsia="SimSun" w:hAnsi="Calibri" w:cs="Arial"/>
          <w:szCs w:val="21"/>
          <w:lang w:eastAsia="ja-JP"/>
        </w:rPr>
        <w:t xml:space="preserve"> </w:t>
      </w:r>
      <w:proofErr w:type="spellStart"/>
      <w:r w:rsidRPr="00164001">
        <w:rPr>
          <w:rFonts w:ascii="Calibri" w:eastAsia="SimSun" w:hAnsi="Calibri" w:cs="Arial"/>
          <w:szCs w:val="21"/>
          <w:lang w:eastAsia="ja-JP"/>
        </w:rPr>
        <w:t>zainteresovanih</w:t>
      </w:r>
      <w:proofErr w:type="spellEnd"/>
      <w:r w:rsidRPr="00164001">
        <w:rPr>
          <w:rFonts w:ascii="Calibri" w:eastAsia="SimSun" w:hAnsi="Calibri" w:cs="Arial"/>
          <w:szCs w:val="21"/>
          <w:lang w:eastAsia="ja-JP"/>
        </w:rPr>
        <w:t xml:space="preserve"> </w:t>
      </w:r>
      <w:proofErr w:type="spellStart"/>
      <w:r w:rsidRPr="00164001">
        <w:rPr>
          <w:rFonts w:ascii="Calibri" w:eastAsia="SimSun" w:hAnsi="Calibri" w:cs="Arial"/>
          <w:szCs w:val="21"/>
          <w:lang w:eastAsia="ja-JP"/>
        </w:rPr>
        <w:t>strana</w:t>
      </w:r>
      <w:proofErr w:type="spellEnd"/>
      <w:r w:rsidRPr="00164001">
        <w:rPr>
          <w:rFonts w:ascii="Calibri" w:eastAsia="SimSun" w:hAnsi="Calibri" w:cs="Arial"/>
          <w:szCs w:val="21"/>
          <w:lang w:eastAsia="ja-JP"/>
        </w:rPr>
        <w:t xml:space="preserve"> </w:t>
      </w:r>
      <w:proofErr w:type="spellStart"/>
      <w:r w:rsidRPr="00164001">
        <w:rPr>
          <w:rFonts w:ascii="Calibri" w:eastAsia="SimSun" w:hAnsi="Calibri" w:cs="Arial"/>
          <w:szCs w:val="21"/>
          <w:lang w:eastAsia="ja-JP"/>
        </w:rPr>
        <w:t>i</w:t>
      </w:r>
      <w:proofErr w:type="spellEnd"/>
      <w:r w:rsidRPr="00164001">
        <w:rPr>
          <w:rFonts w:ascii="Calibri" w:eastAsia="SimSun" w:hAnsi="Calibri" w:cs="Arial"/>
          <w:szCs w:val="21"/>
          <w:lang w:eastAsia="ja-JP"/>
        </w:rPr>
        <w:t>/</w:t>
      </w:r>
      <w:proofErr w:type="spellStart"/>
      <w:r w:rsidRPr="00164001">
        <w:rPr>
          <w:rFonts w:ascii="Calibri" w:eastAsia="SimSun" w:hAnsi="Calibri" w:cs="Arial"/>
          <w:szCs w:val="21"/>
          <w:lang w:eastAsia="ja-JP"/>
        </w:rPr>
        <w:t>ili</w:t>
      </w:r>
      <w:proofErr w:type="spellEnd"/>
      <w:r w:rsidRPr="00164001">
        <w:rPr>
          <w:rFonts w:ascii="Calibri" w:eastAsia="SimSun" w:hAnsi="Calibri" w:cs="Arial"/>
          <w:szCs w:val="21"/>
          <w:lang w:eastAsia="ja-JP"/>
        </w:rPr>
        <w:t xml:space="preserve"> </w:t>
      </w:r>
      <w:proofErr w:type="spellStart"/>
      <w:r w:rsidRPr="00164001">
        <w:rPr>
          <w:rFonts w:ascii="Calibri" w:eastAsia="SimSun" w:hAnsi="Calibri" w:cs="Arial"/>
          <w:szCs w:val="21"/>
          <w:lang w:eastAsia="ja-JP"/>
        </w:rPr>
        <w:t>potrebe</w:t>
      </w:r>
      <w:proofErr w:type="spellEnd"/>
      <w:r w:rsidRPr="00164001">
        <w:rPr>
          <w:rFonts w:ascii="Calibri" w:eastAsia="SimSun" w:hAnsi="Calibri" w:cs="Arial"/>
          <w:szCs w:val="21"/>
          <w:lang w:eastAsia="ja-JP"/>
        </w:rPr>
        <w:t xml:space="preserve"> za </w:t>
      </w:r>
      <w:proofErr w:type="spellStart"/>
      <w:r w:rsidRPr="00164001">
        <w:rPr>
          <w:rFonts w:ascii="Calibri" w:eastAsia="SimSun" w:hAnsi="Calibri" w:cs="Arial"/>
          <w:szCs w:val="21"/>
          <w:lang w:eastAsia="ja-JP"/>
        </w:rPr>
        <w:t>različitim</w:t>
      </w:r>
      <w:proofErr w:type="spellEnd"/>
      <w:r w:rsidRPr="00164001">
        <w:rPr>
          <w:rFonts w:ascii="Calibri" w:eastAsia="SimSun" w:hAnsi="Calibri" w:cs="Arial"/>
          <w:szCs w:val="21"/>
          <w:lang w:eastAsia="ja-JP"/>
        </w:rPr>
        <w:t xml:space="preserve"> </w:t>
      </w:r>
      <w:proofErr w:type="spellStart"/>
      <w:r w:rsidRPr="00164001">
        <w:rPr>
          <w:rFonts w:ascii="Calibri" w:eastAsia="SimSun" w:hAnsi="Calibri" w:cs="Arial"/>
          <w:szCs w:val="21"/>
          <w:lang w:eastAsia="ja-JP"/>
        </w:rPr>
        <w:t>oblicima</w:t>
      </w:r>
      <w:proofErr w:type="spellEnd"/>
      <w:r w:rsidRPr="00164001">
        <w:rPr>
          <w:rFonts w:ascii="Calibri" w:eastAsia="SimSun" w:hAnsi="Calibri" w:cs="Arial"/>
          <w:szCs w:val="21"/>
          <w:lang w:eastAsia="ja-JP"/>
        </w:rPr>
        <w:t xml:space="preserve"> </w:t>
      </w:r>
      <w:proofErr w:type="spellStart"/>
      <w:r w:rsidRPr="00164001">
        <w:rPr>
          <w:rFonts w:ascii="Calibri" w:eastAsia="SimSun" w:hAnsi="Calibri" w:cs="Arial"/>
          <w:szCs w:val="21"/>
          <w:lang w:eastAsia="ja-JP"/>
        </w:rPr>
        <w:t>uključivanja</w:t>
      </w:r>
      <w:proofErr w:type="spellEnd"/>
      <w:r w:rsidRPr="00164001">
        <w:rPr>
          <w:rFonts w:ascii="Calibri" w:eastAsia="SimSun" w:hAnsi="Calibri" w:cs="Arial"/>
          <w:szCs w:val="21"/>
          <w:lang w:eastAsia="ja-JP"/>
        </w:rPr>
        <w:t xml:space="preserve"> </w:t>
      </w:r>
      <w:proofErr w:type="spellStart"/>
      <w:r w:rsidRPr="00164001">
        <w:rPr>
          <w:rFonts w:ascii="Calibri" w:eastAsia="SimSun" w:hAnsi="Calibri" w:cs="Arial"/>
          <w:szCs w:val="21"/>
          <w:lang w:eastAsia="ja-JP"/>
        </w:rPr>
        <w:t>zainteresovanih</w:t>
      </w:r>
      <w:proofErr w:type="spellEnd"/>
      <w:r w:rsidRPr="00164001">
        <w:rPr>
          <w:rFonts w:ascii="Calibri" w:eastAsia="SimSun" w:hAnsi="Calibri" w:cs="Arial"/>
          <w:szCs w:val="21"/>
          <w:lang w:eastAsia="ja-JP"/>
        </w:rPr>
        <w:t xml:space="preserve"> </w:t>
      </w:r>
      <w:proofErr w:type="spellStart"/>
      <w:r w:rsidRPr="00164001">
        <w:rPr>
          <w:rFonts w:ascii="Calibri" w:eastAsia="SimSun" w:hAnsi="Calibri" w:cs="Arial"/>
          <w:szCs w:val="21"/>
          <w:lang w:eastAsia="ja-JP"/>
        </w:rPr>
        <w:t>strana</w:t>
      </w:r>
      <w:proofErr w:type="spellEnd"/>
      <w:r w:rsidRPr="00164001">
        <w:rPr>
          <w:rFonts w:ascii="Calibri" w:eastAsia="SimSun" w:hAnsi="Calibri" w:cs="Arial"/>
          <w:szCs w:val="21"/>
          <w:lang w:eastAsia="ja-JP"/>
        </w:rPr>
        <w:t>.</w:t>
      </w:r>
    </w:p>
    <w:p w14:paraId="75BF1E8F" w14:textId="77777777" w:rsidR="00164001" w:rsidRDefault="00164001" w:rsidP="00164001">
      <w:pPr>
        <w:spacing w:before="240" w:after="160" w:line="240" w:lineRule="auto"/>
        <w:rPr>
          <w:rFonts w:ascii="Calibri" w:eastAsia="SimSun" w:hAnsi="Calibri" w:cs="Arial"/>
          <w:szCs w:val="21"/>
          <w:lang w:eastAsia="ja-JP"/>
        </w:rPr>
      </w:pPr>
      <w:proofErr w:type="spellStart"/>
      <w:r>
        <w:rPr>
          <w:rFonts w:ascii="Calibri" w:eastAsia="SimSun" w:hAnsi="Calibri" w:cs="Arial"/>
          <w:szCs w:val="21"/>
          <w:lang w:eastAsia="ja-JP"/>
        </w:rPr>
        <w:t>Izv</w:t>
      </w:r>
      <w:r w:rsidRPr="00164001">
        <w:rPr>
          <w:rFonts w:ascii="Calibri" w:eastAsia="SimSun" w:hAnsi="Calibri" w:cs="Arial"/>
          <w:szCs w:val="21"/>
          <w:lang w:eastAsia="ja-JP"/>
        </w:rPr>
        <w:t>eštaje</w:t>
      </w:r>
      <w:proofErr w:type="spellEnd"/>
      <w:r w:rsidRPr="00164001">
        <w:rPr>
          <w:rFonts w:ascii="Calibri" w:eastAsia="SimSun" w:hAnsi="Calibri" w:cs="Arial"/>
          <w:szCs w:val="21"/>
          <w:lang w:eastAsia="ja-JP"/>
        </w:rPr>
        <w:t xml:space="preserve"> o </w:t>
      </w:r>
      <w:proofErr w:type="spellStart"/>
      <w:r>
        <w:rPr>
          <w:rFonts w:ascii="Calibri" w:eastAsia="SimSun" w:hAnsi="Calibri" w:cs="Arial"/>
          <w:szCs w:val="21"/>
          <w:lang w:eastAsia="ja-JP"/>
        </w:rPr>
        <w:t>praćenju</w:t>
      </w:r>
      <w:proofErr w:type="spellEnd"/>
      <w:r>
        <w:rPr>
          <w:rFonts w:ascii="Calibri" w:eastAsia="SimSun" w:hAnsi="Calibri" w:cs="Arial"/>
          <w:szCs w:val="21"/>
          <w:lang w:eastAsia="ja-JP"/>
        </w:rPr>
        <w:t xml:space="preserve"> koji </w:t>
      </w:r>
      <w:proofErr w:type="spellStart"/>
      <w:r>
        <w:rPr>
          <w:rFonts w:ascii="Calibri" w:eastAsia="SimSun" w:hAnsi="Calibri" w:cs="Arial"/>
          <w:szCs w:val="21"/>
          <w:lang w:eastAsia="ja-JP"/>
        </w:rPr>
        <w:t>dokumentuju</w:t>
      </w:r>
      <w:proofErr w:type="spellEnd"/>
      <w:r>
        <w:rPr>
          <w:rFonts w:ascii="Calibri" w:eastAsia="SimSun" w:hAnsi="Calibri" w:cs="Arial"/>
          <w:szCs w:val="21"/>
          <w:lang w:eastAsia="ja-JP"/>
        </w:rPr>
        <w:t xml:space="preserve"> </w:t>
      </w:r>
      <w:proofErr w:type="spellStart"/>
      <w:r>
        <w:rPr>
          <w:rFonts w:ascii="Calibri" w:eastAsia="SimSun" w:hAnsi="Calibri" w:cs="Arial"/>
          <w:szCs w:val="21"/>
          <w:lang w:eastAsia="ja-JP"/>
        </w:rPr>
        <w:t>ekološki</w:t>
      </w:r>
      <w:proofErr w:type="spellEnd"/>
      <w:r w:rsidRPr="00164001">
        <w:rPr>
          <w:rFonts w:ascii="Calibri" w:eastAsia="SimSun" w:hAnsi="Calibri" w:cs="Arial"/>
          <w:szCs w:val="21"/>
          <w:lang w:eastAsia="ja-JP"/>
        </w:rPr>
        <w:t xml:space="preserve"> </w:t>
      </w:r>
      <w:proofErr w:type="spellStart"/>
      <w:r w:rsidRPr="00164001">
        <w:rPr>
          <w:rFonts w:ascii="Calibri" w:eastAsia="SimSun" w:hAnsi="Calibri" w:cs="Arial"/>
          <w:szCs w:val="21"/>
          <w:lang w:eastAsia="ja-JP"/>
        </w:rPr>
        <w:t>i</w:t>
      </w:r>
      <w:proofErr w:type="spellEnd"/>
      <w:r w:rsidRPr="00164001">
        <w:rPr>
          <w:rFonts w:ascii="Calibri" w:eastAsia="SimSun" w:hAnsi="Calibri" w:cs="Arial"/>
          <w:szCs w:val="21"/>
          <w:lang w:eastAsia="ja-JP"/>
        </w:rPr>
        <w:t xml:space="preserve"> </w:t>
      </w:r>
      <w:proofErr w:type="spellStart"/>
      <w:r>
        <w:rPr>
          <w:rFonts w:ascii="Calibri" w:eastAsia="SimSun" w:hAnsi="Calibri" w:cs="Arial"/>
          <w:szCs w:val="21"/>
          <w:lang w:eastAsia="ja-JP"/>
        </w:rPr>
        <w:t>socijalni</w:t>
      </w:r>
      <w:proofErr w:type="spellEnd"/>
      <w:r>
        <w:rPr>
          <w:rFonts w:ascii="Calibri" w:eastAsia="SimSun" w:hAnsi="Calibri" w:cs="Arial"/>
          <w:szCs w:val="21"/>
          <w:lang w:eastAsia="ja-JP"/>
        </w:rPr>
        <w:t xml:space="preserve"> </w:t>
      </w:r>
      <w:proofErr w:type="spellStart"/>
      <w:r>
        <w:rPr>
          <w:rFonts w:ascii="Calibri" w:eastAsia="SimSun" w:hAnsi="Calibri" w:cs="Arial"/>
          <w:szCs w:val="21"/>
          <w:lang w:eastAsia="ja-JP"/>
        </w:rPr>
        <w:t>učinak</w:t>
      </w:r>
      <w:proofErr w:type="spellEnd"/>
      <w:r>
        <w:rPr>
          <w:rFonts w:ascii="Calibri" w:eastAsia="SimSun" w:hAnsi="Calibri" w:cs="Arial"/>
          <w:szCs w:val="21"/>
          <w:lang w:eastAsia="ja-JP"/>
        </w:rPr>
        <w:t xml:space="preserve"> </w:t>
      </w:r>
      <w:proofErr w:type="spellStart"/>
      <w:r>
        <w:rPr>
          <w:rFonts w:ascii="Calibri" w:eastAsia="SimSun" w:hAnsi="Calibri" w:cs="Arial"/>
          <w:szCs w:val="21"/>
          <w:lang w:eastAsia="ja-JP"/>
        </w:rPr>
        <w:t>p</w:t>
      </w:r>
      <w:r w:rsidRPr="00164001">
        <w:rPr>
          <w:rFonts w:ascii="Calibri" w:eastAsia="SimSun" w:hAnsi="Calibri" w:cs="Arial"/>
          <w:szCs w:val="21"/>
          <w:lang w:eastAsia="ja-JP"/>
        </w:rPr>
        <w:t>rojekta</w:t>
      </w:r>
      <w:proofErr w:type="spellEnd"/>
      <w:r w:rsidRPr="00164001">
        <w:rPr>
          <w:rFonts w:ascii="Calibri" w:eastAsia="SimSun" w:hAnsi="Calibri" w:cs="Arial"/>
          <w:szCs w:val="21"/>
          <w:lang w:eastAsia="ja-JP"/>
        </w:rPr>
        <w:t xml:space="preserve"> </w:t>
      </w:r>
      <w:proofErr w:type="spellStart"/>
      <w:r w:rsidRPr="00164001">
        <w:rPr>
          <w:rFonts w:ascii="Calibri" w:eastAsia="SimSun" w:hAnsi="Calibri" w:cs="Arial"/>
          <w:szCs w:val="21"/>
          <w:lang w:eastAsia="ja-JP"/>
        </w:rPr>
        <w:t>tokom</w:t>
      </w:r>
      <w:proofErr w:type="spellEnd"/>
      <w:r w:rsidRPr="00164001">
        <w:rPr>
          <w:rFonts w:ascii="Calibri" w:eastAsia="SimSun" w:hAnsi="Calibri" w:cs="Arial"/>
          <w:szCs w:val="21"/>
          <w:lang w:eastAsia="ja-JP"/>
        </w:rPr>
        <w:t xml:space="preserve"> </w:t>
      </w:r>
      <w:proofErr w:type="spellStart"/>
      <w:r w:rsidRPr="00164001">
        <w:rPr>
          <w:rFonts w:ascii="Calibri" w:eastAsia="SimSun" w:hAnsi="Calibri" w:cs="Arial"/>
          <w:szCs w:val="21"/>
          <w:lang w:eastAsia="ja-JP"/>
        </w:rPr>
        <w:t>izgradnje</w:t>
      </w:r>
      <w:proofErr w:type="spellEnd"/>
      <w:r w:rsidRPr="00164001">
        <w:rPr>
          <w:rFonts w:ascii="Calibri" w:eastAsia="SimSun" w:hAnsi="Calibri" w:cs="Arial"/>
          <w:szCs w:val="21"/>
          <w:lang w:eastAsia="ja-JP"/>
        </w:rPr>
        <w:t xml:space="preserve"> </w:t>
      </w:r>
      <w:proofErr w:type="spellStart"/>
      <w:r w:rsidRPr="00164001">
        <w:rPr>
          <w:rFonts w:ascii="Calibri" w:eastAsia="SimSun" w:hAnsi="Calibri" w:cs="Arial"/>
          <w:szCs w:val="21"/>
          <w:lang w:eastAsia="ja-JP"/>
        </w:rPr>
        <w:t>pri</w:t>
      </w:r>
      <w:r>
        <w:rPr>
          <w:rFonts w:ascii="Calibri" w:eastAsia="SimSun" w:hAnsi="Calibri" w:cs="Arial"/>
          <w:szCs w:val="21"/>
          <w:lang w:eastAsia="ja-JP"/>
        </w:rPr>
        <w:t>premiće</w:t>
      </w:r>
      <w:proofErr w:type="spellEnd"/>
      <w:r>
        <w:rPr>
          <w:rFonts w:ascii="Calibri" w:eastAsia="SimSun" w:hAnsi="Calibri" w:cs="Arial"/>
          <w:szCs w:val="21"/>
          <w:lang w:eastAsia="ja-JP"/>
        </w:rPr>
        <w:t xml:space="preserve"> </w:t>
      </w:r>
      <w:proofErr w:type="spellStart"/>
      <w:r>
        <w:rPr>
          <w:rFonts w:ascii="Calibri" w:eastAsia="SimSun" w:hAnsi="Calibri" w:cs="Arial"/>
          <w:szCs w:val="21"/>
          <w:lang w:eastAsia="ja-JP"/>
        </w:rPr>
        <w:t>stručnjaci</w:t>
      </w:r>
      <w:proofErr w:type="spellEnd"/>
      <w:r>
        <w:rPr>
          <w:rFonts w:ascii="Calibri" w:eastAsia="SimSun" w:hAnsi="Calibri" w:cs="Arial"/>
          <w:szCs w:val="21"/>
          <w:lang w:eastAsia="ja-JP"/>
        </w:rPr>
        <w:t xml:space="preserve"> za </w:t>
      </w:r>
      <w:proofErr w:type="spellStart"/>
      <w:r>
        <w:rPr>
          <w:rFonts w:ascii="Calibri" w:eastAsia="SimSun" w:hAnsi="Calibri" w:cs="Arial"/>
          <w:szCs w:val="21"/>
          <w:lang w:eastAsia="ja-JP"/>
        </w:rPr>
        <w:t>socijalna</w:t>
      </w:r>
      <w:proofErr w:type="spellEnd"/>
      <w:r w:rsidRPr="00164001">
        <w:rPr>
          <w:rFonts w:ascii="Calibri" w:eastAsia="SimSun" w:hAnsi="Calibri" w:cs="Arial"/>
          <w:szCs w:val="21"/>
          <w:lang w:eastAsia="ja-JP"/>
        </w:rPr>
        <w:t xml:space="preserve"> </w:t>
      </w:r>
      <w:proofErr w:type="spellStart"/>
      <w:r w:rsidRPr="00164001">
        <w:rPr>
          <w:rFonts w:ascii="Calibri" w:eastAsia="SimSun" w:hAnsi="Calibri" w:cs="Arial"/>
          <w:szCs w:val="21"/>
          <w:lang w:eastAsia="ja-JP"/>
        </w:rPr>
        <w:t>i</w:t>
      </w:r>
      <w:proofErr w:type="spellEnd"/>
      <w:r w:rsidRPr="00164001">
        <w:rPr>
          <w:rFonts w:ascii="Calibri" w:eastAsia="SimSun" w:hAnsi="Calibri" w:cs="Arial"/>
          <w:szCs w:val="21"/>
          <w:lang w:eastAsia="ja-JP"/>
        </w:rPr>
        <w:t xml:space="preserve"> </w:t>
      </w:r>
      <w:proofErr w:type="spellStart"/>
      <w:r>
        <w:rPr>
          <w:rFonts w:ascii="Calibri" w:eastAsia="SimSun" w:hAnsi="Calibri" w:cs="Arial"/>
          <w:szCs w:val="21"/>
          <w:lang w:eastAsia="ja-JP"/>
        </w:rPr>
        <w:t>ekološka</w:t>
      </w:r>
      <w:proofErr w:type="spellEnd"/>
      <w:r>
        <w:rPr>
          <w:rFonts w:ascii="Calibri" w:eastAsia="SimSun" w:hAnsi="Calibri" w:cs="Arial"/>
          <w:szCs w:val="21"/>
          <w:lang w:eastAsia="ja-JP"/>
        </w:rPr>
        <w:t xml:space="preserve"> </w:t>
      </w:r>
      <w:proofErr w:type="spellStart"/>
      <w:r>
        <w:rPr>
          <w:rFonts w:ascii="Calibri" w:eastAsia="SimSun" w:hAnsi="Calibri" w:cs="Arial"/>
          <w:szCs w:val="21"/>
          <w:lang w:eastAsia="ja-JP"/>
        </w:rPr>
        <w:t>pitanja</w:t>
      </w:r>
      <w:proofErr w:type="spellEnd"/>
      <w:r w:rsidRPr="00164001">
        <w:rPr>
          <w:rFonts w:ascii="Calibri" w:eastAsia="SimSun" w:hAnsi="Calibri" w:cs="Arial"/>
          <w:szCs w:val="21"/>
          <w:lang w:eastAsia="ja-JP"/>
        </w:rPr>
        <w:t xml:space="preserve"> </w:t>
      </w:r>
      <w:proofErr w:type="spellStart"/>
      <w:r w:rsidRPr="00164001">
        <w:rPr>
          <w:rFonts w:ascii="Calibri" w:eastAsia="SimSun" w:hAnsi="Calibri" w:cs="Arial"/>
          <w:szCs w:val="21"/>
          <w:lang w:eastAsia="ja-JP"/>
        </w:rPr>
        <w:t>koje</w:t>
      </w:r>
      <w:proofErr w:type="spellEnd"/>
      <w:r w:rsidRPr="00164001">
        <w:rPr>
          <w:rFonts w:ascii="Calibri" w:eastAsia="SimSun" w:hAnsi="Calibri" w:cs="Arial"/>
          <w:szCs w:val="21"/>
          <w:lang w:eastAsia="ja-JP"/>
        </w:rPr>
        <w:t xml:space="preserve"> </w:t>
      </w:r>
      <w:proofErr w:type="spellStart"/>
      <w:r w:rsidRPr="00164001">
        <w:rPr>
          <w:rFonts w:ascii="Calibri" w:eastAsia="SimSun" w:hAnsi="Calibri" w:cs="Arial"/>
          <w:szCs w:val="21"/>
          <w:lang w:eastAsia="ja-JP"/>
        </w:rPr>
        <w:t>će</w:t>
      </w:r>
      <w:proofErr w:type="spellEnd"/>
      <w:r w:rsidRPr="00164001">
        <w:rPr>
          <w:rFonts w:ascii="Calibri" w:eastAsia="SimSun" w:hAnsi="Calibri" w:cs="Arial"/>
          <w:szCs w:val="21"/>
          <w:lang w:eastAsia="ja-JP"/>
        </w:rPr>
        <w:t xml:space="preserve"> </w:t>
      </w:r>
      <w:proofErr w:type="spellStart"/>
      <w:r w:rsidRPr="00164001">
        <w:rPr>
          <w:rFonts w:ascii="Calibri" w:eastAsia="SimSun" w:hAnsi="Calibri" w:cs="Arial"/>
          <w:szCs w:val="21"/>
          <w:lang w:eastAsia="ja-JP"/>
        </w:rPr>
        <w:t>angažovati</w:t>
      </w:r>
      <w:proofErr w:type="spellEnd"/>
      <w:r w:rsidRPr="00164001">
        <w:rPr>
          <w:rFonts w:ascii="Calibri" w:eastAsia="SimSun" w:hAnsi="Calibri" w:cs="Arial"/>
          <w:szCs w:val="21"/>
          <w:lang w:eastAsia="ja-JP"/>
        </w:rPr>
        <w:t xml:space="preserve"> PIU </w:t>
      </w:r>
      <w:proofErr w:type="spellStart"/>
      <w:r>
        <w:rPr>
          <w:rFonts w:ascii="Calibri" w:eastAsia="SimSun" w:hAnsi="Calibri" w:cs="Arial"/>
          <w:szCs w:val="21"/>
          <w:lang w:eastAsia="ja-JP"/>
        </w:rPr>
        <w:t>jedinica</w:t>
      </w:r>
      <w:proofErr w:type="spellEnd"/>
      <w:r>
        <w:rPr>
          <w:rFonts w:ascii="Calibri" w:eastAsia="SimSun" w:hAnsi="Calibri" w:cs="Arial"/>
          <w:szCs w:val="21"/>
          <w:lang w:eastAsia="ja-JP"/>
        </w:rPr>
        <w:t xml:space="preserve"> za PIU </w:t>
      </w:r>
      <w:proofErr w:type="spellStart"/>
      <w:r>
        <w:rPr>
          <w:rFonts w:ascii="Calibri" w:eastAsia="SimSun" w:hAnsi="Calibri" w:cs="Arial"/>
          <w:szCs w:val="21"/>
          <w:lang w:eastAsia="ja-JP"/>
        </w:rPr>
        <w:t>i</w:t>
      </w:r>
      <w:proofErr w:type="spellEnd"/>
      <w:r>
        <w:rPr>
          <w:rFonts w:ascii="Calibri" w:eastAsia="SimSun" w:hAnsi="Calibri" w:cs="Arial"/>
          <w:szCs w:val="21"/>
          <w:lang w:eastAsia="ja-JP"/>
        </w:rPr>
        <w:t xml:space="preserve"> </w:t>
      </w:r>
      <w:proofErr w:type="spellStart"/>
      <w:r>
        <w:rPr>
          <w:rFonts w:ascii="Calibri" w:eastAsia="SimSun" w:hAnsi="Calibri" w:cs="Arial"/>
          <w:szCs w:val="21"/>
          <w:lang w:eastAsia="ja-JP"/>
        </w:rPr>
        <w:t>Sv</w:t>
      </w:r>
      <w:r w:rsidRPr="00164001">
        <w:rPr>
          <w:rFonts w:ascii="Calibri" w:eastAsia="SimSun" w:hAnsi="Calibri" w:cs="Arial"/>
          <w:szCs w:val="21"/>
          <w:lang w:eastAsia="ja-JP"/>
        </w:rPr>
        <w:t>etsku</w:t>
      </w:r>
      <w:proofErr w:type="spellEnd"/>
      <w:r w:rsidRPr="00164001">
        <w:rPr>
          <w:rFonts w:ascii="Calibri" w:eastAsia="SimSun" w:hAnsi="Calibri" w:cs="Arial"/>
          <w:szCs w:val="21"/>
          <w:lang w:eastAsia="ja-JP"/>
        </w:rPr>
        <w:t xml:space="preserve"> </w:t>
      </w:r>
      <w:proofErr w:type="spellStart"/>
      <w:r w:rsidRPr="00164001">
        <w:rPr>
          <w:rFonts w:ascii="Calibri" w:eastAsia="SimSun" w:hAnsi="Calibri" w:cs="Arial"/>
          <w:szCs w:val="21"/>
          <w:lang w:eastAsia="ja-JP"/>
        </w:rPr>
        <w:t>banku</w:t>
      </w:r>
      <w:proofErr w:type="spellEnd"/>
      <w:r w:rsidRPr="00164001">
        <w:rPr>
          <w:rFonts w:ascii="Calibri" w:eastAsia="SimSun" w:hAnsi="Calibri" w:cs="Arial"/>
          <w:szCs w:val="21"/>
          <w:lang w:eastAsia="ja-JP"/>
        </w:rPr>
        <w:t xml:space="preserve">. </w:t>
      </w:r>
      <w:proofErr w:type="spellStart"/>
      <w:r w:rsidRPr="00164001">
        <w:rPr>
          <w:rFonts w:ascii="Calibri" w:eastAsia="SimSun" w:hAnsi="Calibri" w:cs="Arial"/>
          <w:szCs w:val="21"/>
          <w:lang w:eastAsia="ja-JP"/>
        </w:rPr>
        <w:t>Ovi</w:t>
      </w:r>
      <w:proofErr w:type="spellEnd"/>
      <w:r w:rsidRPr="00164001">
        <w:rPr>
          <w:rFonts w:ascii="Calibri" w:eastAsia="SimSun" w:hAnsi="Calibri" w:cs="Arial"/>
          <w:szCs w:val="21"/>
          <w:lang w:eastAsia="ja-JP"/>
        </w:rPr>
        <w:t xml:space="preserve"> </w:t>
      </w:r>
      <w:proofErr w:type="spellStart"/>
      <w:r w:rsidRPr="00164001">
        <w:rPr>
          <w:rFonts w:ascii="Calibri" w:eastAsia="SimSun" w:hAnsi="Calibri" w:cs="Arial"/>
          <w:szCs w:val="21"/>
          <w:lang w:eastAsia="ja-JP"/>
        </w:rPr>
        <w:t>izveštaji</w:t>
      </w:r>
      <w:proofErr w:type="spellEnd"/>
      <w:r w:rsidRPr="00164001">
        <w:rPr>
          <w:rFonts w:ascii="Calibri" w:eastAsia="SimSun" w:hAnsi="Calibri" w:cs="Arial"/>
          <w:szCs w:val="21"/>
          <w:lang w:eastAsia="ja-JP"/>
        </w:rPr>
        <w:t xml:space="preserve"> </w:t>
      </w:r>
      <w:proofErr w:type="spellStart"/>
      <w:r w:rsidRPr="00164001">
        <w:rPr>
          <w:rFonts w:ascii="Calibri" w:eastAsia="SimSun" w:hAnsi="Calibri" w:cs="Arial"/>
          <w:szCs w:val="21"/>
          <w:lang w:eastAsia="ja-JP"/>
        </w:rPr>
        <w:t>će</w:t>
      </w:r>
      <w:proofErr w:type="spellEnd"/>
      <w:r w:rsidRPr="00164001">
        <w:rPr>
          <w:rFonts w:ascii="Calibri" w:eastAsia="SimSun" w:hAnsi="Calibri" w:cs="Arial"/>
          <w:szCs w:val="21"/>
          <w:lang w:eastAsia="ja-JP"/>
        </w:rPr>
        <w:t xml:space="preserve"> </w:t>
      </w:r>
      <w:proofErr w:type="spellStart"/>
      <w:r w:rsidRPr="00164001">
        <w:rPr>
          <w:rFonts w:ascii="Calibri" w:eastAsia="SimSun" w:hAnsi="Calibri" w:cs="Arial"/>
          <w:szCs w:val="21"/>
          <w:lang w:eastAsia="ja-JP"/>
        </w:rPr>
        <w:t>uključivati</w:t>
      </w:r>
      <w:proofErr w:type="spellEnd"/>
      <w:r w:rsidRPr="00164001">
        <w:rPr>
          <w:rFonts w:ascii="Calibri" w:eastAsia="SimSun" w:hAnsi="Calibri" w:cs="Arial"/>
          <w:szCs w:val="21"/>
          <w:lang w:eastAsia="ja-JP"/>
        </w:rPr>
        <w:t xml:space="preserve"> deo koji se </w:t>
      </w:r>
      <w:proofErr w:type="spellStart"/>
      <w:r w:rsidRPr="00164001">
        <w:rPr>
          <w:rFonts w:ascii="Calibri" w:eastAsia="SimSun" w:hAnsi="Calibri" w:cs="Arial"/>
          <w:szCs w:val="21"/>
          <w:lang w:eastAsia="ja-JP"/>
        </w:rPr>
        <w:t>o</w:t>
      </w:r>
      <w:r>
        <w:rPr>
          <w:rFonts w:ascii="Calibri" w:eastAsia="SimSun" w:hAnsi="Calibri" w:cs="Arial"/>
          <w:szCs w:val="21"/>
          <w:lang w:eastAsia="ja-JP"/>
        </w:rPr>
        <w:t>dnosi</w:t>
      </w:r>
      <w:proofErr w:type="spellEnd"/>
      <w:r>
        <w:rPr>
          <w:rFonts w:ascii="Calibri" w:eastAsia="SimSun" w:hAnsi="Calibri" w:cs="Arial"/>
          <w:szCs w:val="21"/>
          <w:lang w:eastAsia="ja-JP"/>
        </w:rPr>
        <w:t xml:space="preserve"> </w:t>
      </w:r>
      <w:proofErr w:type="spellStart"/>
      <w:r>
        <w:rPr>
          <w:rFonts w:ascii="Calibri" w:eastAsia="SimSun" w:hAnsi="Calibri" w:cs="Arial"/>
          <w:szCs w:val="21"/>
          <w:lang w:eastAsia="ja-JP"/>
        </w:rPr>
        <w:t>na</w:t>
      </w:r>
      <w:proofErr w:type="spellEnd"/>
      <w:r>
        <w:rPr>
          <w:rFonts w:ascii="Calibri" w:eastAsia="SimSun" w:hAnsi="Calibri" w:cs="Arial"/>
          <w:szCs w:val="21"/>
          <w:lang w:eastAsia="ja-JP"/>
        </w:rPr>
        <w:t xml:space="preserve"> </w:t>
      </w:r>
      <w:proofErr w:type="spellStart"/>
      <w:r>
        <w:rPr>
          <w:rFonts w:ascii="Calibri" w:eastAsia="SimSun" w:hAnsi="Calibri" w:cs="Arial"/>
          <w:szCs w:val="21"/>
          <w:lang w:eastAsia="ja-JP"/>
        </w:rPr>
        <w:t>uključivanje</w:t>
      </w:r>
      <w:proofErr w:type="spellEnd"/>
      <w:r w:rsidRPr="00164001">
        <w:rPr>
          <w:rFonts w:ascii="Calibri" w:eastAsia="SimSun" w:hAnsi="Calibri" w:cs="Arial"/>
          <w:szCs w:val="21"/>
          <w:lang w:eastAsia="ja-JP"/>
        </w:rPr>
        <w:t xml:space="preserve"> </w:t>
      </w:r>
      <w:proofErr w:type="spellStart"/>
      <w:r w:rsidRPr="00164001">
        <w:rPr>
          <w:rFonts w:ascii="Calibri" w:eastAsia="SimSun" w:hAnsi="Calibri" w:cs="Arial"/>
          <w:szCs w:val="21"/>
          <w:lang w:eastAsia="ja-JP"/>
        </w:rPr>
        <w:t>zainteresovanih</w:t>
      </w:r>
      <w:proofErr w:type="spellEnd"/>
      <w:r w:rsidRPr="00164001">
        <w:rPr>
          <w:rFonts w:ascii="Calibri" w:eastAsia="SimSun" w:hAnsi="Calibri" w:cs="Arial"/>
          <w:szCs w:val="21"/>
          <w:lang w:eastAsia="ja-JP"/>
        </w:rPr>
        <w:t xml:space="preserve"> </w:t>
      </w:r>
      <w:proofErr w:type="spellStart"/>
      <w:r w:rsidRPr="00164001">
        <w:rPr>
          <w:rFonts w:ascii="Calibri" w:eastAsia="SimSun" w:hAnsi="Calibri" w:cs="Arial"/>
          <w:szCs w:val="21"/>
          <w:lang w:eastAsia="ja-JP"/>
        </w:rPr>
        <w:t>strana</w:t>
      </w:r>
      <w:proofErr w:type="spellEnd"/>
      <w:r w:rsidRPr="00164001">
        <w:rPr>
          <w:rFonts w:ascii="Calibri" w:eastAsia="SimSun" w:hAnsi="Calibri" w:cs="Arial"/>
          <w:szCs w:val="21"/>
          <w:lang w:eastAsia="ja-JP"/>
        </w:rPr>
        <w:t xml:space="preserve"> </w:t>
      </w:r>
      <w:proofErr w:type="spellStart"/>
      <w:r w:rsidRPr="00164001">
        <w:rPr>
          <w:rFonts w:ascii="Calibri" w:eastAsia="SimSun" w:hAnsi="Calibri" w:cs="Arial"/>
          <w:szCs w:val="21"/>
          <w:lang w:eastAsia="ja-JP"/>
        </w:rPr>
        <w:t>i</w:t>
      </w:r>
      <w:proofErr w:type="spellEnd"/>
      <w:r w:rsidRPr="00164001">
        <w:rPr>
          <w:rFonts w:ascii="Calibri" w:eastAsia="SimSun" w:hAnsi="Calibri" w:cs="Arial"/>
          <w:szCs w:val="21"/>
          <w:lang w:eastAsia="ja-JP"/>
        </w:rPr>
        <w:t xml:space="preserve"> </w:t>
      </w:r>
      <w:proofErr w:type="spellStart"/>
      <w:r w:rsidRPr="00164001">
        <w:rPr>
          <w:rFonts w:ascii="Calibri" w:eastAsia="SimSun" w:hAnsi="Calibri" w:cs="Arial"/>
          <w:szCs w:val="21"/>
          <w:lang w:eastAsia="ja-JP"/>
        </w:rPr>
        <w:t>upravljanje</w:t>
      </w:r>
      <w:proofErr w:type="spellEnd"/>
      <w:r w:rsidRPr="00164001">
        <w:rPr>
          <w:rFonts w:ascii="Calibri" w:eastAsia="SimSun" w:hAnsi="Calibri" w:cs="Arial"/>
          <w:szCs w:val="21"/>
          <w:lang w:eastAsia="ja-JP"/>
        </w:rPr>
        <w:t xml:space="preserve"> </w:t>
      </w:r>
      <w:proofErr w:type="spellStart"/>
      <w:r w:rsidRPr="00164001">
        <w:rPr>
          <w:rFonts w:ascii="Calibri" w:eastAsia="SimSun" w:hAnsi="Calibri" w:cs="Arial"/>
          <w:szCs w:val="21"/>
          <w:lang w:eastAsia="ja-JP"/>
        </w:rPr>
        <w:t>žalbama</w:t>
      </w:r>
      <w:proofErr w:type="spellEnd"/>
      <w:r w:rsidRPr="00164001">
        <w:rPr>
          <w:rFonts w:ascii="Calibri" w:eastAsia="SimSun" w:hAnsi="Calibri" w:cs="Arial"/>
          <w:szCs w:val="21"/>
          <w:lang w:eastAsia="ja-JP"/>
        </w:rPr>
        <w:t xml:space="preserve">, </w:t>
      </w:r>
      <w:proofErr w:type="spellStart"/>
      <w:r w:rsidRPr="00164001">
        <w:rPr>
          <w:rFonts w:ascii="Calibri" w:eastAsia="SimSun" w:hAnsi="Calibri" w:cs="Arial"/>
          <w:szCs w:val="21"/>
          <w:lang w:eastAsia="ja-JP"/>
        </w:rPr>
        <w:t>na</w:t>
      </w:r>
      <w:proofErr w:type="spellEnd"/>
      <w:r w:rsidRPr="00164001">
        <w:rPr>
          <w:rFonts w:ascii="Calibri" w:eastAsia="SimSun" w:hAnsi="Calibri" w:cs="Arial"/>
          <w:szCs w:val="21"/>
          <w:lang w:eastAsia="ja-JP"/>
        </w:rPr>
        <w:t xml:space="preserve"> </w:t>
      </w:r>
      <w:proofErr w:type="spellStart"/>
      <w:r w:rsidRPr="00164001">
        <w:rPr>
          <w:rFonts w:ascii="Calibri" w:eastAsia="SimSun" w:hAnsi="Calibri" w:cs="Arial"/>
          <w:szCs w:val="21"/>
          <w:lang w:eastAsia="ja-JP"/>
        </w:rPr>
        <w:t>osnovu</w:t>
      </w:r>
      <w:proofErr w:type="spellEnd"/>
      <w:r w:rsidRPr="00164001">
        <w:rPr>
          <w:rFonts w:ascii="Calibri" w:eastAsia="SimSun" w:hAnsi="Calibri" w:cs="Arial"/>
          <w:szCs w:val="21"/>
          <w:lang w:eastAsia="ja-JP"/>
        </w:rPr>
        <w:t xml:space="preserve"> </w:t>
      </w:r>
      <w:proofErr w:type="spellStart"/>
      <w:r w:rsidRPr="00164001">
        <w:rPr>
          <w:rFonts w:ascii="Calibri" w:eastAsia="SimSun" w:hAnsi="Calibri" w:cs="Arial"/>
          <w:szCs w:val="21"/>
          <w:lang w:eastAsia="ja-JP"/>
        </w:rPr>
        <w:t>predloženog</w:t>
      </w:r>
      <w:proofErr w:type="spellEnd"/>
      <w:r w:rsidRPr="00164001">
        <w:rPr>
          <w:rFonts w:ascii="Calibri" w:eastAsia="SimSun" w:hAnsi="Calibri" w:cs="Arial"/>
          <w:szCs w:val="21"/>
          <w:lang w:eastAsia="ja-JP"/>
        </w:rPr>
        <w:t xml:space="preserve"> </w:t>
      </w:r>
      <w:proofErr w:type="spellStart"/>
      <w:r w:rsidRPr="00164001">
        <w:rPr>
          <w:rFonts w:ascii="Calibri" w:eastAsia="SimSun" w:hAnsi="Calibri" w:cs="Arial"/>
          <w:szCs w:val="21"/>
          <w:lang w:eastAsia="ja-JP"/>
        </w:rPr>
        <w:t>skupa</w:t>
      </w:r>
      <w:proofErr w:type="spellEnd"/>
      <w:r w:rsidRPr="00164001">
        <w:rPr>
          <w:rFonts w:ascii="Calibri" w:eastAsia="SimSun" w:hAnsi="Calibri" w:cs="Arial"/>
          <w:szCs w:val="21"/>
          <w:lang w:eastAsia="ja-JP"/>
        </w:rPr>
        <w:t xml:space="preserve"> </w:t>
      </w:r>
      <w:proofErr w:type="spellStart"/>
      <w:r>
        <w:rPr>
          <w:rFonts w:ascii="Calibri" w:eastAsia="SimSun" w:hAnsi="Calibri" w:cs="Arial"/>
          <w:szCs w:val="21"/>
          <w:lang w:eastAsia="ja-JP"/>
        </w:rPr>
        <w:t>indikator</w:t>
      </w:r>
      <w:r w:rsidRPr="00164001">
        <w:rPr>
          <w:rFonts w:ascii="Calibri" w:eastAsia="SimSun" w:hAnsi="Calibri" w:cs="Arial"/>
          <w:szCs w:val="21"/>
          <w:lang w:eastAsia="ja-JP"/>
        </w:rPr>
        <w:t>a</w:t>
      </w:r>
      <w:proofErr w:type="spellEnd"/>
      <w:r w:rsidRPr="00164001">
        <w:rPr>
          <w:rFonts w:ascii="Calibri" w:eastAsia="SimSun" w:hAnsi="Calibri" w:cs="Arial"/>
          <w:szCs w:val="21"/>
          <w:lang w:eastAsia="ja-JP"/>
        </w:rPr>
        <w:t xml:space="preserve">. </w:t>
      </w:r>
      <w:proofErr w:type="spellStart"/>
      <w:r w:rsidRPr="00164001">
        <w:rPr>
          <w:rFonts w:ascii="Calibri" w:eastAsia="SimSun" w:hAnsi="Calibri" w:cs="Arial"/>
          <w:szCs w:val="21"/>
          <w:lang w:eastAsia="ja-JP"/>
        </w:rPr>
        <w:t>Postizanje</w:t>
      </w:r>
      <w:proofErr w:type="spellEnd"/>
      <w:r w:rsidRPr="00164001">
        <w:rPr>
          <w:rFonts w:ascii="Calibri" w:eastAsia="SimSun" w:hAnsi="Calibri" w:cs="Arial"/>
          <w:szCs w:val="21"/>
          <w:lang w:eastAsia="ja-JP"/>
        </w:rPr>
        <w:t xml:space="preserve"> </w:t>
      </w:r>
      <w:proofErr w:type="spellStart"/>
      <w:r>
        <w:rPr>
          <w:rFonts w:ascii="Calibri" w:eastAsia="SimSun" w:hAnsi="Calibri" w:cs="Arial"/>
          <w:szCs w:val="21"/>
          <w:lang w:eastAsia="ja-JP"/>
        </w:rPr>
        <w:t>indikatora</w:t>
      </w:r>
      <w:proofErr w:type="spellEnd"/>
      <w:r w:rsidRPr="00164001">
        <w:rPr>
          <w:rFonts w:ascii="Calibri" w:eastAsia="SimSun" w:hAnsi="Calibri" w:cs="Arial"/>
          <w:szCs w:val="21"/>
          <w:lang w:eastAsia="ja-JP"/>
        </w:rPr>
        <w:t xml:space="preserve"> </w:t>
      </w:r>
      <w:proofErr w:type="spellStart"/>
      <w:r w:rsidRPr="00164001">
        <w:rPr>
          <w:rFonts w:ascii="Calibri" w:eastAsia="SimSun" w:hAnsi="Calibri" w:cs="Arial"/>
          <w:szCs w:val="21"/>
          <w:lang w:eastAsia="ja-JP"/>
        </w:rPr>
        <w:t>osla</w:t>
      </w:r>
      <w:r w:rsidR="00660B32">
        <w:rPr>
          <w:rFonts w:ascii="Calibri" w:eastAsia="SimSun" w:hAnsi="Calibri" w:cs="Arial"/>
          <w:szCs w:val="21"/>
          <w:lang w:eastAsia="ja-JP"/>
        </w:rPr>
        <w:t>njaće</w:t>
      </w:r>
      <w:proofErr w:type="spellEnd"/>
      <w:r w:rsidR="00660B32">
        <w:rPr>
          <w:rFonts w:ascii="Calibri" w:eastAsia="SimSun" w:hAnsi="Calibri" w:cs="Arial"/>
          <w:szCs w:val="21"/>
          <w:lang w:eastAsia="ja-JP"/>
        </w:rPr>
        <w:t xml:space="preserve"> se </w:t>
      </w:r>
      <w:proofErr w:type="spellStart"/>
      <w:r w:rsidR="00660B32">
        <w:rPr>
          <w:rFonts w:ascii="Calibri" w:eastAsia="SimSun" w:hAnsi="Calibri" w:cs="Arial"/>
          <w:szCs w:val="21"/>
          <w:lang w:eastAsia="ja-JP"/>
        </w:rPr>
        <w:t>na</w:t>
      </w:r>
      <w:proofErr w:type="spellEnd"/>
      <w:r w:rsidR="00660B32">
        <w:rPr>
          <w:rFonts w:ascii="Calibri" w:eastAsia="SimSun" w:hAnsi="Calibri" w:cs="Arial"/>
          <w:szCs w:val="21"/>
          <w:lang w:eastAsia="ja-JP"/>
        </w:rPr>
        <w:t xml:space="preserve"> </w:t>
      </w:r>
      <w:proofErr w:type="spellStart"/>
      <w:r w:rsidR="00660B32">
        <w:rPr>
          <w:rFonts w:ascii="Calibri" w:eastAsia="SimSun" w:hAnsi="Calibri" w:cs="Arial"/>
          <w:szCs w:val="21"/>
          <w:lang w:eastAsia="ja-JP"/>
        </w:rPr>
        <w:t>informacije</w:t>
      </w:r>
      <w:proofErr w:type="spellEnd"/>
      <w:r w:rsidR="00660B32">
        <w:rPr>
          <w:rFonts w:ascii="Calibri" w:eastAsia="SimSun" w:hAnsi="Calibri" w:cs="Arial"/>
          <w:szCs w:val="21"/>
          <w:lang w:eastAsia="ja-JP"/>
        </w:rPr>
        <w:t xml:space="preserve"> </w:t>
      </w:r>
      <w:proofErr w:type="spellStart"/>
      <w:r w:rsidR="00660B32">
        <w:rPr>
          <w:rFonts w:ascii="Calibri" w:eastAsia="SimSun" w:hAnsi="Calibri" w:cs="Arial"/>
          <w:szCs w:val="21"/>
          <w:lang w:eastAsia="ja-JP"/>
        </w:rPr>
        <w:t>iz</w:t>
      </w:r>
      <w:proofErr w:type="spellEnd"/>
      <w:r w:rsidR="00660B32">
        <w:rPr>
          <w:rFonts w:ascii="Calibri" w:eastAsia="SimSun" w:hAnsi="Calibri" w:cs="Arial"/>
          <w:szCs w:val="21"/>
          <w:lang w:eastAsia="ja-JP"/>
        </w:rPr>
        <w:t xml:space="preserve"> SEL </w:t>
      </w:r>
      <w:proofErr w:type="spellStart"/>
      <w:r w:rsidR="00660B32">
        <w:rPr>
          <w:rFonts w:ascii="Calibri" w:eastAsia="SimSun" w:hAnsi="Calibri" w:cs="Arial"/>
          <w:szCs w:val="21"/>
          <w:lang w:eastAsia="ja-JP"/>
        </w:rPr>
        <w:t>registr</w:t>
      </w:r>
      <w:r w:rsidRPr="00164001">
        <w:rPr>
          <w:rFonts w:ascii="Calibri" w:eastAsia="SimSun" w:hAnsi="Calibri" w:cs="Arial"/>
          <w:szCs w:val="21"/>
          <w:lang w:eastAsia="ja-JP"/>
        </w:rPr>
        <w:t>a</w:t>
      </w:r>
      <w:proofErr w:type="spellEnd"/>
      <w:r w:rsidRPr="00164001">
        <w:rPr>
          <w:rFonts w:ascii="Calibri" w:eastAsia="SimSun" w:hAnsi="Calibri" w:cs="Arial"/>
          <w:szCs w:val="21"/>
          <w:lang w:eastAsia="ja-JP"/>
        </w:rPr>
        <w:t xml:space="preserve"> </w:t>
      </w:r>
      <w:proofErr w:type="spellStart"/>
      <w:r w:rsidRPr="00164001">
        <w:rPr>
          <w:rFonts w:ascii="Calibri" w:eastAsia="SimSun" w:hAnsi="Calibri" w:cs="Arial"/>
          <w:szCs w:val="21"/>
          <w:lang w:eastAsia="ja-JP"/>
        </w:rPr>
        <w:t>i</w:t>
      </w:r>
      <w:proofErr w:type="spellEnd"/>
      <w:r w:rsidRPr="00164001">
        <w:rPr>
          <w:rFonts w:ascii="Calibri" w:eastAsia="SimSun" w:hAnsi="Calibri" w:cs="Arial"/>
          <w:szCs w:val="21"/>
          <w:lang w:eastAsia="ja-JP"/>
        </w:rPr>
        <w:t xml:space="preserve"> </w:t>
      </w:r>
      <w:proofErr w:type="spellStart"/>
      <w:r>
        <w:rPr>
          <w:rFonts w:ascii="Calibri" w:eastAsia="SimSun" w:hAnsi="Calibri" w:cs="Arial"/>
          <w:szCs w:val="21"/>
          <w:lang w:eastAsia="ja-JP"/>
        </w:rPr>
        <w:t>Evidencije</w:t>
      </w:r>
      <w:proofErr w:type="spellEnd"/>
      <w:r w:rsidRPr="00164001">
        <w:rPr>
          <w:rFonts w:ascii="Calibri" w:eastAsia="SimSun" w:hAnsi="Calibri" w:cs="Arial"/>
          <w:szCs w:val="21"/>
          <w:lang w:eastAsia="ja-JP"/>
        </w:rPr>
        <w:t xml:space="preserve"> </w:t>
      </w:r>
      <w:proofErr w:type="spellStart"/>
      <w:r w:rsidRPr="00164001">
        <w:rPr>
          <w:rFonts w:ascii="Calibri" w:eastAsia="SimSun" w:hAnsi="Calibri" w:cs="Arial"/>
          <w:szCs w:val="21"/>
          <w:lang w:eastAsia="ja-JP"/>
        </w:rPr>
        <w:t>žalbi</w:t>
      </w:r>
      <w:proofErr w:type="spellEnd"/>
      <w:r w:rsidRPr="00164001">
        <w:rPr>
          <w:rFonts w:ascii="Calibri" w:eastAsia="SimSun" w:hAnsi="Calibri" w:cs="Arial"/>
          <w:szCs w:val="21"/>
          <w:lang w:eastAsia="ja-JP"/>
        </w:rPr>
        <w:t>.</w:t>
      </w:r>
    </w:p>
    <w:p w14:paraId="75BF1E90" w14:textId="77777777" w:rsidR="00760E9B" w:rsidRDefault="00760E9B" w:rsidP="001319B6">
      <w:pPr>
        <w:spacing w:before="240" w:after="160" w:line="240" w:lineRule="auto"/>
        <w:rPr>
          <w:rFonts w:ascii="Calibri" w:eastAsia="SimSun" w:hAnsi="Calibri" w:cs="Arial"/>
          <w:szCs w:val="21"/>
          <w:lang w:eastAsia="ja-JP"/>
        </w:rPr>
      </w:pPr>
    </w:p>
    <w:p w14:paraId="75BF1E91" w14:textId="77777777" w:rsidR="00760E9B" w:rsidRDefault="00760E9B" w:rsidP="001319B6">
      <w:pPr>
        <w:spacing w:before="240" w:after="160" w:line="240" w:lineRule="auto"/>
        <w:rPr>
          <w:rFonts w:ascii="Calibri" w:eastAsia="SimSun" w:hAnsi="Calibri" w:cs="Arial"/>
          <w:szCs w:val="21"/>
          <w:lang w:eastAsia="ja-JP"/>
        </w:rPr>
      </w:pPr>
    </w:p>
    <w:p w14:paraId="75BF1E92" w14:textId="77777777" w:rsidR="00B7488D" w:rsidRDefault="0038547B" w:rsidP="0038547B">
      <w:pPr>
        <w:pStyle w:val="Caption"/>
        <w:jc w:val="left"/>
        <w:rPr>
          <w:rFonts w:ascii="Calibri" w:eastAsia="SimSun" w:hAnsi="Calibri" w:cs="Arial"/>
          <w:szCs w:val="21"/>
          <w:lang w:eastAsia="ja-JP"/>
        </w:rPr>
      </w:pPr>
      <w:bookmarkStart w:id="24" w:name="_Toc76808498"/>
      <w:proofErr w:type="spellStart"/>
      <w:r w:rsidRPr="0038547B">
        <w:rPr>
          <w:rFonts w:asciiTheme="minorHAnsi" w:hAnsiTheme="minorHAnsi" w:cstheme="minorHAnsi"/>
          <w:b/>
          <w:bCs w:val="0"/>
        </w:rPr>
        <w:t>Tab</w:t>
      </w:r>
      <w:r w:rsidR="00E33B47">
        <w:rPr>
          <w:rFonts w:asciiTheme="minorHAnsi" w:hAnsiTheme="minorHAnsi" w:cstheme="minorHAnsi"/>
          <w:b/>
          <w:bCs w:val="0"/>
        </w:rPr>
        <w:t>ela</w:t>
      </w:r>
      <w:proofErr w:type="spellEnd"/>
      <w:r w:rsidRPr="0038547B">
        <w:rPr>
          <w:rFonts w:asciiTheme="minorHAnsi" w:hAnsiTheme="minorHAnsi" w:cstheme="minorHAnsi"/>
          <w:b/>
          <w:bCs w:val="0"/>
        </w:rPr>
        <w:t xml:space="preserve"> </w:t>
      </w:r>
      <w:r w:rsidR="0071230F" w:rsidRPr="0038547B">
        <w:rPr>
          <w:rFonts w:asciiTheme="minorHAnsi" w:hAnsiTheme="minorHAnsi" w:cstheme="minorHAnsi"/>
          <w:b/>
          <w:bCs w:val="0"/>
        </w:rPr>
        <w:fldChar w:fldCharType="begin"/>
      </w:r>
      <w:r w:rsidRPr="0038547B">
        <w:rPr>
          <w:rFonts w:asciiTheme="minorHAnsi" w:hAnsiTheme="minorHAnsi" w:cstheme="minorHAnsi"/>
          <w:b/>
          <w:bCs w:val="0"/>
        </w:rPr>
        <w:instrText xml:space="preserve"> SEQ Table \* ARABIC </w:instrText>
      </w:r>
      <w:r w:rsidR="0071230F" w:rsidRPr="0038547B">
        <w:rPr>
          <w:rFonts w:asciiTheme="minorHAnsi" w:hAnsiTheme="minorHAnsi" w:cstheme="minorHAnsi"/>
          <w:b/>
          <w:bCs w:val="0"/>
        </w:rPr>
        <w:fldChar w:fldCharType="separate"/>
      </w:r>
      <w:r w:rsidRPr="0038547B">
        <w:rPr>
          <w:rFonts w:asciiTheme="minorHAnsi" w:hAnsiTheme="minorHAnsi" w:cstheme="minorHAnsi"/>
          <w:b/>
          <w:bCs w:val="0"/>
          <w:noProof/>
        </w:rPr>
        <w:t>4</w:t>
      </w:r>
      <w:r w:rsidR="0071230F" w:rsidRPr="0038547B">
        <w:rPr>
          <w:rFonts w:asciiTheme="minorHAnsi" w:hAnsiTheme="minorHAnsi" w:cstheme="minorHAnsi"/>
          <w:b/>
          <w:bCs w:val="0"/>
        </w:rPr>
        <w:fldChar w:fldCharType="end"/>
      </w:r>
      <w:r w:rsidR="00B7488D" w:rsidRPr="001319B6">
        <w:rPr>
          <w:rFonts w:ascii="Calibri" w:eastAsia="SimSun" w:hAnsi="Calibri" w:cs="Arial"/>
          <w:b/>
          <w:szCs w:val="21"/>
          <w:lang w:eastAsia="ja-JP"/>
        </w:rPr>
        <w:t>.</w:t>
      </w:r>
      <w:r w:rsidR="00B7488D" w:rsidRPr="001319B6">
        <w:rPr>
          <w:rFonts w:ascii="Calibri" w:eastAsia="SimSun" w:hAnsi="Calibri" w:cs="Arial"/>
          <w:szCs w:val="21"/>
          <w:lang w:eastAsia="ja-JP"/>
        </w:rPr>
        <w:t xml:space="preserve"> </w:t>
      </w:r>
      <w:bookmarkEnd w:id="24"/>
      <w:proofErr w:type="spellStart"/>
      <w:r w:rsidR="00E33B47">
        <w:rPr>
          <w:rFonts w:ascii="Calibri" w:eastAsia="SimSun" w:hAnsi="Calibri" w:cs="Arial"/>
          <w:szCs w:val="21"/>
          <w:lang w:eastAsia="ja-JP"/>
        </w:rPr>
        <w:t>Indikatori</w:t>
      </w:r>
      <w:proofErr w:type="spellEnd"/>
      <w:r w:rsidR="00E33B47">
        <w:rPr>
          <w:rFonts w:ascii="Calibri" w:eastAsia="SimSun" w:hAnsi="Calibri" w:cs="Arial"/>
          <w:szCs w:val="21"/>
          <w:lang w:eastAsia="ja-JP"/>
        </w:rPr>
        <w:t xml:space="preserve"> </w:t>
      </w:r>
      <w:proofErr w:type="spellStart"/>
      <w:r w:rsidR="00E33B47">
        <w:rPr>
          <w:rFonts w:ascii="Calibri" w:eastAsia="SimSun" w:hAnsi="Calibri" w:cs="Arial"/>
          <w:szCs w:val="21"/>
          <w:lang w:eastAsia="ja-JP"/>
        </w:rPr>
        <w:t>praćenja</w:t>
      </w:r>
      <w:proofErr w:type="spellEnd"/>
    </w:p>
    <w:tbl>
      <w:tblPr>
        <w:tblStyle w:val="TableGrid"/>
        <w:tblpPr w:leftFromText="180" w:rightFromText="180" w:vertAnchor="text" w:tblpX="216" w:tblpY="461"/>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897"/>
      </w:tblGrid>
      <w:tr w:rsidR="007B4694" w:rsidRPr="00006BEB" w14:paraId="75BF1E94" w14:textId="77777777" w:rsidTr="009577F6">
        <w:tc>
          <w:tcPr>
            <w:tcW w:w="8897" w:type="dxa"/>
            <w:shd w:val="clear" w:color="auto" w:fill="276E8B"/>
          </w:tcPr>
          <w:p w14:paraId="75BF1E93" w14:textId="77777777" w:rsidR="007B4694" w:rsidRPr="00006BEB" w:rsidRDefault="004B5720" w:rsidP="00995ED9">
            <w:pPr>
              <w:spacing w:after="60"/>
              <w:contextualSpacing/>
              <w:rPr>
                <w:rFonts w:asciiTheme="minorHAnsi" w:hAnsiTheme="minorHAnsi" w:cstheme="minorHAnsi"/>
                <w:b/>
                <w:bCs/>
                <w:color w:val="FFFFFF" w:themeColor="background1"/>
                <w:sz w:val="20"/>
                <w:szCs w:val="20"/>
              </w:rPr>
            </w:pPr>
            <w:r>
              <w:rPr>
                <w:rFonts w:asciiTheme="minorHAnsi" w:hAnsiTheme="minorHAnsi" w:cstheme="minorHAnsi"/>
                <w:b/>
                <w:bCs/>
                <w:color w:val="FFFFFF" w:themeColor="background1"/>
                <w:sz w:val="20"/>
                <w:szCs w:val="20"/>
              </w:rPr>
              <w:t>UKLJUČIVANJE</w:t>
            </w:r>
            <w:r w:rsidR="00C21E50">
              <w:rPr>
                <w:rFonts w:asciiTheme="minorHAnsi" w:hAnsiTheme="minorHAnsi" w:cstheme="minorHAnsi"/>
                <w:b/>
                <w:bCs/>
                <w:color w:val="FFFFFF" w:themeColor="background1"/>
                <w:sz w:val="20"/>
                <w:szCs w:val="20"/>
              </w:rPr>
              <w:t xml:space="preserve"> PAP </w:t>
            </w:r>
            <w:r w:rsidR="00995ED9">
              <w:rPr>
                <w:rFonts w:asciiTheme="minorHAnsi" w:hAnsiTheme="minorHAnsi" w:cstheme="minorHAnsi"/>
                <w:b/>
                <w:bCs/>
                <w:color w:val="FFFFFF" w:themeColor="background1"/>
                <w:sz w:val="20"/>
                <w:szCs w:val="20"/>
              </w:rPr>
              <w:t>STRANA</w:t>
            </w:r>
          </w:p>
        </w:tc>
      </w:tr>
      <w:tr w:rsidR="007B4694" w:rsidRPr="00006BEB" w14:paraId="75BF1E96" w14:textId="77777777" w:rsidTr="009577F6">
        <w:tc>
          <w:tcPr>
            <w:tcW w:w="8897" w:type="dxa"/>
          </w:tcPr>
          <w:p w14:paraId="75BF1E95" w14:textId="77777777" w:rsidR="007B4694" w:rsidRPr="00006BEB" w:rsidRDefault="00C21E50" w:rsidP="00995ED9">
            <w:pPr>
              <w:spacing w:after="60"/>
              <w:contextualSpacing/>
              <w:rPr>
                <w:rFonts w:asciiTheme="minorHAnsi" w:hAnsiTheme="minorHAnsi" w:cstheme="minorHAnsi"/>
                <w:sz w:val="20"/>
                <w:szCs w:val="20"/>
              </w:rPr>
            </w:pPr>
            <w:proofErr w:type="spellStart"/>
            <w:r>
              <w:rPr>
                <w:rFonts w:asciiTheme="minorHAnsi" w:hAnsiTheme="minorHAnsi" w:cstheme="minorHAnsi"/>
                <w:sz w:val="20"/>
                <w:szCs w:val="20"/>
              </w:rPr>
              <w:t>Broj</w:t>
            </w:r>
            <w:proofErr w:type="spellEnd"/>
            <w:r>
              <w:rPr>
                <w:rFonts w:asciiTheme="minorHAnsi" w:hAnsiTheme="minorHAnsi" w:cstheme="minorHAnsi"/>
                <w:sz w:val="20"/>
                <w:szCs w:val="20"/>
              </w:rPr>
              <w:t xml:space="preserve"> </w:t>
            </w:r>
            <w:proofErr w:type="spellStart"/>
            <w:r>
              <w:rPr>
                <w:rFonts w:asciiTheme="minorHAnsi" w:hAnsiTheme="minorHAnsi" w:cstheme="minorHAnsi"/>
                <w:sz w:val="20"/>
                <w:szCs w:val="20"/>
              </w:rPr>
              <w:t>i</w:t>
            </w:r>
            <w:proofErr w:type="spellEnd"/>
            <w:r>
              <w:rPr>
                <w:rFonts w:asciiTheme="minorHAnsi" w:hAnsiTheme="minorHAnsi" w:cstheme="minorHAnsi"/>
                <w:sz w:val="20"/>
                <w:szCs w:val="20"/>
              </w:rPr>
              <w:t xml:space="preserve"> </w:t>
            </w:r>
            <w:proofErr w:type="spellStart"/>
            <w:r>
              <w:rPr>
                <w:rFonts w:asciiTheme="minorHAnsi" w:hAnsiTheme="minorHAnsi" w:cstheme="minorHAnsi"/>
                <w:sz w:val="20"/>
                <w:szCs w:val="20"/>
              </w:rPr>
              <w:t>lokacija</w:t>
            </w:r>
            <w:proofErr w:type="spellEnd"/>
            <w:r>
              <w:rPr>
                <w:rFonts w:asciiTheme="minorHAnsi" w:hAnsiTheme="minorHAnsi" w:cstheme="minorHAnsi"/>
                <w:sz w:val="20"/>
                <w:szCs w:val="20"/>
              </w:rPr>
              <w:t xml:space="preserve"> </w:t>
            </w:r>
            <w:proofErr w:type="spellStart"/>
            <w:r>
              <w:rPr>
                <w:rFonts w:asciiTheme="minorHAnsi" w:hAnsiTheme="minorHAnsi" w:cstheme="minorHAnsi"/>
                <w:sz w:val="20"/>
                <w:szCs w:val="20"/>
              </w:rPr>
              <w:t>sastanaka</w:t>
            </w:r>
            <w:proofErr w:type="spellEnd"/>
            <w:r>
              <w:rPr>
                <w:rFonts w:asciiTheme="minorHAnsi" w:hAnsiTheme="minorHAnsi" w:cstheme="minorHAnsi"/>
                <w:sz w:val="20"/>
                <w:szCs w:val="20"/>
              </w:rPr>
              <w:t xml:space="preserve"> </w:t>
            </w:r>
            <w:proofErr w:type="spellStart"/>
            <w:r>
              <w:rPr>
                <w:rFonts w:asciiTheme="minorHAnsi" w:hAnsiTheme="minorHAnsi" w:cstheme="minorHAnsi"/>
                <w:sz w:val="20"/>
                <w:szCs w:val="20"/>
              </w:rPr>
              <w:t>sa</w:t>
            </w:r>
            <w:proofErr w:type="spellEnd"/>
            <w:r>
              <w:rPr>
                <w:rFonts w:asciiTheme="minorHAnsi" w:hAnsiTheme="minorHAnsi" w:cstheme="minorHAnsi"/>
                <w:sz w:val="20"/>
                <w:szCs w:val="20"/>
              </w:rPr>
              <w:t xml:space="preserve"> PAP </w:t>
            </w:r>
            <w:proofErr w:type="spellStart"/>
            <w:r w:rsidR="00995ED9">
              <w:rPr>
                <w:rFonts w:asciiTheme="minorHAnsi" w:hAnsiTheme="minorHAnsi" w:cstheme="minorHAnsi"/>
                <w:sz w:val="20"/>
                <w:szCs w:val="20"/>
              </w:rPr>
              <w:t>stranama</w:t>
            </w:r>
            <w:proofErr w:type="spellEnd"/>
          </w:p>
        </w:tc>
      </w:tr>
      <w:tr w:rsidR="007B4694" w:rsidRPr="00006BEB" w14:paraId="75BF1E98" w14:textId="77777777" w:rsidTr="009577F6">
        <w:tc>
          <w:tcPr>
            <w:tcW w:w="8897" w:type="dxa"/>
          </w:tcPr>
          <w:p w14:paraId="75BF1E97" w14:textId="77777777" w:rsidR="007B4694" w:rsidRPr="00006BEB" w:rsidRDefault="00C21E50" w:rsidP="00995ED9">
            <w:pPr>
              <w:spacing w:after="60"/>
              <w:contextualSpacing/>
              <w:rPr>
                <w:rFonts w:asciiTheme="minorHAnsi" w:hAnsiTheme="minorHAnsi" w:cstheme="minorHAnsi"/>
                <w:sz w:val="20"/>
                <w:szCs w:val="20"/>
              </w:rPr>
            </w:pPr>
            <w:proofErr w:type="spellStart"/>
            <w:r>
              <w:rPr>
                <w:rFonts w:asciiTheme="minorHAnsi" w:hAnsiTheme="minorHAnsi" w:cstheme="minorHAnsi"/>
                <w:sz w:val="20"/>
                <w:szCs w:val="20"/>
              </w:rPr>
              <w:t>Broj</w:t>
            </w:r>
            <w:proofErr w:type="spellEnd"/>
            <w:r>
              <w:rPr>
                <w:rFonts w:asciiTheme="minorHAnsi" w:hAnsiTheme="minorHAnsi" w:cstheme="minorHAnsi"/>
                <w:sz w:val="20"/>
                <w:szCs w:val="20"/>
              </w:rPr>
              <w:t xml:space="preserve"> </w:t>
            </w:r>
            <w:proofErr w:type="spellStart"/>
            <w:r>
              <w:rPr>
                <w:rFonts w:asciiTheme="minorHAnsi" w:hAnsiTheme="minorHAnsi" w:cstheme="minorHAnsi"/>
                <w:sz w:val="20"/>
                <w:szCs w:val="20"/>
              </w:rPr>
              <w:t>i</w:t>
            </w:r>
            <w:proofErr w:type="spellEnd"/>
            <w:r>
              <w:rPr>
                <w:rFonts w:asciiTheme="minorHAnsi" w:hAnsiTheme="minorHAnsi" w:cstheme="minorHAnsi"/>
                <w:sz w:val="20"/>
                <w:szCs w:val="20"/>
              </w:rPr>
              <w:t xml:space="preserve"> </w:t>
            </w:r>
            <w:proofErr w:type="spellStart"/>
            <w:r>
              <w:rPr>
                <w:rFonts w:asciiTheme="minorHAnsi" w:hAnsiTheme="minorHAnsi" w:cstheme="minorHAnsi"/>
                <w:sz w:val="20"/>
                <w:szCs w:val="20"/>
              </w:rPr>
              <w:t>lokacija</w:t>
            </w:r>
            <w:proofErr w:type="spellEnd"/>
            <w:r>
              <w:rPr>
                <w:rFonts w:asciiTheme="minorHAnsi" w:hAnsiTheme="minorHAnsi" w:cstheme="minorHAnsi"/>
                <w:sz w:val="20"/>
                <w:szCs w:val="20"/>
              </w:rPr>
              <w:t xml:space="preserve"> </w:t>
            </w:r>
            <w:proofErr w:type="spellStart"/>
            <w:r>
              <w:rPr>
                <w:rFonts w:asciiTheme="minorHAnsi" w:hAnsiTheme="minorHAnsi" w:cstheme="minorHAnsi"/>
                <w:sz w:val="20"/>
                <w:szCs w:val="20"/>
              </w:rPr>
              <w:t>internih</w:t>
            </w:r>
            <w:proofErr w:type="spellEnd"/>
            <w:r>
              <w:rPr>
                <w:rFonts w:asciiTheme="minorHAnsi" w:hAnsiTheme="minorHAnsi" w:cstheme="minorHAnsi"/>
                <w:sz w:val="20"/>
                <w:szCs w:val="20"/>
              </w:rPr>
              <w:t xml:space="preserve"> </w:t>
            </w:r>
            <w:proofErr w:type="spellStart"/>
            <w:r>
              <w:rPr>
                <w:rFonts w:asciiTheme="minorHAnsi" w:hAnsiTheme="minorHAnsi" w:cstheme="minorHAnsi"/>
                <w:sz w:val="20"/>
                <w:szCs w:val="20"/>
              </w:rPr>
              <w:t>sastanaka</w:t>
            </w:r>
            <w:proofErr w:type="spellEnd"/>
            <w:r>
              <w:rPr>
                <w:rFonts w:asciiTheme="minorHAnsi" w:hAnsiTheme="minorHAnsi" w:cstheme="minorHAnsi"/>
                <w:sz w:val="20"/>
                <w:szCs w:val="20"/>
              </w:rPr>
              <w:t xml:space="preserve"> </w:t>
            </w:r>
            <w:proofErr w:type="spellStart"/>
            <w:r>
              <w:rPr>
                <w:rFonts w:asciiTheme="minorHAnsi" w:hAnsiTheme="minorHAnsi" w:cstheme="minorHAnsi"/>
                <w:sz w:val="20"/>
                <w:szCs w:val="20"/>
              </w:rPr>
              <w:t>sa</w:t>
            </w:r>
            <w:proofErr w:type="spellEnd"/>
            <w:r w:rsidR="007B4694" w:rsidRPr="00006BEB">
              <w:rPr>
                <w:rFonts w:asciiTheme="minorHAnsi" w:hAnsiTheme="minorHAnsi" w:cstheme="minorHAnsi"/>
                <w:sz w:val="20"/>
                <w:szCs w:val="20"/>
              </w:rPr>
              <w:t xml:space="preserve"> PAP</w:t>
            </w:r>
            <w:r>
              <w:rPr>
                <w:rFonts w:asciiTheme="minorHAnsi" w:hAnsiTheme="minorHAnsi" w:cstheme="minorHAnsi"/>
                <w:sz w:val="20"/>
                <w:szCs w:val="20"/>
              </w:rPr>
              <w:t xml:space="preserve"> </w:t>
            </w:r>
            <w:r w:rsidR="00995ED9">
              <w:rPr>
                <w:rFonts w:asciiTheme="minorHAnsi" w:hAnsiTheme="minorHAnsi" w:cstheme="minorHAnsi"/>
                <w:sz w:val="20"/>
                <w:szCs w:val="20"/>
              </w:rPr>
              <w:t xml:space="preserve"> </w:t>
            </w:r>
            <w:proofErr w:type="spellStart"/>
            <w:r w:rsidR="00995ED9">
              <w:rPr>
                <w:rFonts w:asciiTheme="minorHAnsi" w:hAnsiTheme="minorHAnsi" w:cstheme="minorHAnsi"/>
                <w:sz w:val="20"/>
                <w:szCs w:val="20"/>
              </w:rPr>
              <w:t>stranama</w:t>
            </w:r>
            <w:proofErr w:type="spellEnd"/>
          </w:p>
        </w:tc>
      </w:tr>
      <w:tr w:rsidR="007B4694" w:rsidRPr="00006BEB" w14:paraId="75BF1E9A" w14:textId="77777777" w:rsidTr="009577F6">
        <w:tc>
          <w:tcPr>
            <w:tcW w:w="8897" w:type="dxa"/>
          </w:tcPr>
          <w:p w14:paraId="75BF1E99" w14:textId="77777777" w:rsidR="007B4694" w:rsidRPr="00006BEB" w:rsidRDefault="00C21E50" w:rsidP="00C21E50">
            <w:pPr>
              <w:spacing w:after="60"/>
              <w:contextualSpacing/>
              <w:rPr>
                <w:rFonts w:asciiTheme="minorHAnsi" w:hAnsiTheme="minorHAnsi" w:cstheme="minorHAnsi"/>
                <w:sz w:val="20"/>
                <w:szCs w:val="20"/>
              </w:rPr>
            </w:pPr>
            <w:proofErr w:type="spellStart"/>
            <w:r>
              <w:rPr>
                <w:rFonts w:asciiTheme="minorHAnsi" w:hAnsiTheme="minorHAnsi" w:cstheme="minorHAnsi"/>
                <w:sz w:val="20"/>
                <w:szCs w:val="20"/>
              </w:rPr>
              <w:t>Broj</w:t>
            </w:r>
            <w:proofErr w:type="spellEnd"/>
            <w:r>
              <w:rPr>
                <w:rFonts w:asciiTheme="minorHAnsi" w:hAnsiTheme="minorHAnsi" w:cstheme="minorHAnsi"/>
                <w:sz w:val="20"/>
                <w:szCs w:val="20"/>
              </w:rPr>
              <w:t xml:space="preserve"> </w:t>
            </w:r>
            <w:proofErr w:type="spellStart"/>
            <w:r>
              <w:rPr>
                <w:rFonts w:asciiTheme="minorHAnsi" w:hAnsiTheme="minorHAnsi" w:cstheme="minorHAnsi"/>
                <w:sz w:val="20"/>
                <w:szCs w:val="20"/>
              </w:rPr>
              <w:t>i</w:t>
            </w:r>
            <w:proofErr w:type="spellEnd"/>
            <w:r>
              <w:rPr>
                <w:rFonts w:asciiTheme="minorHAnsi" w:hAnsiTheme="minorHAnsi" w:cstheme="minorHAnsi"/>
                <w:sz w:val="20"/>
                <w:szCs w:val="20"/>
              </w:rPr>
              <w:t xml:space="preserve"> </w:t>
            </w:r>
            <w:proofErr w:type="spellStart"/>
            <w:r>
              <w:rPr>
                <w:rFonts w:asciiTheme="minorHAnsi" w:hAnsiTheme="minorHAnsi" w:cstheme="minorHAnsi"/>
                <w:sz w:val="20"/>
                <w:szCs w:val="20"/>
              </w:rPr>
              <w:t>lokacija</w:t>
            </w:r>
            <w:proofErr w:type="spellEnd"/>
            <w:r>
              <w:rPr>
                <w:rFonts w:asciiTheme="minorHAnsi" w:hAnsiTheme="minorHAnsi" w:cstheme="minorHAnsi"/>
                <w:sz w:val="20"/>
                <w:szCs w:val="20"/>
              </w:rPr>
              <w:t xml:space="preserve"> </w:t>
            </w:r>
            <w:proofErr w:type="spellStart"/>
            <w:r>
              <w:rPr>
                <w:rFonts w:asciiTheme="minorHAnsi" w:hAnsiTheme="minorHAnsi" w:cstheme="minorHAnsi"/>
                <w:sz w:val="20"/>
                <w:szCs w:val="20"/>
              </w:rPr>
              <w:t>sastanaka</w:t>
            </w:r>
            <w:proofErr w:type="spellEnd"/>
            <w:r>
              <w:rPr>
                <w:rFonts w:asciiTheme="minorHAnsi" w:hAnsiTheme="minorHAnsi" w:cstheme="minorHAnsi"/>
                <w:sz w:val="20"/>
                <w:szCs w:val="20"/>
              </w:rPr>
              <w:t xml:space="preserve"> </w:t>
            </w:r>
            <w:proofErr w:type="spellStart"/>
            <w:r>
              <w:rPr>
                <w:rFonts w:asciiTheme="minorHAnsi" w:hAnsiTheme="minorHAnsi" w:cstheme="minorHAnsi"/>
                <w:sz w:val="20"/>
                <w:szCs w:val="20"/>
              </w:rPr>
              <w:t>na</w:t>
            </w:r>
            <w:proofErr w:type="spellEnd"/>
            <w:r>
              <w:rPr>
                <w:rFonts w:asciiTheme="minorHAnsi" w:hAnsiTheme="minorHAnsi" w:cstheme="minorHAnsi"/>
                <w:sz w:val="20"/>
                <w:szCs w:val="20"/>
              </w:rPr>
              <w:t xml:space="preserve"> </w:t>
            </w:r>
            <w:proofErr w:type="spellStart"/>
            <w:r>
              <w:rPr>
                <w:rFonts w:asciiTheme="minorHAnsi" w:hAnsiTheme="minorHAnsi" w:cstheme="minorHAnsi"/>
                <w:sz w:val="20"/>
                <w:szCs w:val="20"/>
              </w:rPr>
              <w:t>temu</w:t>
            </w:r>
            <w:proofErr w:type="spellEnd"/>
            <w:r>
              <w:rPr>
                <w:rFonts w:asciiTheme="minorHAnsi" w:hAnsiTheme="minorHAnsi" w:cstheme="minorHAnsi"/>
                <w:sz w:val="20"/>
                <w:szCs w:val="20"/>
              </w:rPr>
              <w:t xml:space="preserve"> </w:t>
            </w:r>
            <w:proofErr w:type="spellStart"/>
            <w:r>
              <w:rPr>
                <w:rFonts w:asciiTheme="minorHAnsi" w:hAnsiTheme="minorHAnsi" w:cstheme="minorHAnsi"/>
                <w:sz w:val="20"/>
                <w:szCs w:val="20"/>
              </w:rPr>
              <w:t>podizanja</w:t>
            </w:r>
            <w:proofErr w:type="spellEnd"/>
            <w:r>
              <w:rPr>
                <w:rFonts w:asciiTheme="minorHAnsi" w:hAnsiTheme="minorHAnsi" w:cstheme="minorHAnsi"/>
                <w:sz w:val="20"/>
                <w:szCs w:val="20"/>
              </w:rPr>
              <w:t xml:space="preserve"> </w:t>
            </w:r>
            <w:proofErr w:type="spellStart"/>
            <w:r>
              <w:rPr>
                <w:rFonts w:asciiTheme="minorHAnsi" w:hAnsiTheme="minorHAnsi" w:cstheme="minorHAnsi"/>
                <w:sz w:val="20"/>
                <w:szCs w:val="20"/>
              </w:rPr>
              <w:t>svesti</w:t>
            </w:r>
            <w:proofErr w:type="spellEnd"/>
            <w:r>
              <w:rPr>
                <w:rFonts w:asciiTheme="minorHAnsi" w:hAnsiTheme="minorHAnsi" w:cstheme="minorHAnsi"/>
                <w:sz w:val="20"/>
                <w:szCs w:val="20"/>
              </w:rPr>
              <w:t xml:space="preserve"> u </w:t>
            </w:r>
            <w:proofErr w:type="spellStart"/>
            <w:r>
              <w:rPr>
                <w:rFonts w:asciiTheme="minorHAnsi" w:hAnsiTheme="minorHAnsi" w:cstheme="minorHAnsi"/>
                <w:sz w:val="20"/>
                <w:szCs w:val="20"/>
              </w:rPr>
              <w:t>zajednici</w:t>
            </w:r>
            <w:proofErr w:type="spellEnd"/>
            <w:r>
              <w:rPr>
                <w:rFonts w:asciiTheme="minorHAnsi" w:hAnsiTheme="minorHAnsi" w:cstheme="minorHAnsi"/>
                <w:sz w:val="20"/>
                <w:szCs w:val="20"/>
              </w:rPr>
              <w:t xml:space="preserve"> </w:t>
            </w:r>
            <w:proofErr w:type="spellStart"/>
            <w:r>
              <w:rPr>
                <w:rFonts w:asciiTheme="minorHAnsi" w:hAnsiTheme="minorHAnsi" w:cstheme="minorHAnsi"/>
                <w:sz w:val="20"/>
                <w:szCs w:val="20"/>
              </w:rPr>
              <w:t>ili</w:t>
            </w:r>
            <w:proofErr w:type="spellEnd"/>
            <w:r>
              <w:rPr>
                <w:rFonts w:asciiTheme="minorHAnsi" w:hAnsiTheme="minorHAnsi" w:cstheme="minorHAnsi"/>
                <w:sz w:val="20"/>
                <w:szCs w:val="20"/>
              </w:rPr>
              <w:t xml:space="preserve"> </w:t>
            </w:r>
            <w:proofErr w:type="spellStart"/>
            <w:r>
              <w:rPr>
                <w:rFonts w:asciiTheme="minorHAnsi" w:hAnsiTheme="minorHAnsi" w:cstheme="minorHAnsi"/>
                <w:sz w:val="20"/>
                <w:szCs w:val="20"/>
              </w:rPr>
              <w:t>sastanaka</w:t>
            </w:r>
            <w:proofErr w:type="spellEnd"/>
            <w:r>
              <w:rPr>
                <w:rFonts w:asciiTheme="minorHAnsi" w:hAnsiTheme="minorHAnsi" w:cstheme="minorHAnsi"/>
                <w:sz w:val="20"/>
                <w:szCs w:val="20"/>
              </w:rPr>
              <w:t xml:space="preserve"> o </w:t>
            </w:r>
            <w:proofErr w:type="spellStart"/>
            <w:r>
              <w:rPr>
                <w:rFonts w:asciiTheme="minorHAnsi" w:hAnsiTheme="minorHAnsi" w:cstheme="minorHAnsi"/>
                <w:sz w:val="20"/>
                <w:szCs w:val="20"/>
              </w:rPr>
              <w:t>obukama</w:t>
            </w:r>
            <w:proofErr w:type="spellEnd"/>
          </w:p>
        </w:tc>
      </w:tr>
      <w:tr w:rsidR="007B4694" w:rsidRPr="00006BEB" w14:paraId="75BF1E9C" w14:textId="77777777" w:rsidTr="009577F6">
        <w:tc>
          <w:tcPr>
            <w:tcW w:w="8897" w:type="dxa"/>
          </w:tcPr>
          <w:p w14:paraId="75BF1E9B" w14:textId="77777777" w:rsidR="007B4694" w:rsidRPr="00006BEB" w:rsidRDefault="00C21E50" w:rsidP="00995ED9">
            <w:pPr>
              <w:spacing w:after="60"/>
              <w:contextualSpacing/>
              <w:rPr>
                <w:rFonts w:asciiTheme="minorHAnsi" w:hAnsiTheme="minorHAnsi" w:cstheme="minorHAnsi"/>
                <w:sz w:val="20"/>
                <w:szCs w:val="20"/>
              </w:rPr>
            </w:pPr>
            <w:proofErr w:type="spellStart"/>
            <w:r>
              <w:rPr>
                <w:rFonts w:asciiTheme="minorHAnsi" w:hAnsiTheme="minorHAnsi" w:cstheme="minorHAnsi"/>
                <w:sz w:val="20"/>
                <w:szCs w:val="20"/>
              </w:rPr>
              <w:t>Broj</w:t>
            </w:r>
            <w:proofErr w:type="spellEnd"/>
            <w:r>
              <w:rPr>
                <w:rFonts w:asciiTheme="minorHAnsi" w:hAnsiTheme="minorHAnsi" w:cstheme="minorHAnsi"/>
                <w:sz w:val="20"/>
                <w:szCs w:val="20"/>
              </w:rPr>
              <w:t xml:space="preserve"> </w:t>
            </w:r>
            <w:proofErr w:type="spellStart"/>
            <w:r>
              <w:rPr>
                <w:rFonts w:asciiTheme="minorHAnsi" w:hAnsiTheme="minorHAnsi" w:cstheme="minorHAnsi"/>
                <w:sz w:val="20"/>
                <w:szCs w:val="20"/>
              </w:rPr>
              <w:t>i</w:t>
            </w:r>
            <w:proofErr w:type="spellEnd"/>
            <w:r>
              <w:rPr>
                <w:rFonts w:asciiTheme="minorHAnsi" w:hAnsiTheme="minorHAnsi" w:cstheme="minorHAnsi"/>
                <w:sz w:val="20"/>
                <w:szCs w:val="20"/>
              </w:rPr>
              <w:t xml:space="preserve"> </w:t>
            </w:r>
            <w:proofErr w:type="spellStart"/>
            <w:r>
              <w:rPr>
                <w:rFonts w:asciiTheme="minorHAnsi" w:hAnsiTheme="minorHAnsi" w:cstheme="minorHAnsi"/>
                <w:sz w:val="20"/>
                <w:szCs w:val="20"/>
              </w:rPr>
              <w:t>lokacija</w:t>
            </w:r>
            <w:proofErr w:type="spellEnd"/>
            <w:r>
              <w:rPr>
                <w:rFonts w:asciiTheme="minorHAnsi" w:hAnsiTheme="minorHAnsi" w:cstheme="minorHAnsi"/>
                <w:sz w:val="20"/>
                <w:szCs w:val="20"/>
              </w:rPr>
              <w:t xml:space="preserve"> </w:t>
            </w:r>
            <w:proofErr w:type="spellStart"/>
            <w:r>
              <w:rPr>
                <w:rFonts w:asciiTheme="minorHAnsi" w:hAnsiTheme="minorHAnsi" w:cstheme="minorHAnsi"/>
                <w:sz w:val="20"/>
                <w:szCs w:val="20"/>
              </w:rPr>
              <w:t>zvaničnih</w:t>
            </w:r>
            <w:proofErr w:type="spellEnd"/>
            <w:r>
              <w:rPr>
                <w:rFonts w:asciiTheme="minorHAnsi" w:hAnsiTheme="minorHAnsi" w:cstheme="minorHAnsi"/>
                <w:sz w:val="20"/>
                <w:szCs w:val="20"/>
              </w:rPr>
              <w:t xml:space="preserve"> </w:t>
            </w:r>
            <w:proofErr w:type="spellStart"/>
            <w:r>
              <w:rPr>
                <w:rFonts w:asciiTheme="minorHAnsi" w:hAnsiTheme="minorHAnsi" w:cstheme="minorHAnsi"/>
                <w:sz w:val="20"/>
                <w:szCs w:val="20"/>
              </w:rPr>
              <w:t>sastanaka</w:t>
            </w:r>
            <w:proofErr w:type="spellEnd"/>
            <w:r>
              <w:rPr>
                <w:rFonts w:asciiTheme="minorHAnsi" w:hAnsiTheme="minorHAnsi" w:cstheme="minorHAnsi"/>
                <w:sz w:val="20"/>
                <w:szCs w:val="20"/>
              </w:rPr>
              <w:t xml:space="preserve"> </w:t>
            </w:r>
            <w:proofErr w:type="spellStart"/>
            <w:r>
              <w:rPr>
                <w:rFonts w:asciiTheme="minorHAnsi" w:hAnsiTheme="minorHAnsi" w:cstheme="minorHAnsi"/>
                <w:sz w:val="20"/>
                <w:szCs w:val="20"/>
              </w:rPr>
              <w:t>sa</w:t>
            </w:r>
            <w:proofErr w:type="spellEnd"/>
            <w:r w:rsidRPr="00006BEB">
              <w:rPr>
                <w:rFonts w:asciiTheme="minorHAnsi" w:hAnsiTheme="minorHAnsi" w:cstheme="minorHAnsi"/>
                <w:sz w:val="20"/>
                <w:szCs w:val="20"/>
              </w:rPr>
              <w:t xml:space="preserve"> PAP</w:t>
            </w:r>
            <w:r>
              <w:rPr>
                <w:rFonts w:asciiTheme="minorHAnsi" w:hAnsiTheme="minorHAnsi" w:cstheme="minorHAnsi"/>
                <w:sz w:val="20"/>
                <w:szCs w:val="20"/>
              </w:rPr>
              <w:t xml:space="preserve"> </w:t>
            </w:r>
            <w:r w:rsidR="00995ED9">
              <w:rPr>
                <w:rFonts w:asciiTheme="minorHAnsi" w:hAnsiTheme="minorHAnsi" w:cstheme="minorHAnsi"/>
                <w:sz w:val="20"/>
                <w:szCs w:val="20"/>
              </w:rPr>
              <w:t xml:space="preserve"> </w:t>
            </w:r>
            <w:proofErr w:type="spellStart"/>
            <w:r w:rsidR="00995ED9">
              <w:rPr>
                <w:rFonts w:asciiTheme="minorHAnsi" w:hAnsiTheme="minorHAnsi" w:cstheme="minorHAnsi"/>
                <w:sz w:val="20"/>
                <w:szCs w:val="20"/>
              </w:rPr>
              <w:t>stranama</w:t>
            </w:r>
            <w:proofErr w:type="spellEnd"/>
          </w:p>
        </w:tc>
      </w:tr>
      <w:tr w:rsidR="007B4694" w:rsidRPr="00006BEB" w14:paraId="75BF1E9E" w14:textId="77777777" w:rsidTr="009577F6">
        <w:tc>
          <w:tcPr>
            <w:tcW w:w="8897" w:type="dxa"/>
          </w:tcPr>
          <w:p w14:paraId="75BF1E9D" w14:textId="77777777" w:rsidR="007B4694" w:rsidRPr="00006BEB" w:rsidRDefault="00C21E50" w:rsidP="00995ED9">
            <w:pPr>
              <w:spacing w:after="60"/>
              <w:contextualSpacing/>
              <w:rPr>
                <w:rFonts w:asciiTheme="minorHAnsi" w:hAnsiTheme="minorHAnsi" w:cstheme="minorHAnsi"/>
                <w:sz w:val="20"/>
                <w:szCs w:val="20"/>
              </w:rPr>
            </w:pPr>
            <w:proofErr w:type="spellStart"/>
            <w:r>
              <w:rPr>
                <w:rFonts w:asciiTheme="minorHAnsi" w:hAnsiTheme="minorHAnsi" w:cstheme="minorHAnsi"/>
                <w:sz w:val="20"/>
                <w:szCs w:val="20"/>
              </w:rPr>
              <w:t>Broj</w:t>
            </w:r>
            <w:proofErr w:type="spellEnd"/>
            <w:r>
              <w:rPr>
                <w:rFonts w:asciiTheme="minorHAnsi" w:hAnsiTheme="minorHAnsi" w:cstheme="minorHAnsi"/>
                <w:sz w:val="20"/>
                <w:szCs w:val="20"/>
              </w:rPr>
              <w:t xml:space="preserve"> </w:t>
            </w:r>
            <w:proofErr w:type="spellStart"/>
            <w:r>
              <w:rPr>
                <w:rFonts w:asciiTheme="minorHAnsi" w:hAnsiTheme="minorHAnsi" w:cstheme="minorHAnsi"/>
                <w:sz w:val="20"/>
                <w:szCs w:val="20"/>
              </w:rPr>
              <w:t>i</w:t>
            </w:r>
            <w:proofErr w:type="spellEnd"/>
            <w:r>
              <w:rPr>
                <w:rFonts w:asciiTheme="minorHAnsi" w:hAnsiTheme="minorHAnsi" w:cstheme="minorHAnsi"/>
                <w:sz w:val="20"/>
                <w:szCs w:val="20"/>
              </w:rPr>
              <w:t xml:space="preserve"> </w:t>
            </w:r>
            <w:proofErr w:type="spellStart"/>
            <w:r>
              <w:rPr>
                <w:rFonts w:asciiTheme="minorHAnsi" w:hAnsiTheme="minorHAnsi" w:cstheme="minorHAnsi"/>
                <w:sz w:val="20"/>
                <w:szCs w:val="20"/>
              </w:rPr>
              <w:t>lokacija</w:t>
            </w:r>
            <w:proofErr w:type="spellEnd"/>
            <w:r>
              <w:rPr>
                <w:rFonts w:asciiTheme="minorHAnsi" w:hAnsiTheme="minorHAnsi" w:cstheme="minorHAnsi"/>
                <w:sz w:val="20"/>
                <w:szCs w:val="20"/>
              </w:rPr>
              <w:t xml:space="preserve"> </w:t>
            </w:r>
            <w:proofErr w:type="spellStart"/>
            <w:r>
              <w:rPr>
                <w:rFonts w:asciiTheme="minorHAnsi" w:hAnsiTheme="minorHAnsi" w:cstheme="minorHAnsi"/>
                <w:sz w:val="20"/>
                <w:szCs w:val="20"/>
              </w:rPr>
              <w:t>nezvaničnih</w:t>
            </w:r>
            <w:proofErr w:type="spellEnd"/>
            <w:r>
              <w:rPr>
                <w:rFonts w:asciiTheme="minorHAnsi" w:hAnsiTheme="minorHAnsi" w:cstheme="minorHAnsi"/>
                <w:sz w:val="20"/>
                <w:szCs w:val="20"/>
              </w:rPr>
              <w:t xml:space="preserve"> </w:t>
            </w:r>
            <w:proofErr w:type="spellStart"/>
            <w:r>
              <w:rPr>
                <w:rFonts w:asciiTheme="minorHAnsi" w:hAnsiTheme="minorHAnsi" w:cstheme="minorHAnsi"/>
                <w:sz w:val="20"/>
                <w:szCs w:val="20"/>
              </w:rPr>
              <w:t>sastanaka</w:t>
            </w:r>
            <w:proofErr w:type="spellEnd"/>
            <w:r w:rsidR="007B4694" w:rsidRPr="00006BEB">
              <w:rPr>
                <w:rFonts w:asciiTheme="minorHAnsi" w:hAnsiTheme="minorHAnsi" w:cstheme="minorHAnsi"/>
                <w:sz w:val="20"/>
                <w:szCs w:val="20"/>
              </w:rPr>
              <w:t xml:space="preserve"> </w:t>
            </w:r>
            <w:proofErr w:type="spellStart"/>
            <w:r>
              <w:rPr>
                <w:rFonts w:asciiTheme="minorHAnsi" w:hAnsiTheme="minorHAnsi" w:cstheme="minorHAnsi"/>
                <w:sz w:val="20"/>
                <w:szCs w:val="20"/>
              </w:rPr>
              <w:t>sa</w:t>
            </w:r>
            <w:proofErr w:type="spellEnd"/>
            <w:r w:rsidRPr="00006BEB">
              <w:rPr>
                <w:rFonts w:asciiTheme="minorHAnsi" w:hAnsiTheme="minorHAnsi" w:cstheme="minorHAnsi"/>
                <w:sz w:val="20"/>
                <w:szCs w:val="20"/>
              </w:rPr>
              <w:t xml:space="preserve"> PAP</w:t>
            </w:r>
            <w:r w:rsidR="00995ED9">
              <w:rPr>
                <w:rFonts w:asciiTheme="minorHAnsi" w:hAnsiTheme="minorHAnsi" w:cstheme="minorHAnsi"/>
                <w:sz w:val="20"/>
                <w:szCs w:val="20"/>
              </w:rPr>
              <w:t xml:space="preserve"> </w:t>
            </w:r>
            <w:proofErr w:type="spellStart"/>
            <w:r w:rsidR="00995ED9">
              <w:rPr>
                <w:rFonts w:asciiTheme="minorHAnsi" w:hAnsiTheme="minorHAnsi" w:cstheme="minorHAnsi"/>
                <w:sz w:val="20"/>
                <w:szCs w:val="20"/>
              </w:rPr>
              <w:t>stranama</w:t>
            </w:r>
            <w:proofErr w:type="spellEnd"/>
          </w:p>
        </w:tc>
      </w:tr>
      <w:tr w:rsidR="007B4694" w:rsidRPr="00006BEB" w14:paraId="75BF1EA0" w14:textId="77777777" w:rsidTr="009577F6">
        <w:tc>
          <w:tcPr>
            <w:tcW w:w="8897" w:type="dxa"/>
          </w:tcPr>
          <w:p w14:paraId="75BF1E9F" w14:textId="77777777" w:rsidR="007B4694" w:rsidRPr="00006BEB" w:rsidRDefault="00C21E50" w:rsidP="009577F6">
            <w:pPr>
              <w:spacing w:after="60"/>
              <w:contextualSpacing/>
              <w:rPr>
                <w:rFonts w:asciiTheme="minorHAnsi" w:hAnsiTheme="minorHAnsi" w:cstheme="minorHAnsi"/>
                <w:sz w:val="20"/>
                <w:szCs w:val="20"/>
              </w:rPr>
            </w:pPr>
            <w:proofErr w:type="spellStart"/>
            <w:r>
              <w:rPr>
                <w:rFonts w:asciiTheme="minorHAnsi" w:hAnsiTheme="minorHAnsi" w:cstheme="minorHAnsi"/>
                <w:sz w:val="20"/>
                <w:szCs w:val="20"/>
              </w:rPr>
              <w:t>Broj</w:t>
            </w:r>
            <w:proofErr w:type="spellEnd"/>
            <w:r>
              <w:rPr>
                <w:rFonts w:asciiTheme="minorHAnsi" w:hAnsiTheme="minorHAnsi" w:cstheme="minorHAnsi"/>
                <w:sz w:val="20"/>
                <w:szCs w:val="20"/>
              </w:rPr>
              <w:t xml:space="preserve"> </w:t>
            </w:r>
            <w:proofErr w:type="spellStart"/>
            <w:r>
              <w:rPr>
                <w:rFonts w:asciiTheme="minorHAnsi" w:hAnsiTheme="minorHAnsi" w:cstheme="minorHAnsi"/>
                <w:sz w:val="20"/>
                <w:szCs w:val="20"/>
              </w:rPr>
              <w:t>i</w:t>
            </w:r>
            <w:proofErr w:type="spellEnd"/>
            <w:r>
              <w:rPr>
                <w:rFonts w:asciiTheme="minorHAnsi" w:hAnsiTheme="minorHAnsi" w:cstheme="minorHAnsi"/>
                <w:sz w:val="20"/>
                <w:szCs w:val="20"/>
              </w:rPr>
              <w:t xml:space="preserve"> </w:t>
            </w:r>
            <w:proofErr w:type="spellStart"/>
            <w:r>
              <w:rPr>
                <w:rFonts w:asciiTheme="minorHAnsi" w:hAnsiTheme="minorHAnsi" w:cstheme="minorHAnsi"/>
                <w:sz w:val="20"/>
                <w:szCs w:val="20"/>
              </w:rPr>
              <w:t>lokacija</w:t>
            </w:r>
            <w:proofErr w:type="spellEnd"/>
            <w:r>
              <w:rPr>
                <w:rFonts w:asciiTheme="minorHAnsi" w:hAnsiTheme="minorHAnsi" w:cstheme="minorHAnsi"/>
                <w:sz w:val="20"/>
                <w:szCs w:val="20"/>
              </w:rPr>
              <w:t xml:space="preserve"> </w:t>
            </w:r>
            <w:proofErr w:type="spellStart"/>
            <w:r>
              <w:rPr>
                <w:rFonts w:asciiTheme="minorHAnsi" w:hAnsiTheme="minorHAnsi" w:cstheme="minorHAnsi"/>
                <w:sz w:val="20"/>
                <w:szCs w:val="20"/>
              </w:rPr>
              <w:t>sastanaka</w:t>
            </w:r>
            <w:proofErr w:type="spellEnd"/>
            <w:r>
              <w:rPr>
                <w:rFonts w:asciiTheme="minorHAnsi" w:hAnsiTheme="minorHAnsi" w:cstheme="minorHAnsi"/>
                <w:sz w:val="20"/>
                <w:szCs w:val="20"/>
              </w:rPr>
              <w:t xml:space="preserve"> </w:t>
            </w:r>
            <w:proofErr w:type="spellStart"/>
            <w:r>
              <w:rPr>
                <w:rFonts w:asciiTheme="minorHAnsi" w:hAnsiTheme="minorHAnsi" w:cstheme="minorHAnsi"/>
                <w:sz w:val="20"/>
                <w:szCs w:val="20"/>
              </w:rPr>
              <w:t>na</w:t>
            </w:r>
            <w:proofErr w:type="spellEnd"/>
            <w:r>
              <w:rPr>
                <w:rFonts w:asciiTheme="minorHAnsi" w:hAnsiTheme="minorHAnsi" w:cstheme="minorHAnsi"/>
                <w:sz w:val="20"/>
                <w:szCs w:val="20"/>
              </w:rPr>
              <w:t xml:space="preserve"> </w:t>
            </w:r>
            <w:proofErr w:type="spellStart"/>
            <w:r>
              <w:rPr>
                <w:rFonts w:asciiTheme="minorHAnsi" w:hAnsiTheme="minorHAnsi" w:cstheme="minorHAnsi"/>
                <w:sz w:val="20"/>
                <w:szCs w:val="20"/>
              </w:rPr>
              <w:t>temu</w:t>
            </w:r>
            <w:proofErr w:type="spellEnd"/>
            <w:r>
              <w:rPr>
                <w:rFonts w:asciiTheme="minorHAnsi" w:hAnsiTheme="minorHAnsi" w:cstheme="minorHAnsi"/>
                <w:sz w:val="20"/>
                <w:szCs w:val="20"/>
              </w:rPr>
              <w:t xml:space="preserve"> </w:t>
            </w:r>
            <w:proofErr w:type="spellStart"/>
            <w:r>
              <w:rPr>
                <w:rFonts w:asciiTheme="minorHAnsi" w:hAnsiTheme="minorHAnsi" w:cstheme="minorHAnsi"/>
                <w:sz w:val="20"/>
                <w:szCs w:val="20"/>
              </w:rPr>
              <w:t>podizanja</w:t>
            </w:r>
            <w:proofErr w:type="spellEnd"/>
            <w:r>
              <w:rPr>
                <w:rFonts w:asciiTheme="minorHAnsi" w:hAnsiTheme="minorHAnsi" w:cstheme="minorHAnsi"/>
                <w:sz w:val="20"/>
                <w:szCs w:val="20"/>
              </w:rPr>
              <w:t xml:space="preserve"> </w:t>
            </w:r>
            <w:proofErr w:type="spellStart"/>
            <w:r>
              <w:rPr>
                <w:rFonts w:asciiTheme="minorHAnsi" w:hAnsiTheme="minorHAnsi" w:cstheme="minorHAnsi"/>
                <w:sz w:val="20"/>
                <w:szCs w:val="20"/>
              </w:rPr>
              <w:t>svesti</w:t>
            </w:r>
            <w:proofErr w:type="spellEnd"/>
            <w:r>
              <w:rPr>
                <w:rFonts w:asciiTheme="minorHAnsi" w:hAnsiTheme="minorHAnsi" w:cstheme="minorHAnsi"/>
                <w:sz w:val="20"/>
                <w:szCs w:val="20"/>
              </w:rPr>
              <w:t xml:space="preserve"> u </w:t>
            </w:r>
            <w:proofErr w:type="spellStart"/>
            <w:r>
              <w:rPr>
                <w:rFonts w:asciiTheme="minorHAnsi" w:hAnsiTheme="minorHAnsi" w:cstheme="minorHAnsi"/>
                <w:sz w:val="20"/>
                <w:szCs w:val="20"/>
              </w:rPr>
              <w:t>zajednici</w:t>
            </w:r>
            <w:proofErr w:type="spellEnd"/>
            <w:r>
              <w:rPr>
                <w:rFonts w:asciiTheme="minorHAnsi" w:hAnsiTheme="minorHAnsi" w:cstheme="minorHAnsi"/>
                <w:sz w:val="20"/>
                <w:szCs w:val="20"/>
              </w:rPr>
              <w:t xml:space="preserve"> </w:t>
            </w:r>
            <w:proofErr w:type="spellStart"/>
            <w:r>
              <w:rPr>
                <w:rFonts w:asciiTheme="minorHAnsi" w:hAnsiTheme="minorHAnsi" w:cstheme="minorHAnsi"/>
                <w:sz w:val="20"/>
                <w:szCs w:val="20"/>
              </w:rPr>
              <w:t>ili</w:t>
            </w:r>
            <w:proofErr w:type="spellEnd"/>
            <w:r>
              <w:rPr>
                <w:rFonts w:asciiTheme="minorHAnsi" w:hAnsiTheme="minorHAnsi" w:cstheme="minorHAnsi"/>
                <w:sz w:val="20"/>
                <w:szCs w:val="20"/>
              </w:rPr>
              <w:t xml:space="preserve"> </w:t>
            </w:r>
            <w:proofErr w:type="spellStart"/>
            <w:r>
              <w:rPr>
                <w:rFonts w:asciiTheme="minorHAnsi" w:hAnsiTheme="minorHAnsi" w:cstheme="minorHAnsi"/>
                <w:sz w:val="20"/>
                <w:szCs w:val="20"/>
              </w:rPr>
              <w:t>sastanaka</w:t>
            </w:r>
            <w:proofErr w:type="spellEnd"/>
            <w:r>
              <w:rPr>
                <w:rFonts w:asciiTheme="minorHAnsi" w:hAnsiTheme="minorHAnsi" w:cstheme="minorHAnsi"/>
                <w:sz w:val="20"/>
                <w:szCs w:val="20"/>
              </w:rPr>
              <w:t xml:space="preserve"> o </w:t>
            </w:r>
            <w:proofErr w:type="spellStart"/>
            <w:r>
              <w:rPr>
                <w:rFonts w:asciiTheme="minorHAnsi" w:hAnsiTheme="minorHAnsi" w:cstheme="minorHAnsi"/>
                <w:sz w:val="20"/>
                <w:szCs w:val="20"/>
              </w:rPr>
              <w:t>obukama</w:t>
            </w:r>
            <w:proofErr w:type="spellEnd"/>
          </w:p>
        </w:tc>
      </w:tr>
      <w:tr w:rsidR="007B4694" w:rsidRPr="00006BEB" w14:paraId="75BF1EA2" w14:textId="77777777" w:rsidTr="009577F6">
        <w:tc>
          <w:tcPr>
            <w:tcW w:w="8897" w:type="dxa"/>
          </w:tcPr>
          <w:p w14:paraId="75BF1EA1" w14:textId="77777777" w:rsidR="007B4694" w:rsidRPr="00006BEB" w:rsidRDefault="00C21E50" w:rsidP="00995ED9">
            <w:pPr>
              <w:spacing w:after="60"/>
              <w:contextualSpacing/>
              <w:rPr>
                <w:rFonts w:asciiTheme="minorHAnsi" w:hAnsiTheme="minorHAnsi" w:cstheme="minorHAnsi"/>
                <w:sz w:val="20"/>
                <w:szCs w:val="20"/>
              </w:rPr>
            </w:pPr>
            <w:proofErr w:type="spellStart"/>
            <w:r>
              <w:rPr>
                <w:rFonts w:asciiTheme="minorHAnsi" w:hAnsiTheme="minorHAnsi" w:cstheme="minorHAnsi"/>
                <w:sz w:val="20"/>
                <w:szCs w:val="20"/>
              </w:rPr>
              <w:t>Broj</w:t>
            </w:r>
            <w:proofErr w:type="spellEnd"/>
            <w:r>
              <w:rPr>
                <w:rFonts w:asciiTheme="minorHAnsi" w:hAnsiTheme="minorHAnsi" w:cstheme="minorHAnsi"/>
                <w:sz w:val="20"/>
                <w:szCs w:val="20"/>
              </w:rPr>
              <w:t xml:space="preserve"> </w:t>
            </w:r>
            <w:proofErr w:type="spellStart"/>
            <w:r>
              <w:rPr>
                <w:rFonts w:asciiTheme="minorHAnsi" w:hAnsiTheme="minorHAnsi" w:cstheme="minorHAnsi"/>
                <w:sz w:val="20"/>
                <w:szCs w:val="20"/>
              </w:rPr>
              <w:t>i</w:t>
            </w:r>
            <w:proofErr w:type="spellEnd"/>
            <w:r>
              <w:rPr>
                <w:rFonts w:asciiTheme="minorHAnsi" w:hAnsiTheme="minorHAnsi" w:cstheme="minorHAnsi"/>
                <w:sz w:val="20"/>
                <w:szCs w:val="20"/>
              </w:rPr>
              <w:t xml:space="preserve"> </w:t>
            </w:r>
            <w:proofErr w:type="spellStart"/>
            <w:r>
              <w:rPr>
                <w:rFonts w:asciiTheme="minorHAnsi" w:hAnsiTheme="minorHAnsi" w:cstheme="minorHAnsi"/>
                <w:sz w:val="20"/>
                <w:szCs w:val="20"/>
              </w:rPr>
              <w:t>lokacija</w:t>
            </w:r>
            <w:proofErr w:type="spellEnd"/>
            <w:r>
              <w:rPr>
                <w:rFonts w:asciiTheme="minorHAnsi" w:hAnsiTheme="minorHAnsi" w:cstheme="minorHAnsi"/>
                <w:sz w:val="20"/>
                <w:szCs w:val="20"/>
              </w:rPr>
              <w:t xml:space="preserve"> </w:t>
            </w:r>
            <w:r w:rsidR="00585A07">
              <w:rPr>
                <w:rFonts w:asciiTheme="minorHAnsi" w:hAnsiTheme="minorHAnsi" w:cstheme="minorHAnsi"/>
                <w:sz w:val="20"/>
                <w:szCs w:val="20"/>
              </w:rPr>
              <w:t xml:space="preserve"> </w:t>
            </w:r>
            <w:proofErr w:type="spellStart"/>
            <w:r w:rsidR="00585A07">
              <w:rPr>
                <w:rFonts w:asciiTheme="minorHAnsi" w:hAnsiTheme="minorHAnsi" w:cstheme="minorHAnsi"/>
                <w:sz w:val="20"/>
                <w:szCs w:val="20"/>
              </w:rPr>
              <w:t>zvaničnih</w:t>
            </w:r>
            <w:proofErr w:type="spellEnd"/>
            <w:r w:rsidR="00585A07">
              <w:rPr>
                <w:rFonts w:asciiTheme="minorHAnsi" w:hAnsiTheme="minorHAnsi" w:cstheme="minorHAnsi"/>
                <w:sz w:val="20"/>
                <w:szCs w:val="20"/>
              </w:rPr>
              <w:t xml:space="preserve"> </w:t>
            </w:r>
            <w:proofErr w:type="spellStart"/>
            <w:r w:rsidR="00585A07">
              <w:rPr>
                <w:rFonts w:asciiTheme="minorHAnsi" w:hAnsiTheme="minorHAnsi" w:cstheme="minorHAnsi"/>
                <w:sz w:val="20"/>
                <w:szCs w:val="20"/>
              </w:rPr>
              <w:t>sastanaka</w:t>
            </w:r>
            <w:proofErr w:type="spellEnd"/>
            <w:r w:rsidR="00585A07">
              <w:rPr>
                <w:rFonts w:asciiTheme="minorHAnsi" w:hAnsiTheme="minorHAnsi" w:cstheme="minorHAnsi"/>
                <w:sz w:val="20"/>
                <w:szCs w:val="20"/>
              </w:rPr>
              <w:t xml:space="preserve"> </w:t>
            </w:r>
            <w:proofErr w:type="spellStart"/>
            <w:r>
              <w:rPr>
                <w:rFonts w:asciiTheme="minorHAnsi" w:hAnsiTheme="minorHAnsi" w:cstheme="minorHAnsi"/>
                <w:sz w:val="20"/>
                <w:szCs w:val="20"/>
              </w:rPr>
              <w:t>sa</w:t>
            </w:r>
            <w:proofErr w:type="spellEnd"/>
            <w:r w:rsidRPr="00006BEB">
              <w:rPr>
                <w:rFonts w:asciiTheme="minorHAnsi" w:hAnsiTheme="minorHAnsi" w:cstheme="minorHAnsi"/>
                <w:sz w:val="20"/>
                <w:szCs w:val="20"/>
              </w:rPr>
              <w:t xml:space="preserve"> PAP</w:t>
            </w:r>
            <w:r>
              <w:rPr>
                <w:rFonts w:asciiTheme="minorHAnsi" w:hAnsiTheme="minorHAnsi" w:cstheme="minorHAnsi"/>
                <w:sz w:val="20"/>
                <w:szCs w:val="20"/>
              </w:rPr>
              <w:t xml:space="preserve"> </w:t>
            </w:r>
            <w:r w:rsidR="00995ED9">
              <w:rPr>
                <w:rFonts w:asciiTheme="minorHAnsi" w:hAnsiTheme="minorHAnsi" w:cstheme="minorHAnsi"/>
                <w:sz w:val="20"/>
                <w:szCs w:val="20"/>
              </w:rPr>
              <w:t xml:space="preserve"> </w:t>
            </w:r>
            <w:proofErr w:type="spellStart"/>
            <w:r w:rsidR="00995ED9">
              <w:rPr>
                <w:rFonts w:asciiTheme="minorHAnsi" w:hAnsiTheme="minorHAnsi" w:cstheme="minorHAnsi"/>
                <w:sz w:val="20"/>
                <w:szCs w:val="20"/>
              </w:rPr>
              <w:t>stranama</w:t>
            </w:r>
            <w:proofErr w:type="spellEnd"/>
          </w:p>
        </w:tc>
      </w:tr>
      <w:tr w:rsidR="007B4694" w:rsidRPr="00006BEB" w14:paraId="75BF1EA4" w14:textId="77777777" w:rsidTr="009577F6">
        <w:tc>
          <w:tcPr>
            <w:tcW w:w="8897" w:type="dxa"/>
            <w:shd w:val="clear" w:color="auto" w:fill="276E8B"/>
          </w:tcPr>
          <w:p w14:paraId="75BF1EA3" w14:textId="77777777" w:rsidR="007B4694" w:rsidRPr="00006BEB" w:rsidRDefault="004B5720" w:rsidP="009577F6">
            <w:pPr>
              <w:spacing w:after="60"/>
              <w:contextualSpacing/>
              <w:rPr>
                <w:rFonts w:asciiTheme="minorHAnsi" w:hAnsiTheme="minorHAnsi" w:cstheme="minorHAnsi"/>
                <w:b/>
                <w:bCs/>
                <w:color w:val="FFFFFF" w:themeColor="background1"/>
                <w:sz w:val="20"/>
                <w:szCs w:val="20"/>
              </w:rPr>
            </w:pPr>
            <w:r>
              <w:rPr>
                <w:rFonts w:asciiTheme="minorHAnsi" w:hAnsiTheme="minorHAnsi" w:cstheme="minorHAnsi"/>
                <w:b/>
                <w:bCs/>
                <w:color w:val="FFFFFF" w:themeColor="background1"/>
                <w:sz w:val="20"/>
                <w:szCs w:val="20"/>
              </w:rPr>
              <w:t>UKLJUČIVANJE DRUGIH ZAINTERESOVANIH STRANA</w:t>
            </w:r>
          </w:p>
        </w:tc>
      </w:tr>
      <w:tr w:rsidR="00384E6A" w:rsidRPr="00006BEB" w14:paraId="75BF1EA6" w14:textId="77777777" w:rsidTr="009577F6">
        <w:tc>
          <w:tcPr>
            <w:tcW w:w="8897" w:type="dxa"/>
          </w:tcPr>
          <w:p w14:paraId="75BF1EA5" w14:textId="77777777" w:rsidR="00384E6A" w:rsidRPr="00384E6A" w:rsidRDefault="00384E6A" w:rsidP="0063228C">
            <w:pPr>
              <w:spacing w:after="0"/>
              <w:rPr>
                <w:rFonts w:asciiTheme="minorHAnsi" w:hAnsiTheme="minorHAnsi" w:cstheme="minorHAnsi"/>
                <w:sz w:val="20"/>
                <w:szCs w:val="20"/>
              </w:rPr>
            </w:pPr>
            <w:proofErr w:type="spellStart"/>
            <w:r w:rsidRPr="00384E6A">
              <w:rPr>
                <w:rFonts w:asciiTheme="minorHAnsi" w:hAnsiTheme="minorHAnsi" w:cstheme="minorHAnsi"/>
                <w:sz w:val="20"/>
                <w:szCs w:val="20"/>
              </w:rPr>
              <w:t>Broj</w:t>
            </w:r>
            <w:proofErr w:type="spellEnd"/>
            <w:r w:rsidRPr="00384E6A">
              <w:rPr>
                <w:rFonts w:asciiTheme="minorHAnsi" w:hAnsiTheme="minorHAnsi" w:cstheme="minorHAnsi"/>
                <w:sz w:val="20"/>
                <w:szCs w:val="20"/>
              </w:rPr>
              <w:t xml:space="preserve"> </w:t>
            </w:r>
            <w:proofErr w:type="spellStart"/>
            <w:r w:rsidRPr="00384E6A">
              <w:rPr>
                <w:rFonts w:asciiTheme="minorHAnsi" w:hAnsiTheme="minorHAnsi" w:cstheme="minorHAnsi"/>
                <w:sz w:val="20"/>
                <w:szCs w:val="20"/>
              </w:rPr>
              <w:t>i</w:t>
            </w:r>
            <w:proofErr w:type="spellEnd"/>
            <w:r w:rsidRPr="00384E6A">
              <w:rPr>
                <w:rFonts w:asciiTheme="minorHAnsi" w:hAnsiTheme="minorHAnsi" w:cstheme="minorHAnsi"/>
                <w:sz w:val="20"/>
                <w:szCs w:val="20"/>
              </w:rPr>
              <w:t xml:space="preserve"> </w:t>
            </w:r>
            <w:proofErr w:type="spellStart"/>
            <w:r w:rsidRPr="00384E6A">
              <w:rPr>
                <w:rFonts w:asciiTheme="minorHAnsi" w:hAnsiTheme="minorHAnsi" w:cstheme="minorHAnsi"/>
                <w:sz w:val="20"/>
                <w:szCs w:val="20"/>
              </w:rPr>
              <w:t>priroda</w:t>
            </w:r>
            <w:proofErr w:type="spellEnd"/>
            <w:r w:rsidRPr="00384E6A">
              <w:rPr>
                <w:rFonts w:asciiTheme="minorHAnsi" w:hAnsiTheme="minorHAnsi" w:cstheme="minorHAnsi"/>
                <w:sz w:val="20"/>
                <w:szCs w:val="20"/>
              </w:rPr>
              <w:t xml:space="preserve"> </w:t>
            </w:r>
            <w:proofErr w:type="spellStart"/>
            <w:r w:rsidRPr="00384E6A">
              <w:rPr>
                <w:rFonts w:asciiTheme="minorHAnsi" w:hAnsiTheme="minorHAnsi" w:cstheme="minorHAnsi"/>
                <w:sz w:val="20"/>
                <w:szCs w:val="20"/>
              </w:rPr>
              <w:t>aktivnosti</w:t>
            </w:r>
            <w:proofErr w:type="spellEnd"/>
            <w:r w:rsidRPr="00384E6A">
              <w:rPr>
                <w:rFonts w:asciiTheme="minorHAnsi" w:hAnsiTheme="minorHAnsi" w:cstheme="minorHAnsi"/>
                <w:sz w:val="20"/>
                <w:szCs w:val="20"/>
              </w:rPr>
              <w:t xml:space="preserve"> </w:t>
            </w:r>
            <w:proofErr w:type="spellStart"/>
            <w:r w:rsidR="0063228C">
              <w:rPr>
                <w:rFonts w:asciiTheme="minorHAnsi" w:hAnsiTheme="minorHAnsi" w:cstheme="minorHAnsi"/>
                <w:sz w:val="20"/>
                <w:szCs w:val="20"/>
              </w:rPr>
              <w:t>uključivanja</w:t>
            </w:r>
            <w:proofErr w:type="spellEnd"/>
            <w:r w:rsidR="0063228C">
              <w:rPr>
                <w:rFonts w:asciiTheme="minorHAnsi" w:hAnsiTheme="minorHAnsi" w:cstheme="minorHAnsi"/>
                <w:sz w:val="20"/>
                <w:szCs w:val="20"/>
              </w:rPr>
              <w:t xml:space="preserve"> </w:t>
            </w:r>
            <w:proofErr w:type="spellStart"/>
            <w:r w:rsidR="0063228C">
              <w:rPr>
                <w:rFonts w:asciiTheme="minorHAnsi" w:hAnsiTheme="minorHAnsi" w:cstheme="minorHAnsi"/>
                <w:sz w:val="20"/>
                <w:szCs w:val="20"/>
              </w:rPr>
              <w:t>drugih</w:t>
            </w:r>
            <w:proofErr w:type="spellEnd"/>
            <w:r w:rsidR="0063228C">
              <w:rPr>
                <w:rFonts w:asciiTheme="minorHAnsi" w:hAnsiTheme="minorHAnsi" w:cstheme="minorHAnsi"/>
                <w:sz w:val="20"/>
                <w:szCs w:val="20"/>
              </w:rPr>
              <w:t xml:space="preserve"> </w:t>
            </w:r>
            <w:proofErr w:type="spellStart"/>
            <w:r w:rsidR="0063228C">
              <w:rPr>
                <w:rFonts w:asciiTheme="minorHAnsi" w:hAnsiTheme="minorHAnsi" w:cstheme="minorHAnsi"/>
                <w:sz w:val="20"/>
                <w:szCs w:val="20"/>
              </w:rPr>
              <w:t>zainteresovanih</w:t>
            </w:r>
            <w:proofErr w:type="spellEnd"/>
            <w:r w:rsidR="0063228C">
              <w:rPr>
                <w:rFonts w:asciiTheme="minorHAnsi" w:hAnsiTheme="minorHAnsi" w:cstheme="minorHAnsi"/>
                <w:sz w:val="20"/>
                <w:szCs w:val="20"/>
              </w:rPr>
              <w:t xml:space="preserve"> </w:t>
            </w:r>
            <w:proofErr w:type="spellStart"/>
            <w:r w:rsidR="0063228C">
              <w:rPr>
                <w:rFonts w:asciiTheme="minorHAnsi" w:hAnsiTheme="minorHAnsi" w:cstheme="minorHAnsi"/>
                <w:sz w:val="20"/>
                <w:szCs w:val="20"/>
              </w:rPr>
              <w:t>strana</w:t>
            </w:r>
            <w:proofErr w:type="spellEnd"/>
            <w:r w:rsidR="0063228C">
              <w:rPr>
                <w:rFonts w:asciiTheme="minorHAnsi" w:hAnsiTheme="minorHAnsi" w:cstheme="minorHAnsi"/>
                <w:sz w:val="20"/>
                <w:szCs w:val="20"/>
              </w:rPr>
              <w:t xml:space="preserve">, </w:t>
            </w:r>
            <w:proofErr w:type="spellStart"/>
            <w:r w:rsidR="0063228C">
              <w:rPr>
                <w:rFonts w:asciiTheme="minorHAnsi" w:hAnsiTheme="minorHAnsi" w:cstheme="minorHAnsi"/>
                <w:sz w:val="20"/>
                <w:szCs w:val="20"/>
              </w:rPr>
              <w:t>razvrstanih</w:t>
            </w:r>
            <w:proofErr w:type="spellEnd"/>
            <w:r w:rsidRPr="00384E6A">
              <w:rPr>
                <w:rFonts w:asciiTheme="minorHAnsi" w:hAnsiTheme="minorHAnsi" w:cstheme="minorHAnsi"/>
                <w:sz w:val="20"/>
                <w:szCs w:val="20"/>
              </w:rPr>
              <w:t xml:space="preserve"> </w:t>
            </w:r>
            <w:proofErr w:type="spellStart"/>
            <w:r w:rsidRPr="00384E6A">
              <w:rPr>
                <w:rFonts w:asciiTheme="minorHAnsi" w:hAnsiTheme="minorHAnsi" w:cstheme="minorHAnsi"/>
                <w:sz w:val="20"/>
                <w:szCs w:val="20"/>
              </w:rPr>
              <w:t>prema</w:t>
            </w:r>
            <w:proofErr w:type="spellEnd"/>
            <w:r w:rsidRPr="00384E6A">
              <w:rPr>
                <w:rFonts w:asciiTheme="minorHAnsi" w:hAnsiTheme="minorHAnsi" w:cstheme="minorHAnsi"/>
                <w:sz w:val="20"/>
                <w:szCs w:val="20"/>
              </w:rPr>
              <w:t xml:space="preserve"> </w:t>
            </w:r>
            <w:proofErr w:type="spellStart"/>
            <w:r w:rsidRPr="00384E6A">
              <w:rPr>
                <w:rFonts w:asciiTheme="minorHAnsi" w:hAnsiTheme="minorHAnsi" w:cstheme="minorHAnsi"/>
                <w:sz w:val="20"/>
                <w:szCs w:val="20"/>
              </w:rPr>
              <w:t>kategoriji</w:t>
            </w:r>
            <w:proofErr w:type="spellEnd"/>
            <w:r w:rsidRPr="00384E6A">
              <w:rPr>
                <w:rFonts w:asciiTheme="minorHAnsi" w:hAnsiTheme="minorHAnsi" w:cstheme="minorHAnsi"/>
                <w:sz w:val="20"/>
                <w:szCs w:val="20"/>
              </w:rPr>
              <w:t xml:space="preserve"> </w:t>
            </w:r>
            <w:proofErr w:type="spellStart"/>
            <w:r w:rsidRPr="00384E6A">
              <w:rPr>
                <w:rFonts w:asciiTheme="minorHAnsi" w:hAnsiTheme="minorHAnsi" w:cstheme="minorHAnsi"/>
                <w:sz w:val="20"/>
                <w:szCs w:val="20"/>
              </w:rPr>
              <w:t>zainteresovanih</w:t>
            </w:r>
            <w:proofErr w:type="spellEnd"/>
            <w:r w:rsidRPr="00384E6A">
              <w:rPr>
                <w:rFonts w:asciiTheme="minorHAnsi" w:hAnsiTheme="minorHAnsi" w:cstheme="minorHAnsi"/>
                <w:sz w:val="20"/>
                <w:szCs w:val="20"/>
              </w:rPr>
              <w:t xml:space="preserve"> </w:t>
            </w:r>
            <w:proofErr w:type="spellStart"/>
            <w:r w:rsidRPr="00384E6A">
              <w:rPr>
                <w:rFonts w:asciiTheme="minorHAnsi" w:hAnsiTheme="minorHAnsi" w:cstheme="minorHAnsi"/>
                <w:sz w:val="20"/>
                <w:szCs w:val="20"/>
              </w:rPr>
              <w:t>strana</w:t>
            </w:r>
            <w:proofErr w:type="spellEnd"/>
            <w:r w:rsidRPr="00384E6A">
              <w:rPr>
                <w:rFonts w:asciiTheme="minorHAnsi" w:hAnsiTheme="minorHAnsi" w:cstheme="minorHAnsi"/>
                <w:sz w:val="20"/>
                <w:szCs w:val="20"/>
              </w:rPr>
              <w:t xml:space="preserve"> (</w:t>
            </w:r>
            <w:proofErr w:type="spellStart"/>
            <w:r w:rsidRPr="00384E6A">
              <w:rPr>
                <w:rFonts w:asciiTheme="minorHAnsi" w:hAnsiTheme="minorHAnsi" w:cstheme="minorHAnsi"/>
                <w:sz w:val="20"/>
                <w:szCs w:val="20"/>
              </w:rPr>
              <w:t>vladina</w:t>
            </w:r>
            <w:proofErr w:type="spellEnd"/>
            <w:r w:rsidRPr="00384E6A">
              <w:rPr>
                <w:rFonts w:asciiTheme="minorHAnsi" w:hAnsiTheme="minorHAnsi" w:cstheme="minorHAnsi"/>
                <w:sz w:val="20"/>
                <w:szCs w:val="20"/>
              </w:rPr>
              <w:t xml:space="preserve"> </w:t>
            </w:r>
            <w:proofErr w:type="spellStart"/>
            <w:r w:rsidRPr="00384E6A">
              <w:rPr>
                <w:rFonts w:asciiTheme="minorHAnsi" w:hAnsiTheme="minorHAnsi" w:cstheme="minorHAnsi"/>
                <w:sz w:val="20"/>
                <w:szCs w:val="20"/>
              </w:rPr>
              <w:t>odeljenja</w:t>
            </w:r>
            <w:proofErr w:type="spellEnd"/>
            <w:r w:rsidRPr="00384E6A">
              <w:rPr>
                <w:rFonts w:asciiTheme="minorHAnsi" w:hAnsiTheme="minorHAnsi" w:cstheme="minorHAnsi"/>
                <w:sz w:val="20"/>
                <w:szCs w:val="20"/>
              </w:rPr>
              <w:t xml:space="preserve">, </w:t>
            </w:r>
            <w:proofErr w:type="spellStart"/>
            <w:r w:rsidRPr="00384E6A">
              <w:rPr>
                <w:rFonts w:asciiTheme="minorHAnsi" w:hAnsiTheme="minorHAnsi" w:cstheme="minorHAnsi"/>
                <w:sz w:val="20"/>
                <w:szCs w:val="20"/>
              </w:rPr>
              <w:t>opštine</w:t>
            </w:r>
            <w:proofErr w:type="spellEnd"/>
            <w:r w:rsidRPr="00384E6A">
              <w:rPr>
                <w:rFonts w:asciiTheme="minorHAnsi" w:hAnsiTheme="minorHAnsi" w:cstheme="minorHAnsi"/>
                <w:sz w:val="20"/>
                <w:szCs w:val="20"/>
              </w:rPr>
              <w:t>, NVO)</w:t>
            </w:r>
          </w:p>
        </w:tc>
      </w:tr>
      <w:tr w:rsidR="00384E6A" w:rsidRPr="00006BEB" w14:paraId="75BF1EA8" w14:textId="77777777" w:rsidTr="009577F6">
        <w:tc>
          <w:tcPr>
            <w:tcW w:w="8897" w:type="dxa"/>
          </w:tcPr>
          <w:p w14:paraId="75BF1EA7" w14:textId="77777777" w:rsidR="00384E6A" w:rsidRPr="00384E6A" w:rsidRDefault="00384E6A" w:rsidP="00384E6A">
            <w:pPr>
              <w:spacing w:after="0"/>
              <w:rPr>
                <w:rFonts w:asciiTheme="minorHAnsi" w:hAnsiTheme="minorHAnsi" w:cstheme="minorHAnsi"/>
                <w:sz w:val="20"/>
                <w:szCs w:val="20"/>
              </w:rPr>
            </w:pPr>
            <w:proofErr w:type="spellStart"/>
            <w:r w:rsidRPr="00384E6A">
              <w:rPr>
                <w:rFonts w:asciiTheme="minorHAnsi" w:hAnsiTheme="minorHAnsi" w:cstheme="minorHAnsi"/>
                <w:sz w:val="20"/>
                <w:szCs w:val="20"/>
              </w:rPr>
              <w:t>Zapisnici</w:t>
            </w:r>
            <w:proofErr w:type="spellEnd"/>
            <w:r w:rsidRPr="00384E6A">
              <w:rPr>
                <w:rFonts w:asciiTheme="minorHAnsi" w:hAnsiTheme="minorHAnsi" w:cstheme="minorHAnsi"/>
                <w:sz w:val="20"/>
                <w:szCs w:val="20"/>
              </w:rPr>
              <w:t xml:space="preserve"> </w:t>
            </w:r>
            <w:proofErr w:type="spellStart"/>
            <w:r w:rsidRPr="00384E6A">
              <w:rPr>
                <w:rFonts w:asciiTheme="minorHAnsi" w:hAnsiTheme="minorHAnsi" w:cstheme="minorHAnsi"/>
                <w:sz w:val="20"/>
                <w:szCs w:val="20"/>
              </w:rPr>
              <w:t>sa</w:t>
            </w:r>
            <w:proofErr w:type="spellEnd"/>
            <w:r w:rsidRPr="00384E6A">
              <w:rPr>
                <w:rFonts w:asciiTheme="minorHAnsi" w:hAnsiTheme="minorHAnsi" w:cstheme="minorHAnsi"/>
                <w:sz w:val="20"/>
                <w:szCs w:val="20"/>
              </w:rPr>
              <w:t xml:space="preserve"> </w:t>
            </w:r>
            <w:proofErr w:type="spellStart"/>
            <w:r w:rsidRPr="00384E6A">
              <w:rPr>
                <w:rFonts w:asciiTheme="minorHAnsi" w:hAnsiTheme="minorHAnsi" w:cstheme="minorHAnsi"/>
                <w:sz w:val="20"/>
                <w:szCs w:val="20"/>
              </w:rPr>
              <w:t>sastanaka</w:t>
            </w:r>
            <w:proofErr w:type="spellEnd"/>
            <w:r w:rsidRPr="00384E6A">
              <w:rPr>
                <w:rFonts w:asciiTheme="minorHAnsi" w:hAnsiTheme="minorHAnsi" w:cstheme="minorHAnsi"/>
                <w:sz w:val="20"/>
                <w:szCs w:val="20"/>
              </w:rPr>
              <w:t xml:space="preserve"> </w:t>
            </w:r>
            <w:proofErr w:type="spellStart"/>
            <w:r w:rsidRPr="00384E6A">
              <w:rPr>
                <w:rFonts w:asciiTheme="minorHAnsi" w:hAnsiTheme="minorHAnsi" w:cstheme="minorHAnsi"/>
                <w:sz w:val="20"/>
                <w:szCs w:val="20"/>
              </w:rPr>
              <w:t>biće</w:t>
            </w:r>
            <w:proofErr w:type="spellEnd"/>
            <w:r w:rsidRPr="00384E6A">
              <w:rPr>
                <w:rFonts w:asciiTheme="minorHAnsi" w:hAnsiTheme="minorHAnsi" w:cstheme="minorHAnsi"/>
                <w:sz w:val="20"/>
                <w:szCs w:val="20"/>
              </w:rPr>
              <w:t xml:space="preserve"> </w:t>
            </w:r>
            <w:proofErr w:type="spellStart"/>
            <w:r w:rsidRPr="00384E6A">
              <w:rPr>
                <w:rFonts w:asciiTheme="minorHAnsi" w:hAnsiTheme="minorHAnsi" w:cstheme="minorHAnsi"/>
                <w:sz w:val="20"/>
                <w:szCs w:val="20"/>
              </w:rPr>
              <w:t>priloženi</w:t>
            </w:r>
            <w:proofErr w:type="spellEnd"/>
            <w:r w:rsidRPr="00384E6A">
              <w:rPr>
                <w:rFonts w:asciiTheme="minorHAnsi" w:hAnsiTheme="minorHAnsi" w:cstheme="minorHAnsi"/>
                <w:sz w:val="20"/>
                <w:szCs w:val="20"/>
              </w:rPr>
              <w:t xml:space="preserve"> </w:t>
            </w:r>
            <w:proofErr w:type="spellStart"/>
            <w:r w:rsidRPr="00384E6A">
              <w:rPr>
                <w:rFonts w:asciiTheme="minorHAnsi" w:hAnsiTheme="minorHAnsi" w:cstheme="minorHAnsi"/>
                <w:sz w:val="20"/>
                <w:szCs w:val="20"/>
              </w:rPr>
              <w:t>šestomesečnom</w:t>
            </w:r>
            <w:proofErr w:type="spellEnd"/>
            <w:r w:rsidRPr="00384E6A">
              <w:rPr>
                <w:rFonts w:asciiTheme="minorHAnsi" w:hAnsiTheme="minorHAnsi" w:cstheme="minorHAnsi"/>
                <w:sz w:val="20"/>
                <w:szCs w:val="20"/>
              </w:rPr>
              <w:t xml:space="preserve"> </w:t>
            </w:r>
            <w:proofErr w:type="spellStart"/>
            <w:r w:rsidRPr="00384E6A">
              <w:rPr>
                <w:rFonts w:asciiTheme="minorHAnsi" w:hAnsiTheme="minorHAnsi" w:cstheme="minorHAnsi"/>
                <w:sz w:val="20"/>
                <w:szCs w:val="20"/>
              </w:rPr>
              <w:t>izveštaju</w:t>
            </w:r>
            <w:proofErr w:type="spellEnd"/>
          </w:p>
        </w:tc>
      </w:tr>
      <w:tr w:rsidR="00384E6A" w:rsidRPr="00006BEB" w14:paraId="75BF1EAA" w14:textId="77777777" w:rsidTr="009577F6">
        <w:tc>
          <w:tcPr>
            <w:tcW w:w="8897" w:type="dxa"/>
          </w:tcPr>
          <w:p w14:paraId="75BF1EA9" w14:textId="77777777" w:rsidR="00384E6A" w:rsidRPr="00384E6A" w:rsidRDefault="00384E6A" w:rsidP="0063228C">
            <w:pPr>
              <w:spacing w:after="0"/>
              <w:rPr>
                <w:rFonts w:asciiTheme="minorHAnsi" w:hAnsiTheme="minorHAnsi" w:cstheme="minorHAnsi"/>
                <w:sz w:val="20"/>
                <w:szCs w:val="20"/>
              </w:rPr>
            </w:pPr>
            <w:proofErr w:type="spellStart"/>
            <w:r w:rsidRPr="00384E6A">
              <w:rPr>
                <w:rFonts w:asciiTheme="minorHAnsi" w:hAnsiTheme="minorHAnsi" w:cstheme="minorHAnsi"/>
                <w:sz w:val="20"/>
                <w:szCs w:val="20"/>
              </w:rPr>
              <w:t>Broj</w:t>
            </w:r>
            <w:proofErr w:type="spellEnd"/>
            <w:r w:rsidRPr="00384E6A">
              <w:rPr>
                <w:rFonts w:asciiTheme="minorHAnsi" w:hAnsiTheme="minorHAnsi" w:cstheme="minorHAnsi"/>
                <w:sz w:val="20"/>
                <w:szCs w:val="20"/>
              </w:rPr>
              <w:t xml:space="preserve"> </w:t>
            </w:r>
            <w:proofErr w:type="spellStart"/>
            <w:r w:rsidRPr="00384E6A">
              <w:rPr>
                <w:rFonts w:asciiTheme="minorHAnsi" w:hAnsiTheme="minorHAnsi" w:cstheme="minorHAnsi"/>
                <w:sz w:val="20"/>
                <w:szCs w:val="20"/>
              </w:rPr>
              <w:t>i</w:t>
            </w:r>
            <w:proofErr w:type="spellEnd"/>
            <w:r w:rsidRPr="00384E6A">
              <w:rPr>
                <w:rFonts w:asciiTheme="minorHAnsi" w:hAnsiTheme="minorHAnsi" w:cstheme="minorHAnsi"/>
                <w:sz w:val="20"/>
                <w:szCs w:val="20"/>
              </w:rPr>
              <w:t xml:space="preserve"> </w:t>
            </w:r>
            <w:proofErr w:type="spellStart"/>
            <w:r w:rsidRPr="00384E6A">
              <w:rPr>
                <w:rFonts w:asciiTheme="minorHAnsi" w:hAnsiTheme="minorHAnsi" w:cstheme="minorHAnsi"/>
                <w:sz w:val="20"/>
                <w:szCs w:val="20"/>
              </w:rPr>
              <w:t>priroda</w:t>
            </w:r>
            <w:proofErr w:type="spellEnd"/>
            <w:r w:rsidRPr="00384E6A">
              <w:rPr>
                <w:rFonts w:asciiTheme="minorHAnsi" w:hAnsiTheme="minorHAnsi" w:cstheme="minorHAnsi"/>
                <w:sz w:val="20"/>
                <w:szCs w:val="20"/>
              </w:rPr>
              <w:t xml:space="preserve"> </w:t>
            </w:r>
            <w:proofErr w:type="spellStart"/>
            <w:r w:rsidRPr="00384E6A">
              <w:rPr>
                <w:rFonts w:asciiTheme="minorHAnsi" w:hAnsiTheme="minorHAnsi" w:cstheme="minorHAnsi"/>
                <w:sz w:val="20"/>
                <w:szCs w:val="20"/>
              </w:rPr>
              <w:t>projektne</w:t>
            </w:r>
            <w:proofErr w:type="spellEnd"/>
            <w:r w:rsidRPr="00384E6A">
              <w:rPr>
                <w:rFonts w:asciiTheme="minorHAnsi" w:hAnsiTheme="minorHAnsi" w:cstheme="minorHAnsi"/>
                <w:sz w:val="20"/>
                <w:szCs w:val="20"/>
              </w:rPr>
              <w:t xml:space="preserve"> </w:t>
            </w:r>
            <w:proofErr w:type="spellStart"/>
            <w:r w:rsidRPr="00384E6A">
              <w:rPr>
                <w:rFonts w:asciiTheme="minorHAnsi" w:hAnsiTheme="minorHAnsi" w:cstheme="minorHAnsi"/>
                <w:sz w:val="20"/>
                <w:szCs w:val="20"/>
              </w:rPr>
              <w:t>dokumentacije</w:t>
            </w:r>
            <w:proofErr w:type="spellEnd"/>
            <w:r w:rsidRPr="00384E6A">
              <w:rPr>
                <w:rFonts w:asciiTheme="minorHAnsi" w:hAnsiTheme="minorHAnsi" w:cstheme="minorHAnsi"/>
                <w:sz w:val="20"/>
                <w:szCs w:val="20"/>
              </w:rPr>
              <w:t xml:space="preserve"> </w:t>
            </w:r>
            <w:proofErr w:type="spellStart"/>
            <w:r w:rsidR="0063228C">
              <w:rPr>
                <w:rFonts w:asciiTheme="minorHAnsi" w:hAnsiTheme="minorHAnsi" w:cstheme="minorHAnsi"/>
                <w:sz w:val="20"/>
                <w:szCs w:val="20"/>
              </w:rPr>
              <w:t>koja</w:t>
            </w:r>
            <w:proofErr w:type="spellEnd"/>
            <w:r w:rsidR="0063228C">
              <w:rPr>
                <w:rFonts w:asciiTheme="minorHAnsi" w:hAnsiTheme="minorHAnsi" w:cstheme="minorHAnsi"/>
                <w:sz w:val="20"/>
                <w:szCs w:val="20"/>
              </w:rPr>
              <w:t xml:space="preserve"> je </w:t>
            </w:r>
            <w:proofErr w:type="spellStart"/>
            <w:r w:rsidR="0063228C">
              <w:rPr>
                <w:rFonts w:asciiTheme="minorHAnsi" w:hAnsiTheme="minorHAnsi" w:cstheme="minorHAnsi"/>
                <w:sz w:val="20"/>
                <w:szCs w:val="20"/>
              </w:rPr>
              <w:t>javno</w:t>
            </w:r>
            <w:proofErr w:type="spellEnd"/>
            <w:r w:rsidR="0063228C">
              <w:rPr>
                <w:rFonts w:asciiTheme="minorHAnsi" w:hAnsiTheme="minorHAnsi" w:cstheme="minorHAnsi"/>
                <w:sz w:val="20"/>
                <w:szCs w:val="20"/>
              </w:rPr>
              <w:t xml:space="preserve"> </w:t>
            </w:r>
            <w:proofErr w:type="spellStart"/>
            <w:r w:rsidR="0063228C">
              <w:rPr>
                <w:rFonts w:asciiTheme="minorHAnsi" w:hAnsiTheme="minorHAnsi" w:cstheme="minorHAnsi"/>
                <w:sz w:val="20"/>
                <w:szCs w:val="20"/>
              </w:rPr>
              <w:t>obelodanjena</w:t>
            </w:r>
            <w:proofErr w:type="spellEnd"/>
          </w:p>
        </w:tc>
      </w:tr>
      <w:tr w:rsidR="00384E6A" w:rsidRPr="00006BEB" w14:paraId="75BF1EAC" w14:textId="77777777" w:rsidTr="009577F6">
        <w:tc>
          <w:tcPr>
            <w:tcW w:w="8897" w:type="dxa"/>
          </w:tcPr>
          <w:p w14:paraId="75BF1EAB" w14:textId="77777777" w:rsidR="00384E6A" w:rsidRPr="00384E6A" w:rsidRDefault="00384E6A" w:rsidP="00384E6A">
            <w:pPr>
              <w:spacing w:after="0"/>
              <w:rPr>
                <w:rFonts w:asciiTheme="minorHAnsi" w:hAnsiTheme="minorHAnsi" w:cstheme="minorHAnsi"/>
                <w:sz w:val="20"/>
                <w:szCs w:val="20"/>
              </w:rPr>
            </w:pPr>
            <w:proofErr w:type="spellStart"/>
            <w:r w:rsidRPr="00384E6A">
              <w:rPr>
                <w:rFonts w:asciiTheme="minorHAnsi" w:hAnsiTheme="minorHAnsi" w:cstheme="minorHAnsi"/>
                <w:sz w:val="20"/>
                <w:szCs w:val="20"/>
              </w:rPr>
              <w:t>Broj</w:t>
            </w:r>
            <w:proofErr w:type="spellEnd"/>
            <w:r w:rsidRPr="00384E6A">
              <w:rPr>
                <w:rFonts w:asciiTheme="minorHAnsi" w:hAnsiTheme="minorHAnsi" w:cstheme="minorHAnsi"/>
                <w:sz w:val="20"/>
                <w:szCs w:val="20"/>
              </w:rPr>
              <w:t xml:space="preserve"> </w:t>
            </w:r>
            <w:proofErr w:type="spellStart"/>
            <w:r w:rsidRPr="00384E6A">
              <w:rPr>
                <w:rFonts w:asciiTheme="minorHAnsi" w:hAnsiTheme="minorHAnsi" w:cstheme="minorHAnsi"/>
                <w:sz w:val="20"/>
                <w:szCs w:val="20"/>
              </w:rPr>
              <w:t>i</w:t>
            </w:r>
            <w:proofErr w:type="spellEnd"/>
            <w:r w:rsidRPr="00384E6A">
              <w:rPr>
                <w:rFonts w:asciiTheme="minorHAnsi" w:hAnsiTheme="minorHAnsi" w:cstheme="minorHAnsi"/>
                <w:sz w:val="20"/>
                <w:szCs w:val="20"/>
              </w:rPr>
              <w:t xml:space="preserve"> </w:t>
            </w:r>
            <w:proofErr w:type="spellStart"/>
            <w:r w:rsidRPr="00384E6A">
              <w:rPr>
                <w:rFonts w:asciiTheme="minorHAnsi" w:hAnsiTheme="minorHAnsi" w:cstheme="minorHAnsi"/>
                <w:sz w:val="20"/>
                <w:szCs w:val="20"/>
              </w:rPr>
              <w:t>priroda</w:t>
            </w:r>
            <w:proofErr w:type="spellEnd"/>
            <w:r w:rsidRPr="00384E6A">
              <w:rPr>
                <w:rFonts w:asciiTheme="minorHAnsi" w:hAnsiTheme="minorHAnsi" w:cstheme="minorHAnsi"/>
                <w:sz w:val="20"/>
                <w:szCs w:val="20"/>
              </w:rPr>
              <w:t xml:space="preserve"> </w:t>
            </w:r>
            <w:proofErr w:type="spellStart"/>
            <w:r w:rsidRPr="00384E6A">
              <w:rPr>
                <w:rFonts w:asciiTheme="minorHAnsi" w:hAnsiTheme="minorHAnsi" w:cstheme="minorHAnsi"/>
                <w:sz w:val="20"/>
                <w:szCs w:val="20"/>
              </w:rPr>
              <w:t>ažuriranja</w:t>
            </w:r>
            <w:proofErr w:type="spellEnd"/>
            <w:r w:rsidRPr="00384E6A">
              <w:rPr>
                <w:rFonts w:asciiTheme="minorHAnsi" w:hAnsiTheme="minorHAnsi" w:cstheme="minorHAnsi"/>
                <w:sz w:val="20"/>
                <w:szCs w:val="20"/>
              </w:rPr>
              <w:t xml:space="preserve"> </w:t>
            </w:r>
            <w:proofErr w:type="spellStart"/>
            <w:r w:rsidRPr="00384E6A">
              <w:rPr>
                <w:rFonts w:asciiTheme="minorHAnsi" w:hAnsiTheme="minorHAnsi" w:cstheme="minorHAnsi"/>
                <w:sz w:val="20"/>
                <w:szCs w:val="20"/>
              </w:rPr>
              <w:t>veb</w:t>
            </w:r>
            <w:proofErr w:type="spellEnd"/>
            <w:r w:rsidRPr="00384E6A">
              <w:rPr>
                <w:rFonts w:asciiTheme="minorHAnsi" w:hAnsiTheme="minorHAnsi" w:cstheme="minorHAnsi"/>
                <w:sz w:val="20"/>
                <w:szCs w:val="20"/>
              </w:rPr>
              <w:t xml:space="preserve"> </w:t>
            </w:r>
            <w:proofErr w:type="spellStart"/>
            <w:r w:rsidRPr="00384E6A">
              <w:rPr>
                <w:rFonts w:asciiTheme="minorHAnsi" w:hAnsiTheme="minorHAnsi" w:cstheme="minorHAnsi"/>
                <w:sz w:val="20"/>
                <w:szCs w:val="20"/>
              </w:rPr>
              <w:t>stranice</w:t>
            </w:r>
            <w:proofErr w:type="spellEnd"/>
            <w:r w:rsidRPr="00384E6A">
              <w:rPr>
                <w:rFonts w:asciiTheme="minorHAnsi" w:hAnsiTheme="minorHAnsi" w:cstheme="minorHAnsi"/>
                <w:sz w:val="20"/>
                <w:szCs w:val="20"/>
              </w:rPr>
              <w:t xml:space="preserve"> </w:t>
            </w:r>
            <w:proofErr w:type="spellStart"/>
            <w:r w:rsidRPr="00384E6A">
              <w:rPr>
                <w:rFonts w:asciiTheme="minorHAnsi" w:hAnsiTheme="minorHAnsi" w:cstheme="minorHAnsi"/>
                <w:sz w:val="20"/>
                <w:szCs w:val="20"/>
              </w:rPr>
              <w:t>projekta</w:t>
            </w:r>
            <w:proofErr w:type="spellEnd"/>
          </w:p>
        </w:tc>
      </w:tr>
      <w:tr w:rsidR="00384E6A" w:rsidRPr="00006BEB" w14:paraId="75BF1EAE" w14:textId="77777777" w:rsidTr="009577F6">
        <w:tc>
          <w:tcPr>
            <w:tcW w:w="8897" w:type="dxa"/>
          </w:tcPr>
          <w:p w14:paraId="75BF1EAD" w14:textId="77777777" w:rsidR="00384E6A" w:rsidRPr="00384E6A" w:rsidRDefault="00384E6A" w:rsidP="0063228C">
            <w:pPr>
              <w:spacing w:after="0"/>
              <w:rPr>
                <w:rFonts w:asciiTheme="minorHAnsi" w:hAnsiTheme="minorHAnsi" w:cstheme="minorHAnsi"/>
                <w:sz w:val="20"/>
                <w:szCs w:val="20"/>
              </w:rPr>
            </w:pPr>
            <w:proofErr w:type="spellStart"/>
            <w:r w:rsidRPr="00384E6A">
              <w:rPr>
                <w:rFonts w:asciiTheme="minorHAnsi" w:hAnsiTheme="minorHAnsi" w:cstheme="minorHAnsi"/>
                <w:sz w:val="20"/>
                <w:szCs w:val="20"/>
              </w:rPr>
              <w:t>Broj</w:t>
            </w:r>
            <w:proofErr w:type="spellEnd"/>
            <w:r w:rsidRPr="00384E6A">
              <w:rPr>
                <w:rFonts w:asciiTheme="minorHAnsi" w:hAnsiTheme="minorHAnsi" w:cstheme="minorHAnsi"/>
                <w:sz w:val="20"/>
                <w:szCs w:val="20"/>
              </w:rPr>
              <w:t xml:space="preserve"> </w:t>
            </w:r>
            <w:proofErr w:type="spellStart"/>
            <w:r w:rsidRPr="00384E6A">
              <w:rPr>
                <w:rFonts w:asciiTheme="minorHAnsi" w:hAnsiTheme="minorHAnsi" w:cstheme="minorHAnsi"/>
                <w:sz w:val="20"/>
                <w:szCs w:val="20"/>
              </w:rPr>
              <w:t>i</w:t>
            </w:r>
            <w:proofErr w:type="spellEnd"/>
            <w:r w:rsidRPr="00384E6A">
              <w:rPr>
                <w:rFonts w:asciiTheme="minorHAnsi" w:hAnsiTheme="minorHAnsi" w:cstheme="minorHAnsi"/>
                <w:sz w:val="20"/>
                <w:szCs w:val="20"/>
              </w:rPr>
              <w:t xml:space="preserve"> </w:t>
            </w:r>
            <w:proofErr w:type="spellStart"/>
            <w:r w:rsidRPr="00384E6A">
              <w:rPr>
                <w:rFonts w:asciiTheme="minorHAnsi" w:hAnsiTheme="minorHAnsi" w:cstheme="minorHAnsi"/>
                <w:sz w:val="20"/>
                <w:szCs w:val="20"/>
              </w:rPr>
              <w:t>kategorije</w:t>
            </w:r>
            <w:proofErr w:type="spellEnd"/>
            <w:r w:rsidRPr="00384E6A">
              <w:rPr>
                <w:rFonts w:asciiTheme="minorHAnsi" w:hAnsiTheme="minorHAnsi" w:cstheme="minorHAnsi"/>
                <w:sz w:val="20"/>
                <w:szCs w:val="20"/>
              </w:rPr>
              <w:t xml:space="preserve"> </w:t>
            </w:r>
            <w:proofErr w:type="spellStart"/>
            <w:r w:rsidRPr="00384E6A">
              <w:rPr>
                <w:rFonts w:asciiTheme="minorHAnsi" w:hAnsiTheme="minorHAnsi" w:cstheme="minorHAnsi"/>
                <w:sz w:val="20"/>
                <w:szCs w:val="20"/>
              </w:rPr>
              <w:t>komentara</w:t>
            </w:r>
            <w:proofErr w:type="spellEnd"/>
            <w:r w:rsidRPr="00384E6A">
              <w:rPr>
                <w:rFonts w:asciiTheme="minorHAnsi" w:hAnsiTheme="minorHAnsi" w:cstheme="minorHAnsi"/>
                <w:sz w:val="20"/>
                <w:szCs w:val="20"/>
              </w:rPr>
              <w:t xml:space="preserve"> </w:t>
            </w:r>
            <w:proofErr w:type="spellStart"/>
            <w:r w:rsidR="0063228C">
              <w:rPr>
                <w:rFonts w:asciiTheme="minorHAnsi" w:hAnsiTheme="minorHAnsi" w:cstheme="minorHAnsi"/>
                <w:sz w:val="20"/>
                <w:szCs w:val="20"/>
              </w:rPr>
              <w:t>dobijenih</w:t>
            </w:r>
            <w:proofErr w:type="spellEnd"/>
            <w:r w:rsidRPr="00384E6A">
              <w:rPr>
                <w:rFonts w:asciiTheme="minorHAnsi" w:hAnsiTheme="minorHAnsi" w:cstheme="minorHAnsi"/>
                <w:sz w:val="20"/>
                <w:szCs w:val="20"/>
              </w:rPr>
              <w:t xml:space="preserve"> </w:t>
            </w:r>
            <w:proofErr w:type="spellStart"/>
            <w:r w:rsidRPr="00384E6A">
              <w:rPr>
                <w:rFonts w:asciiTheme="minorHAnsi" w:hAnsiTheme="minorHAnsi" w:cstheme="minorHAnsi"/>
                <w:sz w:val="20"/>
                <w:szCs w:val="20"/>
              </w:rPr>
              <w:t>na</w:t>
            </w:r>
            <w:proofErr w:type="spellEnd"/>
            <w:r w:rsidRPr="00384E6A">
              <w:rPr>
                <w:rFonts w:asciiTheme="minorHAnsi" w:hAnsiTheme="minorHAnsi" w:cstheme="minorHAnsi"/>
                <w:sz w:val="20"/>
                <w:szCs w:val="20"/>
              </w:rPr>
              <w:t xml:space="preserve"> </w:t>
            </w:r>
            <w:proofErr w:type="spellStart"/>
            <w:r w:rsidRPr="00384E6A">
              <w:rPr>
                <w:rFonts w:asciiTheme="minorHAnsi" w:hAnsiTheme="minorHAnsi" w:cstheme="minorHAnsi"/>
                <w:sz w:val="20"/>
                <w:szCs w:val="20"/>
              </w:rPr>
              <w:t>veb</w:t>
            </w:r>
            <w:proofErr w:type="spellEnd"/>
            <w:r w:rsidRPr="00384E6A">
              <w:rPr>
                <w:rFonts w:asciiTheme="minorHAnsi" w:hAnsiTheme="minorHAnsi" w:cstheme="minorHAnsi"/>
                <w:sz w:val="20"/>
                <w:szCs w:val="20"/>
              </w:rPr>
              <w:t xml:space="preserve"> </w:t>
            </w:r>
            <w:proofErr w:type="spellStart"/>
            <w:r w:rsidRPr="00384E6A">
              <w:rPr>
                <w:rFonts w:asciiTheme="minorHAnsi" w:hAnsiTheme="minorHAnsi" w:cstheme="minorHAnsi"/>
                <w:sz w:val="20"/>
                <w:szCs w:val="20"/>
              </w:rPr>
              <w:t>stranici</w:t>
            </w:r>
            <w:proofErr w:type="spellEnd"/>
          </w:p>
        </w:tc>
      </w:tr>
      <w:tr w:rsidR="007B4694" w:rsidRPr="00006BEB" w14:paraId="75BF1EB0" w14:textId="77777777" w:rsidTr="009577F6">
        <w:tc>
          <w:tcPr>
            <w:tcW w:w="8897" w:type="dxa"/>
            <w:shd w:val="clear" w:color="auto" w:fill="276E8B"/>
          </w:tcPr>
          <w:p w14:paraId="75BF1EAF" w14:textId="77777777" w:rsidR="007B4694" w:rsidRPr="00006BEB" w:rsidRDefault="004B5720" w:rsidP="00384E6A">
            <w:pPr>
              <w:spacing w:after="0"/>
              <w:contextualSpacing/>
              <w:rPr>
                <w:rFonts w:asciiTheme="minorHAnsi" w:hAnsiTheme="minorHAnsi" w:cstheme="minorHAnsi"/>
                <w:b/>
                <w:bCs/>
                <w:color w:val="FFFFFF" w:themeColor="background1"/>
                <w:sz w:val="20"/>
                <w:szCs w:val="20"/>
              </w:rPr>
            </w:pPr>
            <w:r>
              <w:rPr>
                <w:rFonts w:asciiTheme="minorHAnsi" w:hAnsiTheme="minorHAnsi" w:cstheme="minorHAnsi"/>
                <w:b/>
                <w:bCs/>
                <w:color w:val="FFFFFF" w:themeColor="background1"/>
                <w:sz w:val="20"/>
                <w:szCs w:val="20"/>
              </w:rPr>
              <w:t>ŽALBENI MEHANIZAM</w:t>
            </w:r>
          </w:p>
        </w:tc>
      </w:tr>
      <w:tr w:rsidR="000160F6" w:rsidRPr="00006BEB" w14:paraId="75BF1EB2" w14:textId="77777777" w:rsidTr="009577F6">
        <w:tc>
          <w:tcPr>
            <w:tcW w:w="8897" w:type="dxa"/>
          </w:tcPr>
          <w:p w14:paraId="75BF1EB1" w14:textId="3DC7508D" w:rsidR="000160F6" w:rsidRPr="000160F6" w:rsidRDefault="000160F6" w:rsidP="00905331">
            <w:pPr>
              <w:spacing w:after="0"/>
              <w:rPr>
                <w:rFonts w:asciiTheme="minorHAnsi" w:hAnsiTheme="minorHAnsi" w:cstheme="minorHAnsi"/>
                <w:sz w:val="20"/>
                <w:szCs w:val="20"/>
              </w:rPr>
            </w:pPr>
            <w:proofErr w:type="spellStart"/>
            <w:r w:rsidRPr="000160F6">
              <w:rPr>
                <w:rFonts w:asciiTheme="minorHAnsi" w:hAnsiTheme="minorHAnsi" w:cstheme="minorHAnsi"/>
                <w:sz w:val="20"/>
                <w:szCs w:val="20"/>
              </w:rPr>
              <w:t>Broj</w:t>
            </w:r>
            <w:proofErr w:type="spellEnd"/>
            <w:r w:rsidRPr="000160F6">
              <w:rPr>
                <w:rFonts w:asciiTheme="minorHAnsi" w:hAnsiTheme="minorHAnsi" w:cstheme="minorHAnsi"/>
                <w:sz w:val="20"/>
                <w:szCs w:val="20"/>
              </w:rPr>
              <w:t xml:space="preserve"> </w:t>
            </w:r>
            <w:proofErr w:type="spellStart"/>
            <w:r w:rsidRPr="000160F6">
              <w:rPr>
                <w:rFonts w:asciiTheme="minorHAnsi" w:hAnsiTheme="minorHAnsi" w:cstheme="minorHAnsi"/>
                <w:sz w:val="20"/>
                <w:szCs w:val="20"/>
              </w:rPr>
              <w:t>primljenih</w:t>
            </w:r>
            <w:proofErr w:type="spellEnd"/>
            <w:r w:rsidRPr="000160F6">
              <w:rPr>
                <w:rFonts w:asciiTheme="minorHAnsi" w:hAnsiTheme="minorHAnsi" w:cstheme="minorHAnsi"/>
                <w:sz w:val="20"/>
                <w:szCs w:val="20"/>
              </w:rPr>
              <w:t xml:space="preserve"> </w:t>
            </w:r>
            <w:proofErr w:type="spellStart"/>
            <w:r w:rsidRPr="000160F6">
              <w:rPr>
                <w:rFonts w:asciiTheme="minorHAnsi" w:hAnsiTheme="minorHAnsi" w:cstheme="minorHAnsi"/>
                <w:sz w:val="20"/>
                <w:szCs w:val="20"/>
              </w:rPr>
              <w:t>žalbi</w:t>
            </w:r>
            <w:proofErr w:type="spellEnd"/>
            <w:r w:rsidRPr="000160F6">
              <w:rPr>
                <w:rFonts w:asciiTheme="minorHAnsi" w:hAnsiTheme="minorHAnsi" w:cstheme="minorHAnsi"/>
                <w:sz w:val="20"/>
                <w:szCs w:val="20"/>
              </w:rPr>
              <w:t xml:space="preserve">, </w:t>
            </w:r>
            <w:proofErr w:type="spellStart"/>
            <w:r w:rsidRPr="000160F6">
              <w:rPr>
                <w:rFonts w:asciiTheme="minorHAnsi" w:hAnsiTheme="minorHAnsi" w:cstheme="minorHAnsi"/>
                <w:sz w:val="20"/>
                <w:szCs w:val="20"/>
              </w:rPr>
              <w:t>ukupno</w:t>
            </w:r>
            <w:proofErr w:type="spellEnd"/>
            <w:r w:rsidRPr="000160F6">
              <w:rPr>
                <w:rFonts w:asciiTheme="minorHAnsi" w:hAnsiTheme="minorHAnsi" w:cstheme="minorHAnsi"/>
                <w:sz w:val="20"/>
                <w:szCs w:val="20"/>
              </w:rPr>
              <w:t xml:space="preserve"> </w:t>
            </w:r>
            <w:proofErr w:type="spellStart"/>
            <w:r w:rsidRPr="000160F6">
              <w:rPr>
                <w:rFonts w:asciiTheme="minorHAnsi" w:hAnsiTheme="minorHAnsi" w:cstheme="minorHAnsi"/>
                <w:sz w:val="20"/>
                <w:szCs w:val="20"/>
              </w:rPr>
              <w:t>i</w:t>
            </w:r>
            <w:proofErr w:type="spellEnd"/>
            <w:r w:rsidRPr="000160F6">
              <w:rPr>
                <w:rFonts w:asciiTheme="minorHAnsi" w:hAnsiTheme="minorHAnsi" w:cstheme="minorHAnsi"/>
                <w:sz w:val="20"/>
                <w:szCs w:val="20"/>
              </w:rPr>
              <w:t xml:space="preserve"> </w:t>
            </w:r>
            <w:proofErr w:type="spellStart"/>
            <w:r w:rsidRPr="000160F6">
              <w:rPr>
                <w:rFonts w:asciiTheme="minorHAnsi" w:hAnsiTheme="minorHAnsi" w:cstheme="minorHAnsi"/>
                <w:sz w:val="20"/>
                <w:szCs w:val="20"/>
              </w:rPr>
              <w:t>na</w:t>
            </w:r>
            <w:proofErr w:type="spellEnd"/>
            <w:r w:rsidRPr="000160F6">
              <w:rPr>
                <w:rFonts w:asciiTheme="minorHAnsi" w:hAnsiTheme="minorHAnsi" w:cstheme="minorHAnsi"/>
                <w:sz w:val="20"/>
                <w:szCs w:val="20"/>
              </w:rPr>
              <w:t xml:space="preserve"> </w:t>
            </w:r>
            <w:proofErr w:type="spellStart"/>
            <w:r w:rsidRPr="000160F6">
              <w:rPr>
                <w:rFonts w:asciiTheme="minorHAnsi" w:hAnsiTheme="minorHAnsi" w:cstheme="minorHAnsi"/>
                <w:sz w:val="20"/>
                <w:szCs w:val="20"/>
              </w:rPr>
              <w:t>lokalnom</w:t>
            </w:r>
            <w:proofErr w:type="spellEnd"/>
            <w:r w:rsidRPr="000160F6">
              <w:rPr>
                <w:rFonts w:asciiTheme="minorHAnsi" w:hAnsiTheme="minorHAnsi" w:cstheme="minorHAnsi"/>
                <w:sz w:val="20"/>
                <w:szCs w:val="20"/>
              </w:rPr>
              <w:t xml:space="preserve"> </w:t>
            </w:r>
            <w:proofErr w:type="spellStart"/>
            <w:r w:rsidRPr="000160F6">
              <w:rPr>
                <w:rFonts w:asciiTheme="minorHAnsi" w:hAnsiTheme="minorHAnsi" w:cstheme="minorHAnsi"/>
                <w:sz w:val="20"/>
                <w:szCs w:val="20"/>
              </w:rPr>
              <w:t>nivou</w:t>
            </w:r>
            <w:proofErr w:type="spellEnd"/>
            <w:r w:rsidRPr="000160F6">
              <w:rPr>
                <w:rFonts w:asciiTheme="minorHAnsi" w:hAnsiTheme="minorHAnsi" w:cstheme="minorHAnsi"/>
                <w:sz w:val="20"/>
                <w:szCs w:val="20"/>
              </w:rPr>
              <w:t xml:space="preserve">,  </w:t>
            </w:r>
            <w:proofErr w:type="spellStart"/>
            <w:r w:rsidRPr="000160F6">
              <w:rPr>
                <w:rFonts w:asciiTheme="minorHAnsi" w:hAnsiTheme="minorHAnsi" w:cstheme="minorHAnsi"/>
                <w:sz w:val="20"/>
                <w:szCs w:val="20"/>
              </w:rPr>
              <w:t>na</w:t>
            </w:r>
            <w:proofErr w:type="spellEnd"/>
            <w:r w:rsidRPr="000160F6">
              <w:rPr>
                <w:rFonts w:asciiTheme="minorHAnsi" w:hAnsiTheme="minorHAnsi" w:cstheme="minorHAnsi"/>
                <w:sz w:val="20"/>
                <w:szCs w:val="20"/>
              </w:rPr>
              <w:t xml:space="preserve"> </w:t>
            </w:r>
            <w:proofErr w:type="spellStart"/>
            <w:r w:rsidRPr="000160F6">
              <w:rPr>
                <w:rFonts w:asciiTheme="minorHAnsi" w:hAnsiTheme="minorHAnsi" w:cstheme="minorHAnsi"/>
                <w:sz w:val="20"/>
                <w:szCs w:val="20"/>
              </w:rPr>
              <w:t>veb</w:t>
            </w:r>
            <w:proofErr w:type="spellEnd"/>
            <w:r w:rsidRPr="000160F6">
              <w:rPr>
                <w:rFonts w:asciiTheme="minorHAnsi" w:hAnsiTheme="minorHAnsi" w:cstheme="minorHAnsi"/>
                <w:sz w:val="20"/>
                <w:szCs w:val="20"/>
              </w:rPr>
              <w:t xml:space="preserve"> </w:t>
            </w:r>
            <w:proofErr w:type="spellStart"/>
            <w:r w:rsidRPr="000160F6">
              <w:rPr>
                <w:rFonts w:asciiTheme="minorHAnsi" w:hAnsiTheme="minorHAnsi" w:cstheme="minorHAnsi"/>
                <w:sz w:val="20"/>
                <w:szCs w:val="20"/>
              </w:rPr>
              <w:t>stranici</w:t>
            </w:r>
            <w:proofErr w:type="spellEnd"/>
            <w:r w:rsidRPr="000160F6">
              <w:rPr>
                <w:rFonts w:asciiTheme="minorHAnsi" w:hAnsiTheme="minorHAnsi" w:cstheme="minorHAnsi"/>
                <w:sz w:val="20"/>
                <w:szCs w:val="20"/>
              </w:rPr>
              <w:t xml:space="preserve">, </w:t>
            </w:r>
            <w:proofErr w:type="spellStart"/>
            <w:r w:rsidRPr="000160F6">
              <w:rPr>
                <w:rFonts w:asciiTheme="minorHAnsi" w:hAnsiTheme="minorHAnsi" w:cstheme="minorHAnsi"/>
                <w:sz w:val="20"/>
                <w:szCs w:val="20"/>
              </w:rPr>
              <w:t>razvrstanih</w:t>
            </w:r>
            <w:proofErr w:type="spellEnd"/>
            <w:r w:rsidRPr="000160F6">
              <w:rPr>
                <w:rFonts w:asciiTheme="minorHAnsi" w:hAnsiTheme="minorHAnsi" w:cstheme="minorHAnsi"/>
                <w:sz w:val="20"/>
                <w:szCs w:val="20"/>
              </w:rPr>
              <w:t xml:space="preserve"> </w:t>
            </w:r>
            <w:proofErr w:type="spellStart"/>
            <w:r w:rsidRPr="000160F6">
              <w:rPr>
                <w:rFonts w:asciiTheme="minorHAnsi" w:hAnsiTheme="minorHAnsi" w:cstheme="minorHAnsi"/>
                <w:sz w:val="20"/>
                <w:szCs w:val="20"/>
              </w:rPr>
              <w:t>prema</w:t>
            </w:r>
            <w:proofErr w:type="spellEnd"/>
            <w:r w:rsidRPr="000160F6">
              <w:rPr>
                <w:rFonts w:asciiTheme="minorHAnsi" w:hAnsiTheme="minorHAnsi" w:cstheme="minorHAnsi"/>
                <w:sz w:val="20"/>
                <w:szCs w:val="20"/>
              </w:rPr>
              <w:t xml:space="preserve"> </w:t>
            </w:r>
            <w:proofErr w:type="spellStart"/>
            <w:r w:rsidRPr="000160F6">
              <w:rPr>
                <w:rFonts w:asciiTheme="minorHAnsi" w:hAnsiTheme="minorHAnsi" w:cstheme="minorHAnsi"/>
                <w:sz w:val="20"/>
                <w:szCs w:val="20"/>
              </w:rPr>
              <w:t>polu</w:t>
            </w:r>
            <w:proofErr w:type="spellEnd"/>
            <w:r w:rsidR="00905331" w:rsidRPr="000160F6">
              <w:rPr>
                <w:rFonts w:asciiTheme="minorHAnsi" w:hAnsiTheme="minorHAnsi" w:cstheme="minorHAnsi"/>
                <w:sz w:val="20"/>
                <w:szCs w:val="20"/>
              </w:rPr>
              <w:t xml:space="preserve"> </w:t>
            </w:r>
            <w:proofErr w:type="spellStart"/>
            <w:r w:rsidR="00905331" w:rsidRPr="000160F6">
              <w:rPr>
                <w:rFonts w:asciiTheme="minorHAnsi" w:hAnsiTheme="minorHAnsi" w:cstheme="minorHAnsi"/>
                <w:sz w:val="20"/>
                <w:szCs w:val="20"/>
              </w:rPr>
              <w:t>podnosioca</w:t>
            </w:r>
            <w:proofErr w:type="spellEnd"/>
            <w:r w:rsidR="00905331" w:rsidRPr="000160F6">
              <w:rPr>
                <w:rFonts w:asciiTheme="minorHAnsi" w:hAnsiTheme="minorHAnsi" w:cstheme="minorHAnsi"/>
                <w:sz w:val="20"/>
                <w:szCs w:val="20"/>
              </w:rPr>
              <w:t xml:space="preserve"> </w:t>
            </w:r>
            <w:proofErr w:type="spellStart"/>
            <w:r w:rsidR="00905331" w:rsidRPr="000160F6">
              <w:rPr>
                <w:rFonts w:asciiTheme="minorHAnsi" w:hAnsiTheme="minorHAnsi" w:cstheme="minorHAnsi"/>
                <w:sz w:val="20"/>
                <w:szCs w:val="20"/>
              </w:rPr>
              <w:t>žalbe</w:t>
            </w:r>
            <w:proofErr w:type="spellEnd"/>
            <w:r w:rsidR="00905331" w:rsidRPr="000160F6">
              <w:rPr>
                <w:rFonts w:asciiTheme="minorHAnsi" w:hAnsiTheme="minorHAnsi" w:cstheme="minorHAnsi"/>
                <w:sz w:val="20"/>
                <w:szCs w:val="20"/>
              </w:rPr>
              <w:t xml:space="preserve"> </w:t>
            </w:r>
            <w:r w:rsidRPr="000160F6">
              <w:rPr>
                <w:rFonts w:asciiTheme="minorHAnsi" w:hAnsiTheme="minorHAnsi" w:cstheme="minorHAnsi"/>
                <w:sz w:val="20"/>
                <w:szCs w:val="20"/>
              </w:rPr>
              <w:t xml:space="preserve"> </w:t>
            </w:r>
            <w:proofErr w:type="spellStart"/>
            <w:r w:rsidRPr="000160F6">
              <w:rPr>
                <w:rFonts w:asciiTheme="minorHAnsi" w:hAnsiTheme="minorHAnsi" w:cstheme="minorHAnsi"/>
                <w:sz w:val="20"/>
                <w:szCs w:val="20"/>
              </w:rPr>
              <w:t>i</w:t>
            </w:r>
            <w:proofErr w:type="spellEnd"/>
            <w:r w:rsidRPr="000160F6">
              <w:rPr>
                <w:rFonts w:asciiTheme="minorHAnsi" w:hAnsiTheme="minorHAnsi" w:cstheme="minorHAnsi"/>
                <w:sz w:val="20"/>
                <w:szCs w:val="20"/>
              </w:rPr>
              <w:t xml:space="preserve"> </w:t>
            </w:r>
            <w:proofErr w:type="spellStart"/>
            <w:r w:rsidRPr="000160F6">
              <w:rPr>
                <w:rFonts w:asciiTheme="minorHAnsi" w:hAnsiTheme="minorHAnsi" w:cstheme="minorHAnsi"/>
                <w:sz w:val="20"/>
                <w:szCs w:val="20"/>
              </w:rPr>
              <w:t>načinu</w:t>
            </w:r>
            <w:proofErr w:type="spellEnd"/>
            <w:r w:rsidRPr="000160F6">
              <w:rPr>
                <w:rFonts w:asciiTheme="minorHAnsi" w:hAnsiTheme="minorHAnsi" w:cstheme="minorHAnsi"/>
                <w:sz w:val="20"/>
                <w:szCs w:val="20"/>
              </w:rPr>
              <w:t xml:space="preserve"> </w:t>
            </w:r>
            <w:proofErr w:type="spellStart"/>
            <w:r w:rsidRPr="000160F6">
              <w:rPr>
                <w:rFonts w:asciiTheme="minorHAnsi" w:hAnsiTheme="minorHAnsi" w:cstheme="minorHAnsi"/>
                <w:sz w:val="20"/>
                <w:szCs w:val="20"/>
              </w:rPr>
              <w:t>prijema</w:t>
            </w:r>
            <w:proofErr w:type="spellEnd"/>
            <w:r w:rsidRPr="000160F6">
              <w:rPr>
                <w:rFonts w:asciiTheme="minorHAnsi" w:hAnsiTheme="minorHAnsi" w:cstheme="minorHAnsi"/>
                <w:sz w:val="20"/>
                <w:szCs w:val="20"/>
              </w:rPr>
              <w:t xml:space="preserve"> (</w:t>
            </w:r>
            <w:proofErr w:type="spellStart"/>
            <w:r w:rsidRPr="000160F6">
              <w:rPr>
                <w:rFonts w:asciiTheme="minorHAnsi" w:hAnsiTheme="minorHAnsi" w:cstheme="minorHAnsi"/>
                <w:sz w:val="20"/>
                <w:szCs w:val="20"/>
              </w:rPr>
              <w:t>telefon</w:t>
            </w:r>
            <w:proofErr w:type="spellEnd"/>
            <w:r w:rsidRPr="000160F6">
              <w:rPr>
                <w:rFonts w:asciiTheme="minorHAnsi" w:hAnsiTheme="minorHAnsi" w:cstheme="minorHAnsi"/>
                <w:sz w:val="20"/>
                <w:szCs w:val="20"/>
              </w:rPr>
              <w:t xml:space="preserve">, </w:t>
            </w:r>
            <w:proofErr w:type="spellStart"/>
            <w:r w:rsidR="00905331">
              <w:rPr>
                <w:rFonts w:asciiTheme="minorHAnsi" w:hAnsiTheme="minorHAnsi" w:cstheme="minorHAnsi"/>
                <w:sz w:val="20"/>
                <w:szCs w:val="20"/>
              </w:rPr>
              <w:t>mejl</w:t>
            </w:r>
            <w:proofErr w:type="spellEnd"/>
            <w:r w:rsidRPr="000160F6">
              <w:rPr>
                <w:rFonts w:asciiTheme="minorHAnsi" w:hAnsiTheme="minorHAnsi" w:cstheme="minorHAnsi"/>
                <w:sz w:val="20"/>
                <w:szCs w:val="20"/>
              </w:rPr>
              <w:t xml:space="preserve">, </w:t>
            </w:r>
            <w:proofErr w:type="spellStart"/>
            <w:r w:rsidRPr="000160F6">
              <w:rPr>
                <w:rFonts w:asciiTheme="minorHAnsi" w:hAnsiTheme="minorHAnsi" w:cstheme="minorHAnsi"/>
                <w:sz w:val="20"/>
                <w:szCs w:val="20"/>
              </w:rPr>
              <w:t>diskusija</w:t>
            </w:r>
            <w:proofErr w:type="spellEnd"/>
            <w:r w:rsidRPr="000160F6">
              <w:rPr>
                <w:rFonts w:asciiTheme="minorHAnsi" w:hAnsiTheme="minorHAnsi" w:cstheme="minorHAnsi"/>
                <w:sz w:val="20"/>
                <w:szCs w:val="20"/>
              </w:rPr>
              <w:t>)</w:t>
            </w:r>
          </w:p>
        </w:tc>
      </w:tr>
      <w:tr w:rsidR="000160F6" w:rsidRPr="00006BEB" w14:paraId="75BF1EB4" w14:textId="77777777" w:rsidTr="009577F6">
        <w:tc>
          <w:tcPr>
            <w:tcW w:w="8897" w:type="dxa"/>
          </w:tcPr>
          <w:p w14:paraId="75BF1EB3" w14:textId="77777777" w:rsidR="000160F6" w:rsidRPr="000160F6" w:rsidRDefault="000160F6" w:rsidP="00905331">
            <w:pPr>
              <w:spacing w:after="0"/>
              <w:rPr>
                <w:rFonts w:asciiTheme="minorHAnsi" w:hAnsiTheme="minorHAnsi" w:cstheme="minorHAnsi"/>
                <w:sz w:val="20"/>
                <w:szCs w:val="20"/>
              </w:rPr>
            </w:pPr>
            <w:proofErr w:type="spellStart"/>
            <w:r w:rsidRPr="000160F6">
              <w:rPr>
                <w:rFonts w:asciiTheme="minorHAnsi" w:hAnsiTheme="minorHAnsi" w:cstheme="minorHAnsi"/>
                <w:sz w:val="20"/>
                <w:szCs w:val="20"/>
              </w:rPr>
              <w:lastRenderedPageBreak/>
              <w:t>Broj</w:t>
            </w:r>
            <w:proofErr w:type="spellEnd"/>
            <w:r w:rsidRPr="000160F6">
              <w:rPr>
                <w:rFonts w:asciiTheme="minorHAnsi" w:hAnsiTheme="minorHAnsi" w:cstheme="minorHAnsi"/>
                <w:sz w:val="20"/>
                <w:szCs w:val="20"/>
              </w:rPr>
              <w:t xml:space="preserve"> </w:t>
            </w:r>
            <w:proofErr w:type="spellStart"/>
            <w:r w:rsidRPr="000160F6">
              <w:rPr>
                <w:rFonts w:asciiTheme="minorHAnsi" w:hAnsiTheme="minorHAnsi" w:cstheme="minorHAnsi"/>
                <w:sz w:val="20"/>
                <w:szCs w:val="20"/>
              </w:rPr>
              <w:t>primljenih</w:t>
            </w:r>
            <w:proofErr w:type="spellEnd"/>
            <w:r w:rsidRPr="000160F6">
              <w:rPr>
                <w:rFonts w:asciiTheme="minorHAnsi" w:hAnsiTheme="minorHAnsi" w:cstheme="minorHAnsi"/>
                <w:sz w:val="20"/>
                <w:szCs w:val="20"/>
              </w:rPr>
              <w:t xml:space="preserve"> </w:t>
            </w:r>
            <w:proofErr w:type="spellStart"/>
            <w:r w:rsidRPr="000160F6">
              <w:rPr>
                <w:rFonts w:asciiTheme="minorHAnsi" w:hAnsiTheme="minorHAnsi" w:cstheme="minorHAnsi"/>
                <w:sz w:val="20"/>
                <w:szCs w:val="20"/>
              </w:rPr>
              <w:t>žalbi</w:t>
            </w:r>
            <w:proofErr w:type="spellEnd"/>
            <w:r w:rsidRPr="000160F6">
              <w:rPr>
                <w:rFonts w:asciiTheme="minorHAnsi" w:hAnsiTheme="minorHAnsi" w:cstheme="minorHAnsi"/>
                <w:sz w:val="20"/>
                <w:szCs w:val="20"/>
              </w:rPr>
              <w:t xml:space="preserve"> </w:t>
            </w:r>
            <w:proofErr w:type="spellStart"/>
            <w:r w:rsidRPr="000160F6">
              <w:rPr>
                <w:rFonts w:asciiTheme="minorHAnsi" w:hAnsiTheme="minorHAnsi" w:cstheme="minorHAnsi"/>
                <w:sz w:val="20"/>
                <w:szCs w:val="20"/>
              </w:rPr>
              <w:t>od</w:t>
            </w:r>
            <w:proofErr w:type="spellEnd"/>
            <w:r w:rsidRPr="000160F6">
              <w:rPr>
                <w:rFonts w:asciiTheme="minorHAnsi" w:hAnsiTheme="minorHAnsi" w:cstheme="minorHAnsi"/>
                <w:sz w:val="20"/>
                <w:szCs w:val="20"/>
              </w:rPr>
              <w:t xml:space="preserve"> </w:t>
            </w:r>
            <w:proofErr w:type="spellStart"/>
            <w:r w:rsidR="00905331">
              <w:rPr>
                <w:rFonts w:asciiTheme="minorHAnsi" w:hAnsiTheme="minorHAnsi" w:cstheme="minorHAnsi"/>
                <w:sz w:val="20"/>
                <w:szCs w:val="20"/>
              </w:rPr>
              <w:t>pogođenih</w:t>
            </w:r>
            <w:proofErr w:type="spellEnd"/>
            <w:r w:rsidR="00905331">
              <w:rPr>
                <w:rFonts w:asciiTheme="minorHAnsi" w:hAnsiTheme="minorHAnsi" w:cstheme="minorHAnsi"/>
                <w:sz w:val="20"/>
                <w:szCs w:val="20"/>
              </w:rPr>
              <w:t xml:space="preserve"> </w:t>
            </w:r>
            <w:proofErr w:type="spellStart"/>
            <w:r w:rsidR="00905331">
              <w:rPr>
                <w:rFonts w:asciiTheme="minorHAnsi" w:hAnsiTheme="minorHAnsi" w:cstheme="minorHAnsi"/>
                <w:sz w:val="20"/>
                <w:szCs w:val="20"/>
              </w:rPr>
              <w:t>osoba</w:t>
            </w:r>
            <w:proofErr w:type="spellEnd"/>
            <w:r w:rsidRPr="000160F6">
              <w:rPr>
                <w:rFonts w:asciiTheme="minorHAnsi" w:hAnsiTheme="minorHAnsi" w:cstheme="minorHAnsi"/>
                <w:sz w:val="20"/>
                <w:szCs w:val="20"/>
              </w:rPr>
              <w:t xml:space="preserve">, </w:t>
            </w:r>
            <w:proofErr w:type="spellStart"/>
            <w:r w:rsidRPr="000160F6">
              <w:rPr>
                <w:rFonts w:asciiTheme="minorHAnsi" w:hAnsiTheme="minorHAnsi" w:cstheme="minorHAnsi"/>
                <w:sz w:val="20"/>
                <w:szCs w:val="20"/>
              </w:rPr>
              <w:t>spoljnih</w:t>
            </w:r>
            <w:proofErr w:type="spellEnd"/>
            <w:r w:rsidRPr="000160F6">
              <w:rPr>
                <w:rFonts w:asciiTheme="minorHAnsi" w:hAnsiTheme="minorHAnsi" w:cstheme="minorHAnsi"/>
                <w:sz w:val="20"/>
                <w:szCs w:val="20"/>
              </w:rPr>
              <w:t xml:space="preserve"> </w:t>
            </w:r>
            <w:proofErr w:type="spellStart"/>
            <w:r w:rsidR="00905331">
              <w:rPr>
                <w:rFonts w:asciiTheme="minorHAnsi" w:hAnsiTheme="minorHAnsi" w:cstheme="minorHAnsi"/>
                <w:sz w:val="20"/>
                <w:szCs w:val="20"/>
              </w:rPr>
              <w:t>zainteresovanih</w:t>
            </w:r>
            <w:proofErr w:type="spellEnd"/>
            <w:r w:rsidR="00905331">
              <w:rPr>
                <w:rFonts w:asciiTheme="minorHAnsi" w:hAnsiTheme="minorHAnsi" w:cstheme="minorHAnsi"/>
                <w:sz w:val="20"/>
                <w:szCs w:val="20"/>
              </w:rPr>
              <w:t xml:space="preserve"> </w:t>
            </w:r>
            <w:proofErr w:type="spellStart"/>
            <w:r w:rsidR="00905331">
              <w:rPr>
                <w:rFonts w:asciiTheme="minorHAnsi" w:hAnsiTheme="minorHAnsi" w:cstheme="minorHAnsi"/>
                <w:sz w:val="20"/>
                <w:szCs w:val="20"/>
              </w:rPr>
              <w:t>strana</w:t>
            </w:r>
            <w:proofErr w:type="spellEnd"/>
          </w:p>
        </w:tc>
      </w:tr>
      <w:tr w:rsidR="000160F6" w:rsidRPr="00006BEB" w14:paraId="75BF1EB6" w14:textId="77777777" w:rsidTr="009577F6">
        <w:tc>
          <w:tcPr>
            <w:tcW w:w="8897" w:type="dxa"/>
          </w:tcPr>
          <w:p w14:paraId="75BF1EB5" w14:textId="77777777" w:rsidR="000160F6" w:rsidRPr="000160F6" w:rsidRDefault="000160F6" w:rsidP="00D325D1">
            <w:pPr>
              <w:spacing w:after="0"/>
              <w:rPr>
                <w:rFonts w:asciiTheme="minorHAnsi" w:hAnsiTheme="minorHAnsi" w:cstheme="minorHAnsi"/>
                <w:sz w:val="20"/>
                <w:szCs w:val="20"/>
              </w:rPr>
            </w:pPr>
            <w:proofErr w:type="spellStart"/>
            <w:r w:rsidRPr="000160F6">
              <w:rPr>
                <w:rFonts w:asciiTheme="minorHAnsi" w:hAnsiTheme="minorHAnsi" w:cstheme="minorHAnsi"/>
                <w:sz w:val="20"/>
                <w:szCs w:val="20"/>
              </w:rPr>
              <w:t>Broj</w:t>
            </w:r>
            <w:proofErr w:type="spellEnd"/>
            <w:r w:rsidRPr="000160F6">
              <w:rPr>
                <w:rFonts w:asciiTheme="minorHAnsi" w:hAnsiTheme="minorHAnsi" w:cstheme="minorHAnsi"/>
                <w:sz w:val="20"/>
                <w:szCs w:val="20"/>
              </w:rPr>
              <w:t xml:space="preserve"> </w:t>
            </w:r>
            <w:proofErr w:type="spellStart"/>
            <w:r w:rsidRPr="000160F6">
              <w:rPr>
                <w:rFonts w:asciiTheme="minorHAnsi" w:hAnsiTheme="minorHAnsi" w:cstheme="minorHAnsi"/>
                <w:sz w:val="20"/>
                <w:szCs w:val="20"/>
              </w:rPr>
              <w:t>žalbi</w:t>
            </w:r>
            <w:proofErr w:type="spellEnd"/>
            <w:r w:rsidRPr="000160F6">
              <w:rPr>
                <w:rFonts w:asciiTheme="minorHAnsi" w:hAnsiTheme="minorHAnsi" w:cstheme="minorHAnsi"/>
                <w:sz w:val="20"/>
                <w:szCs w:val="20"/>
              </w:rPr>
              <w:t xml:space="preserve"> </w:t>
            </w:r>
            <w:proofErr w:type="spellStart"/>
            <w:r w:rsidRPr="000160F6">
              <w:rPr>
                <w:rFonts w:asciiTheme="minorHAnsi" w:hAnsiTheme="minorHAnsi" w:cstheme="minorHAnsi"/>
                <w:sz w:val="20"/>
                <w:szCs w:val="20"/>
              </w:rPr>
              <w:t>koje</w:t>
            </w:r>
            <w:proofErr w:type="spellEnd"/>
            <w:r w:rsidRPr="000160F6">
              <w:rPr>
                <w:rFonts w:asciiTheme="minorHAnsi" w:hAnsiTheme="minorHAnsi" w:cstheme="minorHAnsi"/>
                <w:sz w:val="20"/>
                <w:szCs w:val="20"/>
              </w:rPr>
              <w:t xml:space="preserve"> </w:t>
            </w:r>
            <w:proofErr w:type="spellStart"/>
            <w:r w:rsidRPr="000160F6">
              <w:rPr>
                <w:rFonts w:asciiTheme="minorHAnsi" w:hAnsiTheme="minorHAnsi" w:cstheme="minorHAnsi"/>
                <w:sz w:val="20"/>
                <w:szCs w:val="20"/>
              </w:rPr>
              <w:t>su</w:t>
            </w:r>
            <w:proofErr w:type="spellEnd"/>
            <w:r w:rsidRPr="000160F6">
              <w:rPr>
                <w:rFonts w:asciiTheme="minorHAnsi" w:hAnsiTheme="minorHAnsi" w:cstheme="minorHAnsi"/>
                <w:sz w:val="20"/>
                <w:szCs w:val="20"/>
              </w:rPr>
              <w:t xml:space="preserve"> (</w:t>
            </w:r>
            <w:proofErr w:type="spellStart"/>
            <w:r w:rsidRPr="000160F6">
              <w:rPr>
                <w:rFonts w:asciiTheme="minorHAnsi" w:hAnsiTheme="minorHAnsi" w:cstheme="minorHAnsi"/>
                <w:sz w:val="20"/>
                <w:szCs w:val="20"/>
              </w:rPr>
              <w:t>i</w:t>
            </w:r>
            <w:proofErr w:type="spellEnd"/>
            <w:r w:rsidRPr="000160F6">
              <w:rPr>
                <w:rFonts w:asciiTheme="minorHAnsi" w:hAnsiTheme="minorHAnsi" w:cstheme="minorHAnsi"/>
                <w:sz w:val="20"/>
                <w:szCs w:val="20"/>
              </w:rPr>
              <w:t xml:space="preserve">) </w:t>
            </w:r>
            <w:proofErr w:type="spellStart"/>
            <w:r w:rsidRPr="000160F6">
              <w:rPr>
                <w:rFonts w:asciiTheme="minorHAnsi" w:hAnsiTheme="minorHAnsi" w:cstheme="minorHAnsi"/>
                <w:sz w:val="20"/>
                <w:szCs w:val="20"/>
              </w:rPr>
              <w:t>otvorene</w:t>
            </w:r>
            <w:proofErr w:type="spellEnd"/>
            <w:r w:rsidRPr="000160F6">
              <w:rPr>
                <w:rFonts w:asciiTheme="minorHAnsi" w:hAnsiTheme="minorHAnsi" w:cstheme="minorHAnsi"/>
                <w:sz w:val="20"/>
                <w:szCs w:val="20"/>
              </w:rPr>
              <w:t xml:space="preserve">, (ii) </w:t>
            </w:r>
            <w:proofErr w:type="spellStart"/>
            <w:r w:rsidRPr="000160F6">
              <w:rPr>
                <w:rFonts w:asciiTheme="minorHAnsi" w:hAnsiTheme="minorHAnsi" w:cstheme="minorHAnsi"/>
                <w:sz w:val="20"/>
                <w:szCs w:val="20"/>
              </w:rPr>
              <w:t>otvorene</w:t>
            </w:r>
            <w:proofErr w:type="spellEnd"/>
            <w:r w:rsidRPr="000160F6">
              <w:rPr>
                <w:rFonts w:asciiTheme="minorHAnsi" w:hAnsiTheme="minorHAnsi" w:cstheme="minorHAnsi"/>
                <w:sz w:val="20"/>
                <w:szCs w:val="20"/>
              </w:rPr>
              <w:t xml:space="preserve"> </w:t>
            </w:r>
            <w:proofErr w:type="spellStart"/>
            <w:r w:rsidRPr="000160F6">
              <w:rPr>
                <w:rFonts w:asciiTheme="minorHAnsi" w:hAnsiTheme="minorHAnsi" w:cstheme="minorHAnsi"/>
                <w:sz w:val="20"/>
                <w:szCs w:val="20"/>
              </w:rPr>
              <w:t>više</w:t>
            </w:r>
            <w:proofErr w:type="spellEnd"/>
            <w:r w:rsidRPr="000160F6">
              <w:rPr>
                <w:rFonts w:asciiTheme="minorHAnsi" w:hAnsiTheme="minorHAnsi" w:cstheme="minorHAnsi"/>
                <w:sz w:val="20"/>
                <w:szCs w:val="20"/>
              </w:rPr>
              <w:t xml:space="preserve"> od 30 dana, (iii) </w:t>
            </w:r>
            <w:proofErr w:type="spellStart"/>
            <w:r w:rsidRPr="000160F6">
              <w:rPr>
                <w:rFonts w:asciiTheme="minorHAnsi" w:hAnsiTheme="minorHAnsi" w:cstheme="minorHAnsi"/>
                <w:sz w:val="20"/>
                <w:szCs w:val="20"/>
              </w:rPr>
              <w:t>rešene</w:t>
            </w:r>
            <w:proofErr w:type="spellEnd"/>
            <w:r w:rsidRPr="000160F6">
              <w:rPr>
                <w:rFonts w:asciiTheme="minorHAnsi" w:hAnsiTheme="minorHAnsi" w:cstheme="minorHAnsi"/>
                <w:sz w:val="20"/>
                <w:szCs w:val="20"/>
              </w:rPr>
              <w:t xml:space="preserve">, (iv) </w:t>
            </w:r>
            <w:proofErr w:type="spellStart"/>
            <w:r w:rsidRPr="000160F6">
              <w:rPr>
                <w:rFonts w:asciiTheme="minorHAnsi" w:hAnsiTheme="minorHAnsi" w:cstheme="minorHAnsi"/>
                <w:sz w:val="20"/>
                <w:szCs w:val="20"/>
              </w:rPr>
              <w:t>zatvorene</w:t>
            </w:r>
            <w:proofErr w:type="spellEnd"/>
            <w:r w:rsidRPr="000160F6">
              <w:rPr>
                <w:rFonts w:asciiTheme="minorHAnsi" w:hAnsiTheme="minorHAnsi" w:cstheme="minorHAnsi"/>
                <w:sz w:val="20"/>
                <w:szCs w:val="20"/>
              </w:rPr>
              <w:t xml:space="preserve"> </w:t>
            </w:r>
            <w:proofErr w:type="spellStart"/>
            <w:r w:rsidRPr="000160F6">
              <w:rPr>
                <w:rFonts w:asciiTheme="minorHAnsi" w:hAnsiTheme="minorHAnsi" w:cstheme="minorHAnsi"/>
                <w:sz w:val="20"/>
                <w:szCs w:val="20"/>
              </w:rPr>
              <w:t>i</w:t>
            </w:r>
            <w:proofErr w:type="spellEnd"/>
            <w:r w:rsidRPr="000160F6">
              <w:rPr>
                <w:rFonts w:asciiTheme="minorHAnsi" w:hAnsiTheme="minorHAnsi" w:cstheme="minorHAnsi"/>
                <w:sz w:val="20"/>
                <w:szCs w:val="20"/>
              </w:rPr>
              <w:t xml:space="preserve"> (v) </w:t>
            </w:r>
            <w:proofErr w:type="spellStart"/>
            <w:r w:rsidRPr="000160F6">
              <w:rPr>
                <w:rFonts w:asciiTheme="minorHAnsi" w:hAnsiTheme="minorHAnsi" w:cstheme="minorHAnsi"/>
                <w:sz w:val="20"/>
                <w:szCs w:val="20"/>
              </w:rPr>
              <w:t>broj</w:t>
            </w:r>
            <w:proofErr w:type="spellEnd"/>
            <w:r w:rsidRPr="000160F6">
              <w:rPr>
                <w:rFonts w:asciiTheme="minorHAnsi" w:hAnsiTheme="minorHAnsi" w:cstheme="minorHAnsi"/>
                <w:sz w:val="20"/>
                <w:szCs w:val="20"/>
              </w:rPr>
              <w:t xml:space="preserve"> </w:t>
            </w:r>
            <w:proofErr w:type="spellStart"/>
            <w:r w:rsidRPr="000160F6">
              <w:rPr>
                <w:rFonts w:asciiTheme="minorHAnsi" w:hAnsiTheme="minorHAnsi" w:cstheme="minorHAnsi"/>
                <w:sz w:val="20"/>
                <w:szCs w:val="20"/>
              </w:rPr>
              <w:t>odgovora</w:t>
            </w:r>
            <w:proofErr w:type="spellEnd"/>
            <w:r w:rsidRPr="000160F6">
              <w:rPr>
                <w:rFonts w:asciiTheme="minorHAnsi" w:hAnsiTheme="minorHAnsi" w:cstheme="minorHAnsi"/>
                <w:sz w:val="20"/>
                <w:szCs w:val="20"/>
              </w:rPr>
              <w:t xml:space="preserve"> koji </w:t>
            </w:r>
            <w:proofErr w:type="spellStart"/>
            <w:r w:rsidRPr="000160F6">
              <w:rPr>
                <w:rFonts w:asciiTheme="minorHAnsi" w:hAnsiTheme="minorHAnsi" w:cstheme="minorHAnsi"/>
                <w:sz w:val="20"/>
                <w:szCs w:val="20"/>
              </w:rPr>
              <w:t>su</w:t>
            </w:r>
            <w:proofErr w:type="spellEnd"/>
            <w:r w:rsidRPr="000160F6">
              <w:rPr>
                <w:rFonts w:asciiTheme="minorHAnsi" w:hAnsiTheme="minorHAnsi" w:cstheme="minorHAnsi"/>
                <w:sz w:val="20"/>
                <w:szCs w:val="20"/>
              </w:rPr>
              <w:t xml:space="preserve"> </w:t>
            </w:r>
            <w:proofErr w:type="spellStart"/>
            <w:r w:rsidRPr="000160F6">
              <w:rPr>
                <w:rFonts w:asciiTheme="minorHAnsi" w:hAnsiTheme="minorHAnsi" w:cstheme="minorHAnsi"/>
                <w:sz w:val="20"/>
                <w:szCs w:val="20"/>
              </w:rPr>
              <w:t>zadovoljili</w:t>
            </w:r>
            <w:proofErr w:type="spellEnd"/>
            <w:r w:rsidRPr="000160F6">
              <w:rPr>
                <w:rFonts w:asciiTheme="minorHAnsi" w:hAnsiTheme="minorHAnsi" w:cstheme="minorHAnsi"/>
                <w:sz w:val="20"/>
                <w:szCs w:val="20"/>
              </w:rPr>
              <w:t xml:space="preserve"> </w:t>
            </w:r>
            <w:proofErr w:type="spellStart"/>
            <w:r w:rsidRPr="000160F6">
              <w:rPr>
                <w:rFonts w:asciiTheme="minorHAnsi" w:hAnsiTheme="minorHAnsi" w:cstheme="minorHAnsi"/>
                <w:sz w:val="20"/>
                <w:szCs w:val="20"/>
              </w:rPr>
              <w:t>podnosioce</w:t>
            </w:r>
            <w:proofErr w:type="spellEnd"/>
            <w:r w:rsidRPr="000160F6">
              <w:rPr>
                <w:rFonts w:asciiTheme="minorHAnsi" w:hAnsiTheme="minorHAnsi" w:cstheme="minorHAnsi"/>
                <w:sz w:val="20"/>
                <w:szCs w:val="20"/>
              </w:rPr>
              <w:t xml:space="preserve"> </w:t>
            </w:r>
            <w:proofErr w:type="spellStart"/>
            <w:r w:rsidRPr="000160F6">
              <w:rPr>
                <w:rFonts w:asciiTheme="minorHAnsi" w:hAnsiTheme="minorHAnsi" w:cstheme="minorHAnsi"/>
                <w:sz w:val="20"/>
                <w:szCs w:val="20"/>
              </w:rPr>
              <w:t>žalbi</w:t>
            </w:r>
            <w:proofErr w:type="spellEnd"/>
            <w:r w:rsidRPr="000160F6">
              <w:rPr>
                <w:rFonts w:asciiTheme="minorHAnsi" w:hAnsiTheme="minorHAnsi" w:cstheme="minorHAnsi"/>
                <w:sz w:val="20"/>
                <w:szCs w:val="20"/>
              </w:rPr>
              <w:t xml:space="preserve"> </w:t>
            </w:r>
            <w:proofErr w:type="spellStart"/>
            <w:r w:rsidRPr="000160F6">
              <w:rPr>
                <w:rFonts w:asciiTheme="minorHAnsi" w:hAnsiTheme="minorHAnsi" w:cstheme="minorHAnsi"/>
                <w:sz w:val="20"/>
                <w:szCs w:val="20"/>
              </w:rPr>
              <w:t>tokom</w:t>
            </w:r>
            <w:proofErr w:type="spellEnd"/>
            <w:r w:rsidRPr="000160F6">
              <w:rPr>
                <w:rFonts w:asciiTheme="minorHAnsi" w:hAnsiTheme="minorHAnsi" w:cstheme="minorHAnsi"/>
                <w:sz w:val="20"/>
                <w:szCs w:val="20"/>
              </w:rPr>
              <w:t xml:space="preserve"> </w:t>
            </w:r>
            <w:proofErr w:type="spellStart"/>
            <w:r w:rsidRPr="000160F6">
              <w:rPr>
                <w:rFonts w:asciiTheme="minorHAnsi" w:hAnsiTheme="minorHAnsi" w:cstheme="minorHAnsi"/>
                <w:sz w:val="20"/>
                <w:szCs w:val="20"/>
              </w:rPr>
              <w:t>period</w:t>
            </w:r>
            <w:r w:rsidR="00905331">
              <w:rPr>
                <w:rFonts w:asciiTheme="minorHAnsi" w:hAnsiTheme="minorHAnsi" w:cstheme="minorHAnsi"/>
                <w:sz w:val="20"/>
                <w:szCs w:val="20"/>
              </w:rPr>
              <w:t>a</w:t>
            </w:r>
            <w:proofErr w:type="spellEnd"/>
            <w:r w:rsidR="00905331" w:rsidRPr="000160F6">
              <w:rPr>
                <w:rFonts w:asciiTheme="minorHAnsi" w:hAnsiTheme="minorHAnsi" w:cstheme="minorHAnsi"/>
                <w:sz w:val="20"/>
                <w:szCs w:val="20"/>
              </w:rPr>
              <w:t xml:space="preserve"> </w:t>
            </w:r>
            <w:proofErr w:type="spellStart"/>
            <w:r w:rsidR="00905331" w:rsidRPr="000160F6">
              <w:rPr>
                <w:rFonts w:asciiTheme="minorHAnsi" w:hAnsiTheme="minorHAnsi" w:cstheme="minorHAnsi"/>
                <w:sz w:val="20"/>
                <w:szCs w:val="20"/>
              </w:rPr>
              <w:t>izveštavanja</w:t>
            </w:r>
            <w:proofErr w:type="spellEnd"/>
            <w:r w:rsidR="00905331">
              <w:rPr>
                <w:rFonts w:asciiTheme="minorHAnsi" w:hAnsiTheme="minorHAnsi" w:cstheme="minorHAnsi"/>
                <w:sz w:val="20"/>
                <w:szCs w:val="20"/>
              </w:rPr>
              <w:t>,</w:t>
            </w:r>
            <w:r w:rsidR="00905331" w:rsidRPr="000160F6">
              <w:rPr>
                <w:rFonts w:asciiTheme="minorHAnsi" w:hAnsiTheme="minorHAnsi" w:cstheme="minorHAnsi"/>
                <w:sz w:val="20"/>
                <w:szCs w:val="20"/>
              </w:rPr>
              <w:t xml:space="preserve"> </w:t>
            </w:r>
            <w:proofErr w:type="spellStart"/>
            <w:r w:rsidRPr="000160F6">
              <w:rPr>
                <w:rFonts w:asciiTheme="minorHAnsi" w:hAnsiTheme="minorHAnsi" w:cstheme="minorHAnsi"/>
                <w:sz w:val="20"/>
                <w:szCs w:val="20"/>
              </w:rPr>
              <w:t>razvrstan</w:t>
            </w:r>
            <w:r w:rsidR="00905331">
              <w:rPr>
                <w:rFonts w:asciiTheme="minorHAnsi" w:hAnsiTheme="minorHAnsi" w:cstheme="minorHAnsi"/>
                <w:sz w:val="20"/>
                <w:szCs w:val="20"/>
              </w:rPr>
              <w:t>ih</w:t>
            </w:r>
            <w:proofErr w:type="spellEnd"/>
            <w:r w:rsidRPr="000160F6">
              <w:rPr>
                <w:rFonts w:asciiTheme="minorHAnsi" w:hAnsiTheme="minorHAnsi" w:cstheme="minorHAnsi"/>
                <w:sz w:val="20"/>
                <w:szCs w:val="20"/>
              </w:rPr>
              <w:t xml:space="preserve"> </w:t>
            </w:r>
            <w:proofErr w:type="spellStart"/>
            <w:r w:rsidRPr="000160F6">
              <w:rPr>
                <w:rFonts w:asciiTheme="minorHAnsi" w:hAnsiTheme="minorHAnsi" w:cstheme="minorHAnsi"/>
                <w:sz w:val="20"/>
                <w:szCs w:val="20"/>
              </w:rPr>
              <w:t>prema</w:t>
            </w:r>
            <w:proofErr w:type="spellEnd"/>
            <w:r w:rsidRPr="000160F6">
              <w:rPr>
                <w:rFonts w:asciiTheme="minorHAnsi" w:hAnsiTheme="minorHAnsi" w:cstheme="minorHAnsi"/>
                <w:sz w:val="20"/>
                <w:szCs w:val="20"/>
              </w:rPr>
              <w:t xml:space="preserve"> </w:t>
            </w:r>
            <w:proofErr w:type="spellStart"/>
            <w:r w:rsidRPr="000160F6">
              <w:rPr>
                <w:rFonts w:asciiTheme="minorHAnsi" w:hAnsiTheme="minorHAnsi" w:cstheme="minorHAnsi"/>
                <w:sz w:val="20"/>
                <w:szCs w:val="20"/>
              </w:rPr>
              <w:t>kategoriji</w:t>
            </w:r>
            <w:proofErr w:type="spellEnd"/>
            <w:r w:rsidRPr="000160F6">
              <w:rPr>
                <w:rFonts w:asciiTheme="minorHAnsi" w:hAnsiTheme="minorHAnsi" w:cstheme="minorHAnsi"/>
                <w:sz w:val="20"/>
                <w:szCs w:val="20"/>
              </w:rPr>
              <w:t xml:space="preserve"> </w:t>
            </w:r>
            <w:proofErr w:type="spellStart"/>
            <w:r w:rsidR="00D325D1">
              <w:rPr>
                <w:rFonts w:asciiTheme="minorHAnsi" w:hAnsiTheme="minorHAnsi" w:cstheme="minorHAnsi"/>
                <w:sz w:val="20"/>
                <w:szCs w:val="20"/>
              </w:rPr>
              <w:t>žalb</w:t>
            </w:r>
            <w:r w:rsidRPr="000160F6">
              <w:rPr>
                <w:rFonts w:asciiTheme="minorHAnsi" w:hAnsiTheme="minorHAnsi" w:cstheme="minorHAnsi"/>
                <w:sz w:val="20"/>
                <w:szCs w:val="20"/>
              </w:rPr>
              <w:t>i</w:t>
            </w:r>
            <w:proofErr w:type="spellEnd"/>
            <w:r w:rsidRPr="000160F6">
              <w:rPr>
                <w:rFonts w:asciiTheme="minorHAnsi" w:hAnsiTheme="minorHAnsi" w:cstheme="minorHAnsi"/>
                <w:sz w:val="20"/>
                <w:szCs w:val="20"/>
              </w:rPr>
              <w:t xml:space="preserve">, </w:t>
            </w:r>
            <w:proofErr w:type="spellStart"/>
            <w:r w:rsidRPr="000160F6">
              <w:rPr>
                <w:rFonts w:asciiTheme="minorHAnsi" w:hAnsiTheme="minorHAnsi" w:cstheme="minorHAnsi"/>
                <w:sz w:val="20"/>
                <w:szCs w:val="20"/>
              </w:rPr>
              <w:t>polu</w:t>
            </w:r>
            <w:proofErr w:type="spellEnd"/>
            <w:r w:rsidRPr="000160F6">
              <w:rPr>
                <w:rFonts w:asciiTheme="minorHAnsi" w:hAnsiTheme="minorHAnsi" w:cstheme="minorHAnsi"/>
                <w:sz w:val="20"/>
                <w:szCs w:val="20"/>
              </w:rPr>
              <w:t xml:space="preserve">, </w:t>
            </w:r>
            <w:proofErr w:type="spellStart"/>
            <w:r w:rsidRPr="000160F6">
              <w:rPr>
                <w:rFonts w:asciiTheme="minorHAnsi" w:hAnsiTheme="minorHAnsi" w:cstheme="minorHAnsi"/>
                <w:sz w:val="20"/>
                <w:szCs w:val="20"/>
              </w:rPr>
              <w:t>starosti</w:t>
            </w:r>
            <w:proofErr w:type="spellEnd"/>
            <w:r w:rsidRPr="000160F6">
              <w:rPr>
                <w:rFonts w:asciiTheme="minorHAnsi" w:hAnsiTheme="minorHAnsi" w:cstheme="minorHAnsi"/>
                <w:sz w:val="20"/>
                <w:szCs w:val="20"/>
              </w:rPr>
              <w:t xml:space="preserve"> </w:t>
            </w:r>
            <w:proofErr w:type="spellStart"/>
            <w:r w:rsidRPr="000160F6">
              <w:rPr>
                <w:rFonts w:asciiTheme="minorHAnsi" w:hAnsiTheme="minorHAnsi" w:cstheme="minorHAnsi"/>
                <w:sz w:val="20"/>
                <w:szCs w:val="20"/>
              </w:rPr>
              <w:t>i</w:t>
            </w:r>
            <w:proofErr w:type="spellEnd"/>
            <w:r w:rsidRPr="000160F6">
              <w:rPr>
                <w:rFonts w:asciiTheme="minorHAnsi" w:hAnsiTheme="minorHAnsi" w:cstheme="minorHAnsi"/>
                <w:sz w:val="20"/>
                <w:szCs w:val="20"/>
              </w:rPr>
              <w:t xml:space="preserve"> </w:t>
            </w:r>
            <w:proofErr w:type="spellStart"/>
            <w:r w:rsidRPr="000160F6">
              <w:rPr>
                <w:rFonts w:asciiTheme="minorHAnsi" w:hAnsiTheme="minorHAnsi" w:cstheme="minorHAnsi"/>
                <w:sz w:val="20"/>
                <w:szCs w:val="20"/>
              </w:rPr>
              <w:t>lokaciji</w:t>
            </w:r>
            <w:proofErr w:type="spellEnd"/>
            <w:r w:rsidRPr="000160F6">
              <w:rPr>
                <w:rFonts w:asciiTheme="minorHAnsi" w:hAnsiTheme="minorHAnsi" w:cstheme="minorHAnsi"/>
                <w:sz w:val="20"/>
                <w:szCs w:val="20"/>
              </w:rPr>
              <w:t xml:space="preserve"> </w:t>
            </w:r>
            <w:proofErr w:type="spellStart"/>
            <w:r w:rsidRPr="000160F6">
              <w:rPr>
                <w:rFonts w:asciiTheme="minorHAnsi" w:hAnsiTheme="minorHAnsi" w:cstheme="minorHAnsi"/>
                <w:sz w:val="20"/>
                <w:szCs w:val="20"/>
              </w:rPr>
              <w:t>podnosioca</w:t>
            </w:r>
            <w:proofErr w:type="spellEnd"/>
            <w:r w:rsidRPr="000160F6">
              <w:rPr>
                <w:rFonts w:asciiTheme="minorHAnsi" w:hAnsiTheme="minorHAnsi" w:cstheme="minorHAnsi"/>
                <w:sz w:val="20"/>
                <w:szCs w:val="20"/>
              </w:rPr>
              <w:t xml:space="preserve"> </w:t>
            </w:r>
            <w:proofErr w:type="spellStart"/>
            <w:r w:rsidRPr="000160F6">
              <w:rPr>
                <w:rFonts w:asciiTheme="minorHAnsi" w:hAnsiTheme="minorHAnsi" w:cstheme="minorHAnsi"/>
                <w:sz w:val="20"/>
                <w:szCs w:val="20"/>
              </w:rPr>
              <w:t>žalbe</w:t>
            </w:r>
            <w:proofErr w:type="spellEnd"/>
            <w:r w:rsidRPr="000160F6">
              <w:rPr>
                <w:rFonts w:asciiTheme="minorHAnsi" w:hAnsiTheme="minorHAnsi" w:cstheme="minorHAnsi"/>
                <w:sz w:val="20"/>
                <w:szCs w:val="20"/>
              </w:rPr>
              <w:t>.</w:t>
            </w:r>
          </w:p>
        </w:tc>
      </w:tr>
      <w:tr w:rsidR="000160F6" w:rsidRPr="00006BEB" w14:paraId="75BF1EB8" w14:textId="77777777" w:rsidTr="009577F6">
        <w:tc>
          <w:tcPr>
            <w:tcW w:w="8897" w:type="dxa"/>
          </w:tcPr>
          <w:p w14:paraId="75BF1EB7" w14:textId="77777777" w:rsidR="000160F6" w:rsidRPr="000160F6" w:rsidRDefault="000160F6" w:rsidP="00AA2ADD">
            <w:pPr>
              <w:spacing w:after="0"/>
              <w:rPr>
                <w:rFonts w:asciiTheme="minorHAnsi" w:hAnsiTheme="minorHAnsi" w:cstheme="minorHAnsi"/>
                <w:sz w:val="20"/>
                <w:szCs w:val="20"/>
              </w:rPr>
            </w:pPr>
            <w:proofErr w:type="spellStart"/>
            <w:r w:rsidRPr="000160F6">
              <w:rPr>
                <w:rFonts w:asciiTheme="minorHAnsi" w:hAnsiTheme="minorHAnsi" w:cstheme="minorHAnsi"/>
                <w:sz w:val="20"/>
                <w:szCs w:val="20"/>
              </w:rPr>
              <w:t>Prosečno</w:t>
            </w:r>
            <w:proofErr w:type="spellEnd"/>
            <w:r w:rsidRPr="000160F6">
              <w:rPr>
                <w:rFonts w:asciiTheme="minorHAnsi" w:hAnsiTheme="minorHAnsi" w:cstheme="minorHAnsi"/>
                <w:sz w:val="20"/>
                <w:szCs w:val="20"/>
              </w:rPr>
              <w:t xml:space="preserve"> </w:t>
            </w:r>
            <w:proofErr w:type="spellStart"/>
            <w:r w:rsidR="00AA2ADD">
              <w:rPr>
                <w:rFonts w:asciiTheme="minorHAnsi" w:hAnsiTheme="minorHAnsi" w:cstheme="minorHAnsi"/>
                <w:sz w:val="20"/>
                <w:szCs w:val="20"/>
              </w:rPr>
              <w:t>trajanje</w:t>
            </w:r>
            <w:proofErr w:type="spellEnd"/>
            <w:r w:rsidRPr="000160F6">
              <w:rPr>
                <w:rFonts w:asciiTheme="minorHAnsi" w:hAnsiTheme="minorHAnsi" w:cstheme="minorHAnsi"/>
                <w:sz w:val="20"/>
                <w:szCs w:val="20"/>
              </w:rPr>
              <w:t xml:space="preserve"> </w:t>
            </w:r>
            <w:proofErr w:type="spellStart"/>
            <w:r w:rsidR="00AA2ADD">
              <w:rPr>
                <w:rFonts w:asciiTheme="minorHAnsi" w:hAnsiTheme="minorHAnsi" w:cstheme="minorHAnsi"/>
                <w:sz w:val="20"/>
                <w:szCs w:val="20"/>
              </w:rPr>
              <w:t>procesa</w:t>
            </w:r>
            <w:proofErr w:type="spellEnd"/>
            <w:r w:rsidR="00AA2ADD">
              <w:rPr>
                <w:rFonts w:asciiTheme="minorHAnsi" w:hAnsiTheme="minorHAnsi" w:cstheme="minorHAnsi"/>
                <w:sz w:val="20"/>
                <w:szCs w:val="20"/>
              </w:rPr>
              <w:t xml:space="preserve"> </w:t>
            </w:r>
            <w:proofErr w:type="spellStart"/>
            <w:r w:rsidRPr="000160F6">
              <w:rPr>
                <w:rFonts w:asciiTheme="minorHAnsi" w:hAnsiTheme="minorHAnsi" w:cstheme="minorHAnsi"/>
                <w:sz w:val="20"/>
                <w:szCs w:val="20"/>
              </w:rPr>
              <w:t>rešavanja</w:t>
            </w:r>
            <w:proofErr w:type="spellEnd"/>
            <w:r w:rsidRPr="000160F6">
              <w:rPr>
                <w:rFonts w:asciiTheme="minorHAnsi" w:hAnsiTheme="minorHAnsi" w:cstheme="minorHAnsi"/>
                <w:sz w:val="20"/>
                <w:szCs w:val="20"/>
              </w:rPr>
              <w:t xml:space="preserve"> </w:t>
            </w:r>
            <w:proofErr w:type="spellStart"/>
            <w:r w:rsidRPr="000160F6">
              <w:rPr>
                <w:rFonts w:asciiTheme="minorHAnsi" w:hAnsiTheme="minorHAnsi" w:cstheme="minorHAnsi"/>
                <w:sz w:val="20"/>
                <w:szCs w:val="20"/>
              </w:rPr>
              <w:t>žalbe</w:t>
            </w:r>
            <w:proofErr w:type="spellEnd"/>
            <w:r w:rsidRPr="000160F6">
              <w:rPr>
                <w:rFonts w:asciiTheme="minorHAnsi" w:hAnsiTheme="minorHAnsi" w:cstheme="minorHAnsi"/>
                <w:sz w:val="20"/>
                <w:szCs w:val="20"/>
              </w:rPr>
              <w:t xml:space="preserve">, </w:t>
            </w:r>
            <w:proofErr w:type="spellStart"/>
            <w:r w:rsidRPr="000160F6">
              <w:rPr>
                <w:rFonts w:asciiTheme="minorHAnsi" w:hAnsiTheme="minorHAnsi" w:cstheme="minorHAnsi"/>
                <w:sz w:val="20"/>
                <w:szCs w:val="20"/>
              </w:rPr>
              <w:t>razvrstano</w:t>
            </w:r>
            <w:proofErr w:type="spellEnd"/>
            <w:r w:rsidRPr="000160F6">
              <w:rPr>
                <w:rFonts w:asciiTheme="minorHAnsi" w:hAnsiTheme="minorHAnsi" w:cstheme="minorHAnsi"/>
                <w:sz w:val="20"/>
                <w:szCs w:val="20"/>
              </w:rPr>
              <w:t xml:space="preserve"> </w:t>
            </w:r>
            <w:proofErr w:type="spellStart"/>
            <w:r w:rsidRPr="000160F6">
              <w:rPr>
                <w:rFonts w:asciiTheme="minorHAnsi" w:hAnsiTheme="minorHAnsi" w:cstheme="minorHAnsi"/>
                <w:sz w:val="20"/>
                <w:szCs w:val="20"/>
              </w:rPr>
              <w:t>prema</w:t>
            </w:r>
            <w:proofErr w:type="spellEnd"/>
            <w:r w:rsidRPr="000160F6">
              <w:rPr>
                <w:rFonts w:asciiTheme="minorHAnsi" w:hAnsiTheme="minorHAnsi" w:cstheme="minorHAnsi"/>
                <w:sz w:val="20"/>
                <w:szCs w:val="20"/>
              </w:rPr>
              <w:t xml:space="preserve"> </w:t>
            </w:r>
            <w:proofErr w:type="spellStart"/>
            <w:r w:rsidRPr="000160F6">
              <w:rPr>
                <w:rFonts w:asciiTheme="minorHAnsi" w:hAnsiTheme="minorHAnsi" w:cstheme="minorHAnsi"/>
                <w:sz w:val="20"/>
                <w:szCs w:val="20"/>
              </w:rPr>
              <w:t>polu</w:t>
            </w:r>
            <w:proofErr w:type="spellEnd"/>
            <w:r w:rsidRPr="000160F6">
              <w:rPr>
                <w:rFonts w:asciiTheme="minorHAnsi" w:hAnsiTheme="minorHAnsi" w:cstheme="minorHAnsi"/>
                <w:sz w:val="20"/>
                <w:szCs w:val="20"/>
              </w:rPr>
              <w:t xml:space="preserve"> </w:t>
            </w:r>
            <w:proofErr w:type="spellStart"/>
            <w:r w:rsidRPr="000160F6">
              <w:rPr>
                <w:rFonts w:asciiTheme="minorHAnsi" w:hAnsiTheme="minorHAnsi" w:cstheme="minorHAnsi"/>
                <w:sz w:val="20"/>
                <w:szCs w:val="20"/>
              </w:rPr>
              <w:t>podnosilaca</w:t>
            </w:r>
            <w:proofErr w:type="spellEnd"/>
            <w:r w:rsidRPr="000160F6">
              <w:rPr>
                <w:rFonts w:asciiTheme="minorHAnsi" w:hAnsiTheme="minorHAnsi" w:cstheme="minorHAnsi"/>
                <w:sz w:val="20"/>
                <w:szCs w:val="20"/>
              </w:rPr>
              <w:t xml:space="preserve"> </w:t>
            </w:r>
            <w:proofErr w:type="spellStart"/>
            <w:r w:rsidR="00AA2ADD">
              <w:rPr>
                <w:rFonts w:asciiTheme="minorHAnsi" w:hAnsiTheme="minorHAnsi" w:cstheme="minorHAnsi"/>
                <w:sz w:val="20"/>
                <w:szCs w:val="20"/>
              </w:rPr>
              <w:t>žalbi</w:t>
            </w:r>
            <w:proofErr w:type="spellEnd"/>
            <w:r w:rsidRPr="000160F6">
              <w:rPr>
                <w:rFonts w:asciiTheme="minorHAnsi" w:hAnsiTheme="minorHAnsi" w:cstheme="minorHAnsi"/>
                <w:sz w:val="20"/>
                <w:szCs w:val="20"/>
              </w:rPr>
              <w:t xml:space="preserve"> </w:t>
            </w:r>
            <w:proofErr w:type="spellStart"/>
            <w:r w:rsidRPr="000160F6">
              <w:rPr>
                <w:rFonts w:asciiTheme="minorHAnsi" w:hAnsiTheme="minorHAnsi" w:cstheme="minorHAnsi"/>
                <w:sz w:val="20"/>
                <w:szCs w:val="20"/>
              </w:rPr>
              <w:t>i</w:t>
            </w:r>
            <w:proofErr w:type="spellEnd"/>
            <w:r w:rsidRPr="000160F6">
              <w:rPr>
                <w:rFonts w:asciiTheme="minorHAnsi" w:hAnsiTheme="minorHAnsi" w:cstheme="minorHAnsi"/>
                <w:sz w:val="20"/>
                <w:szCs w:val="20"/>
              </w:rPr>
              <w:t xml:space="preserve"> </w:t>
            </w:r>
            <w:proofErr w:type="spellStart"/>
            <w:r w:rsidRPr="000160F6">
              <w:rPr>
                <w:rFonts w:asciiTheme="minorHAnsi" w:hAnsiTheme="minorHAnsi" w:cstheme="minorHAnsi"/>
                <w:sz w:val="20"/>
                <w:szCs w:val="20"/>
              </w:rPr>
              <w:t>kategorijama</w:t>
            </w:r>
            <w:proofErr w:type="spellEnd"/>
            <w:r w:rsidRPr="000160F6">
              <w:rPr>
                <w:rFonts w:asciiTheme="minorHAnsi" w:hAnsiTheme="minorHAnsi" w:cstheme="minorHAnsi"/>
                <w:sz w:val="20"/>
                <w:szCs w:val="20"/>
              </w:rPr>
              <w:t xml:space="preserve"> </w:t>
            </w:r>
            <w:proofErr w:type="spellStart"/>
            <w:r w:rsidR="00AA2ADD">
              <w:rPr>
                <w:rFonts w:asciiTheme="minorHAnsi" w:hAnsiTheme="minorHAnsi" w:cstheme="minorHAnsi"/>
                <w:sz w:val="20"/>
                <w:szCs w:val="20"/>
              </w:rPr>
              <w:t>žalbi</w:t>
            </w:r>
            <w:proofErr w:type="spellEnd"/>
          </w:p>
        </w:tc>
      </w:tr>
      <w:tr w:rsidR="000160F6" w:rsidRPr="00006BEB" w14:paraId="75BF1EBA" w14:textId="77777777" w:rsidTr="009577F6">
        <w:tc>
          <w:tcPr>
            <w:tcW w:w="8897" w:type="dxa"/>
          </w:tcPr>
          <w:p w14:paraId="75BF1EB9" w14:textId="77777777" w:rsidR="000160F6" w:rsidRPr="000160F6" w:rsidRDefault="00AA2ADD" w:rsidP="00AA2ADD">
            <w:pPr>
              <w:spacing w:after="0"/>
              <w:rPr>
                <w:rFonts w:asciiTheme="minorHAnsi" w:hAnsiTheme="minorHAnsi" w:cstheme="minorHAnsi"/>
                <w:sz w:val="20"/>
                <w:szCs w:val="20"/>
              </w:rPr>
            </w:pPr>
            <w:proofErr w:type="spellStart"/>
            <w:r>
              <w:rPr>
                <w:rFonts w:asciiTheme="minorHAnsi" w:hAnsiTheme="minorHAnsi" w:cstheme="minorHAnsi"/>
                <w:sz w:val="20"/>
                <w:szCs w:val="20"/>
              </w:rPr>
              <w:t>Broj</w:t>
            </w:r>
            <w:proofErr w:type="spellEnd"/>
            <w:r>
              <w:rPr>
                <w:rFonts w:asciiTheme="minorHAnsi" w:hAnsiTheme="minorHAnsi" w:cstheme="minorHAnsi"/>
                <w:sz w:val="20"/>
                <w:szCs w:val="20"/>
              </w:rPr>
              <w:t xml:space="preserve"> </w:t>
            </w:r>
            <w:proofErr w:type="spellStart"/>
            <w:r>
              <w:rPr>
                <w:rFonts w:asciiTheme="minorHAnsi" w:hAnsiTheme="minorHAnsi" w:cstheme="minorHAnsi"/>
                <w:sz w:val="20"/>
                <w:szCs w:val="20"/>
              </w:rPr>
              <w:t>sastanaka</w:t>
            </w:r>
            <w:proofErr w:type="spellEnd"/>
            <w:r>
              <w:rPr>
                <w:rFonts w:asciiTheme="minorHAnsi" w:hAnsiTheme="minorHAnsi" w:cstheme="minorHAnsi"/>
                <w:sz w:val="20"/>
                <w:szCs w:val="20"/>
              </w:rPr>
              <w:t xml:space="preserve"> LGD </w:t>
            </w:r>
            <w:proofErr w:type="spellStart"/>
            <w:r>
              <w:rPr>
                <w:rFonts w:asciiTheme="minorHAnsi" w:hAnsiTheme="minorHAnsi" w:cstheme="minorHAnsi"/>
                <w:sz w:val="20"/>
                <w:szCs w:val="20"/>
              </w:rPr>
              <w:t>pult</w:t>
            </w:r>
            <w:r w:rsidR="000160F6" w:rsidRPr="000160F6">
              <w:rPr>
                <w:rFonts w:asciiTheme="minorHAnsi" w:hAnsiTheme="minorHAnsi" w:cstheme="minorHAnsi"/>
                <w:sz w:val="20"/>
                <w:szCs w:val="20"/>
              </w:rPr>
              <w:t>a</w:t>
            </w:r>
            <w:proofErr w:type="spellEnd"/>
            <w:r w:rsidR="000160F6" w:rsidRPr="000160F6">
              <w:rPr>
                <w:rFonts w:asciiTheme="minorHAnsi" w:hAnsiTheme="minorHAnsi" w:cstheme="minorHAnsi"/>
                <w:sz w:val="20"/>
                <w:szCs w:val="20"/>
              </w:rPr>
              <w:t xml:space="preserve"> </w:t>
            </w:r>
            <w:proofErr w:type="spellStart"/>
            <w:r w:rsidR="000160F6" w:rsidRPr="000160F6">
              <w:rPr>
                <w:rFonts w:asciiTheme="minorHAnsi" w:hAnsiTheme="minorHAnsi" w:cstheme="minorHAnsi"/>
                <w:sz w:val="20"/>
                <w:szCs w:val="20"/>
              </w:rPr>
              <w:t>i</w:t>
            </w:r>
            <w:proofErr w:type="spellEnd"/>
            <w:r w:rsidR="000160F6" w:rsidRPr="000160F6">
              <w:rPr>
                <w:rFonts w:asciiTheme="minorHAnsi" w:hAnsiTheme="minorHAnsi" w:cstheme="minorHAnsi"/>
                <w:sz w:val="20"/>
                <w:szCs w:val="20"/>
              </w:rPr>
              <w:t xml:space="preserve"> </w:t>
            </w:r>
            <w:proofErr w:type="spellStart"/>
            <w:r w:rsidR="000160F6" w:rsidRPr="000160F6">
              <w:rPr>
                <w:rFonts w:asciiTheme="minorHAnsi" w:hAnsiTheme="minorHAnsi" w:cstheme="minorHAnsi"/>
                <w:sz w:val="20"/>
                <w:szCs w:val="20"/>
              </w:rPr>
              <w:t>rezultati</w:t>
            </w:r>
            <w:proofErr w:type="spellEnd"/>
            <w:r w:rsidR="000160F6" w:rsidRPr="000160F6">
              <w:rPr>
                <w:rFonts w:asciiTheme="minorHAnsi" w:hAnsiTheme="minorHAnsi" w:cstheme="minorHAnsi"/>
                <w:sz w:val="20"/>
                <w:szCs w:val="20"/>
              </w:rPr>
              <w:t xml:space="preserve"> </w:t>
            </w:r>
            <w:proofErr w:type="spellStart"/>
            <w:r>
              <w:rPr>
                <w:rFonts w:asciiTheme="minorHAnsi" w:hAnsiTheme="minorHAnsi" w:cstheme="minorHAnsi"/>
                <w:sz w:val="20"/>
                <w:szCs w:val="20"/>
              </w:rPr>
              <w:t>sa</w:t>
            </w:r>
            <w:proofErr w:type="spellEnd"/>
            <w:r>
              <w:rPr>
                <w:rFonts w:asciiTheme="minorHAnsi" w:hAnsiTheme="minorHAnsi" w:cstheme="minorHAnsi"/>
                <w:sz w:val="20"/>
                <w:szCs w:val="20"/>
              </w:rPr>
              <w:t xml:space="preserve"> </w:t>
            </w:r>
            <w:proofErr w:type="spellStart"/>
            <w:r w:rsidR="000160F6" w:rsidRPr="000160F6">
              <w:rPr>
                <w:rFonts w:asciiTheme="minorHAnsi" w:hAnsiTheme="minorHAnsi" w:cstheme="minorHAnsi"/>
                <w:sz w:val="20"/>
                <w:szCs w:val="20"/>
              </w:rPr>
              <w:t>ovih</w:t>
            </w:r>
            <w:proofErr w:type="spellEnd"/>
            <w:r w:rsidR="000160F6" w:rsidRPr="000160F6">
              <w:rPr>
                <w:rFonts w:asciiTheme="minorHAnsi" w:hAnsiTheme="minorHAnsi" w:cstheme="minorHAnsi"/>
                <w:sz w:val="20"/>
                <w:szCs w:val="20"/>
              </w:rPr>
              <w:t xml:space="preserve"> </w:t>
            </w:r>
            <w:proofErr w:type="spellStart"/>
            <w:r w:rsidR="000160F6" w:rsidRPr="000160F6">
              <w:rPr>
                <w:rFonts w:asciiTheme="minorHAnsi" w:hAnsiTheme="minorHAnsi" w:cstheme="minorHAnsi"/>
                <w:sz w:val="20"/>
                <w:szCs w:val="20"/>
              </w:rPr>
              <w:t>sastanaka</w:t>
            </w:r>
            <w:proofErr w:type="spellEnd"/>
            <w:r w:rsidR="000160F6" w:rsidRPr="000160F6">
              <w:rPr>
                <w:rFonts w:asciiTheme="minorHAnsi" w:hAnsiTheme="minorHAnsi" w:cstheme="minorHAnsi"/>
                <w:sz w:val="20"/>
                <w:szCs w:val="20"/>
              </w:rPr>
              <w:t xml:space="preserve"> (</w:t>
            </w:r>
            <w:proofErr w:type="spellStart"/>
            <w:r w:rsidR="000160F6" w:rsidRPr="000160F6">
              <w:rPr>
                <w:rFonts w:asciiTheme="minorHAnsi" w:hAnsiTheme="minorHAnsi" w:cstheme="minorHAnsi"/>
                <w:sz w:val="20"/>
                <w:szCs w:val="20"/>
              </w:rPr>
              <w:t>zapisnici</w:t>
            </w:r>
            <w:proofErr w:type="spellEnd"/>
            <w:r w:rsidR="000160F6" w:rsidRPr="000160F6">
              <w:rPr>
                <w:rFonts w:asciiTheme="minorHAnsi" w:hAnsiTheme="minorHAnsi" w:cstheme="minorHAnsi"/>
                <w:sz w:val="20"/>
                <w:szCs w:val="20"/>
              </w:rPr>
              <w:t xml:space="preserve"> </w:t>
            </w:r>
            <w:proofErr w:type="spellStart"/>
            <w:r w:rsidR="000160F6" w:rsidRPr="000160F6">
              <w:rPr>
                <w:rFonts w:asciiTheme="minorHAnsi" w:hAnsiTheme="minorHAnsi" w:cstheme="minorHAnsi"/>
                <w:sz w:val="20"/>
                <w:szCs w:val="20"/>
              </w:rPr>
              <w:t>sa</w:t>
            </w:r>
            <w:proofErr w:type="spellEnd"/>
            <w:r w:rsidR="000160F6" w:rsidRPr="000160F6">
              <w:rPr>
                <w:rFonts w:asciiTheme="minorHAnsi" w:hAnsiTheme="minorHAnsi" w:cstheme="minorHAnsi"/>
                <w:sz w:val="20"/>
                <w:szCs w:val="20"/>
              </w:rPr>
              <w:t xml:space="preserve"> </w:t>
            </w:r>
            <w:proofErr w:type="spellStart"/>
            <w:r w:rsidR="000160F6" w:rsidRPr="000160F6">
              <w:rPr>
                <w:rFonts w:asciiTheme="minorHAnsi" w:hAnsiTheme="minorHAnsi" w:cstheme="minorHAnsi"/>
                <w:sz w:val="20"/>
                <w:szCs w:val="20"/>
              </w:rPr>
              <w:t>sastanaka</w:t>
            </w:r>
            <w:proofErr w:type="spellEnd"/>
            <w:r w:rsidR="000160F6" w:rsidRPr="000160F6">
              <w:rPr>
                <w:rFonts w:asciiTheme="minorHAnsi" w:hAnsiTheme="minorHAnsi" w:cstheme="minorHAnsi"/>
                <w:sz w:val="20"/>
                <w:szCs w:val="20"/>
              </w:rPr>
              <w:t xml:space="preserve"> </w:t>
            </w:r>
            <w:proofErr w:type="spellStart"/>
            <w:r w:rsidR="000160F6" w:rsidRPr="000160F6">
              <w:rPr>
                <w:rFonts w:asciiTheme="minorHAnsi" w:hAnsiTheme="minorHAnsi" w:cstheme="minorHAnsi"/>
                <w:sz w:val="20"/>
                <w:szCs w:val="20"/>
              </w:rPr>
              <w:t>koje</w:t>
            </w:r>
            <w:proofErr w:type="spellEnd"/>
            <w:r w:rsidR="000160F6" w:rsidRPr="000160F6">
              <w:rPr>
                <w:rFonts w:asciiTheme="minorHAnsi" w:hAnsiTheme="minorHAnsi" w:cstheme="minorHAnsi"/>
                <w:sz w:val="20"/>
                <w:szCs w:val="20"/>
              </w:rPr>
              <w:t xml:space="preserve"> </w:t>
            </w:r>
            <w:proofErr w:type="spellStart"/>
            <w:r w:rsidR="000160F6" w:rsidRPr="000160F6">
              <w:rPr>
                <w:rFonts w:asciiTheme="minorHAnsi" w:hAnsiTheme="minorHAnsi" w:cstheme="minorHAnsi"/>
                <w:sz w:val="20"/>
                <w:szCs w:val="20"/>
              </w:rPr>
              <w:t>su</w:t>
            </w:r>
            <w:proofErr w:type="spellEnd"/>
            <w:r w:rsidR="000160F6" w:rsidRPr="000160F6">
              <w:rPr>
                <w:rFonts w:asciiTheme="minorHAnsi" w:hAnsiTheme="minorHAnsi" w:cstheme="minorHAnsi"/>
                <w:sz w:val="20"/>
                <w:szCs w:val="20"/>
              </w:rPr>
              <w:t xml:space="preserve"> </w:t>
            </w:r>
            <w:proofErr w:type="spellStart"/>
            <w:r w:rsidR="000160F6" w:rsidRPr="000160F6">
              <w:rPr>
                <w:rFonts w:asciiTheme="minorHAnsi" w:hAnsiTheme="minorHAnsi" w:cstheme="minorHAnsi"/>
                <w:sz w:val="20"/>
                <w:szCs w:val="20"/>
              </w:rPr>
              <w:t>potpisali</w:t>
            </w:r>
            <w:proofErr w:type="spellEnd"/>
            <w:r w:rsidR="000160F6" w:rsidRPr="000160F6">
              <w:rPr>
                <w:rFonts w:asciiTheme="minorHAnsi" w:hAnsiTheme="minorHAnsi" w:cstheme="minorHAnsi"/>
                <w:sz w:val="20"/>
                <w:szCs w:val="20"/>
              </w:rPr>
              <w:t xml:space="preserve"> </w:t>
            </w:r>
            <w:proofErr w:type="spellStart"/>
            <w:r w:rsidR="000160F6" w:rsidRPr="000160F6">
              <w:rPr>
                <w:rFonts w:asciiTheme="minorHAnsi" w:hAnsiTheme="minorHAnsi" w:cstheme="minorHAnsi"/>
                <w:sz w:val="20"/>
                <w:szCs w:val="20"/>
              </w:rPr>
              <w:t>prisutni</w:t>
            </w:r>
            <w:proofErr w:type="spellEnd"/>
            <w:r w:rsidR="000160F6" w:rsidRPr="000160F6">
              <w:rPr>
                <w:rFonts w:asciiTheme="minorHAnsi" w:hAnsiTheme="minorHAnsi" w:cstheme="minorHAnsi"/>
                <w:sz w:val="20"/>
                <w:szCs w:val="20"/>
              </w:rPr>
              <w:t xml:space="preserve">, </w:t>
            </w:r>
            <w:proofErr w:type="spellStart"/>
            <w:r w:rsidR="000160F6" w:rsidRPr="000160F6">
              <w:rPr>
                <w:rFonts w:asciiTheme="minorHAnsi" w:hAnsiTheme="minorHAnsi" w:cstheme="minorHAnsi"/>
                <w:sz w:val="20"/>
                <w:szCs w:val="20"/>
              </w:rPr>
              <w:t>uključujući</w:t>
            </w:r>
            <w:proofErr w:type="spellEnd"/>
            <w:r w:rsidR="000160F6" w:rsidRPr="000160F6">
              <w:rPr>
                <w:rFonts w:asciiTheme="minorHAnsi" w:hAnsiTheme="minorHAnsi" w:cstheme="minorHAnsi"/>
                <w:sz w:val="20"/>
                <w:szCs w:val="20"/>
              </w:rPr>
              <w:t xml:space="preserve"> </w:t>
            </w:r>
            <w:proofErr w:type="spellStart"/>
            <w:r w:rsidR="000160F6" w:rsidRPr="000160F6">
              <w:rPr>
                <w:rFonts w:asciiTheme="minorHAnsi" w:hAnsiTheme="minorHAnsi" w:cstheme="minorHAnsi"/>
                <w:sz w:val="20"/>
                <w:szCs w:val="20"/>
              </w:rPr>
              <w:t>podnosioce</w:t>
            </w:r>
            <w:proofErr w:type="spellEnd"/>
            <w:r w:rsidR="000160F6" w:rsidRPr="000160F6">
              <w:rPr>
                <w:rFonts w:asciiTheme="minorHAnsi" w:hAnsiTheme="minorHAnsi" w:cstheme="minorHAnsi"/>
                <w:sz w:val="20"/>
                <w:szCs w:val="20"/>
              </w:rPr>
              <w:t xml:space="preserve"> </w:t>
            </w:r>
            <w:proofErr w:type="spellStart"/>
            <w:r w:rsidR="000160F6" w:rsidRPr="000160F6">
              <w:rPr>
                <w:rFonts w:asciiTheme="minorHAnsi" w:hAnsiTheme="minorHAnsi" w:cstheme="minorHAnsi"/>
                <w:sz w:val="20"/>
                <w:szCs w:val="20"/>
              </w:rPr>
              <w:t>žalbi</w:t>
            </w:r>
            <w:proofErr w:type="spellEnd"/>
            <w:r w:rsidR="000160F6" w:rsidRPr="000160F6">
              <w:rPr>
                <w:rFonts w:asciiTheme="minorHAnsi" w:hAnsiTheme="minorHAnsi" w:cstheme="minorHAnsi"/>
                <w:sz w:val="20"/>
                <w:szCs w:val="20"/>
              </w:rPr>
              <w:t xml:space="preserve"> </w:t>
            </w:r>
            <w:proofErr w:type="spellStart"/>
            <w:r>
              <w:rPr>
                <w:rFonts w:asciiTheme="minorHAnsi" w:hAnsiTheme="minorHAnsi" w:cstheme="minorHAnsi"/>
                <w:sz w:val="20"/>
                <w:szCs w:val="20"/>
              </w:rPr>
              <w:t>čije</w:t>
            </w:r>
            <w:proofErr w:type="spellEnd"/>
            <w:r>
              <w:rPr>
                <w:rFonts w:asciiTheme="minorHAnsi" w:hAnsiTheme="minorHAnsi" w:cstheme="minorHAnsi"/>
                <w:sz w:val="20"/>
                <w:szCs w:val="20"/>
              </w:rPr>
              <w:t xml:space="preserve"> </w:t>
            </w:r>
            <w:proofErr w:type="spellStart"/>
            <w:r>
              <w:rPr>
                <w:rFonts w:asciiTheme="minorHAnsi" w:hAnsiTheme="minorHAnsi" w:cstheme="minorHAnsi"/>
                <w:sz w:val="20"/>
                <w:szCs w:val="20"/>
              </w:rPr>
              <w:t>potpise</w:t>
            </w:r>
            <w:proofErr w:type="spellEnd"/>
            <w:r>
              <w:rPr>
                <w:rFonts w:asciiTheme="minorHAnsi" w:hAnsiTheme="minorHAnsi" w:cstheme="minorHAnsi"/>
                <w:sz w:val="20"/>
                <w:szCs w:val="20"/>
              </w:rPr>
              <w:t xml:space="preserve"> je </w:t>
            </w:r>
            <w:proofErr w:type="spellStart"/>
            <w:r>
              <w:rPr>
                <w:rFonts w:asciiTheme="minorHAnsi" w:hAnsiTheme="minorHAnsi" w:cstheme="minorHAnsi"/>
                <w:sz w:val="20"/>
                <w:szCs w:val="20"/>
              </w:rPr>
              <w:t>potrebno</w:t>
            </w:r>
            <w:proofErr w:type="spellEnd"/>
            <w:r>
              <w:rPr>
                <w:rFonts w:asciiTheme="minorHAnsi" w:hAnsiTheme="minorHAnsi" w:cstheme="minorHAnsi"/>
                <w:sz w:val="20"/>
                <w:szCs w:val="20"/>
              </w:rPr>
              <w:t xml:space="preserve"> </w:t>
            </w:r>
            <w:proofErr w:type="spellStart"/>
            <w:r>
              <w:rPr>
                <w:rFonts w:asciiTheme="minorHAnsi" w:hAnsiTheme="minorHAnsi" w:cstheme="minorHAnsi"/>
                <w:sz w:val="20"/>
                <w:szCs w:val="20"/>
              </w:rPr>
              <w:t>priložiti</w:t>
            </w:r>
            <w:proofErr w:type="spellEnd"/>
            <w:r>
              <w:rPr>
                <w:rFonts w:asciiTheme="minorHAnsi" w:hAnsiTheme="minorHAnsi" w:cstheme="minorHAnsi"/>
                <w:sz w:val="20"/>
                <w:szCs w:val="20"/>
              </w:rPr>
              <w:t xml:space="preserve"> </w:t>
            </w:r>
            <w:proofErr w:type="spellStart"/>
            <w:r>
              <w:rPr>
                <w:rFonts w:asciiTheme="minorHAnsi" w:hAnsiTheme="minorHAnsi" w:cstheme="minorHAnsi"/>
                <w:sz w:val="20"/>
                <w:szCs w:val="20"/>
              </w:rPr>
              <w:t>uz</w:t>
            </w:r>
            <w:proofErr w:type="spellEnd"/>
            <w:r>
              <w:rPr>
                <w:rFonts w:asciiTheme="minorHAnsi" w:hAnsiTheme="minorHAnsi" w:cstheme="minorHAnsi"/>
                <w:sz w:val="20"/>
                <w:szCs w:val="20"/>
              </w:rPr>
              <w:t xml:space="preserve"> </w:t>
            </w:r>
            <w:proofErr w:type="spellStart"/>
            <w:r>
              <w:rPr>
                <w:rFonts w:asciiTheme="minorHAnsi" w:hAnsiTheme="minorHAnsi" w:cstheme="minorHAnsi"/>
                <w:sz w:val="20"/>
                <w:szCs w:val="20"/>
              </w:rPr>
              <w:t>izveštaj</w:t>
            </w:r>
            <w:proofErr w:type="spellEnd"/>
            <w:r>
              <w:rPr>
                <w:rFonts w:asciiTheme="minorHAnsi" w:hAnsiTheme="minorHAnsi" w:cstheme="minorHAnsi"/>
                <w:sz w:val="20"/>
                <w:szCs w:val="20"/>
              </w:rPr>
              <w:t>)</w:t>
            </w:r>
          </w:p>
        </w:tc>
      </w:tr>
      <w:tr w:rsidR="000160F6" w:rsidRPr="00006BEB" w14:paraId="75BF1EBC" w14:textId="77777777" w:rsidTr="009577F6">
        <w:tc>
          <w:tcPr>
            <w:tcW w:w="8897" w:type="dxa"/>
          </w:tcPr>
          <w:p w14:paraId="75BF1EBB" w14:textId="77777777" w:rsidR="000160F6" w:rsidRPr="000160F6" w:rsidRDefault="00AA2ADD" w:rsidP="000160F6">
            <w:pPr>
              <w:spacing w:after="0"/>
              <w:rPr>
                <w:rFonts w:asciiTheme="minorHAnsi" w:hAnsiTheme="minorHAnsi" w:cstheme="minorHAnsi"/>
                <w:sz w:val="20"/>
                <w:szCs w:val="20"/>
              </w:rPr>
            </w:pPr>
            <w:proofErr w:type="spellStart"/>
            <w:r w:rsidRPr="00AA2ADD">
              <w:rPr>
                <w:rFonts w:asciiTheme="minorHAnsi" w:hAnsiTheme="minorHAnsi" w:cstheme="minorHAnsi"/>
                <w:sz w:val="20"/>
                <w:szCs w:val="20"/>
              </w:rPr>
              <w:t>Trendovi</w:t>
            </w:r>
            <w:proofErr w:type="spellEnd"/>
            <w:r w:rsidRPr="00AA2ADD">
              <w:rPr>
                <w:rFonts w:asciiTheme="minorHAnsi" w:hAnsiTheme="minorHAnsi" w:cstheme="minorHAnsi"/>
                <w:sz w:val="20"/>
                <w:szCs w:val="20"/>
              </w:rPr>
              <w:t xml:space="preserve"> u </w:t>
            </w:r>
            <w:proofErr w:type="spellStart"/>
            <w:r w:rsidRPr="00AA2ADD">
              <w:rPr>
                <w:rFonts w:asciiTheme="minorHAnsi" w:hAnsiTheme="minorHAnsi" w:cstheme="minorHAnsi"/>
                <w:sz w:val="20"/>
                <w:szCs w:val="20"/>
              </w:rPr>
              <w:t>vremenu</w:t>
            </w:r>
            <w:proofErr w:type="spellEnd"/>
            <w:r w:rsidRPr="00AA2ADD">
              <w:rPr>
                <w:rFonts w:asciiTheme="minorHAnsi" w:hAnsiTheme="minorHAnsi" w:cstheme="minorHAnsi"/>
                <w:sz w:val="20"/>
                <w:szCs w:val="20"/>
              </w:rPr>
              <w:t xml:space="preserve"> </w:t>
            </w:r>
            <w:proofErr w:type="spellStart"/>
            <w:r w:rsidRPr="00AA2ADD">
              <w:rPr>
                <w:rFonts w:asciiTheme="minorHAnsi" w:hAnsiTheme="minorHAnsi" w:cstheme="minorHAnsi"/>
                <w:sz w:val="20"/>
                <w:szCs w:val="20"/>
              </w:rPr>
              <w:t>i</w:t>
            </w:r>
            <w:proofErr w:type="spellEnd"/>
            <w:r w:rsidRPr="00AA2ADD">
              <w:rPr>
                <w:rFonts w:asciiTheme="minorHAnsi" w:hAnsiTheme="minorHAnsi" w:cstheme="minorHAnsi"/>
                <w:sz w:val="20"/>
                <w:szCs w:val="20"/>
              </w:rPr>
              <w:t xml:space="preserve"> </w:t>
            </w:r>
            <w:proofErr w:type="spellStart"/>
            <w:r w:rsidRPr="00AA2ADD">
              <w:rPr>
                <w:rFonts w:asciiTheme="minorHAnsi" w:hAnsiTheme="minorHAnsi" w:cstheme="minorHAnsi"/>
                <w:sz w:val="20"/>
                <w:szCs w:val="20"/>
              </w:rPr>
              <w:t>poređenje</w:t>
            </w:r>
            <w:proofErr w:type="spellEnd"/>
            <w:r w:rsidRPr="00AA2ADD">
              <w:rPr>
                <w:rFonts w:asciiTheme="minorHAnsi" w:hAnsiTheme="minorHAnsi" w:cstheme="minorHAnsi"/>
                <w:sz w:val="20"/>
                <w:szCs w:val="20"/>
              </w:rPr>
              <w:t xml:space="preserve"> </w:t>
            </w:r>
            <w:proofErr w:type="spellStart"/>
            <w:r w:rsidRPr="00AA2ADD">
              <w:rPr>
                <w:rFonts w:asciiTheme="minorHAnsi" w:hAnsiTheme="minorHAnsi" w:cstheme="minorHAnsi"/>
                <w:sz w:val="20"/>
                <w:szCs w:val="20"/>
              </w:rPr>
              <w:t>broja</w:t>
            </w:r>
            <w:proofErr w:type="spellEnd"/>
            <w:r w:rsidRPr="00AA2ADD">
              <w:rPr>
                <w:rFonts w:asciiTheme="minorHAnsi" w:hAnsiTheme="minorHAnsi" w:cstheme="minorHAnsi"/>
                <w:sz w:val="20"/>
                <w:szCs w:val="20"/>
              </w:rPr>
              <w:t xml:space="preserve">, </w:t>
            </w:r>
            <w:proofErr w:type="spellStart"/>
            <w:r w:rsidRPr="00AA2ADD">
              <w:rPr>
                <w:rFonts w:asciiTheme="minorHAnsi" w:hAnsiTheme="minorHAnsi" w:cstheme="minorHAnsi"/>
                <w:sz w:val="20"/>
                <w:szCs w:val="20"/>
              </w:rPr>
              <w:t>kategorija</w:t>
            </w:r>
            <w:proofErr w:type="spellEnd"/>
            <w:r w:rsidRPr="00AA2ADD">
              <w:rPr>
                <w:rFonts w:asciiTheme="minorHAnsi" w:hAnsiTheme="minorHAnsi" w:cstheme="minorHAnsi"/>
                <w:sz w:val="20"/>
                <w:szCs w:val="20"/>
              </w:rPr>
              <w:t xml:space="preserve"> </w:t>
            </w:r>
            <w:proofErr w:type="spellStart"/>
            <w:r w:rsidRPr="00AA2ADD">
              <w:rPr>
                <w:rFonts w:asciiTheme="minorHAnsi" w:hAnsiTheme="minorHAnsi" w:cstheme="minorHAnsi"/>
                <w:sz w:val="20"/>
                <w:szCs w:val="20"/>
              </w:rPr>
              <w:t>i</w:t>
            </w:r>
            <w:proofErr w:type="spellEnd"/>
            <w:r w:rsidRPr="00AA2ADD">
              <w:rPr>
                <w:rFonts w:asciiTheme="minorHAnsi" w:hAnsiTheme="minorHAnsi" w:cstheme="minorHAnsi"/>
                <w:sz w:val="20"/>
                <w:szCs w:val="20"/>
              </w:rPr>
              <w:t xml:space="preserve"> </w:t>
            </w:r>
            <w:proofErr w:type="spellStart"/>
            <w:r w:rsidRPr="00AA2ADD">
              <w:rPr>
                <w:rFonts w:asciiTheme="minorHAnsi" w:hAnsiTheme="minorHAnsi" w:cstheme="minorHAnsi"/>
                <w:sz w:val="20"/>
                <w:szCs w:val="20"/>
              </w:rPr>
              <w:t>lokacije</w:t>
            </w:r>
            <w:proofErr w:type="spellEnd"/>
            <w:r w:rsidRPr="00AA2ADD">
              <w:rPr>
                <w:rFonts w:asciiTheme="minorHAnsi" w:hAnsiTheme="minorHAnsi" w:cstheme="minorHAnsi"/>
                <w:sz w:val="20"/>
                <w:szCs w:val="20"/>
              </w:rPr>
              <w:t xml:space="preserve"> </w:t>
            </w:r>
            <w:proofErr w:type="spellStart"/>
            <w:r w:rsidRPr="00AA2ADD">
              <w:rPr>
                <w:rFonts w:asciiTheme="minorHAnsi" w:hAnsiTheme="minorHAnsi" w:cstheme="minorHAnsi"/>
                <w:sz w:val="20"/>
                <w:szCs w:val="20"/>
              </w:rPr>
              <w:t>žalbi</w:t>
            </w:r>
            <w:proofErr w:type="spellEnd"/>
            <w:r w:rsidRPr="00AA2ADD">
              <w:rPr>
                <w:rFonts w:asciiTheme="minorHAnsi" w:hAnsiTheme="minorHAnsi" w:cstheme="minorHAnsi"/>
                <w:sz w:val="20"/>
                <w:szCs w:val="20"/>
              </w:rPr>
              <w:t xml:space="preserve"> </w:t>
            </w:r>
            <w:proofErr w:type="spellStart"/>
            <w:r w:rsidRPr="00AA2ADD">
              <w:rPr>
                <w:rFonts w:asciiTheme="minorHAnsi" w:hAnsiTheme="minorHAnsi" w:cstheme="minorHAnsi"/>
                <w:sz w:val="20"/>
                <w:szCs w:val="20"/>
              </w:rPr>
              <w:t>sa</w:t>
            </w:r>
            <w:proofErr w:type="spellEnd"/>
            <w:r w:rsidRPr="00AA2ADD">
              <w:rPr>
                <w:rFonts w:asciiTheme="minorHAnsi" w:hAnsiTheme="minorHAnsi" w:cstheme="minorHAnsi"/>
                <w:sz w:val="20"/>
                <w:szCs w:val="20"/>
              </w:rPr>
              <w:t xml:space="preserve"> </w:t>
            </w:r>
            <w:proofErr w:type="spellStart"/>
            <w:r w:rsidRPr="00AA2ADD">
              <w:rPr>
                <w:rFonts w:asciiTheme="minorHAnsi" w:hAnsiTheme="minorHAnsi" w:cstheme="minorHAnsi"/>
                <w:sz w:val="20"/>
                <w:szCs w:val="20"/>
              </w:rPr>
              <w:t>prethodnim</w:t>
            </w:r>
            <w:proofErr w:type="spellEnd"/>
            <w:r w:rsidRPr="00AA2ADD">
              <w:rPr>
                <w:rFonts w:asciiTheme="minorHAnsi" w:hAnsiTheme="minorHAnsi" w:cstheme="minorHAnsi"/>
                <w:sz w:val="20"/>
                <w:szCs w:val="20"/>
              </w:rPr>
              <w:t xml:space="preserve"> </w:t>
            </w:r>
            <w:proofErr w:type="spellStart"/>
            <w:r w:rsidRPr="00AA2ADD">
              <w:rPr>
                <w:rFonts w:asciiTheme="minorHAnsi" w:hAnsiTheme="minorHAnsi" w:cstheme="minorHAnsi"/>
                <w:sz w:val="20"/>
                <w:szCs w:val="20"/>
              </w:rPr>
              <w:t>periodima</w:t>
            </w:r>
            <w:proofErr w:type="spellEnd"/>
            <w:r w:rsidRPr="00AA2ADD">
              <w:rPr>
                <w:rFonts w:asciiTheme="minorHAnsi" w:hAnsiTheme="minorHAnsi" w:cstheme="minorHAnsi"/>
                <w:sz w:val="20"/>
                <w:szCs w:val="20"/>
              </w:rPr>
              <w:t xml:space="preserve"> </w:t>
            </w:r>
            <w:proofErr w:type="spellStart"/>
            <w:r w:rsidRPr="00AA2ADD">
              <w:rPr>
                <w:rFonts w:asciiTheme="minorHAnsi" w:hAnsiTheme="minorHAnsi" w:cstheme="minorHAnsi"/>
                <w:sz w:val="20"/>
                <w:szCs w:val="20"/>
              </w:rPr>
              <w:t>izveštavanja</w:t>
            </w:r>
            <w:proofErr w:type="spellEnd"/>
          </w:p>
        </w:tc>
      </w:tr>
      <w:tr w:rsidR="007B4694" w:rsidRPr="00006BEB" w14:paraId="75BF1EBE" w14:textId="77777777" w:rsidTr="009577F6">
        <w:tc>
          <w:tcPr>
            <w:tcW w:w="8897" w:type="dxa"/>
            <w:shd w:val="clear" w:color="auto" w:fill="276E8B"/>
          </w:tcPr>
          <w:p w14:paraId="75BF1EBD" w14:textId="77777777" w:rsidR="007B4694" w:rsidRPr="00006BEB" w:rsidRDefault="004B5720" w:rsidP="000160F6">
            <w:pPr>
              <w:spacing w:after="0"/>
              <w:contextualSpacing/>
              <w:rPr>
                <w:rFonts w:asciiTheme="minorHAnsi" w:hAnsiTheme="minorHAnsi" w:cstheme="minorHAnsi"/>
                <w:b/>
                <w:bCs/>
                <w:color w:val="FFFFFF" w:themeColor="background1"/>
                <w:sz w:val="20"/>
                <w:szCs w:val="20"/>
              </w:rPr>
            </w:pPr>
            <w:r>
              <w:rPr>
                <w:rFonts w:asciiTheme="minorHAnsi" w:hAnsiTheme="minorHAnsi" w:cstheme="minorHAnsi"/>
                <w:b/>
                <w:bCs/>
                <w:color w:val="FFFFFF" w:themeColor="background1"/>
                <w:sz w:val="20"/>
                <w:szCs w:val="20"/>
              </w:rPr>
              <w:t>ŽALBE RADNIKA</w:t>
            </w:r>
          </w:p>
        </w:tc>
      </w:tr>
      <w:tr w:rsidR="006319F4" w:rsidRPr="00006BEB" w14:paraId="75BF1EC0" w14:textId="77777777" w:rsidTr="009577F6">
        <w:tc>
          <w:tcPr>
            <w:tcW w:w="8897" w:type="dxa"/>
          </w:tcPr>
          <w:p w14:paraId="75BF1EBF" w14:textId="77777777" w:rsidR="006319F4" w:rsidRPr="006319F4" w:rsidRDefault="006319F4" w:rsidP="006E08C6">
            <w:pPr>
              <w:spacing w:after="0"/>
              <w:rPr>
                <w:rFonts w:asciiTheme="minorHAnsi" w:hAnsiTheme="minorHAnsi" w:cstheme="minorHAnsi"/>
                <w:sz w:val="20"/>
                <w:szCs w:val="20"/>
              </w:rPr>
            </w:pPr>
            <w:proofErr w:type="spellStart"/>
            <w:r w:rsidRPr="006319F4">
              <w:rPr>
                <w:rFonts w:asciiTheme="minorHAnsi" w:hAnsiTheme="minorHAnsi" w:cstheme="minorHAnsi"/>
                <w:sz w:val="20"/>
                <w:szCs w:val="20"/>
              </w:rPr>
              <w:t>Broj</w:t>
            </w:r>
            <w:proofErr w:type="spellEnd"/>
            <w:r w:rsidRPr="006319F4">
              <w:rPr>
                <w:rFonts w:asciiTheme="minorHAnsi" w:hAnsiTheme="minorHAnsi" w:cstheme="minorHAnsi"/>
                <w:sz w:val="20"/>
                <w:szCs w:val="20"/>
              </w:rPr>
              <w:t xml:space="preserve"> </w:t>
            </w:r>
            <w:proofErr w:type="spellStart"/>
            <w:r w:rsidR="006E08C6">
              <w:rPr>
                <w:rFonts w:asciiTheme="minorHAnsi" w:hAnsiTheme="minorHAnsi" w:cstheme="minorHAnsi"/>
                <w:sz w:val="20"/>
                <w:szCs w:val="20"/>
              </w:rPr>
              <w:t>žalbi</w:t>
            </w:r>
            <w:proofErr w:type="spellEnd"/>
            <w:r w:rsidRPr="006319F4">
              <w:rPr>
                <w:rFonts w:asciiTheme="minorHAnsi" w:hAnsiTheme="minorHAnsi" w:cstheme="minorHAnsi"/>
                <w:sz w:val="20"/>
                <w:szCs w:val="20"/>
              </w:rPr>
              <w:t xml:space="preserve"> </w:t>
            </w:r>
            <w:proofErr w:type="spellStart"/>
            <w:r w:rsidRPr="006319F4">
              <w:rPr>
                <w:rFonts w:asciiTheme="minorHAnsi" w:hAnsiTheme="minorHAnsi" w:cstheme="minorHAnsi"/>
                <w:sz w:val="20"/>
                <w:szCs w:val="20"/>
              </w:rPr>
              <w:t>radnika</w:t>
            </w:r>
            <w:proofErr w:type="spellEnd"/>
            <w:r w:rsidRPr="006319F4">
              <w:rPr>
                <w:rFonts w:asciiTheme="minorHAnsi" w:hAnsiTheme="minorHAnsi" w:cstheme="minorHAnsi"/>
                <w:sz w:val="20"/>
                <w:szCs w:val="20"/>
              </w:rPr>
              <w:t xml:space="preserve">, </w:t>
            </w:r>
            <w:proofErr w:type="spellStart"/>
            <w:r w:rsidRPr="006319F4">
              <w:rPr>
                <w:rFonts w:asciiTheme="minorHAnsi" w:hAnsiTheme="minorHAnsi" w:cstheme="minorHAnsi"/>
                <w:sz w:val="20"/>
                <w:szCs w:val="20"/>
              </w:rPr>
              <w:t>razvrstanih</w:t>
            </w:r>
            <w:proofErr w:type="spellEnd"/>
            <w:r w:rsidRPr="006319F4">
              <w:rPr>
                <w:rFonts w:asciiTheme="minorHAnsi" w:hAnsiTheme="minorHAnsi" w:cstheme="minorHAnsi"/>
                <w:sz w:val="20"/>
                <w:szCs w:val="20"/>
              </w:rPr>
              <w:t xml:space="preserve"> </w:t>
            </w:r>
            <w:proofErr w:type="spellStart"/>
            <w:r w:rsidRPr="006319F4">
              <w:rPr>
                <w:rFonts w:asciiTheme="minorHAnsi" w:hAnsiTheme="minorHAnsi" w:cstheme="minorHAnsi"/>
                <w:sz w:val="20"/>
                <w:szCs w:val="20"/>
              </w:rPr>
              <w:t>prema</w:t>
            </w:r>
            <w:proofErr w:type="spellEnd"/>
            <w:r w:rsidRPr="006319F4">
              <w:rPr>
                <w:rFonts w:asciiTheme="minorHAnsi" w:hAnsiTheme="minorHAnsi" w:cstheme="minorHAnsi"/>
                <w:sz w:val="20"/>
                <w:szCs w:val="20"/>
              </w:rPr>
              <w:t xml:space="preserve"> </w:t>
            </w:r>
            <w:proofErr w:type="spellStart"/>
            <w:r w:rsidRPr="006319F4">
              <w:rPr>
                <w:rFonts w:asciiTheme="minorHAnsi" w:hAnsiTheme="minorHAnsi" w:cstheme="minorHAnsi"/>
                <w:sz w:val="20"/>
                <w:szCs w:val="20"/>
              </w:rPr>
              <w:t>polu</w:t>
            </w:r>
            <w:proofErr w:type="spellEnd"/>
            <w:r w:rsidRPr="006319F4">
              <w:rPr>
                <w:rFonts w:asciiTheme="minorHAnsi" w:hAnsiTheme="minorHAnsi" w:cstheme="minorHAnsi"/>
                <w:sz w:val="20"/>
                <w:szCs w:val="20"/>
              </w:rPr>
              <w:t xml:space="preserve"> </w:t>
            </w:r>
            <w:proofErr w:type="spellStart"/>
            <w:r w:rsidRPr="006319F4">
              <w:rPr>
                <w:rFonts w:asciiTheme="minorHAnsi" w:hAnsiTheme="minorHAnsi" w:cstheme="minorHAnsi"/>
                <w:sz w:val="20"/>
                <w:szCs w:val="20"/>
              </w:rPr>
              <w:t>radnika</w:t>
            </w:r>
            <w:proofErr w:type="spellEnd"/>
            <w:r w:rsidRPr="006319F4">
              <w:rPr>
                <w:rFonts w:asciiTheme="minorHAnsi" w:hAnsiTheme="minorHAnsi" w:cstheme="minorHAnsi"/>
                <w:sz w:val="20"/>
                <w:szCs w:val="20"/>
              </w:rPr>
              <w:t xml:space="preserve"> </w:t>
            </w:r>
            <w:proofErr w:type="spellStart"/>
            <w:r w:rsidRPr="006319F4">
              <w:rPr>
                <w:rFonts w:asciiTheme="minorHAnsi" w:hAnsiTheme="minorHAnsi" w:cstheme="minorHAnsi"/>
                <w:sz w:val="20"/>
                <w:szCs w:val="20"/>
              </w:rPr>
              <w:t>i</w:t>
            </w:r>
            <w:proofErr w:type="spellEnd"/>
            <w:r w:rsidRPr="006319F4">
              <w:rPr>
                <w:rFonts w:asciiTheme="minorHAnsi" w:hAnsiTheme="minorHAnsi" w:cstheme="minorHAnsi"/>
                <w:sz w:val="20"/>
                <w:szCs w:val="20"/>
              </w:rPr>
              <w:t xml:space="preserve"> </w:t>
            </w:r>
            <w:proofErr w:type="spellStart"/>
            <w:r w:rsidR="006E08C6">
              <w:rPr>
                <w:rFonts w:asciiTheme="minorHAnsi" w:hAnsiTheme="minorHAnsi" w:cstheme="minorHAnsi"/>
                <w:sz w:val="20"/>
                <w:szCs w:val="20"/>
              </w:rPr>
              <w:t>mestu</w:t>
            </w:r>
            <w:proofErr w:type="spellEnd"/>
            <w:r w:rsidR="006E08C6">
              <w:rPr>
                <w:rFonts w:asciiTheme="minorHAnsi" w:hAnsiTheme="minorHAnsi" w:cstheme="minorHAnsi"/>
                <w:sz w:val="20"/>
                <w:szCs w:val="20"/>
              </w:rPr>
              <w:t xml:space="preserve"> </w:t>
            </w:r>
            <w:proofErr w:type="spellStart"/>
            <w:r w:rsidR="006E08C6">
              <w:rPr>
                <w:rFonts w:asciiTheme="minorHAnsi" w:hAnsiTheme="minorHAnsi" w:cstheme="minorHAnsi"/>
                <w:sz w:val="20"/>
                <w:szCs w:val="20"/>
              </w:rPr>
              <w:t>rada</w:t>
            </w:r>
            <w:proofErr w:type="spellEnd"/>
          </w:p>
        </w:tc>
      </w:tr>
      <w:tr w:rsidR="006319F4" w:rsidRPr="00006BEB" w14:paraId="75BF1EC2" w14:textId="77777777" w:rsidTr="009577F6">
        <w:tc>
          <w:tcPr>
            <w:tcW w:w="8897" w:type="dxa"/>
          </w:tcPr>
          <w:p w14:paraId="75BF1EC1" w14:textId="77777777" w:rsidR="006319F4" w:rsidRPr="006319F4" w:rsidRDefault="006319F4" w:rsidP="00D325D1">
            <w:pPr>
              <w:spacing w:after="0"/>
              <w:rPr>
                <w:rFonts w:asciiTheme="minorHAnsi" w:hAnsiTheme="minorHAnsi" w:cstheme="minorHAnsi"/>
                <w:sz w:val="20"/>
                <w:szCs w:val="20"/>
              </w:rPr>
            </w:pPr>
            <w:proofErr w:type="spellStart"/>
            <w:r w:rsidRPr="006319F4">
              <w:rPr>
                <w:rFonts w:asciiTheme="minorHAnsi" w:hAnsiTheme="minorHAnsi" w:cstheme="minorHAnsi"/>
                <w:sz w:val="20"/>
                <w:szCs w:val="20"/>
              </w:rPr>
              <w:t>Broj</w:t>
            </w:r>
            <w:proofErr w:type="spellEnd"/>
            <w:r w:rsidRPr="006319F4">
              <w:rPr>
                <w:rFonts w:asciiTheme="minorHAnsi" w:hAnsiTheme="minorHAnsi" w:cstheme="minorHAnsi"/>
                <w:sz w:val="20"/>
                <w:szCs w:val="20"/>
              </w:rPr>
              <w:t xml:space="preserve"> </w:t>
            </w:r>
            <w:proofErr w:type="spellStart"/>
            <w:r w:rsidR="006E08C6">
              <w:rPr>
                <w:rFonts w:asciiTheme="minorHAnsi" w:hAnsiTheme="minorHAnsi" w:cstheme="minorHAnsi"/>
                <w:sz w:val="20"/>
                <w:szCs w:val="20"/>
              </w:rPr>
              <w:t>žalbi</w:t>
            </w:r>
            <w:proofErr w:type="spellEnd"/>
            <w:r w:rsidRPr="006319F4">
              <w:rPr>
                <w:rFonts w:asciiTheme="minorHAnsi" w:hAnsiTheme="minorHAnsi" w:cstheme="minorHAnsi"/>
                <w:sz w:val="20"/>
                <w:szCs w:val="20"/>
              </w:rPr>
              <w:t xml:space="preserve"> </w:t>
            </w:r>
            <w:proofErr w:type="spellStart"/>
            <w:r w:rsidRPr="006319F4">
              <w:rPr>
                <w:rFonts w:asciiTheme="minorHAnsi" w:hAnsiTheme="minorHAnsi" w:cstheme="minorHAnsi"/>
                <w:sz w:val="20"/>
                <w:szCs w:val="20"/>
              </w:rPr>
              <w:t>radnika</w:t>
            </w:r>
            <w:proofErr w:type="spellEnd"/>
            <w:r w:rsidRPr="006319F4">
              <w:rPr>
                <w:rFonts w:asciiTheme="minorHAnsi" w:hAnsiTheme="minorHAnsi" w:cstheme="minorHAnsi"/>
                <w:sz w:val="20"/>
                <w:szCs w:val="20"/>
              </w:rPr>
              <w:t xml:space="preserve"> (</w:t>
            </w:r>
            <w:proofErr w:type="spellStart"/>
            <w:r w:rsidRPr="006319F4">
              <w:rPr>
                <w:rFonts w:asciiTheme="minorHAnsi" w:hAnsiTheme="minorHAnsi" w:cstheme="minorHAnsi"/>
                <w:sz w:val="20"/>
                <w:szCs w:val="20"/>
              </w:rPr>
              <w:t>i</w:t>
            </w:r>
            <w:proofErr w:type="spellEnd"/>
            <w:r w:rsidRPr="006319F4">
              <w:rPr>
                <w:rFonts w:asciiTheme="minorHAnsi" w:hAnsiTheme="minorHAnsi" w:cstheme="minorHAnsi"/>
                <w:sz w:val="20"/>
                <w:szCs w:val="20"/>
              </w:rPr>
              <w:t xml:space="preserve">) </w:t>
            </w:r>
            <w:proofErr w:type="spellStart"/>
            <w:r w:rsidRPr="006319F4">
              <w:rPr>
                <w:rFonts w:asciiTheme="minorHAnsi" w:hAnsiTheme="minorHAnsi" w:cstheme="minorHAnsi"/>
                <w:sz w:val="20"/>
                <w:szCs w:val="20"/>
              </w:rPr>
              <w:t>otvorenih</w:t>
            </w:r>
            <w:proofErr w:type="spellEnd"/>
            <w:r w:rsidRPr="006319F4">
              <w:rPr>
                <w:rFonts w:asciiTheme="minorHAnsi" w:hAnsiTheme="minorHAnsi" w:cstheme="minorHAnsi"/>
                <w:sz w:val="20"/>
                <w:szCs w:val="20"/>
              </w:rPr>
              <w:t xml:space="preserve">, (ii) </w:t>
            </w:r>
            <w:proofErr w:type="spellStart"/>
            <w:r w:rsidRPr="006319F4">
              <w:rPr>
                <w:rFonts w:asciiTheme="minorHAnsi" w:hAnsiTheme="minorHAnsi" w:cstheme="minorHAnsi"/>
                <w:sz w:val="20"/>
                <w:szCs w:val="20"/>
              </w:rPr>
              <w:t>otvorenih</w:t>
            </w:r>
            <w:proofErr w:type="spellEnd"/>
            <w:r w:rsidRPr="006319F4">
              <w:rPr>
                <w:rFonts w:asciiTheme="minorHAnsi" w:hAnsiTheme="minorHAnsi" w:cstheme="minorHAnsi"/>
                <w:sz w:val="20"/>
                <w:szCs w:val="20"/>
              </w:rPr>
              <w:t xml:space="preserve"> </w:t>
            </w:r>
            <w:proofErr w:type="spellStart"/>
            <w:r w:rsidRPr="006319F4">
              <w:rPr>
                <w:rFonts w:asciiTheme="minorHAnsi" w:hAnsiTheme="minorHAnsi" w:cstheme="minorHAnsi"/>
                <w:sz w:val="20"/>
                <w:szCs w:val="20"/>
              </w:rPr>
              <w:t>tokom</w:t>
            </w:r>
            <w:proofErr w:type="spellEnd"/>
            <w:r w:rsidRPr="006319F4">
              <w:rPr>
                <w:rFonts w:asciiTheme="minorHAnsi" w:hAnsiTheme="minorHAnsi" w:cstheme="minorHAnsi"/>
                <w:sz w:val="20"/>
                <w:szCs w:val="20"/>
              </w:rPr>
              <w:t xml:space="preserve"> </w:t>
            </w:r>
            <w:proofErr w:type="spellStart"/>
            <w:r w:rsidRPr="006319F4">
              <w:rPr>
                <w:rFonts w:asciiTheme="minorHAnsi" w:hAnsiTheme="minorHAnsi" w:cstheme="minorHAnsi"/>
                <w:sz w:val="20"/>
                <w:szCs w:val="20"/>
              </w:rPr>
              <w:t>više</w:t>
            </w:r>
            <w:proofErr w:type="spellEnd"/>
            <w:r w:rsidRPr="006319F4">
              <w:rPr>
                <w:rFonts w:asciiTheme="minorHAnsi" w:hAnsiTheme="minorHAnsi" w:cstheme="minorHAnsi"/>
                <w:sz w:val="20"/>
                <w:szCs w:val="20"/>
              </w:rPr>
              <w:t xml:space="preserve"> od 30 dana, (iii) </w:t>
            </w:r>
            <w:proofErr w:type="spellStart"/>
            <w:r w:rsidRPr="006319F4">
              <w:rPr>
                <w:rFonts w:asciiTheme="minorHAnsi" w:hAnsiTheme="minorHAnsi" w:cstheme="minorHAnsi"/>
                <w:sz w:val="20"/>
                <w:szCs w:val="20"/>
              </w:rPr>
              <w:t>rešenih</w:t>
            </w:r>
            <w:proofErr w:type="spellEnd"/>
            <w:r w:rsidRPr="006319F4">
              <w:rPr>
                <w:rFonts w:asciiTheme="minorHAnsi" w:hAnsiTheme="minorHAnsi" w:cstheme="minorHAnsi"/>
                <w:sz w:val="20"/>
                <w:szCs w:val="20"/>
              </w:rPr>
              <w:t xml:space="preserve">, (iv) </w:t>
            </w:r>
            <w:proofErr w:type="spellStart"/>
            <w:r w:rsidRPr="006319F4">
              <w:rPr>
                <w:rFonts w:asciiTheme="minorHAnsi" w:hAnsiTheme="minorHAnsi" w:cstheme="minorHAnsi"/>
                <w:sz w:val="20"/>
                <w:szCs w:val="20"/>
              </w:rPr>
              <w:t>zatvorenih</w:t>
            </w:r>
            <w:proofErr w:type="spellEnd"/>
            <w:r w:rsidRPr="006319F4">
              <w:rPr>
                <w:rFonts w:asciiTheme="minorHAnsi" w:hAnsiTheme="minorHAnsi" w:cstheme="minorHAnsi"/>
                <w:sz w:val="20"/>
                <w:szCs w:val="20"/>
              </w:rPr>
              <w:t xml:space="preserve"> </w:t>
            </w:r>
            <w:proofErr w:type="spellStart"/>
            <w:r w:rsidRPr="006319F4">
              <w:rPr>
                <w:rFonts w:asciiTheme="minorHAnsi" w:hAnsiTheme="minorHAnsi" w:cstheme="minorHAnsi"/>
                <w:sz w:val="20"/>
                <w:szCs w:val="20"/>
              </w:rPr>
              <w:t>i</w:t>
            </w:r>
            <w:proofErr w:type="spellEnd"/>
            <w:r w:rsidRPr="006319F4">
              <w:rPr>
                <w:rFonts w:asciiTheme="minorHAnsi" w:hAnsiTheme="minorHAnsi" w:cstheme="minorHAnsi"/>
                <w:sz w:val="20"/>
                <w:szCs w:val="20"/>
              </w:rPr>
              <w:t xml:space="preserve"> (v) </w:t>
            </w:r>
            <w:proofErr w:type="spellStart"/>
            <w:r w:rsidRPr="006319F4">
              <w:rPr>
                <w:rFonts w:asciiTheme="minorHAnsi" w:hAnsiTheme="minorHAnsi" w:cstheme="minorHAnsi"/>
                <w:sz w:val="20"/>
                <w:szCs w:val="20"/>
              </w:rPr>
              <w:t>broja</w:t>
            </w:r>
            <w:proofErr w:type="spellEnd"/>
            <w:r w:rsidRPr="006319F4">
              <w:rPr>
                <w:rFonts w:asciiTheme="minorHAnsi" w:hAnsiTheme="minorHAnsi" w:cstheme="minorHAnsi"/>
                <w:sz w:val="20"/>
                <w:szCs w:val="20"/>
              </w:rPr>
              <w:t xml:space="preserve"> </w:t>
            </w:r>
            <w:proofErr w:type="spellStart"/>
            <w:r w:rsidRPr="006319F4">
              <w:rPr>
                <w:rFonts w:asciiTheme="minorHAnsi" w:hAnsiTheme="minorHAnsi" w:cstheme="minorHAnsi"/>
                <w:sz w:val="20"/>
                <w:szCs w:val="20"/>
              </w:rPr>
              <w:t>odgovora</w:t>
            </w:r>
            <w:proofErr w:type="spellEnd"/>
            <w:r w:rsidRPr="006319F4">
              <w:rPr>
                <w:rFonts w:asciiTheme="minorHAnsi" w:hAnsiTheme="minorHAnsi" w:cstheme="minorHAnsi"/>
                <w:sz w:val="20"/>
                <w:szCs w:val="20"/>
              </w:rPr>
              <w:t xml:space="preserve"> koji </w:t>
            </w:r>
            <w:proofErr w:type="spellStart"/>
            <w:r w:rsidRPr="006319F4">
              <w:rPr>
                <w:rFonts w:asciiTheme="minorHAnsi" w:hAnsiTheme="minorHAnsi" w:cstheme="minorHAnsi"/>
                <w:sz w:val="20"/>
                <w:szCs w:val="20"/>
              </w:rPr>
              <w:t>su</w:t>
            </w:r>
            <w:proofErr w:type="spellEnd"/>
            <w:r w:rsidRPr="006319F4">
              <w:rPr>
                <w:rFonts w:asciiTheme="minorHAnsi" w:hAnsiTheme="minorHAnsi" w:cstheme="minorHAnsi"/>
                <w:sz w:val="20"/>
                <w:szCs w:val="20"/>
              </w:rPr>
              <w:t xml:space="preserve"> </w:t>
            </w:r>
            <w:proofErr w:type="spellStart"/>
            <w:r w:rsidRPr="006319F4">
              <w:rPr>
                <w:rFonts w:asciiTheme="minorHAnsi" w:hAnsiTheme="minorHAnsi" w:cstheme="minorHAnsi"/>
                <w:sz w:val="20"/>
                <w:szCs w:val="20"/>
              </w:rPr>
              <w:t>zadovoljili</w:t>
            </w:r>
            <w:proofErr w:type="spellEnd"/>
            <w:r w:rsidRPr="006319F4">
              <w:rPr>
                <w:rFonts w:asciiTheme="minorHAnsi" w:hAnsiTheme="minorHAnsi" w:cstheme="minorHAnsi"/>
                <w:sz w:val="20"/>
                <w:szCs w:val="20"/>
              </w:rPr>
              <w:t xml:space="preserve"> </w:t>
            </w:r>
            <w:proofErr w:type="spellStart"/>
            <w:r w:rsidRPr="006319F4">
              <w:rPr>
                <w:rFonts w:asciiTheme="minorHAnsi" w:hAnsiTheme="minorHAnsi" w:cstheme="minorHAnsi"/>
                <w:sz w:val="20"/>
                <w:szCs w:val="20"/>
              </w:rPr>
              <w:t>radnike</w:t>
            </w:r>
            <w:proofErr w:type="spellEnd"/>
            <w:r w:rsidRPr="006319F4">
              <w:rPr>
                <w:rFonts w:asciiTheme="minorHAnsi" w:hAnsiTheme="minorHAnsi" w:cstheme="minorHAnsi"/>
                <w:sz w:val="20"/>
                <w:szCs w:val="20"/>
              </w:rPr>
              <w:t xml:space="preserve">, </w:t>
            </w:r>
            <w:proofErr w:type="spellStart"/>
            <w:r w:rsidR="006E08C6" w:rsidRPr="000160F6">
              <w:rPr>
                <w:rFonts w:asciiTheme="minorHAnsi" w:hAnsiTheme="minorHAnsi" w:cstheme="minorHAnsi"/>
                <w:sz w:val="20"/>
                <w:szCs w:val="20"/>
              </w:rPr>
              <w:t>tokom</w:t>
            </w:r>
            <w:proofErr w:type="spellEnd"/>
            <w:r w:rsidR="006E08C6" w:rsidRPr="000160F6">
              <w:rPr>
                <w:rFonts w:asciiTheme="minorHAnsi" w:hAnsiTheme="minorHAnsi" w:cstheme="minorHAnsi"/>
                <w:sz w:val="20"/>
                <w:szCs w:val="20"/>
              </w:rPr>
              <w:t xml:space="preserve"> </w:t>
            </w:r>
            <w:proofErr w:type="spellStart"/>
            <w:r w:rsidR="006E08C6" w:rsidRPr="000160F6">
              <w:rPr>
                <w:rFonts w:asciiTheme="minorHAnsi" w:hAnsiTheme="minorHAnsi" w:cstheme="minorHAnsi"/>
                <w:sz w:val="20"/>
                <w:szCs w:val="20"/>
              </w:rPr>
              <w:t>period</w:t>
            </w:r>
            <w:r w:rsidR="006E08C6">
              <w:rPr>
                <w:rFonts w:asciiTheme="minorHAnsi" w:hAnsiTheme="minorHAnsi" w:cstheme="minorHAnsi"/>
                <w:sz w:val="20"/>
                <w:szCs w:val="20"/>
              </w:rPr>
              <w:t>a</w:t>
            </w:r>
            <w:proofErr w:type="spellEnd"/>
            <w:r w:rsidR="006E08C6" w:rsidRPr="000160F6">
              <w:rPr>
                <w:rFonts w:asciiTheme="minorHAnsi" w:hAnsiTheme="minorHAnsi" w:cstheme="minorHAnsi"/>
                <w:sz w:val="20"/>
                <w:szCs w:val="20"/>
              </w:rPr>
              <w:t xml:space="preserve"> </w:t>
            </w:r>
            <w:proofErr w:type="spellStart"/>
            <w:r w:rsidR="006E08C6" w:rsidRPr="000160F6">
              <w:rPr>
                <w:rFonts w:asciiTheme="minorHAnsi" w:hAnsiTheme="minorHAnsi" w:cstheme="minorHAnsi"/>
                <w:sz w:val="20"/>
                <w:szCs w:val="20"/>
              </w:rPr>
              <w:t>izveštavanja</w:t>
            </w:r>
            <w:proofErr w:type="spellEnd"/>
            <w:r w:rsidR="006E08C6">
              <w:rPr>
                <w:rFonts w:asciiTheme="minorHAnsi" w:hAnsiTheme="minorHAnsi" w:cstheme="minorHAnsi"/>
                <w:sz w:val="20"/>
                <w:szCs w:val="20"/>
              </w:rPr>
              <w:t>,</w:t>
            </w:r>
            <w:r w:rsidR="006E08C6" w:rsidRPr="000160F6">
              <w:rPr>
                <w:rFonts w:asciiTheme="minorHAnsi" w:hAnsiTheme="minorHAnsi" w:cstheme="minorHAnsi"/>
                <w:sz w:val="20"/>
                <w:szCs w:val="20"/>
              </w:rPr>
              <w:t xml:space="preserve"> </w:t>
            </w:r>
            <w:proofErr w:type="spellStart"/>
            <w:r w:rsidR="006E08C6" w:rsidRPr="000160F6">
              <w:rPr>
                <w:rFonts w:asciiTheme="minorHAnsi" w:hAnsiTheme="minorHAnsi" w:cstheme="minorHAnsi"/>
                <w:sz w:val="20"/>
                <w:szCs w:val="20"/>
              </w:rPr>
              <w:t>razvrstan</w:t>
            </w:r>
            <w:r w:rsidR="006E08C6">
              <w:rPr>
                <w:rFonts w:asciiTheme="minorHAnsi" w:hAnsiTheme="minorHAnsi" w:cstheme="minorHAnsi"/>
                <w:sz w:val="20"/>
                <w:szCs w:val="20"/>
              </w:rPr>
              <w:t>ih</w:t>
            </w:r>
            <w:proofErr w:type="spellEnd"/>
            <w:r w:rsidR="006E08C6" w:rsidRPr="000160F6">
              <w:rPr>
                <w:rFonts w:asciiTheme="minorHAnsi" w:hAnsiTheme="minorHAnsi" w:cstheme="minorHAnsi"/>
                <w:sz w:val="20"/>
                <w:szCs w:val="20"/>
              </w:rPr>
              <w:t xml:space="preserve"> </w:t>
            </w:r>
            <w:proofErr w:type="spellStart"/>
            <w:r w:rsidR="006E08C6" w:rsidRPr="000160F6">
              <w:rPr>
                <w:rFonts w:asciiTheme="minorHAnsi" w:hAnsiTheme="minorHAnsi" w:cstheme="minorHAnsi"/>
                <w:sz w:val="20"/>
                <w:szCs w:val="20"/>
              </w:rPr>
              <w:t>prema</w:t>
            </w:r>
            <w:proofErr w:type="spellEnd"/>
            <w:r w:rsidR="006E08C6" w:rsidRPr="000160F6">
              <w:rPr>
                <w:rFonts w:asciiTheme="minorHAnsi" w:hAnsiTheme="minorHAnsi" w:cstheme="minorHAnsi"/>
                <w:sz w:val="20"/>
                <w:szCs w:val="20"/>
              </w:rPr>
              <w:t xml:space="preserve"> </w:t>
            </w:r>
            <w:proofErr w:type="spellStart"/>
            <w:r w:rsidR="006E08C6" w:rsidRPr="000160F6">
              <w:rPr>
                <w:rFonts w:asciiTheme="minorHAnsi" w:hAnsiTheme="minorHAnsi" w:cstheme="minorHAnsi"/>
                <w:sz w:val="20"/>
                <w:szCs w:val="20"/>
              </w:rPr>
              <w:t>kategoriji</w:t>
            </w:r>
            <w:proofErr w:type="spellEnd"/>
            <w:r w:rsidR="006E08C6" w:rsidRPr="000160F6">
              <w:rPr>
                <w:rFonts w:asciiTheme="minorHAnsi" w:hAnsiTheme="minorHAnsi" w:cstheme="minorHAnsi"/>
                <w:sz w:val="20"/>
                <w:szCs w:val="20"/>
              </w:rPr>
              <w:t xml:space="preserve"> </w:t>
            </w:r>
            <w:proofErr w:type="spellStart"/>
            <w:r w:rsidR="00D325D1">
              <w:rPr>
                <w:rFonts w:asciiTheme="minorHAnsi" w:hAnsiTheme="minorHAnsi" w:cstheme="minorHAnsi"/>
                <w:sz w:val="20"/>
                <w:szCs w:val="20"/>
              </w:rPr>
              <w:t>žalbi</w:t>
            </w:r>
            <w:proofErr w:type="spellEnd"/>
            <w:r w:rsidR="006E08C6" w:rsidRPr="000160F6">
              <w:rPr>
                <w:rFonts w:asciiTheme="minorHAnsi" w:hAnsiTheme="minorHAnsi" w:cstheme="minorHAnsi"/>
                <w:sz w:val="20"/>
                <w:szCs w:val="20"/>
              </w:rPr>
              <w:t xml:space="preserve">, </w:t>
            </w:r>
            <w:proofErr w:type="spellStart"/>
            <w:r w:rsidR="006E08C6" w:rsidRPr="000160F6">
              <w:rPr>
                <w:rFonts w:asciiTheme="minorHAnsi" w:hAnsiTheme="minorHAnsi" w:cstheme="minorHAnsi"/>
                <w:sz w:val="20"/>
                <w:szCs w:val="20"/>
              </w:rPr>
              <w:t>polu</w:t>
            </w:r>
            <w:proofErr w:type="spellEnd"/>
            <w:r w:rsidR="006E08C6" w:rsidRPr="000160F6">
              <w:rPr>
                <w:rFonts w:asciiTheme="minorHAnsi" w:hAnsiTheme="minorHAnsi" w:cstheme="minorHAnsi"/>
                <w:sz w:val="20"/>
                <w:szCs w:val="20"/>
              </w:rPr>
              <w:t xml:space="preserve">, </w:t>
            </w:r>
            <w:proofErr w:type="spellStart"/>
            <w:r w:rsidR="006E08C6" w:rsidRPr="000160F6">
              <w:rPr>
                <w:rFonts w:asciiTheme="minorHAnsi" w:hAnsiTheme="minorHAnsi" w:cstheme="minorHAnsi"/>
                <w:sz w:val="20"/>
                <w:szCs w:val="20"/>
              </w:rPr>
              <w:t>starosti</w:t>
            </w:r>
            <w:proofErr w:type="spellEnd"/>
            <w:r w:rsidR="006E08C6" w:rsidRPr="000160F6">
              <w:rPr>
                <w:rFonts w:asciiTheme="minorHAnsi" w:hAnsiTheme="minorHAnsi" w:cstheme="minorHAnsi"/>
                <w:sz w:val="20"/>
                <w:szCs w:val="20"/>
              </w:rPr>
              <w:t xml:space="preserve"> </w:t>
            </w:r>
            <w:proofErr w:type="spellStart"/>
            <w:r w:rsidR="006E08C6">
              <w:rPr>
                <w:rFonts w:asciiTheme="minorHAnsi" w:hAnsiTheme="minorHAnsi" w:cstheme="minorHAnsi"/>
                <w:sz w:val="20"/>
                <w:szCs w:val="20"/>
              </w:rPr>
              <w:t>radnika</w:t>
            </w:r>
            <w:proofErr w:type="spellEnd"/>
            <w:r w:rsidR="006E08C6">
              <w:rPr>
                <w:rFonts w:asciiTheme="minorHAnsi" w:hAnsiTheme="minorHAnsi" w:cstheme="minorHAnsi"/>
                <w:sz w:val="20"/>
                <w:szCs w:val="20"/>
              </w:rPr>
              <w:t xml:space="preserve"> </w:t>
            </w:r>
            <w:proofErr w:type="spellStart"/>
            <w:r w:rsidR="006E08C6" w:rsidRPr="000160F6">
              <w:rPr>
                <w:rFonts w:asciiTheme="minorHAnsi" w:hAnsiTheme="minorHAnsi" w:cstheme="minorHAnsi"/>
                <w:sz w:val="20"/>
                <w:szCs w:val="20"/>
              </w:rPr>
              <w:t>i</w:t>
            </w:r>
            <w:proofErr w:type="spellEnd"/>
            <w:r w:rsidR="006E08C6" w:rsidRPr="000160F6">
              <w:rPr>
                <w:rFonts w:asciiTheme="minorHAnsi" w:hAnsiTheme="minorHAnsi" w:cstheme="minorHAnsi"/>
                <w:sz w:val="20"/>
                <w:szCs w:val="20"/>
              </w:rPr>
              <w:t xml:space="preserve"> </w:t>
            </w:r>
            <w:proofErr w:type="spellStart"/>
            <w:r w:rsidR="006E08C6">
              <w:rPr>
                <w:rFonts w:asciiTheme="minorHAnsi" w:hAnsiTheme="minorHAnsi" w:cstheme="minorHAnsi"/>
                <w:sz w:val="20"/>
                <w:szCs w:val="20"/>
              </w:rPr>
              <w:t>mestu</w:t>
            </w:r>
            <w:proofErr w:type="spellEnd"/>
            <w:r w:rsidR="006E08C6">
              <w:rPr>
                <w:rFonts w:asciiTheme="minorHAnsi" w:hAnsiTheme="minorHAnsi" w:cstheme="minorHAnsi"/>
                <w:sz w:val="20"/>
                <w:szCs w:val="20"/>
              </w:rPr>
              <w:t xml:space="preserve"> </w:t>
            </w:r>
            <w:proofErr w:type="spellStart"/>
            <w:r w:rsidR="006E08C6">
              <w:rPr>
                <w:rFonts w:asciiTheme="minorHAnsi" w:hAnsiTheme="minorHAnsi" w:cstheme="minorHAnsi"/>
                <w:sz w:val="20"/>
                <w:szCs w:val="20"/>
              </w:rPr>
              <w:t>rada</w:t>
            </w:r>
            <w:proofErr w:type="spellEnd"/>
            <w:r w:rsidR="006E08C6" w:rsidRPr="000160F6">
              <w:rPr>
                <w:rFonts w:asciiTheme="minorHAnsi" w:hAnsiTheme="minorHAnsi" w:cstheme="minorHAnsi"/>
                <w:sz w:val="20"/>
                <w:szCs w:val="20"/>
              </w:rPr>
              <w:t>.</w:t>
            </w:r>
          </w:p>
        </w:tc>
      </w:tr>
      <w:tr w:rsidR="006319F4" w:rsidRPr="00006BEB" w14:paraId="75BF1EC4" w14:textId="77777777" w:rsidTr="009577F6">
        <w:tc>
          <w:tcPr>
            <w:tcW w:w="8897" w:type="dxa"/>
          </w:tcPr>
          <w:p w14:paraId="75BF1EC3" w14:textId="77777777" w:rsidR="006319F4" w:rsidRPr="006319F4" w:rsidRDefault="006319F4" w:rsidP="00D325D1">
            <w:pPr>
              <w:spacing w:after="0"/>
              <w:rPr>
                <w:rFonts w:asciiTheme="minorHAnsi" w:hAnsiTheme="minorHAnsi" w:cstheme="minorHAnsi"/>
                <w:sz w:val="20"/>
                <w:szCs w:val="20"/>
              </w:rPr>
            </w:pPr>
            <w:proofErr w:type="spellStart"/>
            <w:r w:rsidRPr="006319F4">
              <w:rPr>
                <w:rFonts w:asciiTheme="minorHAnsi" w:hAnsiTheme="minorHAnsi" w:cstheme="minorHAnsi"/>
                <w:sz w:val="20"/>
                <w:szCs w:val="20"/>
              </w:rPr>
              <w:t>Profil</w:t>
            </w:r>
            <w:proofErr w:type="spellEnd"/>
            <w:r w:rsidRPr="006319F4">
              <w:rPr>
                <w:rFonts w:asciiTheme="minorHAnsi" w:hAnsiTheme="minorHAnsi" w:cstheme="minorHAnsi"/>
                <w:sz w:val="20"/>
                <w:szCs w:val="20"/>
              </w:rPr>
              <w:t xml:space="preserve"> </w:t>
            </w:r>
            <w:proofErr w:type="spellStart"/>
            <w:r w:rsidRPr="006319F4">
              <w:rPr>
                <w:rFonts w:asciiTheme="minorHAnsi" w:hAnsiTheme="minorHAnsi" w:cstheme="minorHAnsi"/>
                <w:sz w:val="20"/>
                <w:szCs w:val="20"/>
              </w:rPr>
              <w:t>onih</w:t>
            </w:r>
            <w:proofErr w:type="spellEnd"/>
            <w:r w:rsidRPr="006319F4">
              <w:rPr>
                <w:rFonts w:asciiTheme="minorHAnsi" w:hAnsiTheme="minorHAnsi" w:cstheme="minorHAnsi"/>
                <w:sz w:val="20"/>
                <w:szCs w:val="20"/>
              </w:rPr>
              <w:t xml:space="preserve"> koji </w:t>
            </w:r>
            <w:proofErr w:type="spellStart"/>
            <w:r w:rsidRPr="006319F4">
              <w:rPr>
                <w:rFonts w:asciiTheme="minorHAnsi" w:hAnsiTheme="minorHAnsi" w:cstheme="minorHAnsi"/>
                <w:sz w:val="20"/>
                <w:szCs w:val="20"/>
              </w:rPr>
              <w:t>podnose</w:t>
            </w:r>
            <w:proofErr w:type="spellEnd"/>
            <w:r w:rsidRPr="006319F4">
              <w:rPr>
                <w:rFonts w:asciiTheme="minorHAnsi" w:hAnsiTheme="minorHAnsi" w:cstheme="minorHAnsi"/>
                <w:sz w:val="20"/>
                <w:szCs w:val="20"/>
              </w:rPr>
              <w:t xml:space="preserve"> </w:t>
            </w:r>
            <w:proofErr w:type="spellStart"/>
            <w:r w:rsidR="00D325D1">
              <w:rPr>
                <w:rFonts w:asciiTheme="minorHAnsi" w:hAnsiTheme="minorHAnsi" w:cstheme="minorHAnsi"/>
                <w:sz w:val="20"/>
                <w:szCs w:val="20"/>
              </w:rPr>
              <w:t>žalbe</w:t>
            </w:r>
            <w:proofErr w:type="spellEnd"/>
            <w:r w:rsidRPr="006319F4">
              <w:rPr>
                <w:rFonts w:asciiTheme="minorHAnsi" w:hAnsiTheme="minorHAnsi" w:cstheme="minorHAnsi"/>
                <w:sz w:val="20"/>
                <w:szCs w:val="20"/>
              </w:rPr>
              <w:t xml:space="preserve"> (pol, starost, </w:t>
            </w:r>
            <w:r w:rsidR="00D325D1">
              <w:rPr>
                <w:rFonts w:asciiTheme="minorHAnsi" w:hAnsiTheme="minorHAnsi" w:cstheme="minorHAnsi"/>
                <w:sz w:val="20"/>
                <w:szCs w:val="20"/>
              </w:rPr>
              <w:t xml:space="preserve">mesto </w:t>
            </w:r>
            <w:proofErr w:type="spellStart"/>
            <w:r w:rsidR="00D325D1">
              <w:rPr>
                <w:rFonts w:asciiTheme="minorHAnsi" w:hAnsiTheme="minorHAnsi" w:cstheme="minorHAnsi"/>
                <w:sz w:val="20"/>
                <w:szCs w:val="20"/>
              </w:rPr>
              <w:t>rada</w:t>
            </w:r>
            <w:proofErr w:type="spellEnd"/>
            <w:r w:rsidRPr="006319F4">
              <w:rPr>
                <w:rFonts w:asciiTheme="minorHAnsi" w:hAnsiTheme="minorHAnsi" w:cstheme="minorHAnsi"/>
                <w:sz w:val="20"/>
                <w:szCs w:val="20"/>
              </w:rPr>
              <w:t xml:space="preserve">), </w:t>
            </w:r>
            <w:proofErr w:type="spellStart"/>
            <w:r w:rsidRPr="006319F4">
              <w:rPr>
                <w:rFonts w:asciiTheme="minorHAnsi" w:hAnsiTheme="minorHAnsi" w:cstheme="minorHAnsi"/>
                <w:sz w:val="20"/>
                <w:szCs w:val="20"/>
              </w:rPr>
              <w:t>prema</w:t>
            </w:r>
            <w:proofErr w:type="spellEnd"/>
            <w:r w:rsidRPr="006319F4">
              <w:rPr>
                <w:rFonts w:asciiTheme="minorHAnsi" w:hAnsiTheme="minorHAnsi" w:cstheme="minorHAnsi"/>
                <w:sz w:val="20"/>
                <w:szCs w:val="20"/>
              </w:rPr>
              <w:t xml:space="preserve"> </w:t>
            </w:r>
            <w:proofErr w:type="spellStart"/>
            <w:r w:rsidRPr="006319F4">
              <w:rPr>
                <w:rFonts w:asciiTheme="minorHAnsi" w:hAnsiTheme="minorHAnsi" w:cstheme="minorHAnsi"/>
                <w:sz w:val="20"/>
                <w:szCs w:val="20"/>
              </w:rPr>
              <w:t>kategoriji</w:t>
            </w:r>
            <w:proofErr w:type="spellEnd"/>
            <w:r w:rsidRPr="006319F4">
              <w:rPr>
                <w:rFonts w:asciiTheme="minorHAnsi" w:hAnsiTheme="minorHAnsi" w:cstheme="minorHAnsi"/>
                <w:sz w:val="20"/>
                <w:szCs w:val="20"/>
              </w:rPr>
              <w:t xml:space="preserve"> </w:t>
            </w:r>
            <w:proofErr w:type="spellStart"/>
            <w:r w:rsidRPr="006319F4">
              <w:rPr>
                <w:rFonts w:asciiTheme="minorHAnsi" w:hAnsiTheme="minorHAnsi" w:cstheme="minorHAnsi"/>
                <w:sz w:val="20"/>
                <w:szCs w:val="20"/>
              </w:rPr>
              <w:t>žalbi</w:t>
            </w:r>
            <w:proofErr w:type="spellEnd"/>
            <w:r w:rsidRPr="006319F4">
              <w:rPr>
                <w:rFonts w:asciiTheme="minorHAnsi" w:hAnsiTheme="minorHAnsi" w:cstheme="minorHAnsi"/>
                <w:sz w:val="20"/>
                <w:szCs w:val="20"/>
              </w:rPr>
              <w:t>.</w:t>
            </w:r>
          </w:p>
        </w:tc>
      </w:tr>
      <w:tr w:rsidR="006319F4" w:rsidRPr="00006BEB" w14:paraId="75BF1EC6" w14:textId="77777777" w:rsidTr="009577F6">
        <w:tc>
          <w:tcPr>
            <w:tcW w:w="8897" w:type="dxa"/>
          </w:tcPr>
          <w:p w14:paraId="75BF1EC5" w14:textId="77777777" w:rsidR="006319F4" w:rsidRPr="006319F4" w:rsidRDefault="006319F4" w:rsidP="006319F4">
            <w:pPr>
              <w:spacing w:after="0"/>
              <w:rPr>
                <w:rFonts w:asciiTheme="minorHAnsi" w:hAnsiTheme="minorHAnsi" w:cstheme="minorHAnsi"/>
                <w:sz w:val="20"/>
                <w:szCs w:val="20"/>
              </w:rPr>
            </w:pPr>
            <w:proofErr w:type="spellStart"/>
            <w:r w:rsidRPr="006319F4">
              <w:rPr>
                <w:rFonts w:asciiTheme="minorHAnsi" w:hAnsiTheme="minorHAnsi" w:cstheme="minorHAnsi"/>
                <w:sz w:val="20"/>
                <w:szCs w:val="20"/>
              </w:rPr>
              <w:t>Prosečno</w:t>
            </w:r>
            <w:proofErr w:type="spellEnd"/>
            <w:r w:rsidRPr="006319F4">
              <w:rPr>
                <w:rFonts w:asciiTheme="minorHAnsi" w:hAnsiTheme="minorHAnsi" w:cstheme="minorHAnsi"/>
                <w:sz w:val="20"/>
                <w:szCs w:val="20"/>
              </w:rPr>
              <w:t xml:space="preserve"> </w:t>
            </w:r>
            <w:r w:rsidR="00D325D1">
              <w:rPr>
                <w:rFonts w:asciiTheme="minorHAnsi" w:hAnsiTheme="minorHAnsi" w:cstheme="minorHAnsi"/>
                <w:sz w:val="20"/>
                <w:szCs w:val="20"/>
              </w:rPr>
              <w:t xml:space="preserve"> </w:t>
            </w:r>
            <w:proofErr w:type="spellStart"/>
            <w:r w:rsidR="00D325D1">
              <w:rPr>
                <w:rFonts w:asciiTheme="minorHAnsi" w:hAnsiTheme="minorHAnsi" w:cstheme="minorHAnsi"/>
                <w:sz w:val="20"/>
                <w:szCs w:val="20"/>
              </w:rPr>
              <w:t>trajanje</w:t>
            </w:r>
            <w:proofErr w:type="spellEnd"/>
            <w:r w:rsidR="00D325D1" w:rsidRPr="000160F6">
              <w:rPr>
                <w:rFonts w:asciiTheme="minorHAnsi" w:hAnsiTheme="minorHAnsi" w:cstheme="minorHAnsi"/>
                <w:sz w:val="20"/>
                <w:szCs w:val="20"/>
              </w:rPr>
              <w:t xml:space="preserve"> </w:t>
            </w:r>
            <w:proofErr w:type="spellStart"/>
            <w:r w:rsidR="00D325D1">
              <w:rPr>
                <w:rFonts w:asciiTheme="minorHAnsi" w:hAnsiTheme="minorHAnsi" w:cstheme="minorHAnsi"/>
                <w:sz w:val="20"/>
                <w:szCs w:val="20"/>
              </w:rPr>
              <w:t>procesa</w:t>
            </w:r>
            <w:proofErr w:type="spellEnd"/>
            <w:r w:rsidR="00D325D1">
              <w:rPr>
                <w:rFonts w:asciiTheme="minorHAnsi" w:hAnsiTheme="minorHAnsi" w:cstheme="minorHAnsi"/>
                <w:sz w:val="20"/>
                <w:szCs w:val="20"/>
              </w:rPr>
              <w:t xml:space="preserve"> </w:t>
            </w:r>
            <w:proofErr w:type="spellStart"/>
            <w:r w:rsidR="00D325D1" w:rsidRPr="000160F6">
              <w:rPr>
                <w:rFonts w:asciiTheme="minorHAnsi" w:hAnsiTheme="minorHAnsi" w:cstheme="minorHAnsi"/>
                <w:sz w:val="20"/>
                <w:szCs w:val="20"/>
              </w:rPr>
              <w:t>rešavanja</w:t>
            </w:r>
            <w:proofErr w:type="spellEnd"/>
            <w:r w:rsidR="00D325D1" w:rsidRPr="000160F6">
              <w:rPr>
                <w:rFonts w:asciiTheme="minorHAnsi" w:hAnsiTheme="minorHAnsi" w:cstheme="minorHAnsi"/>
                <w:sz w:val="20"/>
                <w:szCs w:val="20"/>
              </w:rPr>
              <w:t xml:space="preserve"> </w:t>
            </w:r>
            <w:proofErr w:type="spellStart"/>
            <w:r w:rsidR="00D325D1" w:rsidRPr="000160F6">
              <w:rPr>
                <w:rFonts w:asciiTheme="minorHAnsi" w:hAnsiTheme="minorHAnsi" w:cstheme="minorHAnsi"/>
                <w:sz w:val="20"/>
                <w:szCs w:val="20"/>
              </w:rPr>
              <w:t>žalbe</w:t>
            </w:r>
            <w:proofErr w:type="spellEnd"/>
            <w:r w:rsidR="00D325D1" w:rsidRPr="000160F6">
              <w:rPr>
                <w:rFonts w:asciiTheme="minorHAnsi" w:hAnsiTheme="minorHAnsi" w:cstheme="minorHAnsi"/>
                <w:sz w:val="20"/>
                <w:szCs w:val="20"/>
              </w:rPr>
              <w:t xml:space="preserve">, </w:t>
            </w:r>
            <w:proofErr w:type="spellStart"/>
            <w:r w:rsidR="00D325D1" w:rsidRPr="000160F6">
              <w:rPr>
                <w:rFonts w:asciiTheme="minorHAnsi" w:hAnsiTheme="minorHAnsi" w:cstheme="minorHAnsi"/>
                <w:sz w:val="20"/>
                <w:szCs w:val="20"/>
              </w:rPr>
              <w:t>razvrstano</w:t>
            </w:r>
            <w:proofErr w:type="spellEnd"/>
            <w:r w:rsidR="00D325D1" w:rsidRPr="000160F6">
              <w:rPr>
                <w:rFonts w:asciiTheme="minorHAnsi" w:hAnsiTheme="minorHAnsi" w:cstheme="minorHAnsi"/>
                <w:sz w:val="20"/>
                <w:szCs w:val="20"/>
              </w:rPr>
              <w:t xml:space="preserve"> </w:t>
            </w:r>
            <w:proofErr w:type="spellStart"/>
            <w:r w:rsidR="00D325D1" w:rsidRPr="000160F6">
              <w:rPr>
                <w:rFonts w:asciiTheme="minorHAnsi" w:hAnsiTheme="minorHAnsi" w:cstheme="minorHAnsi"/>
                <w:sz w:val="20"/>
                <w:szCs w:val="20"/>
              </w:rPr>
              <w:t>prema</w:t>
            </w:r>
            <w:proofErr w:type="spellEnd"/>
            <w:r w:rsidR="00D325D1" w:rsidRPr="000160F6">
              <w:rPr>
                <w:rFonts w:asciiTheme="minorHAnsi" w:hAnsiTheme="minorHAnsi" w:cstheme="minorHAnsi"/>
                <w:sz w:val="20"/>
                <w:szCs w:val="20"/>
              </w:rPr>
              <w:t xml:space="preserve"> </w:t>
            </w:r>
            <w:proofErr w:type="spellStart"/>
            <w:r w:rsidR="00D325D1" w:rsidRPr="000160F6">
              <w:rPr>
                <w:rFonts w:asciiTheme="minorHAnsi" w:hAnsiTheme="minorHAnsi" w:cstheme="minorHAnsi"/>
                <w:sz w:val="20"/>
                <w:szCs w:val="20"/>
              </w:rPr>
              <w:t>polu</w:t>
            </w:r>
            <w:proofErr w:type="spellEnd"/>
            <w:r w:rsidR="00D325D1" w:rsidRPr="000160F6">
              <w:rPr>
                <w:rFonts w:asciiTheme="minorHAnsi" w:hAnsiTheme="minorHAnsi" w:cstheme="minorHAnsi"/>
                <w:sz w:val="20"/>
                <w:szCs w:val="20"/>
              </w:rPr>
              <w:t xml:space="preserve"> </w:t>
            </w:r>
            <w:proofErr w:type="spellStart"/>
            <w:r w:rsidR="00D325D1" w:rsidRPr="000160F6">
              <w:rPr>
                <w:rFonts w:asciiTheme="minorHAnsi" w:hAnsiTheme="minorHAnsi" w:cstheme="minorHAnsi"/>
                <w:sz w:val="20"/>
                <w:szCs w:val="20"/>
              </w:rPr>
              <w:t>podnosilaca</w:t>
            </w:r>
            <w:proofErr w:type="spellEnd"/>
            <w:r w:rsidR="00D325D1" w:rsidRPr="000160F6">
              <w:rPr>
                <w:rFonts w:asciiTheme="minorHAnsi" w:hAnsiTheme="minorHAnsi" w:cstheme="minorHAnsi"/>
                <w:sz w:val="20"/>
                <w:szCs w:val="20"/>
              </w:rPr>
              <w:t xml:space="preserve"> </w:t>
            </w:r>
            <w:proofErr w:type="spellStart"/>
            <w:r w:rsidR="00D325D1">
              <w:rPr>
                <w:rFonts w:asciiTheme="minorHAnsi" w:hAnsiTheme="minorHAnsi" w:cstheme="minorHAnsi"/>
                <w:sz w:val="20"/>
                <w:szCs w:val="20"/>
              </w:rPr>
              <w:t>žalbi</w:t>
            </w:r>
            <w:proofErr w:type="spellEnd"/>
            <w:r w:rsidR="00D325D1" w:rsidRPr="000160F6">
              <w:rPr>
                <w:rFonts w:asciiTheme="minorHAnsi" w:hAnsiTheme="minorHAnsi" w:cstheme="minorHAnsi"/>
                <w:sz w:val="20"/>
                <w:szCs w:val="20"/>
              </w:rPr>
              <w:t xml:space="preserve"> </w:t>
            </w:r>
            <w:proofErr w:type="spellStart"/>
            <w:r w:rsidR="00D325D1" w:rsidRPr="000160F6">
              <w:rPr>
                <w:rFonts w:asciiTheme="minorHAnsi" w:hAnsiTheme="minorHAnsi" w:cstheme="minorHAnsi"/>
                <w:sz w:val="20"/>
                <w:szCs w:val="20"/>
              </w:rPr>
              <w:t>i</w:t>
            </w:r>
            <w:proofErr w:type="spellEnd"/>
            <w:r w:rsidR="00D325D1" w:rsidRPr="000160F6">
              <w:rPr>
                <w:rFonts w:asciiTheme="minorHAnsi" w:hAnsiTheme="minorHAnsi" w:cstheme="minorHAnsi"/>
                <w:sz w:val="20"/>
                <w:szCs w:val="20"/>
              </w:rPr>
              <w:t xml:space="preserve"> </w:t>
            </w:r>
            <w:proofErr w:type="spellStart"/>
            <w:r w:rsidR="00D325D1" w:rsidRPr="000160F6">
              <w:rPr>
                <w:rFonts w:asciiTheme="minorHAnsi" w:hAnsiTheme="minorHAnsi" w:cstheme="minorHAnsi"/>
                <w:sz w:val="20"/>
                <w:szCs w:val="20"/>
              </w:rPr>
              <w:t>kategorijama</w:t>
            </w:r>
            <w:proofErr w:type="spellEnd"/>
            <w:r w:rsidR="00D325D1" w:rsidRPr="000160F6">
              <w:rPr>
                <w:rFonts w:asciiTheme="minorHAnsi" w:hAnsiTheme="minorHAnsi" w:cstheme="minorHAnsi"/>
                <w:sz w:val="20"/>
                <w:szCs w:val="20"/>
              </w:rPr>
              <w:t xml:space="preserve"> </w:t>
            </w:r>
            <w:proofErr w:type="spellStart"/>
            <w:r w:rsidR="00D325D1">
              <w:rPr>
                <w:rFonts w:asciiTheme="minorHAnsi" w:hAnsiTheme="minorHAnsi" w:cstheme="minorHAnsi"/>
                <w:sz w:val="20"/>
                <w:szCs w:val="20"/>
              </w:rPr>
              <w:t>žalbi</w:t>
            </w:r>
            <w:proofErr w:type="spellEnd"/>
          </w:p>
        </w:tc>
      </w:tr>
      <w:tr w:rsidR="006319F4" w:rsidRPr="00006BEB" w14:paraId="75BF1EC8" w14:textId="77777777" w:rsidTr="009577F6">
        <w:tc>
          <w:tcPr>
            <w:tcW w:w="8897" w:type="dxa"/>
          </w:tcPr>
          <w:p w14:paraId="75BF1EC7" w14:textId="77777777" w:rsidR="006319F4" w:rsidRPr="006319F4" w:rsidRDefault="006319F4" w:rsidP="006319F4">
            <w:pPr>
              <w:spacing w:after="0"/>
              <w:rPr>
                <w:rFonts w:asciiTheme="minorHAnsi" w:hAnsiTheme="minorHAnsi" w:cstheme="minorHAnsi"/>
                <w:sz w:val="20"/>
                <w:szCs w:val="20"/>
              </w:rPr>
            </w:pPr>
            <w:r w:rsidRPr="006319F4">
              <w:rPr>
                <w:rFonts w:asciiTheme="minorHAnsi" w:hAnsiTheme="minorHAnsi" w:cstheme="minorHAnsi"/>
                <w:sz w:val="20"/>
                <w:szCs w:val="20"/>
              </w:rPr>
              <w:t xml:space="preserve">Trend u </w:t>
            </w:r>
            <w:proofErr w:type="spellStart"/>
            <w:r w:rsidRPr="006319F4">
              <w:rPr>
                <w:rFonts w:asciiTheme="minorHAnsi" w:hAnsiTheme="minorHAnsi" w:cstheme="minorHAnsi"/>
                <w:sz w:val="20"/>
                <w:szCs w:val="20"/>
              </w:rPr>
              <w:t>vremenu</w:t>
            </w:r>
            <w:proofErr w:type="spellEnd"/>
            <w:r w:rsidRPr="006319F4">
              <w:rPr>
                <w:rFonts w:asciiTheme="minorHAnsi" w:hAnsiTheme="minorHAnsi" w:cstheme="minorHAnsi"/>
                <w:sz w:val="20"/>
                <w:szCs w:val="20"/>
              </w:rPr>
              <w:t xml:space="preserve"> </w:t>
            </w:r>
            <w:proofErr w:type="spellStart"/>
            <w:r w:rsidRPr="006319F4">
              <w:rPr>
                <w:rFonts w:asciiTheme="minorHAnsi" w:hAnsiTheme="minorHAnsi" w:cstheme="minorHAnsi"/>
                <w:sz w:val="20"/>
                <w:szCs w:val="20"/>
              </w:rPr>
              <w:t>i</w:t>
            </w:r>
            <w:proofErr w:type="spellEnd"/>
            <w:r w:rsidRPr="006319F4">
              <w:rPr>
                <w:rFonts w:asciiTheme="minorHAnsi" w:hAnsiTheme="minorHAnsi" w:cstheme="minorHAnsi"/>
                <w:sz w:val="20"/>
                <w:szCs w:val="20"/>
              </w:rPr>
              <w:t xml:space="preserve"> </w:t>
            </w:r>
            <w:proofErr w:type="spellStart"/>
            <w:r w:rsidRPr="006319F4">
              <w:rPr>
                <w:rFonts w:asciiTheme="minorHAnsi" w:hAnsiTheme="minorHAnsi" w:cstheme="minorHAnsi"/>
                <w:sz w:val="20"/>
                <w:szCs w:val="20"/>
              </w:rPr>
              <w:t>poređenje</w:t>
            </w:r>
            <w:proofErr w:type="spellEnd"/>
            <w:r w:rsidRPr="006319F4">
              <w:rPr>
                <w:rFonts w:asciiTheme="minorHAnsi" w:hAnsiTheme="minorHAnsi" w:cstheme="minorHAnsi"/>
                <w:sz w:val="20"/>
                <w:szCs w:val="20"/>
              </w:rPr>
              <w:t xml:space="preserve"> </w:t>
            </w:r>
            <w:proofErr w:type="spellStart"/>
            <w:r w:rsidRPr="006319F4">
              <w:rPr>
                <w:rFonts w:asciiTheme="minorHAnsi" w:hAnsiTheme="minorHAnsi" w:cstheme="minorHAnsi"/>
                <w:sz w:val="20"/>
                <w:szCs w:val="20"/>
              </w:rPr>
              <w:t>broja</w:t>
            </w:r>
            <w:proofErr w:type="spellEnd"/>
            <w:r w:rsidRPr="006319F4">
              <w:rPr>
                <w:rFonts w:asciiTheme="minorHAnsi" w:hAnsiTheme="minorHAnsi" w:cstheme="minorHAnsi"/>
                <w:sz w:val="20"/>
                <w:szCs w:val="20"/>
              </w:rPr>
              <w:t xml:space="preserve">, </w:t>
            </w:r>
            <w:proofErr w:type="spellStart"/>
            <w:r w:rsidRPr="006319F4">
              <w:rPr>
                <w:rFonts w:asciiTheme="minorHAnsi" w:hAnsiTheme="minorHAnsi" w:cstheme="minorHAnsi"/>
                <w:sz w:val="20"/>
                <w:szCs w:val="20"/>
              </w:rPr>
              <w:t>kategorija</w:t>
            </w:r>
            <w:proofErr w:type="spellEnd"/>
            <w:r w:rsidRPr="006319F4">
              <w:rPr>
                <w:rFonts w:asciiTheme="minorHAnsi" w:hAnsiTheme="minorHAnsi" w:cstheme="minorHAnsi"/>
                <w:sz w:val="20"/>
                <w:szCs w:val="20"/>
              </w:rPr>
              <w:t xml:space="preserve"> </w:t>
            </w:r>
            <w:proofErr w:type="spellStart"/>
            <w:r w:rsidRPr="006319F4">
              <w:rPr>
                <w:rFonts w:asciiTheme="minorHAnsi" w:hAnsiTheme="minorHAnsi" w:cstheme="minorHAnsi"/>
                <w:sz w:val="20"/>
                <w:szCs w:val="20"/>
              </w:rPr>
              <w:t>i</w:t>
            </w:r>
            <w:proofErr w:type="spellEnd"/>
            <w:r w:rsidRPr="006319F4">
              <w:rPr>
                <w:rFonts w:asciiTheme="minorHAnsi" w:hAnsiTheme="minorHAnsi" w:cstheme="minorHAnsi"/>
                <w:sz w:val="20"/>
                <w:szCs w:val="20"/>
              </w:rPr>
              <w:t xml:space="preserve"> </w:t>
            </w:r>
            <w:proofErr w:type="spellStart"/>
            <w:r w:rsidRPr="006319F4">
              <w:rPr>
                <w:rFonts w:asciiTheme="minorHAnsi" w:hAnsiTheme="minorHAnsi" w:cstheme="minorHAnsi"/>
                <w:sz w:val="20"/>
                <w:szCs w:val="20"/>
              </w:rPr>
              <w:t>lokacije</w:t>
            </w:r>
            <w:proofErr w:type="spellEnd"/>
            <w:r w:rsidRPr="006319F4">
              <w:rPr>
                <w:rFonts w:asciiTheme="minorHAnsi" w:hAnsiTheme="minorHAnsi" w:cstheme="minorHAnsi"/>
                <w:sz w:val="20"/>
                <w:szCs w:val="20"/>
              </w:rPr>
              <w:t xml:space="preserve"> </w:t>
            </w:r>
            <w:proofErr w:type="spellStart"/>
            <w:r w:rsidRPr="006319F4">
              <w:rPr>
                <w:rFonts w:asciiTheme="minorHAnsi" w:hAnsiTheme="minorHAnsi" w:cstheme="minorHAnsi"/>
                <w:sz w:val="20"/>
                <w:szCs w:val="20"/>
              </w:rPr>
              <w:t>žalbi</w:t>
            </w:r>
            <w:proofErr w:type="spellEnd"/>
            <w:r w:rsidRPr="006319F4">
              <w:rPr>
                <w:rFonts w:asciiTheme="minorHAnsi" w:hAnsiTheme="minorHAnsi" w:cstheme="minorHAnsi"/>
                <w:sz w:val="20"/>
                <w:szCs w:val="20"/>
              </w:rPr>
              <w:t xml:space="preserve"> </w:t>
            </w:r>
            <w:proofErr w:type="spellStart"/>
            <w:r w:rsidRPr="006319F4">
              <w:rPr>
                <w:rFonts w:asciiTheme="minorHAnsi" w:hAnsiTheme="minorHAnsi" w:cstheme="minorHAnsi"/>
                <w:sz w:val="20"/>
                <w:szCs w:val="20"/>
              </w:rPr>
              <w:t>sa</w:t>
            </w:r>
            <w:proofErr w:type="spellEnd"/>
            <w:r w:rsidRPr="006319F4">
              <w:rPr>
                <w:rFonts w:asciiTheme="minorHAnsi" w:hAnsiTheme="minorHAnsi" w:cstheme="minorHAnsi"/>
                <w:sz w:val="20"/>
                <w:szCs w:val="20"/>
              </w:rPr>
              <w:t xml:space="preserve"> </w:t>
            </w:r>
            <w:proofErr w:type="spellStart"/>
            <w:r w:rsidRPr="006319F4">
              <w:rPr>
                <w:rFonts w:asciiTheme="minorHAnsi" w:hAnsiTheme="minorHAnsi" w:cstheme="minorHAnsi"/>
                <w:sz w:val="20"/>
                <w:szCs w:val="20"/>
              </w:rPr>
              <w:t>prethodnim</w:t>
            </w:r>
            <w:proofErr w:type="spellEnd"/>
            <w:r w:rsidRPr="006319F4">
              <w:rPr>
                <w:rFonts w:asciiTheme="minorHAnsi" w:hAnsiTheme="minorHAnsi" w:cstheme="minorHAnsi"/>
                <w:sz w:val="20"/>
                <w:szCs w:val="20"/>
              </w:rPr>
              <w:t xml:space="preserve"> </w:t>
            </w:r>
            <w:proofErr w:type="spellStart"/>
            <w:r w:rsidRPr="006319F4">
              <w:rPr>
                <w:rFonts w:asciiTheme="minorHAnsi" w:hAnsiTheme="minorHAnsi" w:cstheme="minorHAnsi"/>
                <w:sz w:val="20"/>
                <w:szCs w:val="20"/>
              </w:rPr>
              <w:t>periodima</w:t>
            </w:r>
            <w:proofErr w:type="spellEnd"/>
            <w:r w:rsidRPr="006319F4">
              <w:rPr>
                <w:rFonts w:asciiTheme="minorHAnsi" w:hAnsiTheme="minorHAnsi" w:cstheme="minorHAnsi"/>
                <w:sz w:val="20"/>
                <w:szCs w:val="20"/>
              </w:rPr>
              <w:t xml:space="preserve"> </w:t>
            </w:r>
            <w:proofErr w:type="spellStart"/>
            <w:r w:rsidRPr="006319F4">
              <w:rPr>
                <w:rFonts w:asciiTheme="minorHAnsi" w:hAnsiTheme="minorHAnsi" w:cstheme="minorHAnsi"/>
                <w:sz w:val="20"/>
                <w:szCs w:val="20"/>
              </w:rPr>
              <w:t>izveštavanja</w:t>
            </w:r>
            <w:proofErr w:type="spellEnd"/>
          </w:p>
        </w:tc>
      </w:tr>
    </w:tbl>
    <w:p w14:paraId="75BF1EC9" w14:textId="77777777" w:rsidR="00B7488D" w:rsidRPr="00E170B0" w:rsidRDefault="00B7488D" w:rsidP="006319F4">
      <w:pPr>
        <w:spacing w:after="0"/>
        <w:contextualSpacing/>
      </w:pPr>
    </w:p>
    <w:p w14:paraId="75BF1ECA" w14:textId="77777777" w:rsidR="00801FE9" w:rsidRPr="007B4694" w:rsidRDefault="00E33B47" w:rsidP="00760E9B">
      <w:pPr>
        <w:pStyle w:val="Heading2"/>
        <w:spacing w:before="240" w:after="60"/>
        <w:ind w:left="578" w:hanging="578"/>
        <w:rPr>
          <w:rFonts w:ascii="Calibri Light" w:hAnsi="Calibri Light" w:cs="Calibri Light"/>
        </w:rPr>
      </w:pPr>
      <w:bookmarkStart w:id="25" w:name="_Toc76808571"/>
      <w:proofErr w:type="spellStart"/>
      <w:r>
        <w:rPr>
          <w:rFonts w:ascii="Calibri Light" w:hAnsi="Calibri Light" w:cs="Calibri Light"/>
        </w:rPr>
        <w:t>Uključivanje</w:t>
      </w:r>
      <w:proofErr w:type="spellEnd"/>
      <w:r>
        <w:rPr>
          <w:rFonts w:ascii="Calibri Light" w:hAnsi="Calibri Light" w:cs="Calibri Light"/>
        </w:rPr>
        <w:t xml:space="preserve"> </w:t>
      </w:r>
      <w:proofErr w:type="spellStart"/>
      <w:r>
        <w:rPr>
          <w:rFonts w:ascii="Calibri Light" w:hAnsi="Calibri Light" w:cs="Calibri Light"/>
        </w:rPr>
        <w:t>zainteresovanih</w:t>
      </w:r>
      <w:proofErr w:type="spellEnd"/>
      <w:r>
        <w:rPr>
          <w:rFonts w:ascii="Calibri Light" w:hAnsi="Calibri Light" w:cs="Calibri Light"/>
        </w:rPr>
        <w:t xml:space="preserve"> </w:t>
      </w:r>
      <w:proofErr w:type="spellStart"/>
      <w:r>
        <w:rPr>
          <w:rFonts w:ascii="Calibri Light" w:hAnsi="Calibri Light" w:cs="Calibri Light"/>
        </w:rPr>
        <w:t>strana</w:t>
      </w:r>
      <w:proofErr w:type="spellEnd"/>
      <w:r>
        <w:rPr>
          <w:rFonts w:ascii="Calibri Light" w:hAnsi="Calibri Light" w:cs="Calibri Light"/>
        </w:rPr>
        <w:t xml:space="preserve"> u </w:t>
      </w:r>
      <w:proofErr w:type="spellStart"/>
      <w:r>
        <w:rPr>
          <w:rFonts w:ascii="Calibri Light" w:hAnsi="Calibri Light" w:cs="Calibri Light"/>
        </w:rPr>
        <w:t>aktivnosti</w:t>
      </w:r>
      <w:proofErr w:type="spellEnd"/>
      <w:r>
        <w:rPr>
          <w:rFonts w:ascii="Calibri Light" w:hAnsi="Calibri Light" w:cs="Calibri Light"/>
        </w:rPr>
        <w:t xml:space="preserve"> </w:t>
      </w:r>
      <w:proofErr w:type="spellStart"/>
      <w:r>
        <w:rPr>
          <w:rFonts w:ascii="Calibri Light" w:hAnsi="Calibri Light" w:cs="Calibri Light"/>
        </w:rPr>
        <w:t>praćenja</w:t>
      </w:r>
      <w:proofErr w:type="spellEnd"/>
      <w:r w:rsidR="00801FE9" w:rsidRPr="007B4694">
        <w:rPr>
          <w:rFonts w:ascii="Calibri Light" w:hAnsi="Calibri Light" w:cs="Calibri Light"/>
        </w:rPr>
        <w:t xml:space="preserve"> </w:t>
      </w:r>
      <w:bookmarkEnd w:id="25"/>
    </w:p>
    <w:p w14:paraId="75BF1ECB" w14:textId="77777777" w:rsidR="00E33B47" w:rsidRDefault="00E33B47" w:rsidP="0069440D">
      <w:pPr>
        <w:spacing w:before="240" w:after="160" w:line="240" w:lineRule="auto"/>
        <w:rPr>
          <w:rFonts w:ascii="Calibri" w:eastAsia="SimSun" w:hAnsi="Calibri" w:cs="Arial"/>
          <w:szCs w:val="21"/>
          <w:lang w:eastAsia="ja-JP"/>
        </w:rPr>
      </w:pPr>
      <w:proofErr w:type="spellStart"/>
      <w:r w:rsidRPr="00E33B47">
        <w:rPr>
          <w:rFonts w:ascii="Calibri" w:eastAsia="SimSun" w:hAnsi="Calibri" w:cs="Arial"/>
          <w:szCs w:val="21"/>
          <w:lang w:eastAsia="ja-JP"/>
        </w:rPr>
        <w:t>Projekat</w:t>
      </w:r>
      <w:proofErr w:type="spellEnd"/>
      <w:r w:rsidRPr="00E33B47">
        <w:rPr>
          <w:rFonts w:ascii="Calibri" w:eastAsia="SimSun" w:hAnsi="Calibri" w:cs="Arial"/>
          <w:szCs w:val="21"/>
          <w:lang w:eastAsia="ja-JP"/>
        </w:rPr>
        <w:t xml:space="preserve"> </w:t>
      </w:r>
      <w:proofErr w:type="spellStart"/>
      <w:r w:rsidRPr="00E33B47">
        <w:rPr>
          <w:rFonts w:ascii="Calibri" w:eastAsia="SimSun" w:hAnsi="Calibri" w:cs="Arial"/>
          <w:szCs w:val="21"/>
          <w:lang w:eastAsia="ja-JP"/>
        </w:rPr>
        <w:t>pruža</w:t>
      </w:r>
      <w:proofErr w:type="spellEnd"/>
      <w:r w:rsidRPr="00E33B47">
        <w:rPr>
          <w:rFonts w:ascii="Calibri" w:eastAsia="SimSun" w:hAnsi="Calibri" w:cs="Arial"/>
          <w:szCs w:val="21"/>
          <w:lang w:eastAsia="ja-JP"/>
        </w:rPr>
        <w:t xml:space="preserve"> </w:t>
      </w:r>
      <w:proofErr w:type="spellStart"/>
      <w:r w:rsidRPr="00E33B47">
        <w:rPr>
          <w:rFonts w:ascii="Calibri" w:eastAsia="SimSun" w:hAnsi="Calibri" w:cs="Arial"/>
          <w:szCs w:val="21"/>
          <w:lang w:eastAsia="ja-JP"/>
        </w:rPr>
        <w:t>nekoliko</w:t>
      </w:r>
      <w:proofErr w:type="spellEnd"/>
      <w:r w:rsidRPr="00E33B47">
        <w:rPr>
          <w:rFonts w:ascii="Calibri" w:eastAsia="SimSun" w:hAnsi="Calibri" w:cs="Arial"/>
          <w:szCs w:val="21"/>
          <w:lang w:eastAsia="ja-JP"/>
        </w:rPr>
        <w:t xml:space="preserve"> </w:t>
      </w:r>
      <w:proofErr w:type="spellStart"/>
      <w:r w:rsidRPr="00E33B47">
        <w:rPr>
          <w:rFonts w:ascii="Calibri" w:eastAsia="SimSun" w:hAnsi="Calibri" w:cs="Arial"/>
          <w:szCs w:val="21"/>
          <w:lang w:eastAsia="ja-JP"/>
        </w:rPr>
        <w:t>mogućnosti</w:t>
      </w:r>
      <w:proofErr w:type="spellEnd"/>
      <w:r w:rsidRPr="00E33B47">
        <w:rPr>
          <w:rFonts w:ascii="Calibri" w:eastAsia="SimSun" w:hAnsi="Calibri" w:cs="Arial"/>
          <w:szCs w:val="21"/>
          <w:lang w:eastAsia="ja-JP"/>
        </w:rPr>
        <w:t xml:space="preserve"> </w:t>
      </w:r>
      <w:proofErr w:type="spellStart"/>
      <w:r w:rsidRPr="00E33B47">
        <w:rPr>
          <w:rFonts w:ascii="Calibri" w:eastAsia="SimSun" w:hAnsi="Calibri" w:cs="Arial"/>
          <w:szCs w:val="21"/>
          <w:lang w:eastAsia="ja-JP"/>
        </w:rPr>
        <w:t>zai</w:t>
      </w:r>
      <w:r>
        <w:rPr>
          <w:rFonts w:ascii="Calibri" w:eastAsia="SimSun" w:hAnsi="Calibri" w:cs="Arial"/>
          <w:szCs w:val="21"/>
          <w:lang w:eastAsia="ja-JP"/>
        </w:rPr>
        <w:t>nteresovanim</w:t>
      </w:r>
      <w:proofErr w:type="spellEnd"/>
      <w:r>
        <w:rPr>
          <w:rFonts w:ascii="Calibri" w:eastAsia="SimSun" w:hAnsi="Calibri" w:cs="Arial"/>
          <w:szCs w:val="21"/>
          <w:lang w:eastAsia="ja-JP"/>
        </w:rPr>
        <w:t xml:space="preserve"> </w:t>
      </w:r>
      <w:proofErr w:type="spellStart"/>
      <w:r>
        <w:rPr>
          <w:rFonts w:ascii="Calibri" w:eastAsia="SimSun" w:hAnsi="Calibri" w:cs="Arial"/>
          <w:szCs w:val="21"/>
          <w:lang w:eastAsia="ja-JP"/>
        </w:rPr>
        <w:t>stranama</w:t>
      </w:r>
      <w:proofErr w:type="spellEnd"/>
      <w:r>
        <w:rPr>
          <w:rFonts w:ascii="Calibri" w:eastAsia="SimSun" w:hAnsi="Calibri" w:cs="Arial"/>
          <w:szCs w:val="21"/>
          <w:lang w:eastAsia="ja-JP"/>
        </w:rPr>
        <w:t xml:space="preserve">, </w:t>
      </w:r>
      <w:proofErr w:type="spellStart"/>
      <w:r>
        <w:rPr>
          <w:rFonts w:ascii="Calibri" w:eastAsia="SimSun" w:hAnsi="Calibri" w:cs="Arial"/>
          <w:szCs w:val="21"/>
          <w:lang w:eastAsia="ja-JP"/>
        </w:rPr>
        <w:t>posebno</w:t>
      </w:r>
      <w:proofErr w:type="spellEnd"/>
      <w:r>
        <w:rPr>
          <w:rFonts w:ascii="Calibri" w:eastAsia="SimSun" w:hAnsi="Calibri" w:cs="Arial"/>
          <w:szCs w:val="21"/>
          <w:lang w:eastAsia="ja-JP"/>
        </w:rPr>
        <w:t xml:space="preserve"> </w:t>
      </w:r>
      <w:proofErr w:type="spellStart"/>
      <w:r>
        <w:rPr>
          <w:rFonts w:ascii="Calibri" w:eastAsia="SimSun" w:hAnsi="Calibri" w:cs="Arial"/>
          <w:szCs w:val="21"/>
          <w:lang w:eastAsia="ja-JP"/>
        </w:rPr>
        <w:t>s</w:t>
      </w:r>
      <w:r w:rsidRPr="00E33B47">
        <w:rPr>
          <w:rFonts w:ascii="Calibri" w:eastAsia="SimSun" w:hAnsi="Calibri" w:cs="Arial"/>
          <w:szCs w:val="21"/>
          <w:lang w:eastAsia="ja-JP"/>
        </w:rPr>
        <w:t>tranama</w:t>
      </w:r>
      <w:proofErr w:type="spellEnd"/>
      <w:r w:rsidRPr="00E33B47">
        <w:rPr>
          <w:rFonts w:ascii="Calibri" w:eastAsia="SimSun" w:hAnsi="Calibri" w:cs="Arial"/>
          <w:szCs w:val="21"/>
          <w:lang w:eastAsia="ja-JP"/>
        </w:rPr>
        <w:t xml:space="preserve"> </w:t>
      </w:r>
      <w:proofErr w:type="spellStart"/>
      <w:r>
        <w:rPr>
          <w:rFonts w:ascii="Calibri" w:eastAsia="SimSun" w:hAnsi="Calibri" w:cs="Arial"/>
          <w:szCs w:val="21"/>
          <w:lang w:eastAsia="ja-JP"/>
        </w:rPr>
        <w:t>na</w:t>
      </w:r>
      <w:proofErr w:type="spellEnd"/>
      <w:r>
        <w:rPr>
          <w:rFonts w:ascii="Calibri" w:eastAsia="SimSun" w:hAnsi="Calibri" w:cs="Arial"/>
          <w:szCs w:val="21"/>
          <w:lang w:eastAsia="ja-JP"/>
        </w:rPr>
        <w:t xml:space="preserve"> </w:t>
      </w:r>
      <w:proofErr w:type="spellStart"/>
      <w:r>
        <w:rPr>
          <w:rFonts w:ascii="Calibri" w:eastAsia="SimSun" w:hAnsi="Calibri" w:cs="Arial"/>
          <w:szCs w:val="21"/>
          <w:lang w:eastAsia="ja-JP"/>
        </w:rPr>
        <w:t>koje</w:t>
      </w:r>
      <w:proofErr w:type="spellEnd"/>
      <w:r>
        <w:rPr>
          <w:rFonts w:ascii="Calibri" w:eastAsia="SimSun" w:hAnsi="Calibri" w:cs="Arial"/>
          <w:szCs w:val="21"/>
          <w:lang w:eastAsia="ja-JP"/>
        </w:rPr>
        <w:t xml:space="preserve"> </w:t>
      </w:r>
      <w:proofErr w:type="spellStart"/>
      <w:r>
        <w:rPr>
          <w:rFonts w:ascii="Calibri" w:eastAsia="SimSun" w:hAnsi="Calibri" w:cs="Arial"/>
          <w:szCs w:val="21"/>
          <w:lang w:eastAsia="ja-JP"/>
        </w:rPr>
        <w:t>utiče</w:t>
      </w:r>
      <w:proofErr w:type="spellEnd"/>
      <w:r>
        <w:rPr>
          <w:rFonts w:ascii="Calibri" w:eastAsia="SimSun" w:hAnsi="Calibri" w:cs="Arial"/>
          <w:szCs w:val="21"/>
          <w:lang w:eastAsia="ja-JP"/>
        </w:rPr>
        <w:t xml:space="preserve"> </w:t>
      </w:r>
      <w:proofErr w:type="spellStart"/>
      <w:r>
        <w:rPr>
          <w:rFonts w:ascii="Calibri" w:eastAsia="SimSun" w:hAnsi="Calibri" w:cs="Arial"/>
          <w:szCs w:val="21"/>
          <w:lang w:eastAsia="ja-JP"/>
        </w:rPr>
        <w:t>projekat</w:t>
      </w:r>
      <w:proofErr w:type="spellEnd"/>
      <w:r>
        <w:rPr>
          <w:rFonts w:ascii="Calibri" w:eastAsia="SimSun" w:hAnsi="Calibri" w:cs="Arial"/>
          <w:szCs w:val="21"/>
          <w:lang w:eastAsia="ja-JP"/>
        </w:rPr>
        <w:t xml:space="preserve"> (PAP)</w:t>
      </w:r>
      <w:r w:rsidRPr="00E33B47">
        <w:rPr>
          <w:rFonts w:ascii="Calibri" w:eastAsia="SimSun" w:hAnsi="Calibri" w:cs="Arial"/>
          <w:szCs w:val="21"/>
          <w:lang w:eastAsia="ja-JP"/>
        </w:rPr>
        <w:t>, da</w:t>
      </w:r>
      <w:r>
        <w:rPr>
          <w:rFonts w:ascii="Calibri" w:eastAsia="SimSun" w:hAnsi="Calibri" w:cs="Arial"/>
          <w:szCs w:val="21"/>
          <w:lang w:eastAsia="ja-JP"/>
        </w:rPr>
        <w:t xml:space="preserve"> prate </w:t>
      </w:r>
      <w:proofErr w:type="spellStart"/>
      <w:r>
        <w:rPr>
          <w:rFonts w:ascii="Calibri" w:eastAsia="SimSun" w:hAnsi="Calibri" w:cs="Arial"/>
          <w:szCs w:val="21"/>
          <w:lang w:eastAsia="ja-JP"/>
        </w:rPr>
        <w:t>određene</w:t>
      </w:r>
      <w:proofErr w:type="spellEnd"/>
      <w:r>
        <w:rPr>
          <w:rFonts w:ascii="Calibri" w:eastAsia="SimSun" w:hAnsi="Calibri" w:cs="Arial"/>
          <w:szCs w:val="21"/>
          <w:lang w:eastAsia="ja-JP"/>
        </w:rPr>
        <w:t xml:space="preserve"> </w:t>
      </w:r>
      <w:proofErr w:type="spellStart"/>
      <w:r>
        <w:rPr>
          <w:rFonts w:ascii="Calibri" w:eastAsia="SimSun" w:hAnsi="Calibri" w:cs="Arial"/>
          <w:szCs w:val="21"/>
          <w:lang w:eastAsia="ja-JP"/>
        </w:rPr>
        <w:t>aspekte</w:t>
      </w:r>
      <w:proofErr w:type="spellEnd"/>
      <w:r>
        <w:rPr>
          <w:rFonts w:ascii="Calibri" w:eastAsia="SimSun" w:hAnsi="Calibri" w:cs="Arial"/>
          <w:szCs w:val="21"/>
          <w:lang w:eastAsia="ja-JP"/>
        </w:rPr>
        <w:t xml:space="preserve"> </w:t>
      </w:r>
      <w:proofErr w:type="spellStart"/>
      <w:r>
        <w:rPr>
          <w:rFonts w:ascii="Calibri" w:eastAsia="SimSun" w:hAnsi="Calibri" w:cs="Arial"/>
          <w:szCs w:val="21"/>
          <w:lang w:eastAsia="ja-JP"/>
        </w:rPr>
        <w:t>učinka</w:t>
      </w:r>
      <w:proofErr w:type="spellEnd"/>
      <w:r>
        <w:rPr>
          <w:rFonts w:ascii="Calibri" w:eastAsia="SimSun" w:hAnsi="Calibri" w:cs="Arial"/>
          <w:szCs w:val="21"/>
          <w:lang w:eastAsia="ja-JP"/>
        </w:rPr>
        <w:t xml:space="preserve"> </w:t>
      </w:r>
      <w:proofErr w:type="spellStart"/>
      <w:r>
        <w:rPr>
          <w:rFonts w:ascii="Calibri" w:eastAsia="SimSun" w:hAnsi="Calibri" w:cs="Arial"/>
          <w:szCs w:val="21"/>
          <w:lang w:eastAsia="ja-JP"/>
        </w:rPr>
        <w:t>p</w:t>
      </w:r>
      <w:r w:rsidRPr="00E33B47">
        <w:rPr>
          <w:rFonts w:ascii="Calibri" w:eastAsia="SimSun" w:hAnsi="Calibri" w:cs="Arial"/>
          <w:szCs w:val="21"/>
          <w:lang w:eastAsia="ja-JP"/>
        </w:rPr>
        <w:t>rojekta</w:t>
      </w:r>
      <w:proofErr w:type="spellEnd"/>
      <w:r w:rsidRPr="00E33B47">
        <w:rPr>
          <w:rFonts w:ascii="Calibri" w:eastAsia="SimSun" w:hAnsi="Calibri" w:cs="Arial"/>
          <w:szCs w:val="21"/>
          <w:lang w:eastAsia="ja-JP"/>
        </w:rPr>
        <w:t xml:space="preserve"> </w:t>
      </w:r>
      <w:proofErr w:type="spellStart"/>
      <w:r w:rsidRPr="00E33B47">
        <w:rPr>
          <w:rFonts w:ascii="Calibri" w:eastAsia="SimSun" w:hAnsi="Calibri" w:cs="Arial"/>
          <w:szCs w:val="21"/>
          <w:lang w:eastAsia="ja-JP"/>
        </w:rPr>
        <w:t>i</w:t>
      </w:r>
      <w:proofErr w:type="spellEnd"/>
      <w:r w:rsidRPr="00E33B47">
        <w:rPr>
          <w:rFonts w:ascii="Calibri" w:eastAsia="SimSun" w:hAnsi="Calibri" w:cs="Arial"/>
          <w:szCs w:val="21"/>
          <w:lang w:eastAsia="ja-JP"/>
        </w:rPr>
        <w:t xml:space="preserve"> </w:t>
      </w:r>
      <w:proofErr w:type="spellStart"/>
      <w:r w:rsidRPr="00E33B47">
        <w:rPr>
          <w:rFonts w:ascii="Calibri" w:eastAsia="SimSun" w:hAnsi="Calibri" w:cs="Arial"/>
          <w:szCs w:val="21"/>
          <w:lang w:eastAsia="ja-JP"/>
        </w:rPr>
        <w:t>daju</w:t>
      </w:r>
      <w:proofErr w:type="spellEnd"/>
      <w:r w:rsidRPr="00E33B47">
        <w:rPr>
          <w:rFonts w:ascii="Calibri" w:eastAsia="SimSun" w:hAnsi="Calibri" w:cs="Arial"/>
          <w:szCs w:val="21"/>
          <w:lang w:eastAsia="ja-JP"/>
        </w:rPr>
        <w:t xml:space="preserve"> </w:t>
      </w:r>
      <w:proofErr w:type="spellStart"/>
      <w:r w:rsidRPr="00E33B47">
        <w:rPr>
          <w:rFonts w:ascii="Calibri" w:eastAsia="SimSun" w:hAnsi="Calibri" w:cs="Arial"/>
          <w:szCs w:val="21"/>
          <w:lang w:eastAsia="ja-JP"/>
        </w:rPr>
        <w:t>povratne</w:t>
      </w:r>
      <w:proofErr w:type="spellEnd"/>
      <w:r w:rsidRPr="00E33B47">
        <w:rPr>
          <w:rFonts w:ascii="Calibri" w:eastAsia="SimSun" w:hAnsi="Calibri" w:cs="Arial"/>
          <w:szCs w:val="21"/>
          <w:lang w:eastAsia="ja-JP"/>
        </w:rPr>
        <w:t xml:space="preserve"> </w:t>
      </w:r>
      <w:proofErr w:type="spellStart"/>
      <w:r w:rsidRPr="00E33B47">
        <w:rPr>
          <w:rFonts w:ascii="Calibri" w:eastAsia="SimSun" w:hAnsi="Calibri" w:cs="Arial"/>
          <w:szCs w:val="21"/>
          <w:lang w:eastAsia="ja-JP"/>
        </w:rPr>
        <w:t>informacije</w:t>
      </w:r>
      <w:proofErr w:type="spellEnd"/>
      <w:r w:rsidRPr="00E33B47">
        <w:rPr>
          <w:rFonts w:ascii="Calibri" w:eastAsia="SimSun" w:hAnsi="Calibri" w:cs="Arial"/>
          <w:szCs w:val="21"/>
          <w:lang w:eastAsia="ja-JP"/>
        </w:rPr>
        <w:t xml:space="preserve">. LGD </w:t>
      </w:r>
      <w:proofErr w:type="spellStart"/>
      <w:r w:rsidRPr="00E33B47">
        <w:rPr>
          <w:rFonts w:ascii="Calibri" w:eastAsia="SimSun" w:hAnsi="Calibri" w:cs="Arial"/>
          <w:szCs w:val="21"/>
          <w:lang w:eastAsia="ja-JP"/>
        </w:rPr>
        <w:t>na</w:t>
      </w:r>
      <w:proofErr w:type="spellEnd"/>
      <w:r w:rsidRPr="00E33B47">
        <w:rPr>
          <w:rFonts w:ascii="Calibri" w:eastAsia="SimSun" w:hAnsi="Calibri" w:cs="Arial"/>
          <w:szCs w:val="21"/>
          <w:lang w:eastAsia="ja-JP"/>
        </w:rPr>
        <w:t xml:space="preserve"> </w:t>
      </w:r>
      <w:proofErr w:type="spellStart"/>
      <w:r w:rsidRPr="00E33B47">
        <w:rPr>
          <w:rFonts w:ascii="Calibri" w:eastAsia="SimSun" w:hAnsi="Calibri" w:cs="Arial"/>
          <w:szCs w:val="21"/>
          <w:lang w:eastAsia="ja-JP"/>
        </w:rPr>
        <w:t>nivou</w:t>
      </w:r>
      <w:proofErr w:type="spellEnd"/>
      <w:r w:rsidRPr="00E33B47">
        <w:rPr>
          <w:rFonts w:ascii="Calibri" w:eastAsia="SimSun" w:hAnsi="Calibri" w:cs="Arial"/>
          <w:szCs w:val="21"/>
          <w:lang w:eastAsia="ja-JP"/>
        </w:rPr>
        <w:t xml:space="preserve"> </w:t>
      </w:r>
      <w:proofErr w:type="spellStart"/>
      <w:r w:rsidRPr="00E33B47">
        <w:rPr>
          <w:rFonts w:ascii="Calibri" w:eastAsia="SimSun" w:hAnsi="Calibri" w:cs="Arial"/>
          <w:szCs w:val="21"/>
          <w:lang w:eastAsia="ja-JP"/>
        </w:rPr>
        <w:t>svake</w:t>
      </w:r>
      <w:proofErr w:type="spellEnd"/>
      <w:r w:rsidRPr="00E33B47">
        <w:rPr>
          <w:rFonts w:ascii="Calibri" w:eastAsia="SimSun" w:hAnsi="Calibri" w:cs="Arial"/>
          <w:szCs w:val="21"/>
          <w:lang w:eastAsia="ja-JP"/>
        </w:rPr>
        <w:t xml:space="preserve"> </w:t>
      </w:r>
      <w:proofErr w:type="spellStart"/>
      <w:r w:rsidR="0042738E">
        <w:rPr>
          <w:rFonts w:ascii="Calibri" w:eastAsia="SimSun" w:hAnsi="Calibri" w:cs="Arial"/>
          <w:szCs w:val="21"/>
          <w:lang w:eastAsia="ja-JP"/>
        </w:rPr>
        <w:t>zahvaćene</w:t>
      </w:r>
      <w:proofErr w:type="spellEnd"/>
      <w:r w:rsidRPr="00E33B47">
        <w:rPr>
          <w:rFonts w:ascii="Calibri" w:eastAsia="SimSun" w:hAnsi="Calibri" w:cs="Arial"/>
          <w:szCs w:val="21"/>
          <w:lang w:eastAsia="ja-JP"/>
        </w:rPr>
        <w:t xml:space="preserve"> </w:t>
      </w:r>
      <w:proofErr w:type="spellStart"/>
      <w:r w:rsidRPr="00E33B47">
        <w:rPr>
          <w:rFonts w:ascii="Calibri" w:eastAsia="SimSun" w:hAnsi="Calibri" w:cs="Arial"/>
          <w:szCs w:val="21"/>
          <w:lang w:eastAsia="ja-JP"/>
        </w:rPr>
        <w:t>opštine</w:t>
      </w:r>
      <w:proofErr w:type="spellEnd"/>
      <w:r w:rsidRPr="00E33B47">
        <w:rPr>
          <w:rFonts w:ascii="Calibri" w:eastAsia="SimSun" w:hAnsi="Calibri" w:cs="Arial"/>
          <w:szCs w:val="21"/>
          <w:lang w:eastAsia="ja-JP"/>
        </w:rPr>
        <w:t xml:space="preserve"> </w:t>
      </w:r>
      <w:proofErr w:type="spellStart"/>
      <w:r w:rsidRPr="00E33B47">
        <w:rPr>
          <w:rFonts w:ascii="Calibri" w:eastAsia="SimSun" w:hAnsi="Calibri" w:cs="Arial"/>
          <w:szCs w:val="21"/>
          <w:lang w:eastAsia="ja-JP"/>
        </w:rPr>
        <w:t>omogućiće</w:t>
      </w:r>
      <w:proofErr w:type="spellEnd"/>
      <w:r w:rsidRPr="00E33B47">
        <w:rPr>
          <w:rFonts w:ascii="Calibri" w:eastAsia="SimSun" w:hAnsi="Calibri" w:cs="Arial"/>
          <w:szCs w:val="21"/>
          <w:lang w:eastAsia="ja-JP"/>
        </w:rPr>
        <w:t xml:space="preserve"> PAP</w:t>
      </w:r>
      <w:r w:rsidR="0042738E">
        <w:rPr>
          <w:rFonts w:ascii="Calibri" w:eastAsia="SimSun" w:hAnsi="Calibri" w:cs="Arial"/>
          <w:szCs w:val="21"/>
          <w:lang w:eastAsia="ja-JP"/>
        </w:rPr>
        <w:t xml:space="preserve"> </w:t>
      </w:r>
      <w:proofErr w:type="spellStart"/>
      <w:r w:rsidR="0042738E">
        <w:rPr>
          <w:rFonts w:ascii="Calibri" w:eastAsia="SimSun" w:hAnsi="Calibri" w:cs="Arial"/>
          <w:szCs w:val="21"/>
          <w:lang w:eastAsia="ja-JP"/>
        </w:rPr>
        <w:t>licima</w:t>
      </w:r>
      <w:proofErr w:type="spellEnd"/>
      <w:r w:rsidRPr="00E33B47">
        <w:rPr>
          <w:rFonts w:ascii="Calibri" w:eastAsia="SimSun" w:hAnsi="Calibri" w:cs="Arial"/>
          <w:szCs w:val="21"/>
          <w:lang w:eastAsia="ja-JP"/>
        </w:rPr>
        <w:t xml:space="preserve"> da </w:t>
      </w:r>
      <w:proofErr w:type="spellStart"/>
      <w:r w:rsidRPr="00E33B47">
        <w:rPr>
          <w:rFonts w:ascii="Calibri" w:eastAsia="SimSun" w:hAnsi="Calibri" w:cs="Arial"/>
          <w:szCs w:val="21"/>
          <w:lang w:eastAsia="ja-JP"/>
        </w:rPr>
        <w:t>podnose</w:t>
      </w:r>
      <w:proofErr w:type="spellEnd"/>
      <w:r w:rsidRPr="00E33B47">
        <w:rPr>
          <w:rFonts w:ascii="Calibri" w:eastAsia="SimSun" w:hAnsi="Calibri" w:cs="Arial"/>
          <w:szCs w:val="21"/>
          <w:lang w:eastAsia="ja-JP"/>
        </w:rPr>
        <w:t xml:space="preserve"> </w:t>
      </w:r>
      <w:proofErr w:type="spellStart"/>
      <w:r w:rsidRPr="00E33B47">
        <w:rPr>
          <w:rFonts w:ascii="Calibri" w:eastAsia="SimSun" w:hAnsi="Calibri" w:cs="Arial"/>
          <w:szCs w:val="21"/>
          <w:lang w:eastAsia="ja-JP"/>
        </w:rPr>
        <w:t>žalbe</w:t>
      </w:r>
      <w:proofErr w:type="spellEnd"/>
      <w:r w:rsidRPr="00E33B47">
        <w:rPr>
          <w:rFonts w:ascii="Calibri" w:eastAsia="SimSun" w:hAnsi="Calibri" w:cs="Arial"/>
          <w:szCs w:val="21"/>
          <w:lang w:eastAsia="ja-JP"/>
        </w:rPr>
        <w:t xml:space="preserve"> </w:t>
      </w:r>
      <w:proofErr w:type="spellStart"/>
      <w:r w:rsidRPr="00E33B47">
        <w:rPr>
          <w:rFonts w:ascii="Calibri" w:eastAsia="SimSun" w:hAnsi="Calibri" w:cs="Arial"/>
          <w:szCs w:val="21"/>
          <w:lang w:eastAsia="ja-JP"/>
        </w:rPr>
        <w:t>i</w:t>
      </w:r>
      <w:proofErr w:type="spellEnd"/>
      <w:r w:rsidRPr="00E33B47">
        <w:rPr>
          <w:rFonts w:ascii="Calibri" w:eastAsia="SimSun" w:hAnsi="Calibri" w:cs="Arial"/>
          <w:szCs w:val="21"/>
          <w:lang w:eastAsia="ja-JP"/>
        </w:rPr>
        <w:t xml:space="preserve"> </w:t>
      </w:r>
      <w:proofErr w:type="spellStart"/>
      <w:r w:rsidRPr="00E33B47">
        <w:rPr>
          <w:rFonts w:ascii="Calibri" w:eastAsia="SimSun" w:hAnsi="Calibri" w:cs="Arial"/>
          <w:szCs w:val="21"/>
          <w:lang w:eastAsia="ja-JP"/>
        </w:rPr>
        <w:t>druge</w:t>
      </w:r>
      <w:proofErr w:type="spellEnd"/>
      <w:r w:rsidRPr="00E33B47">
        <w:rPr>
          <w:rFonts w:ascii="Calibri" w:eastAsia="SimSun" w:hAnsi="Calibri" w:cs="Arial"/>
          <w:szCs w:val="21"/>
          <w:lang w:eastAsia="ja-JP"/>
        </w:rPr>
        <w:t xml:space="preserve"> </w:t>
      </w:r>
      <w:proofErr w:type="spellStart"/>
      <w:r w:rsidRPr="00E33B47">
        <w:rPr>
          <w:rFonts w:ascii="Calibri" w:eastAsia="SimSun" w:hAnsi="Calibri" w:cs="Arial"/>
          <w:szCs w:val="21"/>
          <w:lang w:eastAsia="ja-JP"/>
        </w:rPr>
        <w:t>vrste</w:t>
      </w:r>
      <w:proofErr w:type="spellEnd"/>
      <w:r w:rsidRPr="00E33B47">
        <w:rPr>
          <w:rFonts w:ascii="Calibri" w:eastAsia="SimSun" w:hAnsi="Calibri" w:cs="Arial"/>
          <w:szCs w:val="21"/>
          <w:lang w:eastAsia="ja-JP"/>
        </w:rPr>
        <w:t xml:space="preserve"> </w:t>
      </w:r>
      <w:proofErr w:type="spellStart"/>
      <w:r w:rsidRPr="00E33B47">
        <w:rPr>
          <w:rFonts w:ascii="Calibri" w:eastAsia="SimSun" w:hAnsi="Calibri" w:cs="Arial"/>
          <w:szCs w:val="21"/>
          <w:lang w:eastAsia="ja-JP"/>
        </w:rPr>
        <w:t>povratnih</w:t>
      </w:r>
      <w:proofErr w:type="spellEnd"/>
      <w:r w:rsidRPr="00E33B47">
        <w:rPr>
          <w:rFonts w:ascii="Calibri" w:eastAsia="SimSun" w:hAnsi="Calibri" w:cs="Arial"/>
          <w:szCs w:val="21"/>
          <w:lang w:eastAsia="ja-JP"/>
        </w:rPr>
        <w:t xml:space="preserve"> </w:t>
      </w:r>
      <w:proofErr w:type="spellStart"/>
      <w:r w:rsidR="0042738E">
        <w:rPr>
          <w:rFonts w:ascii="Calibri" w:eastAsia="SimSun" w:hAnsi="Calibri" w:cs="Arial"/>
          <w:szCs w:val="21"/>
          <w:lang w:eastAsia="ja-JP"/>
        </w:rPr>
        <w:t>informacija</w:t>
      </w:r>
      <w:proofErr w:type="spellEnd"/>
      <w:r w:rsidR="0042738E">
        <w:rPr>
          <w:rFonts w:ascii="Calibri" w:eastAsia="SimSun" w:hAnsi="Calibri" w:cs="Arial"/>
          <w:szCs w:val="21"/>
          <w:lang w:eastAsia="ja-JP"/>
        </w:rPr>
        <w:t xml:space="preserve">. </w:t>
      </w:r>
      <w:proofErr w:type="spellStart"/>
      <w:r w:rsidR="0042738E">
        <w:rPr>
          <w:rFonts w:ascii="Calibri" w:eastAsia="SimSun" w:hAnsi="Calibri" w:cs="Arial"/>
          <w:szCs w:val="21"/>
          <w:lang w:eastAsia="ja-JP"/>
        </w:rPr>
        <w:t>Ankete</w:t>
      </w:r>
      <w:proofErr w:type="spellEnd"/>
      <w:r w:rsidR="0042738E">
        <w:rPr>
          <w:rFonts w:ascii="Calibri" w:eastAsia="SimSun" w:hAnsi="Calibri" w:cs="Arial"/>
          <w:szCs w:val="21"/>
          <w:lang w:eastAsia="ja-JP"/>
        </w:rPr>
        <w:t xml:space="preserve"> </w:t>
      </w:r>
      <w:proofErr w:type="spellStart"/>
      <w:r w:rsidR="0042738E">
        <w:rPr>
          <w:rFonts w:ascii="Calibri" w:eastAsia="SimSun" w:hAnsi="Calibri" w:cs="Arial"/>
          <w:szCs w:val="21"/>
          <w:lang w:eastAsia="ja-JP"/>
        </w:rPr>
        <w:t>građana</w:t>
      </w:r>
      <w:proofErr w:type="spellEnd"/>
      <w:r w:rsidR="0042738E">
        <w:rPr>
          <w:rFonts w:ascii="Calibri" w:eastAsia="SimSun" w:hAnsi="Calibri" w:cs="Arial"/>
          <w:szCs w:val="21"/>
          <w:lang w:eastAsia="ja-JP"/>
        </w:rPr>
        <w:t xml:space="preserve">/PAP </w:t>
      </w:r>
      <w:proofErr w:type="spellStart"/>
      <w:r w:rsidR="0042738E">
        <w:rPr>
          <w:rFonts w:ascii="Calibri" w:eastAsia="SimSun" w:hAnsi="Calibri" w:cs="Arial"/>
          <w:szCs w:val="21"/>
          <w:lang w:eastAsia="ja-JP"/>
        </w:rPr>
        <w:t>lic</w:t>
      </w:r>
      <w:r w:rsidRPr="00E33B47">
        <w:rPr>
          <w:rFonts w:ascii="Calibri" w:eastAsia="SimSun" w:hAnsi="Calibri" w:cs="Arial"/>
          <w:szCs w:val="21"/>
          <w:lang w:eastAsia="ja-JP"/>
        </w:rPr>
        <w:t>a</w:t>
      </w:r>
      <w:proofErr w:type="spellEnd"/>
      <w:r w:rsidRPr="00E33B47">
        <w:rPr>
          <w:rFonts w:ascii="Calibri" w:eastAsia="SimSun" w:hAnsi="Calibri" w:cs="Arial"/>
          <w:szCs w:val="21"/>
          <w:lang w:eastAsia="ja-JP"/>
        </w:rPr>
        <w:t xml:space="preserve"> u </w:t>
      </w:r>
      <w:proofErr w:type="spellStart"/>
      <w:r w:rsidRPr="00E33B47">
        <w:rPr>
          <w:rFonts w:ascii="Calibri" w:eastAsia="SimSun" w:hAnsi="Calibri" w:cs="Arial"/>
          <w:szCs w:val="21"/>
          <w:lang w:eastAsia="ja-JP"/>
        </w:rPr>
        <w:t>srednjoj</w:t>
      </w:r>
      <w:proofErr w:type="spellEnd"/>
      <w:r w:rsidRPr="00E33B47">
        <w:rPr>
          <w:rFonts w:ascii="Calibri" w:eastAsia="SimSun" w:hAnsi="Calibri" w:cs="Arial"/>
          <w:szCs w:val="21"/>
          <w:lang w:eastAsia="ja-JP"/>
        </w:rPr>
        <w:t xml:space="preserve"> </w:t>
      </w:r>
      <w:proofErr w:type="spellStart"/>
      <w:r w:rsidRPr="00E33B47">
        <w:rPr>
          <w:rFonts w:ascii="Calibri" w:eastAsia="SimSun" w:hAnsi="Calibri" w:cs="Arial"/>
          <w:szCs w:val="21"/>
          <w:lang w:eastAsia="ja-JP"/>
        </w:rPr>
        <w:t>i</w:t>
      </w:r>
      <w:proofErr w:type="spellEnd"/>
      <w:r w:rsidRPr="00E33B47">
        <w:rPr>
          <w:rFonts w:ascii="Calibri" w:eastAsia="SimSun" w:hAnsi="Calibri" w:cs="Arial"/>
          <w:szCs w:val="21"/>
          <w:lang w:eastAsia="ja-JP"/>
        </w:rPr>
        <w:t xml:space="preserve"> </w:t>
      </w:r>
      <w:proofErr w:type="spellStart"/>
      <w:r w:rsidRPr="00E33B47">
        <w:rPr>
          <w:rFonts w:ascii="Calibri" w:eastAsia="SimSun" w:hAnsi="Calibri" w:cs="Arial"/>
          <w:szCs w:val="21"/>
          <w:lang w:eastAsia="ja-JP"/>
        </w:rPr>
        <w:t>završnoj</w:t>
      </w:r>
      <w:proofErr w:type="spellEnd"/>
      <w:r w:rsidRPr="00E33B47">
        <w:rPr>
          <w:rFonts w:ascii="Calibri" w:eastAsia="SimSun" w:hAnsi="Calibri" w:cs="Arial"/>
          <w:szCs w:val="21"/>
          <w:lang w:eastAsia="ja-JP"/>
        </w:rPr>
        <w:t xml:space="preserve"> </w:t>
      </w:r>
      <w:proofErr w:type="spellStart"/>
      <w:r w:rsidRPr="00E33B47">
        <w:rPr>
          <w:rFonts w:ascii="Calibri" w:eastAsia="SimSun" w:hAnsi="Calibri" w:cs="Arial"/>
          <w:szCs w:val="21"/>
          <w:lang w:eastAsia="ja-JP"/>
        </w:rPr>
        <w:t>fazi</w:t>
      </w:r>
      <w:proofErr w:type="spellEnd"/>
      <w:r w:rsidRPr="00E33B47">
        <w:rPr>
          <w:rFonts w:ascii="Calibri" w:eastAsia="SimSun" w:hAnsi="Calibri" w:cs="Arial"/>
          <w:szCs w:val="21"/>
          <w:lang w:eastAsia="ja-JP"/>
        </w:rPr>
        <w:t xml:space="preserve"> </w:t>
      </w:r>
      <w:proofErr w:type="spellStart"/>
      <w:r w:rsidRPr="00E33B47">
        <w:rPr>
          <w:rFonts w:ascii="Calibri" w:eastAsia="SimSun" w:hAnsi="Calibri" w:cs="Arial"/>
          <w:szCs w:val="21"/>
          <w:lang w:eastAsia="ja-JP"/>
        </w:rPr>
        <w:t>pro</w:t>
      </w:r>
      <w:r w:rsidR="0042738E">
        <w:rPr>
          <w:rFonts w:ascii="Calibri" w:eastAsia="SimSun" w:hAnsi="Calibri" w:cs="Arial"/>
          <w:szCs w:val="21"/>
          <w:lang w:eastAsia="ja-JP"/>
        </w:rPr>
        <w:t>jekta</w:t>
      </w:r>
      <w:proofErr w:type="spellEnd"/>
      <w:r w:rsidR="0042738E">
        <w:rPr>
          <w:rFonts w:ascii="Calibri" w:eastAsia="SimSun" w:hAnsi="Calibri" w:cs="Arial"/>
          <w:szCs w:val="21"/>
          <w:lang w:eastAsia="ja-JP"/>
        </w:rPr>
        <w:t xml:space="preserve"> </w:t>
      </w:r>
      <w:proofErr w:type="spellStart"/>
      <w:r w:rsidR="0042738E">
        <w:rPr>
          <w:rFonts w:ascii="Calibri" w:eastAsia="SimSun" w:hAnsi="Calibri" w:cs="Arial"/>
          <w:szCs w:val="21"/>
          <w:lang w:eastAsia="ja-JP"/>
        </w:rPr>
        <w:t>takođe</w:t>
      </w:r>
      <w:proofErr w:type="spellEnd"/>
      <w:r w:rsidR="0042738E">
        <w:rPr>
          <w:rFonts w:ascii="Calibri" w:eastAsia="SimSun" w:hAnsi="Calibri" w:cs="Arial"/>
          <w:szCs w:val="21"/>
          <w:lang w:eastAsia="ja-JP"/>
        </w:rPr>
        <w:t xml:space="preserve"> </w:t>
      </w:r>
      <w:proofErr w:type="spellStart"/>
      <w:r w:rsidR="0042738E">
        <w:rPr>
          <w:rFonts w:ascii="Calibri" w:eastAsia="SimSun" w:hAnsi="Calibri" w:cs="Arial"/>
          <w:szCs w:val="21"/>
          <w:lang w:eastAsia="ja-JP"/>
        </w:rPr>
        <w:t>će</w:t>
      </w:r>
      <w:proofErr w:type="spellEnd"/>
      <w:r w:rsidR="0042738E">
        <w:rPr>
          <w:rFonts w:ascii="Calibri" w:eastAsia="SimSun" w:hAnsi="Calibri" w:cs="Arial"/>
          <w:szCs w:val="21"/>
          <w:lang w:eastAsia="ja-JP"/>
        </w:rPr>
        <w:t xml:space="preserve"> </w:t>
      </w:r>
      <w:proofErr w:type="spellStart"/>
      <w:r w:rsidR="0042738E">
        <w:rPr>
          <w:rFonts w:ascii="Calibri" w:eastAsia="SimSun" w:hAnsi="Calibri" w:cs="Arial"/>
          <w:szCs w:val="21"/>
          <w:lang w:eastAsia="ja-JP"/>
        </w:rPr>
        <w:t>omogućiti</w:t>
      </w:r>
      <w:proofErr w:type="spellEnd"/>
      <w:r w:rsidR="0042738E">
        <w:rPr>
          <w:rFonts w:ascii="Calibri" w:eastAsia="SimSun" w:hAnsi="Calibri" w:cs="Arial"/>
          <w:szCs w:val="21"/>
          <w:lang w:eastAsia="ja-JP"/>
        </w:rPr>
        <w:t xml:space="preserve"> PAP </w:t>
      </w:r>
      <w:proofErr w:type="spellStart"/>
      <w:r w:rsidR="0042738E">
        <w:rPr>
          <w:rFonts w:ascii="Calibri" w:eastAsia="SimSun" w:hAnsi="Calibri" w:cs="Arial"/>
          <w:szCs w:val="21"/>
          <w:lang w:eastAsia="ja-JP"/>
        </w:rPr>
        <w:t>licima</w:t>
      </w:r>
      <w:proofErr w:type="spellEnd"/>
      <w:r w:rsidRPr="00E33B47">
        <w:rPr>
          <w:rFonts w:ascii="Calibri" w:eastAsia="SimSun" w:hAnsi="Calibri" w:cs="Arial"/>
          <w:szCs w:val="21"/>
          <w:lang w:eastAsia="ja-JP"/>
        </w:rPr>
        <w:t xml:space="preserve"> da </w:t>
      </w:r>
      <w:proofErr w:type="spellStart"/>
      <w:r w:rsidRPr="00E33B47">
        <w:rPr>
          <w:rFonts w:ascii="Calibri" w:eastAsia="SimSun" w:hAnsi="Calibri" w:cs="Arial"/>
          <w:szCs w:val="21"/>
          <w:lang w:eastAsia="ja-JP"/>
        </w:rPr>
        <w:t>pruže</w:t>
      </w:r>
      <w:proofErr w:type="spellEnd"/>
      <w:r w:rsidRPr="00E33B47">
        <w:rPr>
          <w:rFonts w:ascii="Calibri" w:eastAsia="SimSun" w:hAnsi="Calibri" w:cs="Arial"/>
          <w:szCs w:val="21"/>
          <w:lang w:eastAsia="ja-JP"/>
        </w:rPr>
        <w:t xml:space="preserve"> </w:t>
      </w:r>
      <w:proofErr w:type="spellStart"/>
      <w:r w:rsidRPr="00E33B47">
        <w:rPr>
          <w:rFonts w:ascii="Calibri" w:eastAsia="SimSun" w:hAnsi="Calibri" w:cs="Arial"/>
          <w:szCs w:val="21"/>
          <w:lang w:eastAsia="ja-JP"/>
        </w:rPr>
        <w:t>povratne</w:t>
      </w:r>
      <w:proofErr w:type="spellEnd"/>
      <w:r w:rsidRPr="00E33B47">
        <w:rPr>
          <w:rFonts w:ascii="Calibri" w:eastAsia="SimSun" w:hAnsi="Calibri" w:cs="Arial"/>
          <w:szCs w:val="21"/>
          <w:lang w:eastAsia="ja-JP"/>
        </w:rPr>
        <w:t xml:space="preserve"> </w:t>
      </w:r>
      <w:proofErr w:type="spellStart"/>
      <w:r w:rsidRPr="00E33B47">
        <w:rPr>
          <w:rFonts w:ascii="Calibri" w:eastAsia="SimSun" w:hAnsi="Calibri" w:cs="Arial"/>
          <w:szCs w:val="21"/>
          <w:lang w:eastAsia="ja-JP"/>
        </w:rPr>
        <w:t>informacije</w:t>
      </w:r>
      <w:proofErr w:type="spellEnd"/>
      <w:r w:rsidRPr="00E33B47">
        <w:rPr>
          <w:rFonts w:ascii="Calibri" w:eastAsia="SimSun" w:hAnsi="Calibri" w:cs="Arial"/>
          <w:szCs w:val="21"/>
          <w:lang w:eastAsia="ja-JP"/>
        </w:rPr>
        <w:t xml:space="preserve"> o </w:t>
      </w:r>
      <w:proofErr w:type="spellStart"/>
      <w:r w:rsidRPr="00E33B47">
        <w:rPr>
          <w:rFonts w:ascii="Calibri" w:eastAsia="SimSun" w:hAnsi="Calibri" w:cs="Arial"/>
          <w:szCs w:val="21"/>
          <w:lang w:eastAsia="ja-JP"/>
        </w:rPr>
        <w:t>učinku</w:t>
      </w:r>
      <w:proofErr w:type="spellEnd"/>
      <w:r w:rsidRPr="00E33B47">
        <w:rPr>
          <w:rFonts w:ascii="Calibri" w:eastAsia="SimSun" w:hAnsi="Calibri" w:cs="Arial"/>
          <w:szCs w:val="21"/>
          <w:lang w:eastAsia="ja-JP"/>
        </w:rPr>
        <w:t xml:space="preserve"> </w:t>
      </w:r>
      <w:proofErr w:type="spellStart"/>
      <w:r w:rsidRPr="00E33B47">
        <w:rPr>
          <w:rFonts w:ascii="Calibri" w:eastAsia="SimSun" w:hAnsi="Calibri" w:cs="Arial"/>
          <w:szCs w:val="21"/>
          <w:lang w:eastAsia="ja-JP"/>
        </w:rPr>
        <w:t>projekta</w:t>
      </w:r>
      <w:proofErr w:type="spellEnd"/>
      <w:r w:rsidRPr="00E33B47">
        <w:rPr>
          <w:rFonts w:ascii="Calibri" w:eastAsia="SimSun" w:hAnsi="Calibri" w:cs="Arial"/>
          <w:szCs w:val="21"/>
          <w:lang w:eastAsia="ja-JP"/>
        </w:rPr>
        <w:t xml:space="preserve">. </w:t>
      </w:r>
      <w:proofErr w:type="spellStart"/>
      <w:r w:rsidRPr="00E33B47">
        <w:rPr>
          <w:rFonts w:ascii="Calibri" w:eastAsia="SimSun" w:hAnsi="Calibri" w:cs="Arial"/>
          <w:szCs w:val="21"/>
          <w:lang w:eastAsia="ja-JP"/>
        </w:rPr>
        <w:t>Štaviše</w:t>
      </w:r>
      <w:proofErr w:type="spellEnd"/>
      <w:r w:rsidRPr="00E33B47">
        <w:rPr>
          <w:rFonts w:ascii="Calibri" w:eastAsia="SimSun" w:hAnsi="Calibri" w:cs="Arial"/>
          <w:szCs w:val="21"/>
          <w:lang w:eastAsia="ja-JP"/>
        </w:rPr>
        <w:t xml:space="preserve">, </w:t>
      </w:r>
      <w:proofErr w:type="spellStart"/>
      <w:r w:rsidRPr="00E33B47">
        <w:rPr>
          <w:rFonts w:ascii="Calibri" w:eastAsia="SimSun" w:hAnsi="Calibri" w:cs="Arial"/>
          <w:szCs w:val="21"/>
          <w:lang w:eastAsia="ja-JP"/>
        </w:rPr>
        <w:t>česti</w:t>
      </w:r>
      <w:proofErr w:type="spellEnd"/>
      <w:r w:rsidRPr="00E33B47">
        <w:rPr>
          <w:rFonts w:ascii="Calibri" w:eastAsia="SimSun" w:hAnsi="Calibri" w:cs="Arial"/>
          <w:szCs w:val="21"/>
          <w:lang w:eastAsia="ja-JP"/>
        </w:rPr>
        <w:t xml:space="preserve"> </w:t>
      </w:r>
      <w:proofErr w:type="spellStart"/>
      <w:r w:rsidRPr="00E33B47">
        <w:rPr>
          <w:rFonts w:ascii="Calibri" w:eastAsia="SimSun" w:hAnsi="Calibri" w:cs="Arial"/>
          <w:szCs w:val="21"/>
          <w:lang w:eastAsia="ja-JP"/>
        </w:rPr>
        <w:t>i</w:t>
      </w:r>
      <w:proofErr w:type="spellEnd"/>
      <w:r w:rsidRPr="00E33B47">
        <w:rPr>
          <w:rFonts w:ascii="Calibri" w:eastAsia="SimSun" w:hAnsi="Calibri" w:cs="Arial"/>
          <w:szCs w:val="21"/>
          <w:lang w:eastAsia="ja-JP"/>
        </w:rPr>
        <w:t xml:space="preserve"> </w:t>
      </w:r>
      <w:proofErr w:type="spellStart"/>
      <w:r w:rsidRPr="00E33B47">
        <w:rPr>
          <w:rFonts w:ascii="Calibri" w:eastAsia="SimSun" w:hAnsi="Calibri" w:cs="Arial"/>
          <w:szCs w:val="21"/>
          <w:lang w:eastAsia="ja-JP"/>
        </w:rPr>
        <w:t>redovni</w:t>
      </w:r>
      <w:proofErr w:type="spellEnd"/>
      <w:r w:rsidRPr="00E33B47">
        <w:rPr>
          <w:rFonts w:ascii="Calibri" w:eastAsia="SimSun" w:hAnsi="Calibri" w:cs="Arial"/>
          <w:szCs w:val="21"/>
          <w:lang w:eastAsia="ja-JP"/>
        </w:rPr>
        <w:t xml:space="preserve"> </w:t>
      </w:r>
      <w:proofErr w:type="spellStart"/>
      <w:r w:rsidRPr="00E33B47">
        <w:rPr>
          <w:rFonts w:ascii="Calibri" w:eastAsia="SimSun" w:hAnsi="Calibri" w:cs="Arial"/>
          <w:szCs w:val="21"/>
          <w:lang w:eastAsia="ja-JP"/>
        </w:rPr>
        <w:t>sastanci</w:t>
      </w:r>
      <w:proofErr w:type="spellEnd"/>
      <w:r w:rsidRPr="00E33B47">
        <w:rPr>
          <w:rFonts w:ascii="Calibri" w:eastAsia="SimSun" w:hAnsi="Calibri" w:cs="Arial"/>
          <w:szCs w:val="21"/>
          <w:lang w:eastAsia="ja-JP"/>
        </w:rPr>
        <w:t xml:space="preserve"> </w:t>
      </w:r>
      <w:proofErr w:type="spellStart"/>
      <w:r w:rsidR="0042738E">
        <w:rPr>
          <w:rFonts w:ascii="Calibri" w:eastAsia="SimSun" w:hAnsi="Calibri" w:cs="Arial"/>
          <w:szCs w:val="21"/>
          <w:lang w:eastAsia="ja-JP"/>
        </w:rPr>
        <w:t>zajednice</w:t>
      </w:r>
      <w:proofErr w:type="spellEnd"/>
      <w:r w:rsidR="0042738E">
        <w:rPr>
          <w:rFonts w:ascii="Calibri" w:eastAsia="SimSun" w:hAnsi="Calibri" w:cs="Arial"/>
          <w:szCs w:val="21"/>
          <w:lang w:eastAsia="ja-JP"/>
        </w:rPr>
        <w:t xml:space="preserve"> </w:t>
      </w:r>
      <w:proofErr w:type="spellStart"/>
      <w:r w:rsidR="0042738E">
        <w:rPr>
          <w:rFonts w:ascii="Calibri" w:eastAsia="SimSun" w:hAnsi="Calibri" w:cs="Arial"/>
          <w:szCs w:val="21"/>
          <w:lang w:eastAsia="ja-JP"/>
        </w:rPr>
        <w:t>i</w:t>
      </w:r>
      <w:proofErr w:type="spellEnd"/>
      <w:r w:rsidR="0042738E">
        <w:rPr>
          <w:rFonts w:ascii="Calibri" w:eastAsia="SimSun" w:hAnsi="Calibri" w:cs="Arial"/>
          <w:szCs w:val="21"/>
          <w:lang w:eastAsia="ja-JP"/>
        </w:rPr>
        <w:t xml:space="preserve"> </w:t>
      </w:r>
      <w:proofErr w:type="spellStart"/>
      <w:r w:rsidR="0042738E">
        <w:rPr>
          <w:rFonts w:ascii="Calibri" w:eastAsia="SimSun" w:hAnsi="Calibri" w:cs="Arial"/>
          <w:szCs w:val="21"/>
          <w:lang w:eastAsia="ja-JP"/>
        </w:rPr>
        <w:t>interakcija</w:t>
      </w:r>
      <w:proofErr w:type="spellEnd"/>
      <w:r w:rsidR="0042738E">
        <w:rPr>
          <w:rFonts w:ascii="Calibri" w:eastAsia="SimSun" w:hAnsi="Calibri" w:cs="Arial"/>
          <w:szCs w:val="21"/>
          <w:lang w:eastAsia="ja-JP"/>
        </w:rPr>
        <w:t xml:space="preserve"> </w:t>
      </w:r>
      <w:proofErr w:type="spellStart"/>
      <w:r w:rsidR="0042738E">
        <w:rPr>
          <w:rFonts w:ascii="Calibri" w:eastAsia="SimSun" w:hAnsi="Calibri" w:cs="Arial"/>
          <w:szCs w:val="21"/>
          <w:lang w:eastAsia="ja-JP"/>
        </w:rPr>
        <w:t>sa</w:t>
      </w:r>
      <w:proofErr w:type="spellEnd"/>
      <w:r w:rsidR="0042738E">
        <w:rPr>
          <w:rFonts w:ascii="Calibri" w:eastAsia="SimSun" w:hAnsi="Calibri" w:cs="Arial"/>
          <w:szCs w:val="21"/>
          <w:lang w:eastAsia="ja-JP"/>
        </w:rPr>
        <w:t xml:space="preserve"> </w:t>
      </w:r>
      <w:proofErr w:type="spellStart"/>
      <w:r w:rsidR="0042738E">
        <w:rPr>
          <w:rFonts w:ascii="Calibri" w:eastAsia="SimSun" w:hAnsi="Calibri" w:cs="Arial"/>
          <w:szCs w:val="21"/>
          <w:lang w:eastAsia="ja-JP"/>
        </w:rPr>
        <w:t>osobljem</w:t>
      </w:r>
      <w:proofErr w:type="spellEnd"/>
      <w:r w:rsidR="0042738E">
        <w:rPr>
          <w:rFonts w:ascii="Calibri" w:eastAsia="SimSun" w:hAnsi="Calibri" w:cs="Arial"/>
          <w:szCs w:val="21"/>
          <w:lang w:eastAsia="ja-JP"/>
        </w:rPr>
        <w:t xml:space="preserve"> PIU </w:t>
      </w:r>
      <w:proofErr w:type="spellStart"/>
      <w:r w:rsidR="0042738E">
        <w:rPr>
          <w:rFonts w:ascii="Calibri" w:eastAsia="SimSun" w:hAnsi="Calibri" w:cs="Arial"/>
          <w:szCs w:val="21"/>
          <w:lang w:eastAsia="ja-JP"/>
        </w:rPr>
        <w:t>jedinice</w:t>
      </w:r>
      <w:proofErr w:type="spellEnd"/>
      <w:r w:rsidRPr="00E33B47">
        <w:rPr>
          <w:rFonts w:ascii="Calibri" w:eastAsia="SimSun" w:hAnsi="Calibri" w:cs="Arial"/>
          <w:szCs w:val="21"/>
          <w:lang w:eastAsia="ja-JP"/>
        </w:rPr>
        <w:t xml:space="preserve"> </w:t>
      </w:r>
      <w:proofErr w:type="spellStart"/>
      <w:r w:rsidRPr="00E33B47">
        <w:rPr>
          <w:rFonts w:ascii="Calibri" w:eastAsia="SimSun" w:hAnsi="Calibri" w:cs="Arial"/>
          <w:szCs w:val="21"/>
          <w:lang w:eastAsia="ja-JP"/>
        </w:rPr>
        <w:t>omogućiće</w:t>
      </w:r>
      <w:proofErr w:type="spellEnd"/>
      <w:r w:rsidRPr="00E33B47">
        <w:rPr>
          <w:rFonts w:ascii="Calibri" w:eastAsia="SimSun" w:hAnsi="Calibri" w:cs="Arial"/>
          <w:szCs w:val="21"/>
          <w:lang w:eastAsia="ja-JP"/>
        </w:rPr>
        <w:t xml:space="preserve"> da se </w:t>
      </w:r>
      <w:proofErr w:type="spellStart"/>
      <w:r w:rsidRPr="00E33B47">
        <w:rPr>
          <w:rFonts w:ascii="Calibri" w:eastAsia="SimSun" w:hAnsi="Calibri" w:cs="Arial"/>
          <w:szCs w:val="21"/>
          <w:lang w:eastAsia="ja-JP"/>
        </w:rPr>
        <w:t>čuju</w:t>
      </w:r>
      <w:proofErr w:type="spellEnd"/>
      <w:r w:rsidRPr="00E33B47">
        <w:rPr>
          <w:rFonts w:ascii="Calibri" w:eastAsia="SimSun" w:hAnsi="Calibri" w:cs="Arial"/>
          <w:szCs w:val="21"/>
          <w:lang w:eastAsia="ja-JP"/>
        </w:rPr>
        <w:t xml:space="preserve"> </w:t>
      </w:r>
      <w:proofErr w:type="spellStart"/>
      <w:r w:rsidRPr="00E33B47">
        <w:rPr>
          <w:rFonts w:ascii="Calibri" w:eastAsia="SimSun" w:hAnsi="Calibri" w:cs="Arial"/>
          <w:szCs w:val="21"/>
          <w:lang w:eastAsia="ja-JP"/>
        </w:rPr>
        <w:t>i</w:t>
      </w:r>
      <w:proofErr w:type="spellEnd"/>
      <w:r w:rsidRPr="00E33B47">
        <w:rPr>
          <w:rFonts w:ascii="Calibri" w:eastAsia="SimSun" w:hAnsi="Calibri" w:cs="Arial"/>
          <w:szCs w:val="21"/>
          <w:lang w:eastAsia="ja-JP"/>
        </w:rPr>
        <w:t xml:space="preserve"> </w:t>
      </w:r>
      <w:proofErr w:type="spellStart"/>
      <w:r w:rsidR="0042738E">
        <w:rPr>
          <w:rFonts w:ascii="Calibri" w:eastAsia="SimSun" w:hAnsi="Calibri" w:cs="Arial"/>
          <w:szCs w:val="21"/>
          <w:lang w:eastAsia="ja-JP"/>
        </w:rPr>
        <w:t>uključe</w:t>
      </w:r>
      <w:proofErr w:type="spellEnd"/>
      <w:r w:rsidR="0042738E">
        <w:rPr>
          <w:rFonts w:ascii="Calibri" w:eastAsia="SimSun" w:hAnsi="Calibri" w:cs="Arial"/>
          <w:szCs w:val="21"/>
          <w:lang w:eastAsia="ja-JP"/>
        </w:rPr>
        <w:t xml:space="preserve"> PAP </w:t>
      </w:r>
      <w:proofErr w:type="spellStart"/>
      <w:r w:rsidR="0042738E">
        <w:rPr>
          <w:rFonts w:ascii="Calibri" w:eastAsia="SimSun" w:hAnsi="Calibri" w:cs="Arial"/>
          <w:szCs w:val="21"/>
          <w:lang w:eastAsia="ja-JP"/>
        </w:rPr>
        <w:t>lic</w:t>
      </w:r>
      <w:r w:rsidRPr="00E33B47">
        <w:rPr>
          <w:rFonts w:ascii="Calibri" w:eastAsia="SimSun" w:hAnsi="Calibri" w:cs="Arial"/>
          <w:szCs w:val="21"/>
          <w:lang w:eastAsia="ja-JP"/>
        </w:rPr>
        <w:t>a</w:t>
      </w:r>
      <w:proofErr w:type="spellEnd"/>
      <w:r w:rsidRPr="00E33B47">
        <w:rPr>
          <w:rFonts w:ascii="Calibri" w:eastAsia="SimSun" w:hAnsi="Calibri" w:cs="Arial"/>
          <w:szCs w:val="21"/>
          <w:lang w:eastAsia="ja-JP"/>
        </w:rPr>
        <w:t xml:space="preserve"> </w:t>
      </w:r>
      <w:proofErr w:type="spellStart"/>
      <w:r w:rsidRPr="00E33B47">
        <w:rPr>
          <w:rFonts w:ascii="Calibri" w:eastAsia="SimSun" w:hAnsi="Calibri" w:cs="Arial"/>
          <w:szCs w:val="21"/>
          <w:lang w:eastAsia="ja-JP"/>
        </w:rPr>
        <w:t>i</w:t>
      </w:r>
      <w:proofErr w:type="spellEnd"/>
      <w:r w:rsidRPr="00E33B47">
        <w:rPr>
          <w:rFonts w:ascii="Calibri" w:eastAsia="SimSun" w:hAnsi="Calibri" w:cs="Arial"/>
          <w:szCs w:val="21"/>
          <w:lang w:eastAsia="ja-JP"/>
        </w:rPr>
        <w:t xml:space="preserve"> </w:t>
      </w:r>
      <w:proofErr w:type="spellStart"/>
      <w:r w:rsidR="0042738E">
        <w:rPr>
          <w:rFonts w:ascii="Calibri" w:eastAsia="SimSun" w:hAnsi="Calibri" w:cs="Arial"/>
          <w:szCs w:val="21"/>
          <w:lang w:eastAsia="ja-JP"/>
        </w:rPr>
        <w:t>druge</w:t>
      </w:r>
      <w:proofErr w:type="spellEnd"/>
      <w:r w:rsidR="0042738E">
        <w:rPr>
          <w:rFonts w:ascii="Calibri" w:eastAsia="SimSun" w:hAnsi="Calibri" w:cs="Arial"/>
          <w:szCs w:val="21"/>
          <w:lang w:eastAsia="ja-JP"/>
        </w:rPr>
        <w:t xml:space="preserve"> </w:t>
      </w:r>
      <w:proofErr w:type="spellStart"/>
      <w:r w:rsidR="0042738E">
        <w:rPr>
          <w:rFonts w:ascii="Calibri" w:eastAsia="SimSun" w:hAnsi="Calibri" w:cs="Arial"/>
          <w:szCs w:val="21"/>
          <w:lang w:eastAsia="ja-JP"/>
        </w:rPr>
        <w:t>lokalne</w:t>
      </w:r>
      <w:proofErr w:type="spellEnd"/>
      <w:r w:rsidR="0042738E">
        <w:rPr>
          <w:rFonts w:ascii="Calibri" w:eastAsia="SimSun" w:hAnsi="Calibri" w:cs="Arial"/>
          <w:szCs w:val="21"/>
          <w:lang w:eastAsia="ja-JP"/>
        </w:rPr>
        <w:t xml:space="preserve"> </w:t>
      </w:r>
      <w:proofErr w:type="spellStart"/>
      <w:r w:rsidR="0042738E">
        <w:rPr>
          <w:rFonts w:ascii="Calibri" w:eastAsia="SimSun" w:hAnsi="Calibri" w:cs="Arial"/>
          <w:szCs w:val="21"/>
          <w:lang w:eastAsia="ja-JP"/>
        </w:rPr>
        <w:t>zainteresovane</w:t>
      </w:r>
      <w:proofErr w:type="spellEnd"/>
      <w:r w:rsidR="0042738E">
        <w:rPr>
          <w:rFonts w:ascii="Calibri" w:eastAsia="SimSun" w:hAnsi="Calibri" w:cs="Arial"/>
          <w:szCs w:val="21"/>
          <w:lang w:eastAsia="ja-JP"/>
        </w:rPr>
        <w:t xml:space="preserve"> </w:t>
      </w:r>
      <w:proofErr w:type="spellStart"/>
      <w:r w:rsidR="0042738E">
        <w:rPr>
          <w:rFonts w:ascii="Calibri" w:eastAsia="SimSun" w:hAnsi="Calibri" w:cs="Arial"/>
          <w:szCs w:val="21"/>
          <w:lang w:eastAsia="ja-JP"/>
        </w:rPr>
        <w:t>strane</w:t>
      </w:r>
      <w:proofErr w:type="spellEnd"/>
      <w:r w:rsidRPr="00E33B47">
        <w:rPr>
          <w:rFonts w:ascii="Calibri" w:eastAsia="SimSun" w:hAnsi="Calibri" w:cs="Arial"/>
          <w:szCs w:val="21"/>
          <w:lang w:eastAsia="ja-JP"/>
        </w:rPr>
        <w:t>.</w:t>
      </w:r>
    </w:p>
    <w:p w14:paraId="75BF1ECC" w14:textId="77777777" w:rsidR="00801FE9" w:rsidRPr="007B4694" w:rsidRDefault="003276B5" w:rsidP="00865935">
      <w:pPr>
        <w:pStyle w:val="Heading2"/>
        <w:spacing w:before="0" w:after="60"/>
        <w:contextualSpacing/>
        <w:rPr>
          <w:rFonts w:ascii="Calibri Light" w:hAnsi="Calibri Light" w:cs="Calibri Light"/>
        </w:rPr>
      </w:pPr>
      <w:proofErr w:type="spellStart"/>
      <w:r>
        <w:rPr>
          <w:rFonts w:ascii="Calibri Light" w:hAnsi="Calibri Light" w:cs="Calibri Light"/>
        </w:rPr>
        <w:t>Izveštavanje</w:t>
      </w:r>
      <w:proofErr w:type="spellEnd"/>
      <w:r>
        <w:rPr>
          <w:rFonts w:ascii="Calibri Light" w:hAnsi="Calibri Light" w:cs="Calibri Light"/>
        </w:rPr>
        <w:t xml:space="preserve"> </w:t>
      </w:r>
      <w:proofErr w:type="spellStart"/>
      <w:r>
        <w:rPr>
          <w:rFonts w:ascii="Calibri Light" w:hAnsi="Calibri Light" w:cs="Calibri Light"/>
        </w:rPr>
        <w:t>grupama</w:t>
      </w:r>
      <w:proofErr w:type="spellEnd"/>
      <w:r>
        <w:rPr>
          <w:rFonts w:ascii="Calibri Light" w:hAnsi="Calibri Light" w:cs="Calibri Light"/>
        </w:rPr>
        <w:t xml:space="preserve"> </w:t>
      </w:r>
      <w:proofErr w:type="spellStart"/>
      <w:r>
        <w:rPr>
          <w:rFonts w:ascii="Calibri Light" w:hAnsi="Calibri Light" w:cs="Calibri Light"/>
        </w:rPr>
        <w:t>zainteresovanih</w:t>
      </w:r>
      <w:proofErr w:type="spellEnd"/>
      <w:r>
        <w:rPr>
          <w:rFonts w:ascii="Calibri Light" w:hAnsi="Calibri Light" w:cs="Calibri Light"/>
        </w:rPr>
        <w:t xml:space="preserve"> </w:t>
      </w:r>
      <w:proofErr w:type="spellStart"/>
      <w:r>
        <w:rPr>
          <w:rFonts w:ascii="Calibri Light" w:hAnsi="Calibri Light" w:cs="Calibri Light"/>
        </w:rPr>
        <w:t>strana</w:t>
      </w:r>
      <w:proofErr w:type="spellEnd"/>
    </w:p>
    <w:p w14:paraId="75BF1ECD" w14:textId="77777777" w:rsidR="003276B5" w:rsidRPr="003276B5" w:rsidRDefault="003276B5" w:rsidP="003276B5">
      <w:pPr>
        <w:spacing w:before="240" w:after="160" w:line="240" w:lineRule="auto"/>
        <w:rPr>
          <w:rFonts w:ascii="Calibri" w:eastAsia="SimSun" w:hAnsi="Calibri" w:cs="Arial"/>
          <w:szCs w:val="21"/>
          <w:lang w:eastAsia="ja-JP"/>
        </w:rPr>
      </w:pPr>
      <w:proofErr w:type="spellStart"/>
      <w:r w:rsidRPr="003276B5">
        <w:rPr>
          <w:rFonts w:ascii="Calibri" w:eastAsia="SimSun" w:hAnsi="Calibri" w:cs="Arial"/>
          <w:szCs w:val="21"/>
          <w:lang w:eastAsia="ja-JP"/>
        </w:rPr>
        <w:t>Komentari</w:t>
      </w:r>
      <w:proofErr w:type="spellEnd"/>
      <w:r w:rsidRPr="003276B5">
        <w:rPr>
          <w:rFonts w:ascii="Calibri" w:eastAsia="SimSun" w:hAnsi="Calibri" w:cs="Arial"/>
          <w:szCs w:val="21"/>
          <w:lang w:eastAsia="ja-JP"/>
        </w:rPr>
        <w:t xml:space="preserve"> </w:t>
      </w:r>
      <w:proofErr w:type="spellStart"/>
      <w:r w:rsidRPr="003276B5">
        <w:rPr>
          <w:rFonts w:ascii="Calibri" w:eastAsia="SimSun" w:hAnsi="Calibri" w:cs="Arial"/>
          <w:szCs w:val="21"/>
          <w:lang w:eastAsia="ja-JP"/>
        </w:rPr>
        <w:t>zainteresovanih</w:t>
      </w:r>
      <w:proofErr w:type="spellEnd"/>
      <w:r w:rsidRPr="003276B5">
        <w:rPr>
          <w:rFonts w:ascii="Calibri" w:eastAsia="SimSun" w:hAnsi="Calibri" w:cs="Arial"/>
          <w:szCs w:val="21"/>
          <w:lang w:eastAsia="ja-JP"/>
        </w:rPr>
        <w:t xml:space="preserve"> </w:t>
      </w:r>
      <w:proofErr w:type="spellStart"/>
      <w:r w:rsidRPr="003276B5">
        <w:rPr>
          <w:rFonts w:ascii="Calibri" w:eastAsia="SimSun" w:hAnsi="Calibri" w:cs="Arial"/>
          <w:szCs w:val="21"/>
          <w:lang w:eastAsia="ja-JP"/>
        </w:rPr>
        <w:t>strana</w:t>
      </w:r>
      <w:proofErr w:type="spellEnd"/>
      <w:r w:rsidRPr="003276B5">
        <w:rPr>
          <w:rFonts w:ascii="Calibri" w:eastAsia="SimSun" w:hAnsi="Calibri" w:cs="Arial"/>
          <w:szCs w:val="21"/>
          <w:lang w:eastAsia="ja-JP"/>
        </w:rPr>
        <w:t xml:space="preserve"> </w:t>
      </w:r>
      <w:proofErr w:type="spellStart"/>
      <w:r w:rsidRPr="003276B5">
        <w:rPr>
          <w:rFonts w:ascii="Calibri" w:eastAsia="SimSun" w:hAnsi="Calibri" w:cs="Arial"/>
          <w:szCs w:val="21"/>
          <w:lang w:eastAsia="ja-JP"/>
        </w:rPr>
        <w:t>na</w:t>
      </w:r>
      <w:proofErr w:type="spellEnd"/>
      <w:r w:rsidRPr="003276B5">
        <w:rPr>
          <w:rFonts w:ascii="Calibri" w:eastAsia="SimSun" w:hAnsi="Calibri" w:cs="Arial"/>
          <w:szCs w:val="21"/>
          <w:lang w:eastAsia="ja-JP"/>
        </w:rPr>
        <w:t xml:space="preserve"> </w:t>
      </w:r>
      <w:proofErr w:type="spellStart"/>
      <w:r w:rsidRPr="003276B5">
        <w:rPr>
          <w:rFonts w:ascii="Calibri" w:eastAsia="SimSun" w:hAnsi="Calibri" w:cs="Arial"/>
          <w:szCs w:val="21"/>
          <w:lang w:eastAsia="ja-JP"/>
        </w:rPr>
        <w:t>nacrt</w:t>
      </w:r>
      <w:proofErr w:type="spellEnd"/>
      <w:r w:rsidRPr="003276B5">
        <w:rPr>
          <w:rFonts w:ascii="Calibri" w:eastAsia="SimSun" w:hAnsi="Calibri" w:cs="Arial"/>
          <w:szCs w:val="21"/>
          <w:lang w:eastAsia="ja-JP"/>
        </w:rPr>
        <w:t xml:space="preserve"> </w:t>
      </w:r>
      <w:proofErr w:type="spellStart"/>
      <w:r w:rsidRPr="003276B5">
        <w:rPr>
          <w:rFonts w:ascii="Calibri" w:eastAsia="SimSun" w:hAnsi="Calibri" w:cs="Arial"/>
          <w:szCs w:val="21"/>
          <w:lang w:eastAsia="ja-JP"/>
        </w:rPr>
        <w:t>dokumenta</w:t>
      </w:r>
      <w:proofErr w:type="spellEnd"/>
      <w:r w:rsidRPr="003276B5">
        <w:rPr>
          <w:rFonts w:ascii="Calibri" w:eastAsia="SimSun" w:hAnsi="Calibri" w:cs="Arial"/>
          <w:szCs w:val="21"/>
          <w:lang w:eastAsia="ja-JP"/>
        </w:rPr>
        <w:t xml:space="preserve"> ESF </w:t>
      </w:r>
      <w:proofErr w:type="spellStart"/>
      <w:r>
        <w:rPr>
          <w:rFonts w:ascii="Calibri" w:eastAsia="SimSun" w:hAnsi="Calibri" w:cs="Arial"/>
          <w:szCs w:val="21"/>
          <w:lang w:eastAsia="ja-JP"/>
        </w:rPr>
        <w:t>okvira</w:t>
      </w:r>
      <w:proofErr w:type="spellEnd"/>
      <w:r w:rsidRPr="003276B5">
        <w:rPr>
          <w:rFonts w:ascii="Calibri" w:eastAsia="SimSun" w:hAnsi="Calibri" w:cs="Arial"/>
          <w:szCs w:val="21"/>
          <w:lang w:eastAsia="ja-JP"/>
        </w:rPr>
        <w:t xml:space="preserve"> </w:t>
      </w:r>
      <w:proofErr w:type="spellStart"/>
      <w:r w:rsidRPr="003276B5">
        <w:rPr>
          <w:rFonts w:ascii="Calibri" w:eastAsia="SimSun" w:hAnsi="Calibri" w:cs="Arial"/>
          <w:szCs w:val="21"/>
          <w:lang w:eastAsia="ja-JP"/>
        </w:rPr>
        <w:t>biće</w:t>
      </w:r>
      <w:proofErr w:type="spellEnd"/>
      <w:r w:rsidRPr="003276B5">
        <w:rPr>
          <w:rFonts w:ascii="Calibri" w:eastAsia="SimSun" w:hAnsi="Calibri" w:cs="Arial"/>
          <w:szCs w:val="21"/>
          <w:lang w:eastAsia="ja-JP"/>
        </w:rPr>
        <w:t xml:space="preserve"> </w:t>
      </w:r>
      <w:proofErr w:type="spellStart"/>
      <w:r w:rsidRPr="003276B5">
        <w:rPr>
          <w:rFonts w:ascii="Calibri" w:eastAsia="SimSun" w:hAnsi="Calibri" w:cs="Arial"/>
          <w:szCs w:val="21"/>
          <w:lang w:eastAsia="ja-JP"/>
        </w:rPr>
        <w:t>pregledani</w:t>
      </w:r>
      <w:proofErr w:type="spellEnd"/>
      <w:r w:rsidRPr="003276B5">
        <w:rPr>
          <w:rFonts w:ascii="Calibri" w:eastAsia="SimSun" w:hAnsi="Calibri" w:cs="Arial"/>
          <w:szCs w:val="21"/>
          <w:lang w:eastAsia="ja-JP"/>
        </w:rPr>
        <w:t xml:space="preserve"> </w:t>
      </w:r>
      <w:proofErr w:type="spellStart"/>
      <w:r w:rsidRPr="003276B5">
        <w:rPr>
          <w:rFonts w:ascii="Calibri" w:eastAsia="SimSun" w:hAnsi="Calibri" w:cs="Arial"/>
          <w:szCs w:val="21"/>
          <w:lang w:eastAsia="ja-JP"/>
        </w:rPr>
        <w:t>odmah</w:t>
      </w:r>
      <w:proofErr w:type="spellEnd"/>
      <w:r w:rsidRPr="003276B5">
        <w:rPr>
          <w:rFonts w:ascii="Calibri" w:eastAsia="SimSun" w:hAnsi="Calibri" w:cs="Arial"/>
          <w:szCs w:val="21"/>
          <w:lang w:eastAsia="ja-JP"/>
        </w:rPr>
        <w:t xml:space="preserve"> po </w:t>
      </w:r>
      <w:proofErr w:type="spellStart"/>
      <w:r w:rsidRPr="003276B5">
        <w:rPr>
          <w:rFonts w:ascii="Calibri" w:eastAsia="SimSun" w:hAnsi="Calibri" w:cs="Arial"/>
          <w:szCs w:val="21"/>
          <w:lang w:eastAsia="ja-JP"/>
        </w:rPr>
        <w:t>prijemu</w:t>
      </w:r>
      <w:proofErr w:type="spellEnd"/>
      <w:r w:rsidRPr="003276B5">
        <w:rPr>
          <w:rFonts w:ascii="Calibri" w:eastAsia="SimSun" w:hAnsi="Calibri" w:cs="Arial"/>
          <w:szCs w:val="21"/>
          <w:lang w:eastAsia="ja-JP"/>
        </w:rPr>
        <w:t xml:space="preserve">. U </w:t>
      </w:r>
      <w:proofErr w:type="spellStart"/>
      <w:r w:rsidRPr="003276B5">
        <w:rPr>
          <w:rFonts w:ascii="Calibri" w:eastAsia="SimSun" w:hAnsi="Calibri" w:cs="Arial"/>
          <w:szCs w:val="21"/>
          <w:lang w:eastAsia="ja-JP"/>
        </w:rPr>
        <w:t>slučaju</w:t>
      </w:r>
      <w:proofErr w:type="spellEnd"/>
      <w:r w:rsidRPr="003276B5">
        <w:rPr>
          <w:rFonts w:ascii="Calibri" w:eastAsia="SimSun" w:hAnsi="Calibri" w:cs="Arial"/>
          <w:szCs w:val="21"/>
          <w:lang w:eastAsia="ja-JP"/>
        </w:rPr>
        <w:t xml:space="preserve"> da </w:t>
      </w:r>
      <w:proofErr w:type="spellStart"/>
      <w:r w:rsidRPr="003276B5">
        <w:rPr>
          <w:rFonts w:ascii="Calibri" w:eastAsia="SimSun" w:hAnsi="Calibri" w:cs="Arial"/>
          <w:szCs w:val="21"/>
          <w:lang w:eastAsia="ja-JP"/>
        </w:rPr>
        <w:t>komentar</w:t>
      </w:r>
      <w:proofErr w:type="spellEnd"/>
      <w:r w:rsidRPr="003276B5">
        <w:rPr>
          <w:rFonts w:ascii="Calibri" w:eastAsia="SimSun" w:hAnsi="Calibri" w:cs="Arial"/>
          <w:szCs w:val="21"/>
          <w:lang w:eastAsia="ja-JP"/>
        </w:rPr>
        <w:t xml:space="preserve"> </w:t>
      </w:r>
      <w:proofErr w:type="spellStart"/>
      <w:r>
        <w:rPr>
          <w:rFonts w:ascii="Calibri" w:eastAsia="SimSun" w:hAnsi="Calibri" w:cs="Arial"/>
          <w:szCs w:val="21"/>
          <w:lang w:eastAsia="ja-JP"/>
        </w:rPr>
        <w:t>sugeriše</w:t>
      </w:r>
      <w:proofErr w:type="spellEnd"/>
      <w:r w:rsidRPr="003276B5">
        <w:rPr>
          <w:rFonts w:ascii="Calibri" w:eastAsia="SimSun" w:hAnsi="Calibri" w:cs="Arial"/>
          <w:szCs w:val="21"/>
          <w:lang w:eastAsia="ja-JP"/>
        </w:rPr>
        <w:t xml:space="preserve"> </w:t>
      </w:r>
      <w:proofErr w:type="spellStart"/>
      <w:r w:rsidRPr="003276B5">
        <w:rPr>
          <w:rFonts w:ascii="Calibri" w:eastAsia="SimSun" w:hAnsi="Calibri" w:cs="Arial"/>
          <w:szCs w:val="21"/>
          <w:lang w:eastAsia="ja-JP"/>
        </w:rPr>
        <w:t>potrebu</w:t>
      </w:r>
      <w:proofErr w:type="spellEnd"/>
      <w:r w:rsidRPr="003276B5">
        <w:rPr>
          <w:rFonts w:ascii="Calibri" w:eastAsia="SimSun" w:hAnsi="Calibri" w:cs="Arial"/>
          <w:szCs w:val="21"/>
          <w:lang w:eastAsia="ja-JP"/>
        </w:rPr>
        <w:t xml:space="preserve"> za </w:t>
      </w:r>
      <w:proofErr w:type="spellStart"/>
      <w:r w:rsidRPr="003276B5">
        <w:rPr>
          <w:rFonts w:ascii="Calibri" w:eastAsia="SimSun" w:hAnsi="Calibri" w:cs="Arial"/>
          <w:szCs w:val="21"/>
          <w:lang w:eastAsia="ja-JP"/>
        </w:rPr>
        <w:t>izmenama</w:t>
      </w:r>
      <w:proofErr w:type="spellEnd"/>
      <w:r w:rsidRPr="003276B5">
        <w:rPr>
          <w:rFonts w:ascii="Calibri" w:eastAsia="SimSun" w:hAnsi="Calibri" w:cs="Arial"/>
          <w:szCs w:val="21"/>
          <w:lang w:eastAsia="ja-JP"/>
        </w:rPr>
        <w:t xml:space="preserve">, </w:t>
      </w:r>
      <w:proofErr w:type="spellStart"/>
      <w:r w:rsidRPr="003276B5">
        <w:rPr>
          <w:rFonts w:ascii="Calibri" w:eastAsia="SimSun" w:hAnsi="Calibri" w:cs="Arial"/>
          <w:szCs w:val="21"/>
          <w:lang w:eastAsia="ja-JP"/>
        </w:rPr>
        <w:t>dokument</w:t>
      </w:r>
      <w:proofErr w:type="spellEnd"/>
      <w:r w:rsidRPr="003276B5">
        <w:rPr>
          <w:rFonts w:ascii="Calibri" w:eastAsia="SimSun" w:hAnsi="Calibri" w:cs="Arial"/>
          <w:szCs w:val="21"/>
          <w:lang w:eastAsia="ja-JP"/>
        </w:rPr>
        <w:t xml:space="preserve"> </w:t>
      </w:r>
      <w:proofErr w:type="spellStart"/>
      <w:r w:rsidRPr="003276B5">
        <w:rPr>
          <w:rFonts w:ascii="Calibri" w:eastAsia="SimSun" w:hAnsi="Calibri" w:cs="Arial"/>
          <w:szCs w:val="21"/>
          <w:lang w:eastAsia="ja-JP"/>
        </w:rPr>
        <w:t>će</w:t>
      </w:r>
      <w:proofErr w:type="spellEnd"/>
      <w:r w:rsidRPr="003276B5">
        <w:rPr>
          <w:rFonts w:ascii="Calibri" w:eastAsia="SimSun" w:hAnsi="Calibri" w:cs="Arial"/>
          <w:szCs w:val="21"/>
          <w:lang w:eastAsia="ja-JP"/>
        </w:rPr>
        <w:t xml:space="preserve"> </w:t>
      </w:r>
      <w:proofErr w:type="spellStart"/>
      <w:r w:rsidRPr="003276B5">
        <w:rPr>
          <w:rFonts w:ascii="Calibri" w:eastAsia="SimSun" w:hAnsi="Calibri" w:cs="Arial"/>
          <w:szCs w:val="21"/>
          <w:lang w:eastAsia="ja-JP"/>
        </w:rPr>
        <w:t>biti</w:t>
      </w:r>
      <w:proofErr w:type="spellEnd"/>
      <w:r w:rsidRPr="003276B5">
        <w:rPr>
          <w:rFonts w:ascii="Calibri" w:eastAsia="SimSun" w:hAnsi="Calibri" w:cs="Arial"/>
          <w:szCs w:val="21"/>
          <w:lang w:eastAsia="ja-JP"/>
        </w:rPr>
        <w:t xml:space="preserve"> </w:t>
      </w:r>
      <w:proofErr w:type="spellStart"/>
      <w:r w:rsidRPr="003276B5">
        <w:rPr>
          <w:rFonts w:ascii="Calibri" w:eastAsia="SimSun" w:hAnsi="Calibri" w:cs="Arial"/>
          <w:szCs w:val="21"/>
          <w:lang w:eastAsia="ja-JP"/>
        </w:rPr>
        <w:t>ažuriran</w:t>
      </w:r>
      <w:proofErr w:type="spellEnd"/>
      <w:r w:rsidRPr="003276B5">
        <w:rPr>
          <w:rFonts w:ascii="Calibri" w:eastAsia="SimSun" w:hAnsi="Calibri" w:cs="Arial"/>
          <w:szCs w:val="21"/>
          <w:lang w:eastAsia="ja-JP"/>
        </w:rPr>
        <w:t xml:space="preserve"> </w:t>
      </w:r>
      <w:proofErr w:type="spellStart"/>
      <w:r w:rsidRPr="003276B5">
        <w:rPr>
          <w:rFonts w:ascii="Calibri" w:eastAsia="SimSun" w:hAnsi="Calibri" w:cs="Arial"/>
          <w:szCs w:val="21"/>
          <w:lang w:eastAsia="ja-JP"/>
        </w:rPr>
        <w:t>i</w:t>
      </w:r>
      <w:proofErr w:type="spellEnd"/>
      <w:r w:rsidRPr="003276B5">
        <w:rPr>
          <w:rFonts w:ascii="Calibri" w:eastAsia="SimSun" w:hAnsi="Calibri" w:cs="Arial"/>
          <w:szCs w:val="21"/>
          <w:lang w:eastAsia="ja-JP"/>
        </w:rPr>
        <w:t xml:space="preserve"> </w:t>
      </w:r>
      <w:proofErr w:type="spellStart"/>
      <w:r w:rsidRPr="003276B5">
        <w:rPr>
          <w:rFonts w:ascii="Calibri" w:eastAsia="SimSun" w:hAnsi="Calibri" w:cs="Arial"/>
          <w:szCs w:val="21"/>
          <w:lang w:eastAsia="ja-JP"/>
        </w:rPr>
        <w:t>obelodanjen</w:t>
      </w:r>
      <w:proofErr w:type="spellEnd"/>
      <w:r w:rsidRPr="003276B5">
        <w:rPr>
          <w:rFonts w:ascii="Calibri" w:eastAsia="SimSun" w:hAnsi="Calibri" w:cs="Arial"/>
          <w:szCs w:val="21"/>
          <w:lang w:eastAsia="ja-JP"/>
        </w:rPr>
        <w:t xml:space="preserve"> </w:t>
      </w:r>
      <w:proofErr w:type="spellStart"/>
      <w:r w:rsidRPr="003276B5">
        <w:rPr>
          <w:rFonts w:ascii="Calibri" w:eastAsia="SimSun" w:hAnsi="Calibri" w:cs="Arial"/>
          <w:szCs w:val="21"/>
          <w:lang w:eastAsia="ja-JP"/>
        </w:rPr>
        <w:t>zajedno</w:t>
      </w:r>
      <w:proofErr w:type="spellEnd"/>
      <w:r w:rsidRPr="003276B5">
        <w:rPr>
          <w:rFonts w:ascii="Calibri" w:eastAsia="SimSun" w:hAnsi="Calibri" w:cs="Arial"/>
          <w:szCs w:val="21"/>
          <w:lang w:eastAsia="ja-JP"/>
        </w:rPr>
        <w:t xml:space="preserve"> </w:t>
      </w:r>
      <w:proofErr w:type="spellStart"/>
      <w:r w:rsidRPr="003276B5">
        <w:rPr>
          <w:rFonts w:ascii="Calibri" w:eastAsia="SimSun" w:hAnsi="Calibri" w:cs="Arial"/>
          <w:szCs w:val="21"/>
          <w:lang w:eastAsia="ja-JP"/>
        </w:rPr>
        <w:t>sa</w:t>
      </w:r>
      <w:proofErr w:type="spellEnd"/>
      <w:r w:rsidRPr="003276B5">
        <w:rPr>
          <w:rFonts w:ascii="Calibri" w:eastAsia="SimSun" w:hAnsi="Calibri" w:cs="Arial"/>
          <w:szCs w:val="21"/>
          <w:lang w:eastAsia="ja-JP"/>
        </w:rPr>
        <w:t xml:space="preserve"> </w:t>
      </w:r>
      <w:proofErr w:type="spellStart"/>
      <w:r w:rsidRPr="003276B5">
        <w:rPr>
          <w:rFonts w:ascii="Calibri" w:eastAsia="SimSun" w:hAnsi="Calibri" w:cs="Arial"/>
          <w:szCs w:val="21"/>
          <w:lang w:eastAsia="ja-JP"/>
        </w:rPr>
        <w:t>izveštajima</w:t>
      </w:r>
      <w:proofErr w:type="spellEnd"/>
      <w:r w:rsidRPr="003276B5">
        <w:rPr>
          <w:rFonts w:ascii="Calibri" w:eastAsia="SimSun" w:hAnsi="Calibri" w:cs="Arial"/>
          <w:szCs w:val="21"/>
          <w:lang w:eastAsia="ja-JP"/>
        </w:rPr>
        <w:t xml:space="preserve"> o </w:t>
      </w:r>
      <w:proofErr w:type="spellStart"/>
      <w:r w:rsidRPr="003276B5">
        <w:rPr>
          <w:rFonts w:ascii="Calibri" w:eastAsia="SimSun" w:hAnsi="Calibri" w:cs="Arial"/>
          <w:szCs w:val="21"/>
          <w:lang w:eastAsia="ja-JP"/>
        </w:rPr>
        <w:t>povratnim</w:t>
      </w:r>
      <w:proofErr w:type="spellEnd"/>
      <w:r w:rsidRPr="003276B5">
        <w:rPr>
          <w:rFonts w:ascii="Calibri" w:eastAsia="SimSun" w:hAnsi="Calibri" w:cs="Arial"/>
          <w:szCs w:val="21"/>
          <w:lang w:eastAsia="ja-JP"/>
        </w:rPr>
        <w:t xml:space="preserve"> </w:t>
      </w:r>
      <w:proofErr w:type="spellStart"/>
      <w:r w:rsidRPr="003276B5">
        <w:rPr>
          <w:rFonts w:ascii="Calibri" w:eastAsia="SimSun" w:hAnsi="Calibri" w:cs="Arial"/>
          <w:szCs w:val="21"/>
          <w:lang w:eastAsia="ja-JP"/>
        </w:rPr>
        <w:t>informacijama</w:t>
      </w:r>
      <w:proofErr w:type="spellEnd"/>
      <w:r w:rsidRPr="003276B5">
        <w:rPr>
          <w:rFonts w:ascii="Calibri" w:eastAsia="SimSun" w:hAnsi="Calibri" w:cs="Arial"/>
          <w:szCs w:val="21"/>
          <w:lang w:eastAsia="ja-JP"/>
        </w:rPr>
        <w:t>.</w:t>
      </w:r>
    </w:p>
    <w:p w14:paraId="75BF1ECE" w14:textId="77777777" w:rsidR="003276B5" w:rsidRDefault="003276B5" w:rsidP="003276B5">
      <w:pPr>
        <w:spacing w:before="240" w:after="160" w:line="240" w:lineRule="auto"/>
        <w:rPr>
          <w:rFonts w:ascii="Calibri" w:eastAsia="SimSun" w:hAnsi="Calibri" w:cs="Arial"/>
          <w:szCs w:val="21"/>
          <w:lang w:eastAsia="ja-JP"/>
        </w:rPr>
      </w:pPr>
      <w:proofErr w:type="spellStart"/>
      <w:r w:rsidRPr="003276B5">
        <w:rPr>
          <w:rFonts w:ascii="Calibri" w:eastAsia="SimSun" w:hAnsi="Calibri" w:cs="Arial"/>
          <w:szCs w:val="21"/>
          <w:lang w:eastAsia="ja-JP"/>
        </w:rPr>
        <w:t>Ostali</w:t>
      </w:r>
      <w:proofErr w:type="spellEnd"/>
      <w:r w:rsidRPr="003276B5">
        <w:rPr>
          <w:rFonts w:ascii="Calibri" w:eastAsia="SimSun" w:hAnsi="Calibri" w:cs="Arial"/>
          <w:szCs w:val="21"/>
          <w:lang w:eastAsia="ja-JP"/>
        </w:rPr>
        <w:t xml:space="preserve"> </w:t>
      </w:r>
      <w:proofErr w:type="spellStart"/>
      <w:r w:rsidRPr="003276B5">
        <w:rPr>
          <w:rFonts w:ascii="Calibri" w:eastAsia="SimSun" w:hAnsi="Calibri" w:cs="Arial"/>
          <w:szCs w:val="21"/>
          <w:lang w:eastAsia="ja-JP"/>
        </w:rPr>
        <w:t>komentari</w:t>
      </w:r>
      <w:proofErr w:type="spellEnd"/>
      <w:r w:rsidRPr="003276B5">
        <w:rPr>
          <w:rFonts w:ascii="Calibri" w:eastAsia="SimSun" w:hAnsi="Calibri" w:cs="Arial"/>
          <w:szCs w:val="21"/>
          <w:lang w:eastAsia="ja-JP"/>
        </w:rPr>
        <w:t xml:space="preserve"> </w:t>
      </w:r>
      <w:proofErr w:type="spellStart"/>
      <w:r w:rsidRPr="003276B5">
        <w:rPr>
          <w:rFonts w:ascii="Calibri" w:eastAsia="SimSun" w:hAnsi="Calibri" w:cs="Arial"/>
          <w:szCs w:val="21"/>
          <w:lang w:eastAsia="ja-JP"/>
        </w:rPr>
        <w:t>i</w:t>
      </w:r>
      <w:proofErr w:type="spellEnd"/>
      <w:r w:rsidRPr="003276B5">
        <w:rPr>
          <w:rFonts w:ascii="Calibri" w:eastAsia="SimSun" w:hAnsi="Calibri" w:cs="Arial"/>
          <w:szCs w:val="21"/>
          <w:lang w:eastAsia="ja-JP"/>
        </w:rPr>
        <w:t xml:space="preserve"> </w:t>
      </w:r>
      <w:proofErr w:type="spellStart"/>
      <w:r w:rsidRPr="003276B5">
        <w:rPr>
          <w:rFonts w:ascii="Calibri" w:eastAsia="SimSun" w:hAnsi="Calibri" w:cs="Arial"/>
          <w:szCs w:val="21"/>
          <w:lang w:eastAsia="ja-JP"/>
        </w:rPr>
        <w:t>pritužbe</w:t>
      </w:r>
      <w:proofErr w:type="spellEnd"/>
      <w:r w:rsidRPr="003276B5">
        <w:rPr>
          <w:rFonts w:ascii="Calibri" w:eastAsia="SimSun" w:hAnsi="Calibri" w:cs="Arial"/>
          <w:szCs w:val="21"/>
          <w:lang w:eastAsia="ja-JP"/>
        </w:rPr>
        <w:t xml:space="preserve"> </w:t>
      </w:r>
      <w:proofErr w:type="spellStart"/>
      <w:r w:rsidRPr="003276B5">
        <w:rPr>
          <w:rFonts w:ascii="Calibri" w:eastAsia="SimSun" w:hAnsi="Calibri" w:cs="Arial"/>
          <w:szCs w:val="21"/>
          <w:lang w:eastAsia="ja-JP"/>
        </w:rPr>
        <w:t>prikupljeni</w:t>
      </w:r>
      <w:proofErr w:type="spellEnd"/>
      <w:r w:rsidRPr="003276B5">
        <w:rPr>
          <w:rFonts w:ascii="Calibri" w:eastAsia="SimSun" w:hAnsi="Calibri" w:cs="Arial"/>
          <w:szCs w:val="21"/>
          <w:lang w:eastAsia="ja-JP"/>
        </w:rPr>
        <w:t xml:space="preserve"> </w:t>
      </w:r>
      <w:proofErr w:type="spellStart"/>
      <w:r w:rsidRPr="003276B5">
        <w:rPr>
          <w:rFonts w:ascii="Calibri" w:eastAsia="SimSun" w:hAnsi="Calibri" w:cs="Arial"/>
          <w:szCs w:val="21"/>
          <w:lang w:eastAsia="ja-JP"/>
        </w:rPr>
        <w:t>tokom</w:t>
      </w:r>
      <w:proofErr w:type="spellEnd"/>
      <w:r w:rsidRPr="003276B5">
        <w:rPr>
          <w:rFonts w:ascii="Calibri" w:eastAsia="SimSun" w:hAnsi="Calibri" w:cs="Arial"/>
          <w:szCs w:val="21"/>
          <w:lang w:eastAsia="ja-JP"/>
        </w:rPr>
        <w:t xml:space="preserve"> </w:t>
      </w:r>
      <w:proofErr w:type="spellStart"/>
      <w:r w:rsidRPr="003276B5">
        <w:rPr>
          <w:rFonts w:ascii="Calibri" w:eastAsia="SimSun" w:hAnsi="Calibri" w:cs="Arial"/>
          <w:szCs w:val="21"/>
          <w:lang w:eastAsia="ja-JP"/>
        </w:rPr>
        <w:t>implementacije</w:t>
      </w:r>
      <w:proofErr w:type="spellEnd"/>
      <w:r w:rsidRPr="003276B5">
        <w:rPr>
          <w:rFonts w:ascii="Calibri" w:eastAsia="SimSun" w:hAnsi="Calibri" w:cs="Arial"/>
          <w:szCs w:val="21"/>
          <w:lang w:eastAsia="ja-JP"/>
        </w:rPr>
        <w:t xml:space="preserve"> </w:t>
      </w:r>
      <w:proofErr w:type="spellStart"/>
      <w:r>
        <w:rPr>
          <w:rFonts w:ascii="Calibri" w:eastAsia="SimSun" w:hAnsi="Calibri" w:cs="Arial"/>
          <w:szCs w:val="21"/>
          <w:lang w:eastAsia="ja-JP"/>
        </w:rPr>
        <w:t>koristiće</w:t>
      </w:r>
      <w:proofErr w:type="spellEnd"/>
      <w:r>
        <w:rPr>
          <w:rFonts w:ascii="Calibri" w:eastAsia="SimSun" w:hAnsi="Calibri" w:cs="Arial"/>
          <w:szCs w:val="21"/>
          <w:lang w:eastAsia="ja-JP"/>
        </w:rPr>
        <w:t xml:space="preserve"> se</w:t>
      </w:r>
      <w:r w:rsidRPr="003276B5">
        <w:rPr>
          <w:rFonts w:ascii="Calibri" w:eastAsia="SimSun" w:hAnsi="Calibri" w:cs="Arial"/>
          <w:szCs w:val="21"/>
          <w:lang w:eastAsia="ja-JP"/>
        </w:rPr>
        <w:t xml:space="preserve"> u </w:t>
      </w:r>
      <w:proofErr w:type="spellStart"/>
      <w:r w:rsidRPr="003276B5">
        <w:rPr>
          <w:rFonts w:ascii="Calibri" w:eastAsia="SimSun" w:hAnsi="Calibri" w:cs="Arial"/>
          <w:szCs w:val="21"/>
          <w:lang w:eastAsia="ja-JP"/>
        </w:rPr>
        <w:t>svrhu</w:t>
      </w:r>
      <w:proofErr w:type="spellEnd"/>
      <w:r w:rsidRPr="003276B5">
        <w:rPr>
          <w:rFonts w:ascii="Calibri" w:eastAsia="SimSun" w:hAnsi="Calibri" w:cs="Arial"/>
          <w:szCs w:val="21"/>
          <w:lang w:eastAsia="ja-JP"/>
        </w:rPr>
        <w:t xml:space="preserve"> </w:t>
      </w:r>
      <w:proofErr w:type="spellStart"/>
      <w:r w:rsidRPr="003276B5">
        <w:rPr>
          <w:rFonts w:ascii="Calibri" w:eastAsia="SimSun" w:hAnsi="Calibri" w:cs="Arial"/>
          <w:szCs w:val="21"/>
          <w:lang w:eastAsia="ja-JP"/>
        </w:rPr>
        <w:t>daljeg</w:t>
      </w:r>
      <w:proofErr w:type="spellEnd"/>
      <w:r w:rsidRPr="003276B5">
        <w:rPr>
          <w:rFonts w:ascii="Calibri" w:eastAsia="SimSun" w:hAnsi="Calibri" w:cs="Arial"/>
          <w:szCs w:val="21"/>
          <w:lang w:eastAsia="ja-JP"/>
        </w:rPr>
        <w:t xml:space="preserve"> </w:t>
      </w:r>
      <w:proofErr w:type="spellStart"/>
      <w:r w:rsidRPr="003276B5">
        <w:rPr>
          <w:rFonts w:ascii="Calibri" w:eastAsia="SimSun" w:hAnsi="Calibri" w:cs="Arial"/>
          <w:szCs w:val="21"/>
          <w:lang w:eastAsia="ja-JP"/>
        </w:rPr>
        <w:t>prilagođavanja</w:t>
      </w:r>
      <w:proofErr w:type="spellEnd"/>
      <w:r w:rsidRPr="003276B5">
        <w:rPr>
          <w:rFonts w:ascii="Calibri" w:eastAsia="SimSun" w:hAnsi="Calibri" w:cs="Arial"/>
          <w:szCs w:val="21"/>
          <w:lang w:eastAsia="ja-JP"/>
        </w:rPr>
        <w:t xml:space="preserve"> </w:t>
      </w:r>
      <w:proofErr w:type="spellStart"/>
      <w:r w:rsidRPr="003276B5">
        <w:rPr>
          <w:rFonts w:ascii="Calibri" w:eastAsia="SimSun" w:hAnsi="Calibri" w:cs="Arial"/>
          <w:szCs w:val="21"/>
          <w:lang w:eastAsia="ja-JP"/>
        </w:rPr>
        <w:t>aktivnosti</w:t>
      </w:r>
      <w:proofErr w:type="spellEnd"/>
      <w:r w:rsidRPr="003276B5">
        <w:rPr>
          <w:rFonts w:ascii="Calibri" w:eastAsia="SimSun" w:hAnsi="Calibri" w:cs="Arial"/>
          <w:szCs w:val="21"/>
          <w:lang w:eastAsia="ja-JP"/>
        </w:rPr>
        <w:t xml:space="preserve"> </w:t>
      </w:r>
      <w:proofErr w:type="spellStart"/>
      <w:r w:rsidRPr="003276B5">
        <w:rPr>
          <w:rFonts w:ascii="Calibri" w:eastAsia="SimSun" w:hAnsi="Calibri" w:cs="Arial"/>
          <w:szCs w:val="21"/>
          <w:lang w:eastAsia="ja-JP"/>
        </w:rPr>
        <w:t>uključivanja</w:t>
      </w:r>
      <w:proofErr w:type="spellEnd"/>
      <w:r w:rsidRPr="003276B5">
        <w:rPr>
          <w:rFonts w:ascii="Calibri" w:eastAsia="SimSun" w:hAnsi="Calibri" w:cs="Arial"/>
          <w:szCs w:val="21"/>
          <w:lang w:eastAsia="ja-JP"/>
        </w:rPr>
        <w:t xml:space="preserve"> </w:t>
      </w:r>
      <w:proofErr w:type="spellStart"/>
      <w:r w:rsidRPr="003276B5">
        <w:rPr>
          <w:rFonts w:ascii="Calibri" w:eastAsia="SimSun" w:hAnsi="Calibri" w:cs="Arial"/>
          <w:szCs w:val="21"/>
          <w:lang w:eastAsia="ja-JP"/>
        </w:rPr>
        <w:t>zainteresovanih</w:t>
      </w:r>
      <w:proofErr w:type="spellEnd"/>
      <w:r w:rsidRPr="003276B5">
        <w:rPr>
          <w:rFonts w:ascii="Calibri" w:eastAsia="SimSun" w:hAnsi="Calibri" w:cs="Arial"/>
          <w:szCs w:val="21"/>
          <w:lang w:eastAsia="ja-JP"/>
        </w:rPr>
        <w:t xml:space="preserve"> </w:t>
      </w:r>
      <w:proofErr w:type="spellStart"/>
      <w:r w:rsidRPr="003276B5">
        <w:rPr>
          <w:rFonts w:ascii="Calibri" w:eastAsia="SimSun" w:hAnsi="Calibri" w:cs="Arial"/>
          <w:szCs w:val="21"/>
          <w:lang w:eastAsia="ja-JP"/>
        </w:rPr>
        <w:t>strana</w:t>
      </w:r>
      <w:proofErr w:type="spellEnd"/>
      <w:r w:rsidRPr="003276B5">
        <w:rPr>
          <w:rFonts w:ascii="Calibri" w:eastAsia="SimSun" w:hAnsi="Calibri" w:cs="Arial"/>
          <w:szCs w:val="21"/>
          <w:lang w:eastAsia="ja-JP"/>
        </w:rPr>
        <w:t>.</w:t>
      </w:r>
    </w:p>
    <w:p w14:paraId="75BF1ECF" w14:textId="77777777" w:rsidR="00760E9B" w:rsidRDefault="00760E9B">
      <w:pPr>
        <w:spacing w:after="200"/>
        <w:jc w:val="left"/>
      </w:pPr>
      <w:r>
        <w:br w:type="page"/>
      </w:r>
    </w:p>
    <w:p w14:paraId="75BF1ED0" w14:textId="77777777" w:rsidR="005225E9" w:rsidRPr="0069440D" w:rsidRDefault="005225E9" w:rsidP="00DF5790">
      <w:pPr>
        <w:pStyle w:val="Heading1"/>
      </w:pPr>
      <w:bookmarkStart w:id="26" w:name="_Toc76808573"/>
      <w:r w:rsidRPr="0069440D">
        <w:lastRenderedPageBreak/>
        <w:t>A</w:t>
      </w:r>
      <w:r w:rsidR="00761727">
        <w:t>NEKS</w:t>
      </w:r>
      <w:r w:rsidRPr="0069440D">
        <w:t xml:space="preserve"> 1</w:t>
      </w:r>
      <w:bookmarkEnd w:id="26"/>
    </w:p>
    <w:p w14:paraId="75BF1ED1" w14:textId="77777777" w:rsidR="005225E9" w:rsidRPr="0069440D" w:rsidRDefault="00761727" w:rsidP="005225E9">
      <w:pPr>
        <w:pStyle w:val="Heading2"/>
        <w:numPr>
          <w:ilvl w:val="0"/>
          <w:numId w:val="0"/>
        </w:numPr>
        <w:ind w:left="576" w:hanging="576"/>
        <w:rPr>
          <w:rFonts w:ascii="Calibri Light" w:hAnsi="Calibri Light" w:cs="Calibri Light"/>
        </w:rPr>
      </w:pPr>
      <w:proofErr w:type="spellStart"/>
      <w:r>
        <w:rPr>
          <w:rFonts w:ascii="Calibri Light" w:hAnsi="Calibri Light" w:cs="Calibri Light"/>
        </w:rPr>
        <w:t>Žalbeni</w:t>
      </w:r>
      <w:proofErr w:type="spellEnd"/>
      <w:r>
        <w:rPr>
          <w:rFonts w:ascii="Calibri Light" w:hAnsi="Calibri Light" w:cs="Calibri Light"/>
        </w:rPr>
        <w:t xml:space="preserve"> </w:t>
      </w:r>
      <w:proofErr w:type="spellStart"/>
      <w:r>
        <w:rPr>
          <w:rFonts w:ascii="Calibri Light" w:hAnsi="Calibri Light" w:cs="Calibri Light"/>
        </w:rPr>
        <w:t>obrazac</w:t>
      </w:r>
      <w:proofErr w:type="spellEnd"/>
    </w:p>
    <w:tbl>
      <w:tblPr>
        <w:tblStyle w:val="TableGrid1"/>
        <w:tblW w:w="10201"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none" w:sz="0" w:space="0" w:color="auto"/>
          <w:insideV w:val="none" w:sz="0" w:space="0" w:color="auto"/>
        </w:tblBorders>
        <w:tblLook w:val="04A0" w:firstRow="1" w:lastRow="0" w:firstColumn="1" w:lastColumn="0" w:noHBand="0" w:noVBand="1"/>
      </w:tblPr>
      <w:tblGrid>
        <w:gridCol w:w="10201"/>
      </w:tblGrid>
      <w:tr w:rsidR="0069440D" w:rsidRPr="003B5944" w14:paraId="75BF1ED3" w14:textId="77777777" w:rsidTr="009577F6">
        <w:tc>
          <w:tcPr>
            <w:tcW w:w="10201" w:type="dxa"/>
          </w:tcPr>
          <w:p w14:paraId="75BF1ED2" w14:textId="77777777" w:rsidR="0069440D" w:rsidRPr="003B5944" w:rsidRDefault="0069440D" w:rsidP="00761727">
            <w:pPr>
              <w:spacing w:before="120"/>
              <w:rPr>
                <w:rFonts w:asciiTheme="minorHAnsi" w:hAnsiTheme="minorHAnsi" w:cstheme="minorHAnsi"/>
                <w:sz w:val="20"/>
                <w:szCs w:val="20"/>
              </w:rPr>
            </w:pPr>
            <w:proofErr w:type="spellStart"/>
            <w:r w:rsidRPr="003B5944">
              <w:rPr>
                <w:rFonts w:asciiTheme="minorHAnsi" w:hAnsiTheme="minorHAnsi" w:cstheme="minorHAnsi"/>
                <w:sz w:val="20"/>
                <w:szCs w:val="20"/>
              </w:rPr>
              <w:t>Referenc</w:t>
            </w:r>
            <w:r w:rsidR="00761727">
              <w:rPr>
                <w:rFonts w:asciiTheme="minorHAnsi" w:hAnsiTheme="minorHAnsi" w:cstheme="minorHAnsi"/>
                <w:sz w:val="20"/>
                <w:szCs w:val="20"/>
              </w:rPr>
              <w:t>a</w:t>
            </w:r>
            <w:proofErr w:type="spellEnd"/>
            <w:r w:rsidR="00761727">
              <w:rPr>
                <w:rFonts w:asciiTheme="minorHAnsi" w:hAnsiTheme="minorHAnsi" w:cstheme="minorHAnsi"/>
                <w:sz w:val="20"/>
                <w:szCs w:val="20"/>
              </w:rPr>
              <w:t xml:space="preserve"> br.</w:t>
            </w:r>
            <w:r w:rsidRPr="003B5944">
              <w:rPr>
                <w:rFonts w:asciiTheme="minorHAnsi" w:hAnsiTheme="minorHAnsi" w:cstheme="minorHAnsi"/>
                <w:sz w:val="20"/>
                <w:szCs w:val="20"/>
              </w:rPr>
              <w:t xml:space="preserve">: </w:t>
            </w:r>
          </w:p>
        </w:tc>
      </w:tr>
      <w:tr w:rsidR="0069440D" w:rsidRPr="003B5944" w14:paraId="75BF1ED6" w14:textId="77777777" w:rsidTr="009577F6">
        <w:tc>
          <w:tcPr>
            <w:tcW w:w="10201" w:type="dxa"/>
          </w:tcPr>
          <w:p w14:paraId="75BF1ED4" w14:textId="77777777" w:rsidR="0069440D" w:rsidRPr="003B5944" w:rsidRDefault="00761727" w:rsidP="009577F6">
            <w:pPr>
              <w:spacing w:before="120"/>
              <w:rPr>
                <w:rFonts w:asciiTheme="minorHAnsi" w:hAnsiTheme="minorHAnsi" w:cstheme="minorHAnsi"/>
                <w:sz w:val="20"/>
                <w:szCs w:val="20"/>
              </w:rPr>
            </w:pPr>
            <w:r>
              <w:rPr>
                <w:rFonts w:asciiTheme="minorHAnsi" w:hAnsiTheme="minorHAnsi" w:cstheme="minorHAnsi"/>
                <w:sz w:val="20"/>
                <w:szCs w:val="20"/>
              </w:rPr>
              <w:t xml:space="preserve">Puno </w:t>
            </w:r>
            <w:proofErr w:type="spellStart"/>
            <w:r>
              <w:rPr>
                <w:rFonts w:asciiTheme="minorHAnsi" w:hAnsiTheme="minorHAnsi" w:cstheme="minorHAnsi"/>
                <w:sz w:val="20"/>
                <w:szCs w:val="20"/>
              </w:rPr>
              <w:t>ime</w:t>
            </w:r>
            <w:proofErr w:type="spellEnd"/>
            <w:r>
              <w:rPr>
                <w:rFonts w:asciiTheme="minorHAnsi" w:hAnsiTheme="minorHAnsi" w:cstheme="minorHAnsi"/>
                <w:sz w:val="20"/>
                <w:szCs w:val="20"/>
              </w:rPr>
              <w:t xml:space="preserve"> </w:t>
            </w:r>
            <w:proofErr w:type="spellStart"/>
            <w:r>
              <w:rPr>
                <w:rFonts w:asciiTheme="minorHAnsi" w:hAnsiTheme="minorHAnsi" w:cstheme="minorHAnsi"/>
                <w:sz w:val="20"/>
                <w:szCs w:val="20"/>
              </w:rPr>
              <w:t>i</w:t>
            </w:r>
            <w:proofErr w:type="spellEnd"/>
            <w:r>
              <w:rPr>
                <w:rFonts w:asciiTheme="minorHAnsi" w:hAnsiTheme="minorHAnsi" w:cstheme="minorHAnsi"/>
                <w:sz w:val="20"/>
                <w:szCs w:val="20"/>
              </w:rPr>
              <w:t xml:space="preserve"> </w:t>
            </w:r>
            <w:proofErr w:type="spellStart"/>
            <w:r>
              <w:rPr>
                <w:rFonts w:asciiTheme="minorHAnsi" w:hAnsiTheme="minorHAnsi" w:cstheme="minorHAnsi"/>
                <w:sz w:val="20"/>
                <w:szCs w:val="20"/>
              </w:rPr>
              <w:t>prezime</w:t>
            </w:r>
            <w:proofErr w:type="spellEnd"/>
            <w:r w:rsidR="0069440D" w:rsidRPr="003B5944">
              <w:rPr>
                <w:rFonts w:asciiTheme="minorHAnsi" w:hAnsiTheme="minorHAnsi" w:cstheme="minorHAnsi"/>
                <w:sz w:val="20"/>
                <w:szCs w:val="20"/>
              </w:rPr>
              <w:t xml:space="preserve"> </w:t>
            </w:r>
          </w:p>
          <w:p w14:paraId="75BF1ED5" w14:textId="77777777" w:rsidR="0069440D" w:rsidRPr="003B5944" w:rsidRDefault="00761727" w:rsidP="00761727">
            <w:pPr>
              <w:spacing w:before="120"/>
              <w:rPr>
                <w:rFonts w:asciiTheme="minorHAnsi" w:hAnsiTheme="minorHAnsi" w:cstheme="minorHAnsi"/>
                <w:iCs/>
                <w:sz w:val="20"/>
                <w:szCs w:val="20"/>
              </w:rPr>
            </w:pPr>
            <w:proofErr w:type="spellStart"/>
            <w:r>
              <w:rPr>
                <w:rFonts w:asciiTheme="minorHAnsi" w:hAnsiTheme="minorHAnsi" w:cstheme="minorHAnsi"/>
                <w:iCs/>
                <w:sz w:val="20"/>
                <w:szCs w:val="20"/>
              </w:rPr>
              <w:t>Napomena</w:t>
            </w:r>
            <w:proofErr w:type="spellEnd"/>
            <w:r w:rsidR="0069440D" w:rsidRPr="003B5944">
              <w:rPr>
                <w:rFonts w:asciiTheme="minorHAnsi" w:hAnsiTheme="minorHAnsi" w:cstheme="minorHAnsi"/>
                <w:iCs/>
                <w:sz w:val="20"/>
                <w:szCs w:val="20"/>
              </w:rPr>
              <w:t xml:space="preserve">: </w:t>
            </w:r>
            <w:proofErr w:type="spellStart"/>
            <w:r>
              <w:rPr>
                <w:rFonts w:asciiTheme="minorHAnsi" w:hAnsiTheme="minorHAnsi" w:cstheme="minorHAnsi"/>
                <w:iCs/>
                <w:sz w:val="20"/>
                <w:szCs w:val="20"/>
              </w:rPr>
              <w:t>ukoliko</w:t>
            </w:r>
            <w:proofErr w:type="spellEnd"/>
            <w:r w:rsidR="00AB259F">
              <w:rPr>
                <w:rFonts w:asciiTheme="minorHAnsi" w:hAnsiTheme="minorHAnsi" w:cstheme="minorHAnsi"/>
                <w:iCs/>
                <w:sz w:val="20"/>
                <w:szCs w:val="20"/>
              </w:rPr>
              <w:t xml:space="preserve"> </w:t>
            </w:r>
            <w:proofErr w:type="spellStart"/>
            <w:r>
              <w:rPr>
                <w:rFonts w:asciiTheme="minorHAnsi" w:hAnsiTheme="minorHAnsi" w:cstheme="minorHAnsi"/>
                <w:iCs/>
                <w:sz w:val="20"/>
                <w:szCs w:val="20"/>
              </w:rPr>
              <w:t>želite</w:t>
            </w:r>
            <w:proofErr w:type="spellEnd"/>
            <w:r>
              <w:rPr>
                <w:rFonts w:asciiTheme="minorHAnsi" w:hAnsiTheme="minorHAnsi" w:cstheme="minorHAnsi"/>
                <w:iCs/>
                <w:sz w:val="20"/>
                <w:szCs w:val="20"/>
              </w:rPr>
              <w:t xml:space="preserve"> </w:t>
            </w:r>
            <w:proofErr w:type="spellStart"/>
            <w:r>
              <w:rPr>
                <w:rFonts w:asciiTheme="minorHAnsi" w:hAnsiTheme="minorHAnsi" w:cstheme="minorHAnsi"/>
                <w:iCs/>
                <w:sz w:val="20"/>
                <w:szCs w:val="20"/>
              </w:rPr>
              <w:t>možete</w:t>
            </w:r>
            <w:proofErr w:type="spellEnd"/>
            <w:r>
              <w:rPr>
                <w:rFonts w:asciiTheme="minorHAnsi" w:hAnsiTheme="minorHAnsi" w:cstheme="minorHAnsi"/>
                <w:iCs/>
                <w:sz w:val="20"/>
                <w:szCs w:val="20"/>
              </w:rPr>
              <w:t xml:space="preserve"> </w:t>
            </w:r>
            <w:proofErr w:type="spellStart"/>
            <w:r>
              <w:rPr>
                <w:rFonts w:asciiTheme="minorHAnsi" w:hAnsiTheme="minorHAnsi" w:cstheme="minorHAnsi"/>
                <w:iCs/>
                <w:sz w:val="20"/>
                <w:szCs w:val="20"/>
              </w:rPr>
              <w:t>ostati</w:t>
            </w:r>
            <w:proofErr w:type="spellEnd"/>
            <w:r>
              <w:rPr>
                <w:rFonts w:asciiTheme="minorHAnsi" w:hAnsiTheme="minorHAnsi" w:cstheme="minorHAnsi"/>
                <w:iCs/>
                <w:sz w:val="20"/>
                <w:szCs w:val="20"/>
              </w:rPr>
              <w:t xml:space="preserve"> </w:t>
            </w:r>
            <w:proofErr w:type="spellStart"/>
            <w:r>
              <w:rPr>
                <w:rFonts w:asciiTheme="minorHAnsi" w:hAnsiTheme="minorHAnsi" w:cstheme="minorHAnsi"/>
                <w:iCs/>
                <w:sz w:val="20"/>
                <w:szCs w:val="20"/>
              </w:rPr>
              <w:t>anonimni</w:t>
            </w:r>
            <w:proofErr w:type="spellEnd"/>
            <w:r>
              <w:rPr>
                <w:rFonts w:asciiTheme="minorHAnsi" w:hAnsiTheme="minorHAnsi" w:cstheme="minorHAnsi"/>
                <w:iCs/>
                <w:sz w:val="20"/>
                <w:szCs w:val="20"/>
              </w:rPr>
              <w:t xml:space="preserve"> </w:t>
            </w:r>
            <w:proofErr w:type="spellStart"/>
            <w:r>
              <w:rPr>
                <w:rFonts w:asciiTheme="minorHAnsi" w:hAnsiTheme="minorHAnsi" w:cstheme="minorHAnsi"/>
                <w:iCs/>
                <w:sz w:val="20"/>
                <w:szCs w:val="20"/>
              </w:rPr>
              <w:t>ili</w:t>
            </w:r>
            <w:proofErr w:type="spellEnd"/>
            <w:r>
              <w:rPr>
                <w:rFonts w:asciiTheme="minorHAnsi" w:hAnsiTheme="minorHAnsi" w:cstheme="minorHAnsi"/>
                <w:iCs/>
                <w:sz w:val="20"/>
                <w:szCs w:val="20"/>
              </w:rPr>
              <w:t xml:space="preserve"> </w:t>
            </w:r>
            <w:proofErr w:type="spellStart"/>
            <w:r>
              <w:rPr>
                <w:rFonts w:asciiTheme="minorHAnsi" w:hAnsiTheme="minorHAnsi" w:cstheme="minorHAnsi"/>
                <w:iCs/>
                <w:sz w:val="20"/>
                <w:szCs w:val="20"/>
              </w:rPr>
              <w:t>zahtevati</w:t>
            </w:r>
            <w:proofErr w:type="spellEnd"/>
            <w:r>
              <w:rPr>
                <w:rFonts w:asciiTheme="minorHAnsi" w:hAnsiTheme="minorHAnsi" w:cstheme="minorHAnsi"/>
                <w:iCs/>
                <w:sz w:val="20"/>
                <w:szCs w:val="20"/>
              </w:rPr>
              <w:t xml:space="preserve"> da se </w:t>
            </w:r>
            <w:proofErr w:type="spellStart"/>
            <w:r>
              <w:rPr>
                <w:rFonts w:asciiTheme="minorHAnsi" w:hAnsiTheme="minorHAnsi" w:cstheme="minorHAnsi"/>
                <w:iCs/>
                <w:sz w:val="20"/>
                <w:szCs w:val="20"/>
              </w:rPr>
              <w:t>Vaš</w:t>
            </w:r>
            <w:proofErr w:type="spellEnd"/>
            <w:r>
              <w:rPr>
                <w:rFonts w:asciiTheme="minorHAnsi" w:hAnsiTheme="minorHAnsi" w:cstheme="minorHAnsi"/>
                <w:iCs/>
                <w:sz w:val="20"/>
                <w:szCs w:val="20"/>
              </w:rPr>
              <w:t xml:space="preserve"> </w:t>
            </w:r>
            <w:proofErr w:type="spellStart"/>
            <w:r>
              <w:rPr>
                <w:rFonts w:asciiTheme="minorHAnsi" w:hAnsiTheme="minorHAnsi" w:cstheme="minorHAnsi"/>
                <w:iCs/>
                <w:sz w:val="20"/>
                <w:szCs w:val="20"/>
              </w:rPr>
              <w:t>identitet</w:t>
            </w:r>
            <w:proofErr w:type="spellEnd"/>
            <w:r>
              <w:rPr>
                <w:rFonts w:asciiTheme="minorHAnsi" w:hAnsiTheme="minorHAnsi" w:cstheme="minorHAnsi"/>
                <w:iCs/>
                <w:sz w:val="20"/>
                <w:szCs w:val="20"/>
              </w:rPr>
              <w:t xml:space="preserve"> ne </w:t>
            </w:r>
            <w:proofErr w:type="spellStart"/>
            <w:r>
              <w:rPr>
                <w:rFonts w:asciiTheme="minorHAnsi" w:hAnsiTheme="minorHAnsi" w:cstheme="minorHAnsi"/>
                <w:iCs/>
                <w:sz w:val="20"/>
                <w:szCs w:val="20"/>
              </w:rPr>
              <w:t>obelodani</w:t>
            </w:r>
            <w:proofErr w:type="spellEnd"/>
            <w:r>
              <w:rPr>
                <w:rFonts w:asciiTheme="minorHAnsi" w:hAnsiTheme="minorHAnsi" w:cstheme="minorHAnsi"/>
                <w:iCs/>
                <w:sz w:val="20"/>
                <w:szCs w:val="20"/>
              </w:rPr>
              <w:t xml:space="preserve"> </w:t>
            </w:r>
            <w:proofErr w:type="spellStart"/>
            <w:r>
              <w:rPr>
                <w:rFonts w:asciiTheme="minorHAnsi" w:hAnsiTheme="minorHAnsi" w:cstheme="minorHAnsi"/>
                <w:iCs/>
                <w:sz w:val="20"/>
                <w:szCs w:val="20"/>
              </w:rPr>
              <w:t>trećim</w:t>
            </w:r>
            <w:proofErr w:type="spellEnd"/>
            <w:r>
              <w:rPr>
                <w:rFonts w:asciiTheme="minorHAnsi" w:hAnsiTheme="minorHAnsi" w:cstheme="minorHAnsi"/>
                <w:iCs/>
                <w:sz w:val="20"/>
                <w:szCs w:val="20"/>
              </w:rPr>
              <w:t xml:space="preserve"> </w:t>
            </w:r>
            <w:proofErr w:type="spellStart"/>
            <w:r>
              <w:rPr>
                <w:rFonts w:asciiTheme="minorHAnsi" w:hAnsiTheme="minorHAnsi" w:cstheme="minorHAnsi"/>
                <w:iCs/>
                <w:sz w:val="20"/>
                <w:szCs w:val="20"/>
              </w:rPr>
              <w:t>licima</w:t>
            </w:r>
            <w:proofErr w:type="spellEnd"/>
            <w:r>
              <w:rPr>
                <w:rFonts w:asciiTheme="minorHAnsi" w:hAnsiTheme="minorHAnsi" w:cstheme="minorHAnsi"/>
                <w:iCs/>
                <w:sz w:val="20"/>
                <w:szCs w:val="20"/>
              </w:rPr>
              <w:t xml:space="preserve"> bez </w:t>
            </w:r>
            <w:proofErr w:type="spellStart"/>
            <w:r>
              <w:rPr>
                <w:rFonts w:asciiTheme="minorHAnsi" w:hAnsiTheme="minorHAnsi" w:cstheme="minorHAnsi"/>
                <w:iCs/>
                <w:sz w:val="20"/>
                <w:szCs w:val="20"/>
              </w:rPr>
              <w:t>Vašeg</w:t>
            </w:r>
            <w:proofErr w:type="spellEnd"/>
            <w:r>
              <w:rPr>
                <w:rFonts w:asciiTheme="minorHAnsi" w:hAnsiTheme="minorHAnsi" w:cstheme="minorHAnsi"/>
                <w:iCs/>
                <w:sz w:val="20"/>
                <w:szCs w:val="20"/>
              </w:rPr>
              <w:t xml:space="preserve"> </w:t>
            </w:r>
            <w:proofErr w:type="spellStart"/>
            <w:r>
              <w:rPr>
                <w:rFonts w:asciiTheme="minorHAnsi" w:hAnsiTheme="minorHAnsi" w:cstheme="minorHAnsi"/>
                <w:iCs/>
                <w:sz w:val="20"/>
                <w:szCs w:val="20"/>
              </w:rPr>
              <w:t>pristanka</w:t>
            </w:r>
            <w:proofErr w:type="spellEnd"/>
            <w:r w:rsidR="0069440D" w:rsidRPr="003B5944">
              <w:rPr>
                <w:rFonts w:asciiTheme="minorHAnsi" w:hAnsiTheme="minorHAnsi" w:cstheme="minorHAnsi"/>
                <w:iCs/>
                <w:sz w:val="20"/>
                <w:szCs w:val="20"/>
              </w:rPr>
              <w:t xml:space="preserve">. </w:t>
            </w:r>
            <w:r>
              <w:rPr>
                <w:rFonts w:asciiTheme="minorHAnsi" w:hAnsiTheme="minorHAnsi" w:cstheme="minorHAnsi"/>
                <w:iCs/>
                <w:sz w:val="20"/>
                <w:szCs w:val="20"/>
              </w:rPr>
              <w:t xml:space="preserve">U </w:t>
            </w:r>
            <w:proofErr w:type="spellStart"/>
            <w:r>
              <w:rPr>
                <w:rFonts w:asciiTheme="minorHAnsi" w:hAnsiTheme="minorHAnsi" w:cstheme="minorHAnsi"/>
                <w:iCs/>
                <w:sz w:val="20"/>
                <w:szCs w:val="20"/>
              </w:rPr>
              <w:t>slučaju</w:t>
            </w:r>
            <w:proofErr w:type="spellEnd"/>
            <w:r>
              <w:rPr>
                <w:rFonts w:asciiTheme="minorHAnsi" w:hAnsiTheme="minorHAnsi" w:cstheme="minorHAnsi"/>
                <w:iCs/>
                <w:sz w:val="20"/>
                <w:szCs w:val="20"/>
              </w:rPr>
              <w:t xml:space="preserve"> </w:t>
            </w:r>
            <w:proofErr w:type="spellStart"/>
            <w:r>
              <w:rPr>
                <w:rFonts w:asciiTheme="minorHAnsi" w:hAnsiTheme="minorHAnsi" w:cstheme="minorHAnsi"/>
                <w:iCs/>
                <w:sz w:val="20"/>
                <w:szCs w:val="20"/>
              </w:rPr>
              <w:t>anonimnih</w:t>
            </w:r>
            <w:proofErr w:type="spellEnd"/>
            <w:r>
              <w:rPr>
                <w:rFonts w:asciiTheme="minorHAnsi" w:hAnsiTheme="minorHAnsi" w:cstheme="minorHAnsi"/>
                <w:iCs/>
                <w:sz w:val="20"/>
                <w:szCs w:val="20"/>
              </w:rPr>
              <w:t xml:space="preserve"> </w:t>
            </w:r>
            <w:proofErr w:type="spellStart"/>
            <w:r>
              <w:rPr>
                <w:rFonts w:asciiTheme="minorHAnsi" w:hAnsiTheme="minorHAnsi" w:cstheme="minorHAnsi"/>
                <w:iCs/>
                <w:sz w:val="20"/>
                <w:szCs w:val="20"/>
              </w:rPr>
              <w:t>žalbi</w:t>
            </w:r>
            <w:proofErr w:type="spellEnd"/>
            <w:r w:rsidR="0069440D" w:rsidRPr="003B5944">
              <w:rPr>
                <w:rFonts w:asciiTheme="minorHAnsi" w:hAnsiTheme="minorHAnsi" w:cstheme="minorHAnsi"/>
                <w:iCs/>
                <w:sz w:val="20"/>
                <w:szCs w:val="20"/>
              </w:rPr>
              <w:t xml:space="preserve">, </w:t>
            </w:r>
            <w:proofErr w:type="spellStart"/>
            <w:r>
              <w:rPr>
                <w:rFonts w:asciiTheme="minorHAnsi" w:hAnsiTheme="minorHAnsi" w:cstheme="minorHAnsi"/>
                <w:iCs/>
                <w:sz w:val="20"/>
                <w:szCs w:val="20"/>
              </w:rPr>
              <w:t>odluka</w:t>
            </w:r>
            <w:proofErr w:type="spellEnd"/>
            <w:r>
              <w:rPr>
                <w:rFonts w:asciiTheme="minorHAnsi" w:hAnsiTheme="minorHAnsi" w:cstheme="minorHAnsi"/>
                <w:iCs/>
                <w:sz w:val="20"/>
                <w:szCs w:val="20"/>
              </w:rPr>
              <w:t xml:space="preserve"> </w:t>
            </w:r>
            <w:proofErr w:type="spellStart"/>
            <w:r>
              <w:rPr>
                <w:rFonts w:asciiTheme="minorHAnsi" w:hAnsiTheme="minorHAnsi" w:cstheme="minorHAnsi"/>
                <w:iCs/>
                <w:sz w:val="20"/>
                <w:szCs w:val="20"/>
              </w:rPr>
              <w:t>će</w:t>
            </w:r>
            <w:proofErr w:type="spellEnd"/>
            <w:r>
              <w:rPr>
                <w:rFonts w:asciiTheme="minorHAnsi" w:hAnsiTheme="minorHAnsi" w:cstheme="minorHAnsi"/>
                <w:iCs/>
                <w:sz w:val="20"/>
                <w:szCs w:val="20"/>
              </w:rPr>
              <w:t xml:space="preserve"> </w:t>
            </w:r>
            <w:proofErr w:type="spellStart"/>
            <w:r>
              <w:rPr>
                <w:rFonts w:asciiTheme="minorHAnsi" w:hAnsiTheme="minorHAnsi" w:cstheme="minorHAnsi"/>
                <w:iCs/>
                <w:sz w:val="20"/>
                <w:szCs w:val="20"/>
              </w:rPr>
              <w:t>biti</w:t>
            </w:r>
            <w:proofErr w:type="spellEnd"/>
            <w:r>
              <w:rPr>
                <w:rFonts w:asciiTheme="minorHAnsi" w:hAnsiTheme="minorHAnsi" w:cstheme="minorHAnsi"/>
                <w:iCs/>
                <w:sz w:val="20"/>
                <w:szCs w:val="20"/>
              </w:rPr>
              <w:t xml:space="preserve"> </w:t>
            </w:r>
            <w:proofErr w:type="spellStart"/>
            <w:r>
              <w:rPr>
                <w:rFonts w:asciiTheme="minorHAnsi" w:hAnsiTheme="minorHAnsi" w:cstheme="minorHAnsi"/>
                <w:iCs/>
                <w:sz w:val="20"/>
                <w:szCs w:val="20"/>
              </w:rPr>
              <w:t>obelodanjena</w:t>
            </w:r>
            <w:proofErr w:type="spellEnd"/>
            <w:r>
              <w:rPr>
                <w:rFonts w:asciiTheme="minorHAnsi" w:hAnsiTheme="minorHAnsi" w:cstheme="minorHAnsi"/>
                <w:iCs/>
                <w:sz w:val="20"/>
                <w:szCs w:val="20"/>
              </w:rPr>
              <w:t xml:space="preserve"> </w:t>
            </w:r>
            <w:proofErr w:type="spellStart"/>
            <w:r>
              <w:rPr>
                <w:rFonts w:asciiTheme="minorHAnsi" w:hAnsiTheme="minorHAnsi" w:cstheme="minorHAnsi"/>
                <w:iCs/>
                <w:sz w:val="20"/>
                <w:szCs w:val="20"/>
              </w:rPr>
              <w:t>na</w:t>
            </w:r>
            <w:proofErr w:type="spellEnd"/>
            <w:r>
              <w:rPr>
                <w:rFonts w:asciiTheme="minorHAnsi" w:hAnsiTheme="minorHAnsi" w:cstheme="minorHAnsi"/>
                <w:iCs/>
                <w:sz w:val="20"/>
                <w:szCs w:val="20"/>
              </w:rPr>
              <w:t xml:space="preserve"> </w:t>
            </w:r>
            <w:proofErr w:type="spellStart"/>
            <w:r>
              <w:rPr>
                <w:rFonts w:asciiTheme="minorHAnsi" w:hAnsiTheme="minorHAnsi" w:cstheme="minorHAnsi"/>
                <w:iCs/>
                <w:sz w:val="20"/>
                <w:szCs w:val="20"/>
              </w:rPr>
              <w:t>veb</w:t>
            </w:r>
            <w:proofErr w:type="spellEnd"/>
            <w:r>
              <w:rPr>
                <w:rFonts w:asciiTheme="minorHAnsi" w:hAnsiTheme="minorHAnsi" w:cstheme="minorHAnsi"/>
                <w:iCs/>
                <w:sz w:val="20"/>
                <w:szCs w:val="20"/>
              </w:rPr>
              <w:t xml:space="preserve"> </w:t>
            </w:r>
            <w:proofErr w:type="spellStart"/>
            <w:r>
              <w:rPr>
                <w:rFonts w:asciiTheme="minorHAnsi" w:hAnsiTheme="minorHAnsi" w:cstheme="minorHAnsi"/>
                <w:iCs/>
                <w:sz w:val="20"/>
                <w:szCs w:val="20"/>
              </w:rPr>
              <w:t>stranici</w:t>
            </w:r>
            <w:proofErr w:type="spellEnd"/>
            <w:r>
              <w:rPr>
                <w:rFonts w:asciiTheme="minorHAnsi" w:hAnsiTheme="minorHAnsi" w:cstheme="minorHAnsi"/>
                <w:iCs/>
                <w:sz w:val="20"/>
                <w:szCs w:val="20"/>
              </w:rPr>
              <w:t xml:space="preserve"> </w:t>
            </w:r>
            <w:proofErr w:type="spellStart"/>
            <w:r>
              <w:rPr>
                <w:rFonts w:asciiTheme="minorHAnsi" w:hAnsiTheme="minorHAnsi" w:cstheme="minorHAnsi"/>
                <w:iCs/>
                <w:sz w:val="20"/>
                <w:szCs w:val="20"/>
              </w:rPr>
              <w:t>projekta</w:t>
            </w:r>
            <w:proofErr w:type="spellEnd"/>
            <w:r w:rsidR="0069440D" w:rsidRPr="003B5944">
              <w:rPr>
                <w:rFonts w:asciiTheme="minorHAnsi" w:hAnsiTheme="minorHAnsi" w:cstheme="minorHAnsi"/>
                <w:iCs/>
                <w:sz w:val="20"/>
                <w:szCs w:val="20"/>
              </w:rPr>
              <w:t xml:space="preserve"> </w:t>
            </w:r>
            <w:hyperlink r:id="rId12" w:history="1">
              <w:r w:rsidR="0069440D" w:rsidRPr="003B5944">
                <w:rPr>
                  <w:rStyle w:val="Hyperlink"/>
                  <w:rFonts w:asciiTheme="minorHAnsi" w:hAnsiTheme="minorHAnsi" w:cstheme="minorHAnsi"/>
                  <w:iCs/>
                  <w:sz w:val="20"/>
                  <w:szCs w:val="20"/>
                </w:rPr>
                <w:t>https://www.mgsi.gov.rs/</w:t>
              </w:r>
            </w:hyperlink>
          </w:p>
        </w:tc>
      </w:tr>
      <w:tr w:rsidR="0069440D" w:rsidRPr="003B5944" w14:paraId="75BF1ED8" w14:textId="77777777" w:rsidTr="009577F6">
        <w:tc>
          <w:tcPr>
            <w:tcW w:w="10201" w:type="dxa"/>
          </w:tcPr>
          <w:p w14:paraId="75BF1ED7" w14:textId="77777777" w:rsidR="0069440D" w:rsidRPr="003B5944" w:rsidRDefault="00761727" w:rsidP="009577F6">
            <w:pPr>
              <w:spacing w:before="120"/>
              <w:rPr>
                <w:rFonts w:asciiTheme="minorHAnsi" w:hAnsiTheme="minorHAnsi" w:cstheme="minorHAnsi"/>
                <w:sz w:val="20"/>
                <w:szCs w:val="20"/>
              </w:rPr>
            </w:pPr>
            <w:r>
              <w:rPr>
                <w:rFonts w:asciiTheme="minorHAnsi" w:hAnsiTheme="minorHAnsi" w:cstheme="minorHAnsi"/>
                <w:sz w:val="20"/>
                <w:szCs w:val="20"/>
              </w:rPr>
              <w:t xml:space="preserve">Ime </w:t>
            </w:r>
            <w:r w:rsidR="0069440D" w:rsidRPr="003B5944">
              <w:rPr>
                <w:rFonts w:asciiTheme="minorHAnsi" w:hAnsiTheme="minorHAnsi" w:cstheme="minorHAnsi"/>
                <w:sz w:val="20"/>
                <w:szCs w:val="20"/>
              </w:rPr>
              <w:t xml:space="preserve"> _____________________________________ </w:t>
            </w:r>
          </w:p>
        </w:tc>
      </w:tr>
      <w:tr w:rsidR="0069440D" w:rsidRPr="003B5944" w14:paraId="75BF1EDB" w14:textId="77777777" w:rsidTr="009577F6">
        <w:tc>
          <w:tcPr>
            <w:tcW w:w="10201" w:type="dxa"/>
          </w:tcPr>
          <w:p w14:paraId="75BF1ED9" w14:textId="77777777" w:rsidR="0069440D" w:rsidRPr="003B5944" w:rsidRDefault="00761727" w:rsidP="009577F6">
            <w:pPr>
              <w:spacing w:before="120"/>
              <w:rPr>
                <w:rFonts w:asciiTheme="minorHAnsi" w:hAnsiTheme="minorHAnsi" w:cstheme="minorHAnsi"/>
                <w:sz w:val="20"/>
                <w:szCs w:val="20"/>
              </w:rPr>
            </w:pPr>
            <w:proofErr w:type="spellStart"/>
            <w:r>
              <w:rPr>
                <w:rFonts w:asciiTheme="minorHAnsi" w:hAnsiTheme="minorHAnsi" w:cstheme="minorHAnsi"/>
                <w:sz w:val="20"/>
                <w:szCs w:val="20"/>
              </w:rPr>
              <w:t>Prezime</w:t>
            </w:r>
            <w:proofErr w:type="spellEnd"/>
            <w:r w:rsidR="0069440D" w:rsidRPr="003B5944">
              <w:rPr>
                <w:rFonts w:asciiTheme="minorHAnsi" w:hAnsiTheme="minorHAnsi" w:cstheme="minorHAnsi"/>
                <w:sz w:val="20"/>
                <w:szCs w:val="20"/>
              </w:rPr>
              <w:t xml:space="preserve"> _____________________________________ </w:t>
            </w:r>
          </w:p>
          <w:p w14:paraId="75BF1EDA" w14:textId="77777777" w:rsidR="0069440D" w:rsidRPr="003B5944" w:rsidRDefault="0069440D" w:rsidP="009577F6">
            <w:pPr>
              <w:spacing w:before="120"/>
              <w:rPr>
                <w:rFonts w:asciiTheme="minorHAnsi" w:hAnsiTheme="minorHAnsi" w:cstheme="minorHAnsi"/>
                <w:sz w:val="20"/>
                <w:szCs w:val="20"/>
              </w:rPr>
            </w:pPr>
          </w:p>
        </w:tc>
      </w:tr>
      <w:tr w:rsidR="0069440D" w:rsidRPr="003B5944" w14:paraId="75BF1EDF" w14:textId="77777777" w:rsidTr="009577F6">
        <w:tc>
          <w:tcPr>
            <w:tcW w:w="10201" w:type="dxa"/>
          </w:tcPr>
          <w:p w14:paraId="75BF1EDC" w14:textId="77777777" w:rsidR="0069440D" w:rsidRDefault="0069440D" w:rsidP="009577F6">
            <w:pPr>
              <w:spacing w:before="120"/>
              <w:rPr>
                <w:rFonts w:asciiTheme="minorHAnsi" w:hAnsiTheme="minorHAnsi" w:cstheme="minorHAnsi"/>
                <w:sz w:val="20"/>
                <w:szCs w:val="20"/>
              </w:rPr>
            </w:pPr>
            <w:r w:rsidRPr="003B5944">
              <w:rPr>
                <w:rFonts w:ascii="Segoe UI Symbol" w:eastAsia="MS Gothic" w:hAnsi="Segoe UI Symbol" w:cs="Segoe UI Symbol"/>
                <w:sz w:val="20"/>
                <w:szCs w:val="20"/>
              </w:rPr>
              <w:t>❏</w:t>
            </w:r>
            <w:r w:rsidRPr="003B5944">
              <w:rPr>
                <w:rFonts w:asciiTheme="minorHAnsi" w:hAnsiTheme="minorHAnsi" w:cstheme="minorHAnsi"/>
                <w:sz w:val="20"/>
                <w:szCs w:val="20"/>
              </w:rPr>
              <w:t xml:space="preserve"> </w:t>
            </w:r>
            <w:proofErr w:type="spellStart"/>
            <w:r w:rsidR="00761727">
              <w:rPr>
                <w:rFonts w:asciiTheme="minorHAnsi" w:hAnsiTheme="minorHAnsi" w:cstheme="minorHAnsi"/>
                <w:sz w:val="20"/>
                <w:szCs w:val="20"/>
              </w:rPr>
              <w:t>Želim</w:t>
            </w:r>
            <w:proofErr w:type="spellEnd"/>
            <w:r w:rsidR="00761727">
              <w:rPr>
                <w:rFonts w:asciiTheme="minorHAnsi" w:hAnsiTheme="minorHAnsi" w:cstheme="minorHAnsi"/>
                <w:sz w:val="20"/>
                <w:szCs w:val="20"/>
              </w:rPr>
              <w:t xml:space="preserve"> </w:t>
            </w:r>
            <w:proofErr w:type="spellStart"/>
            <w:r w:rsidR="00761727">
              <w:rPr>
                <w:rFonts w:asciiTheme="minorHAnsi" w:hAnsiTheme="minorHAnsi" w:cstheme="minorHAnsi"/>
                <w:sz w:val="20"/>
                <w:szCs w:val="20"/>
              </w:rPr>
              <w:t>anonimno</w:t>
            </w:r>
            <w:proofErr w:type="spellEnd"/>
            <w:r w:rsidR="00761727">
              <w:rPr>
                <w:rFonts w:asciiTheme="minorHAnsi" w:hAnsiTheme="minorHAnsi" w:cstheme="minorHAnsi"/>
                <w:sz w:val="20"/>
                <w:szCs w:val="20"/>
              </w:rPr>
              <w:t xml:space="preserve"> da </w:t>
            </w:r>
            <w:proofErr w:type="spellStart"/>
            <w:r w:rsidR="00761727">
              <w:rPr>
                <w:rFonts w:asciiTheme="minorHAnsi" w:hAnsiTheme="minorHAnsi" w:cstheme="minorHAnsi"/>
                <w:sz w:val="20"/>
                <w:szCs w:val="20"/>
              </w:rPr>
              <w:t>podnesem</w:t>
            </w:r>
            <w:proofErr w:type="spellEnd"/>
            <w:r w:rsidR="00761727">
              <w:rPr>
                <w:rFonts w:asciiTheme="minorHAnsi" w:hAnsiTheme="minorHAnsi" w:cstheme="minorHAnsi"/>
                <w:sz w:val="20"/>
                <w:szCs w:val="20"/>
              </w:rPr>
              <w:t xml:space="preserve"> </w:t>
            </w:r>
            <w:proofErr w:type="spellStart"/>
            <w:r w:rsidR="00761727">
              <w:rPr>
                <w:rFonts w:asciiTheme="minorHAnsi" w:hAnsiTheme="minorHAnsi" w:cstheme="minorHAnsi"/>
                <w:sz w:val="20"/>
                <w:szCs w:val="20"/>
              </w:rPr>
              <w:t>žalbu</w:t>
            </w:r>
            <w:proofErr w:type="spellEnd"/>
            <w:r w:rsidRPr="003B5944">
              <w:rPr>
                <w:rFonts w:asciiTheme="minorHAnsi" w:hAnsiTheme="minorHAnsi" w:cstheme="minorHAnsi"/>
                <w:sz w:val="20"/>
                <w:szCs w:val="20"/>
              </w:rPr>
              <w:t xml:space="preserve"> </w:t>
            </w:r>
          </w:p>
          <w:p w14:paraId="75BF1EDD" w14:textId="77777777" w:rsidR="0069440D" w:rsidRPr="00C60D88" w:rsidRDefault="00761727" w:rsidP="009577F6">
            <w:pPr>
              <w:spacing w:before="120"/>
              <w:rPr>
                <w:rFonts w:asciiTheme="minorHAnsi" w:hAnsiTheme="minorHAnsi" w:cstheme="minorHAnsi"/>
                <w:sz w:val="20"/>
                <w:szCs w:val="20"/>
              </w:rPr>
            </w:pPr>
            <w:r>
              <w:rPr>
                <w:rFonts w:asciiTheme="minorHAnsi" w:hAnsiTheme="minorHAnsi" w:cstheme="minorHAnsi"/>
                <w:sz w:val="20"/>
                <w:szCs w:val="20"/>
              </w:rPr>
              <w:t xml:space="preserve">Pol </w:t>
            </w:r>
            <w:proofErr w:type="spellStart"/>
            <w:r>
              <w:rPr>
                <w:rFonts w:asciiTheme="minorHAnsi" w:hAnsiTheme="minorHAnsi" w:cstheme="minorHAnsi"/>
                <w:sz w:val="20"/>
                <w:szCs w:val="20"/>
              </w:rPr>
              <w:t>podnosioca</w:t>
            </w:r>
            <w:proofErr w:type="spellEnd"/>
            <w:r>
              <w:rPr>
                <w:rFonts w:asciiTheme="minorHAnsi" w:hAnsiTheme="minorHAnsi" w:cstheme="minorHAnsi"/>
                <w:sz w:val="20"/>
                <w:szCs w:val="20"/>
              </w:rPr>
              <w:t xml:space="preserve"> </w:t>
            </w:r>
            <w:proofErr w:type="spellStart"/>
            <w:r>
              <w:rPr>
                <w:rFonts w:asciiTheme="minorHAnsi" w:hAnsiTheme="minorHAnsi" w:cstheme="minorHAnsi"/>
                <w:sz w:val="20"/>
                <w:szCs w:val="20"/>
              </w:rPr>
              <w:t>žalbe</w:t>
            </w:r>
            <w:proofErr w:type="spellEnd"/>
            <w:r w:rsidR="0069440D" w:rsidRPr="00C60D88">
              <w:rPr>
                <w:rFonts w:asciiTheme="minorHAnsi" w:hAnsiTheme="minorHAnsi" w:cstheme="minorHAnsi"/>
                <w:sz w:val="20"/>
                <w:szCs w:val="20"/>
              </w:rPr>
              <w:t xml:space="preserve"> (</w:t>
            </w:r>
            <w:proofErr w:type="spellStart"/>
            <w:r>
              <w:rPr>
                <w:rFonts w:asciiTheme="minorHAnsi" w:hAnsiTheme="minorHAnsi" w:cstheme="minorHAnsi"/>
                <w:sz w:val="20"/>
                <w:szCs w:val="20"/>
              </w:rPr>
              <w:t>popunjavanje</w:t>
            </w:r>
            <w:proofErr w:type="spellEnd"/>
            <w:r>
              <w:rPr>
                <w:rFonts w:asciiTheme="minorHAnsi" w:hAnsiTheme="minorHAnsi" w:cstheme="minorHAnsi"/>
                <w:sz w:val="20"/>
                <w:szCs w:val="20"/>
              </w:rPr>
              <w:t xml:space="preserve"> </w:t>
            </w:r>
            <w:proofErr w:type="spellStart"/>
            <w:r>
              <w:rPr>
                <w:rFonts w:asciiTheme="minorHAnsi" w:hAnsiTheme="minorHAnsi" w:cstheme="minorHAnsi"/>
                <w:sz w:val="20"/>
                <w:szCs w:val="20"/>
              </w:rPr>
              <w:t>ovog</w:t>
            </w:r>
            <w:proofErr w:type="spellEnd"/>
            <w:r>
              <w:rPr>
                <w:rFonts w:asciiTheme="minorHAnsi" w:hAnsiTheme="minorHAnsi" w:cstheme="minorHAnsi"/>
                <w:sz w:val="20"/>
                <w:szCs w:val="20"/>
              </w:rPr>
              <w:t xml:space="preserve"> </w:t>
            </w:r>
            <w:proofErr w:type="spellStart"/>
            <w:r>
              <w:rPr>
                <w:rFonts w:asciiTheme="minorHAnsi" w:hAnsiTheme="minorHAnsi" w:cstheme="minorHAnsi"/>
                <w:sz w:val="20"/>
                <w:szCs w:val="20"/>
              </w:rPr>
              <w:t>polja</w:t>
            </w:r>
            <w:proofErr w:type="spellEnd"/>
            <w:r>
              <w:rPr>
                <w:rFonts w:asciiTheme="minorHAnsi" w:hAnsiTheme="minorHAnsi" w:cstheme="minorHAnsi"/>
                <w:sz w:val="20"/>
                <w:szCs w:val="20"/>
              </w:rPr>
              <w:t xml:space="preserve"> je </w:t>
            </w:r>
            <w:proofErr w:type="spellStart"/>
            <w:r>
              <w:rPr>
                <w:rFonts w:asciiTheme="minorHAnsi" w:hAnsiTheme="minorHAnsi" w:cstheme="minorHAnsi"/>
                <w:sz w:val="20"/>
                <w:szCs w:val="20"/>
              </w:rPr>
              <w:t>opciono</w:t>
            </w:r>
            <w:proofErr w:type="spellEnd"/>
            <w:r w:rsidR="0069440D" w:rsidRPr="00C60D88">
              <w:rPr>
                <w:rFonts w:asciiTheme="minorHAnsi" w:hAnsiTheme="minorHAnsi" w:cstheme="minorHAnsi"/>
                <w:sz w:val="20"/>
                <w:szCs w:val="20"/>
              </w:rPr>
              <w:t>)</w:t>
            </w:r>
          </w:p>
          <w:p w14:paraId="75BF1EDE" w14:textId="77777777" w:rsidR="0069440D" w:rsidRPr="003B5944" w:rsidRDefault="0069440D" w:rsidP="00761727">
            <w:pPr>
              <w:spacing w:before="120"/>
              <w:rPr>
                <w:rFonts w:asciiTheme="minorHAnsi" w:hAnsiTheme="minorHAnsi" w:cstheme="minorHAnsi"/>
                <w:sz w:val="20"/>
                <w:szCs w:val="20"/>
              </w:rPr>
            </w:pPr>
            <w:r w:rsidRPr="00C60D88">
              <w:rPr>
                <w:rFonts w:ascii="Segoe UI Symbol" w:hAnsi="Segoe UI Symbol" w:cs="Segoe UI Symbol"/>
                <w:sz w:val="20"/>
                <w:szCs w:val="20"/>
              </w:rPr>
              <w:t>❏</w:t>
            </w:r>
            <w:r w:rsidRPr="00C60D88">
              <w:rPr>
                <w:rFonts w:asciiTheme="minorHAnsi" w:hAnsiTheme="minorHAnsi" w:cstheme="minorHAnsi"/>
                <w:sz w:val="20"/>
                <w:szCs w:val="20"/>
              </w:rPr>
              <w:t xml:space="preserve"> </w:t>
            </w:r>
            <w:proofErr w:type="spellStart"/>
            <w:r w:rsidR="00761727">
              <w:rPr>
                <w:rFonts w:asciiTheme="minorHAnsi" w:hAnsiTheme="minorHAnsi" w:cstheme="minorHAnsi"/>
                <w:sz w:val="20"/>
                <w:szCs w:val="20"/>
              </w:rPr>
              <w:t>Muški</w:t>
            </w:r>
            <w:proofErr w:type="spellEnd"/>
            <w:r w:rsidRPr="00C60D88">
              <w:rPr>
                <w:rFonts w:asciiTheme="minorHAnsi" w:hAnsiTheme="minorHAnsi" w:cstheme="minorHAnsi"/>
                <w:sz w:val="20"/>
                <w:szCs w:val="20"/>
              </w:rPr>
              <w:t xml:space="preserve"> </w:t>
            </w:r>
            <w:r w:rsidRPr="00C60D88">
              <w:rPr>
                <w:rFonts w:ascii="Segoe UI Symbol" w:hAnsi="Segoe UI Symbol" w:cs="Segoe UI Symbol"/>
                <w:sz w:val="20"/>
                <w:szCs w:val="20"/>
              </w:rPr>
              <w:t>❏</w:t>
            </w:r>
            <w:proofErr w:type="spellStart"/>
            <w:r w:rsidR="00761727">
              <w:rPr>
                <w:rFonts w:asciiTheme="minorHAnsi" w:hAnsiTheme="minorHAnsi" w:cstheme="minorHAnsi"/>
                <w:sz w:val="20"/>
                <w:szCs w:val="20"/>
              </w:rPr>
              <w:t>Ženski</w:t>
            </w:r>
            <w:proofErr w:type="spellEnd"/>
            <w:r w:rsidRPr="00C60D88">
              <w:rPr>
                <w:rFonts w:asciiTheme="minorHAnsi" w:hAnsiTheme="minorHAnsi" w:cstheme="minorHAnsi"/>
                <w:sz w:val="20"/>
                <w:szCs w:val="20"/>
              </w:rPr>
              <w:t xml:space="preserve"> </w:t>
            </w:r>
            <w:r w:rsidRPr="00C60D88">
              <w:rPr>
                <w:rFonts w:ascii="Segoe UI Symbol" w:hAnsi="Segoe UI Symbol" w:cs="Segoe UI Symbol"/>
                <w:sz w:val="20"/>
                <w:szCs w:val="20"/>
              </w:rPr>
              <w:t>❏</w:t>
            </w:r>
            <w:proofErr w:type="spellStart"/>
            <w:r w:rsidR="00761727">
              <w:rPr>
                <w:rFonts w:asciiTheme="minorHAnsi" w:hAnsiTheme="minorHAnsi" w:cstheme="minorHAnsi"/>
                <w:sz w:val="20"/>
                <w:szCs w:val="20"/>
              </w:rPr>
              <w:t>Drugi</w:t>
            </w:r>
            <w:proofErr w:type="spellEnd"/>
            <w:r w:rsidRPr="00C60D88">
              <w:rPr>
                <w:rFonts w:asciiTheme="minorHAnsi" w:hAnsiTheme="minorHAnsi" w:cstheme="minorHAnsi"/>
                <w:sz w:val="20"/>
                <w:szCs w:val="20"/>
              </w:rPr>
              <w:t xml:space="preserve"> ___________________ (</w:t>
            </w:r>
            <w:proofErr w:type="spellStart"/>
            <w:r w:rsidR="00761727">
              <w:rPr>
                <w:rFonts w:asciiTheme="minorHAnsi" w:hAnsiTheme="minorHAnsi" w:cstheme="minorHAnsi"/>
                <w:sz w:val="20"/>
                <w:szCs w:val="20"/>
              </w:rPr>
              <w:t>molimo</w:t>
            </w:r>
            <w:proofErr w:type="spellEnd"/>
            <w:r w:rsidR="00761727">
              <w:rPr>
                <w:rFonts w:asciiTheme="minorHAnsi" w:hAnsiTheme="minorHAnsi" w:cstheme="minorHAnsi"/>
                <w:sz w:val="20"/>
                <w:szCs w:val="20"/>
              </w:rPr>
              <w:t xml:space="preserve"> </w:t>
            </w:r>
            <w:proofErr w:type="spellStart"/>
            <w:r w:rsidR="00761727">
              <w:rPr>
                <w:rFonts w:asciiTheme="minorHAnsi" w:hAnsiTheme="minorHAnsi" w:cstheme="minorHAnsi"/>
                <w:sz w:val="20"/>
                <w:szCs w:val="20"/>
              </w:rPr>
              <w:t>navedite</w:t>
            </w:r>
            <w:proofErr w:type="spellEnd"/>
            <w:r w:rsidRPr="00C60D88">
              <w:rPr>
                <w:rFonts w:asciiTheme="minorHAnsi" w:hAnsiTheme="minorHAnsi" w:cstheme="minorHAnsi"/>
                <w:sz w:val="20"/>
                <w:szCs w:val="20"/>
              </w:rPr>
              <w:t>)</w:t>
            </w:r>
          </w:p>
        </w:tc>
      </w:tr>
      <w:tr w:rsidR="0069440D" w:rsidRPr="003B5944" w14:paraId="75BF1EE2" w14:textId="77777777" w:rsidTr="009577F6">
        <w:tc>
          <w:tcPr>
            <w:tcW w:w="10201" w:type="dxa"/>
          </w:tcPr>
          <w:p w14:paraId="75BF1EE0" w14:textId="77777777" w:rsidR="00B7303A" w:rsidRDefault="0069440D" w:rsidP="00B7303A">
            <w:pPr>
              <w:spacing w:before="120"/>
              <w:rPr>
                <w:rFonts w:asciiTheme="minorHAnsi" w:hAnsiTheme="minorHAnsi" w:cstheme="minorHAnsi"/>
                <w:sz w:val="20"/>
                <w:szCs w:val="20"/>
              </w:rPr>
            </w:pPr>
            <w:r w:rsidRPr="003B5944">
              <w:rPr>
                <w:rFonts w:ascii="Segoe UI Symbol" w:eastAsia="MS Gothic" w:hAnsi="Segoe UI Symbol" w:cs="Segoe UI Symbol"/>
                <w:sz w:val="20"/>
                <w:szCs w:val="20"/>
              </w:rPr>
              <w:t>❏</w:t>
            </w:r>
            <w:r w:rsidRPr="003B5944">
              <w:rPr>
                <w:rFonts w:asciiTheme="minorHAnsi" w:hAnsiTheme="minorHAnsi" w:cstheme="minorHAnsi"/>
                <w:sz w:val="20"/>
                <w:szCs w:val="20"/>
              </w:rPr>
              <w:t xml:space="preserve"> </w:t>
            </w:r>
            <w:proofErr w:type="spellStart"/>
            <w:r w:rsidR="00B7303A">
              <w:rPr>
                <w:rFonts w:asciiTheme="minorHAnsi" w:hAnsiTheme="minorHAnsi" w:cstheme="minorHAnsi"/>
                <w:sz w:val="20"/>
                <w:szCs w:val="20"/>
              </w:rPr>
              <w:t>Zahtevam</w:t>
            </w:r>
            <w:proofErr w:type="spellEnd"/>
            <w:r w:rsidR="00B7303A">
              <w:rPr>
                <w:rFonts w:asciiTheme="minorHAnsi" w:hAnsiTheme="minorHAnsi" w:cstheme="minorHAnsi"/>
                <w:sz w:val="20"/>
                <w:szCs w:val="20"/>
              </w:rPr>
              <w:t xml:space="preserve"> da se </w:t>
            </w:r>
            <w:proofErr w:type="spellStart"/>
            <w:r w:rsidR="00B7303A">
              <w:rPr>
                <w:rFonts w:asciiTheme="minorHAnsi" w:hAnsiTheme="minorHAnsi" w:cstheme="minorHAnsi"/>
                <w:sz w:val="20"/>
                <w:szCs w:val="20"/>
              </w:rPr>
              <w:t>moj</w:t>
            </w:r>
            <w:proofErr w:type="spellEnd"/>
            <w:r w:rsidR="00B7303A">
              <w:rPr>
                <w:rFonts w:asciiTheme="minorHAnsi" w:hAnsiTheme="minorHAnsi" w:cstheme="minorHAnsi"/>
                <w:sz w:val="20"/>
                <w:szCs w:val="20"/>
              </w:rPr>
              <w:t xml:space="preserve"> </w:t>
            </w:r>
            <w:proofErr w:type="spellStart"/>
            <w:r w:rsidR="00B7303A">
              <w:rPr>
                <w:rFonts w:asciiTheme="minorHAnsi" w:hAnsiTheme="minorHAnsi" w:cstheme="minorHAnsi"/>
                <w:sz w:val="20"/>
                <w:szCs w:val="20"/>
              </w:rPr>
              <w:t>identitet</w:t>
            </w:r>
            <w:proofErr w:type="spellEnd"/>
            <w:r w:rsidR="00B7303A">
              <w:rPr>
                <w:rFonts w:asciiTheme="minorHAnsi" w:hAnsiTheme="minorHAnsi" w:cstheme="minorHAnsi"/>
                <w:sz w:val="20"/>
                <w:szCs w:val="20"/>
              </w:rPr>
              <w:t xml:space="preserve"> ne </w:t>
            </w:r>
            <w:proofErr w:type="spellStart"/>
            <w:r w:rsidR="00B7303A">
              <w:rPr>
                <w:rFonts w:asciiTheme="minorHAnsi" w:hAnsiTheme="minorHAnsi" w:cstheme="minorHAnsi"/>
                <w:sz w:val="20"/>
                <w:szCs w:val="20"/>
              </w:rPr>
              <w:t>obelodani</w:t>
            </w:r>
            <w:proofErr w:type="spellEnd"/>
            <w:r w:rsidR="00B7303A">
              <w:rPr>
                <w:rFonts w:asciiTheme="minorHAnsi" w:hAnsiTheme="minorHAnsi" w:cstheme="minorHAnsi"/>
                <w:sz w:val="20"/>
                <w:szCs w:val="20"/>
              </w:rPr>
              <w:t xml:space="preserve"> bez mog </w:t>
            </w:r>
            <w:proofErr w:type="spellStart"/>
            <w:r w:rsidR="00B7303A">
              <w:rPr>
                <w:rFonts w:asciiTheme="minorHAnsi" w:hAnsiTheme="minorHAnsi" w:cstheme="minorHAnsi"/>
                <w:sz w:val="20"/>
                <w:szCs w:val="20"/>
              </w:rPr>
              <w:t>pristanka</w:t>
            </w:r>
            <w:proofErr w:type="spellEnd"/>
          </w:p>
          <w:p w14:paraId="75BF1EE1" w14:textId="77777777" w:rsidR="0069440D" w:rsidRPr="003B5944" w:rsidRDefault="0069440D" w:rsidP="00B7303A">
            <w:pPr>
              <w:spacing w:before="120"/>
              <w:rPr>
                <w:rFonts w:asciiTheme="minorHAnsi" w:hAnsiTheme="minorHAnsi" w:cstheme="minorHAnsi"/>
                <w:sz w:val="20"/>
                <w:szCs w:val="20"/>
              </w:rPr>
            </w:pPr>
            <w:r w:rsidRPr="003B5944">
              <w:rPr>
                <w:rFonts w:asciiTheme="minorHAnsi" w:hAnsiTheme="minorHAnsi" w:cstheme="minorHAnsi"/>
                <w:sz w:val="20"/>
                <w:szCs w:val="20"/>
              </w:rPr>
              <w:t xml:space="preserve"> </w:t>
            </w:r>
            <w:proofErr w:type="spellStart"/>
            <w:r w:rsidR="00B7303A">
              <w:rPr>
                <w:rFonts w:asciiTheme="minorHAnsi" w:hAnsiTheme="minorHAnsi" w:cstheme="minorHAnsi"/>
                <w:sz w:val="20"/>
                <w:szCs w:val="20"/>
              </w:rPr>
              <w:t>Kontakt</w:t>
            </w:r>
            <w:proofErr w:type="spellEnd"/>
            <w:r w:rsidR="00B7303A">
              <w:rPr>
                <w:rFonts w:asciiTheme="minorHAnsi" w:hAnsiTheme="minorHAnsi" w:cstheme="minorHAnsi"/>
                <w:sz w:val="20"/>
                <w:szCs w:val="20"/>
              </w:rPr>
              <w:t xml:space="preserve"> </w:t>
            </w:r>
            <w:proofErr w:type="spellStart"/>
            <w:r w:rsidR="00B7303A">
              <w:rPr>
                <w:rFonts w:asciiTheme="minorHAnsi" w:hAnsiTheme="minorHAnsi" w:cstheme="minorHAnsi"/>
                <w:sz w:val="20"/>
                <w:szCs w:val="20"/>
              </w:rPr>
              <w:t>informacije</w:t>
            </w:r>
            <w:proofErr w:type="spellEnd"/>
            <w:r w:rsidR="00B7303A">
              <w:rPr>
                <w:rFonts w:asciiTheme="minorHAnsi" w:hAnsiTheme="minorHAnsi" w:cstheme="minorHAnsi"/>
                <w:sz w:val="20"/>
                <w:szCs w:val="20"/>
              </w:rPr>
              <w:t>:</w:t>
            </w:r>
            <w:r w:rsidRPr="003B5944">
              <w:rPr>
                <w:rFonts w:asciiTheme="minorHAnsi" w:hAnsiTheme="minorHAnsi" w:cstheme="minorHAnsi"/>
                <w:sz w:val="20"/>
                <w:szCs w:val="20"/>
              </w:rPr>
              <w:t xml:space="preserve"> </w:t>
            </w:r>
            <w:r w:rsidR="00B7303A">
              <w:rPr>
                <w:rFonts w:asciiTheme="minorHAnsi" w:hAnsiTheme="minorHAnsi" w:cstheme="minorHAnsi"/>
                <w:sz w:val="20"/>
                <w:szCs w:val="20"/>
              </w:rPr>
              <w:t xml:space="preserve">Molimo da </w:t>
            </w:r>
            <w:proofErr w:type="spellStart"/>
            <w:r w:rsidR="00B7303A">
              <w:rPr>
                <w:rFonts w:asciiTheme="minorHAnsi" w:hAnsiTheme="minorHAnsi" w:cstheme="minorHAnsi"/>
                <w:sz w:val="20"/>
                <w:szCs w:val="20"/>
              </w:rPr>
              <w:t>označite</w:t>
            </w:r>
            <w:proofErr w:type="spellEnd"/>
            <w:r w:rsidR="00B7303A">
              <w:rPr>
                <w:rFonts w:asciiTheme="minorHAnsi" w:hAnsiTheme="minorHAnsi" w:cstheme="minorHAnsi"/>
                <w:sz w:val="20"/>
                <w:szCs w:val="20"/>
              </w:rPr>
              <w:t xml:space="preserve"> </w:t>
            </w:r>
            <w:proofErr w:type="spellStart"/>
            <w:r w:rsidR="00B7303A">
              <w:rPr>
                <w:rFonts w:asciiTheme="minorHAnsi" w:hAnsiTheme="minorHAnsi" w:cstheme="minorHAnsi"/>
                <w:sz w:val="20"/>
                <w:szCs w:val="20"/>
              </w:rPr>
              <w:t>kako</w:t>
            </w:r>
            <w:proofErr w:type="spellEnd"/>
            <w:r w:rsidR="00B7303A">
              <w:rPr>
                <w:rFonts w:asciiTheme="minorHAnsi" w:hAnsiTheme="minorHAnsi" w:cstheme="minorHAnsi"/>
                <w:sz w:val="20"/>
                <w:szCs w:val="20"/>
              </w:rPr>
              <w:t xml:space="preserve"> </w:t>
            </w:r>
            <w:proofErr w:type="spellStart"/>
            <w:r w:rsidR="00B7303A">
              <w:rPr>
                <w:rFonts w:asciiTheme="minorHAnsi" w:hAnsiTheme="minorHAnsi" w:cstheme="minorHAnsi"/>
                <w:sz w:val="20"/>
                <w:szCs w:val="20"/>
              </w:rPr>
              <w:t>želite</w:t>
            </w:r>
            <w:proofErr w:type="spellEnd"/>
            <w:r w:rsidR="00B7303A">
              <w:rPr>
                <w:rFonts w:asciiTheme="minorHAnsi" w:hAnsiTheme="minorHAnsi" w:cstheme="minorHAnsi"/>
                <w:sz w:val="20"/>
                <w:szCs w:val="20"/>
              </w:rPr>
              <w:t xml:space="preserve"> da </w:t>
            </w:r>
            <w:proofErr w:type="spellStart"/>
            <w:r w:rsidR="00B7303A">
              <w:rPr>
                <w:rFonts w:asciiTheme="minorHAnsi" w:hAnsiTheme="minorHAnsi" w:cstheme="minorHAnsi"/>
                <w:sz w:val="20"/>
                <w:szCs w:val="20"/>
              </w:rPr>
              <w:t>budete</w:t>
            </w:r>
            <w:proofErr w:type="spellEnd"/>
            <w:r w:rsidR="00B7303A">
              <w:rPr>
                <w:rFonts w:asciiTheme="minorHAnsi" w:hAnsiTheme="minorHAnsi" w:cstheme="minorHAnsi"/>
                <w:sz w:val="20"/>
                <w:szCs w:val="20"/>
              </w:rPr>
              <w:t xml:space="preserve"> </w:t>
            </w:r>
            <w:proofErr w:type="spellStart"/>
            <w:r w:rsidR="00B7303A">
              <w:rPr>
                <w:rFonts w:asciiTheme="minorHAnsi" w:hAnsiTheme="minorHAnsi" w:cstheme="minorHAnsi"/>
                <w:sz w:val="20"/>
                <w:szCs w:val="20"/>
              </w:rPr>
              <w:t>kontaktirani</w:t>
            </w:r>
            <w:proofErr w:type="spellEnd"/>
            <w:r w:rsidRPr="003B5944">
              <w:rPr>
                <w:rFonts w:asciiTheme="minorHAnsi" w:hAnsiTheme="minorHAnsi" w:cstheme="minorHAnsi"/>
                <w:sz w:val="20"/>
                <w:szCs w:val="20"/>
              </w:rPr>
              <w:t xml:space="preserve"> (</w:t>
            </w:r>
            <w:proofErr w:type="spellStart"/>
            <w:r w:rsidR="00B7303A">
              <w:rPr>
                <w:rFonts w:asciiTheme="minorHAnsi" w:hAnsiTheme="minorHAnsi" w:cstheme="minorHAnsi"/>
                <w:sz w:val="20"/>
                <w:szCs w:val="20"/>
              </w:rPr>
              <w:t>poštom</w:t>
            </w:r>
            <w:proofErr w:type="spellEnd"/>
            <w:r w:rsidR="00B7303A">
              <w:rPr>
                <w:rFonts w:asciiTheme="minorHAnsi" w:hAnsiTheme="minorHAnsi" w:cstheme="minorHAnsi"/>
                <w:sz w:val="20"/>
                <w:szCs w:val="20"/>
              </w:rPr>
              <w:t xml:space="preserve">, </w:t>
            </w:r>
            <w:proofErr w:type="spellStart"/>
            <w:r w:rsidR="00B7303A">
              <w:rPr>
                <w:rFonts w:asciiTheme="minorHAnsi" w:hAnsiTheme="minorHAnsi" w:cstheme="minorHAnsi"/>
                <w:sz w:val="20"/>
                <w:szCs w:val="20"/>
              </w:rPr>
              <w:t>telefonom</w:t>
            </w:r>
            <w:proofErr w:type="spellEnd"/>
            <w:r w:rsidR="00B7303A">
              <w:rPr>
                <w:rFonts w:asciiTheme="minorHAnsi" w:hAnsiTheme="minorHAnsi" w:cstheme="minorHAnsi"/>
                <w:sz w:val="20"/>
                <w:szCs w:val="20"/>
              </w:rPr>
              <w:t xml:space="preserve">, </w:t>
            </w:r>
            <w:proofErr w:type="spellStart"/>
            <w:r w:rsidR="00B7303A">
              <w:rPr>
                <w:rFonts w:asciiTheme="minorHAnsi" w:hAnsiTheme="minorHAnsi" w:cstheme="minorHAnsi"/>
                <w:sz w:val="20"/>
                <w:szCs w:val="20"/>
              </w:rPr>
              <w:t>mejlom</w:t>
            </w:r>
            <w:proofErr w:type="spellEnd"/>
            <w:r w:rsidRPr="003B5944">
              <w:rPr>
                <w:rFonts w:asciiTheme="minorHAnsi" w:hAnsiTheme="minorHAnsi" w:cstheme="minorHAnsi"/>
                <w:sz w:val="20"/>
                <w:szCs w:val="20"/>
              </w:rPr>
              <w:t xml:space="preserve">). </w:t>
            </w:r>
          </w:p>
        </w:tc>
      </w:tr>
      <w:tr w:rsidR="0069440D" w:rsidRPr="003B5944" w14:paraId="75BF1EE4" w14:textId="77777777" w:rsidTr="009577F6">
        <w:tc>
          <w:tcPr>
            <w:tcW w:w="10201" w:type="dxa"/>
          </w:tcPr>
          <w:p w14:paraId="75BF1EE3" w14:textId="77777777" w:rsidR="0069440D" w:rsidRPr="003B5944" w:rsidRDefault="0069440D" w:rsidP="00B7303A">
            <w:pPr>
              <w:spacing w:before="120"/>
              <w:jc w:val="left"/>
              <w:rPr>
                <w:rFonts w:asciiTheme="minorHAnsi" w:hAnsiTheme="minorHAnsi" w:cstheme="minorHAnsi"/>
                <w:sz w:val="20"/>
                <w:szCs w:val="20"/>
              </w:rPr>
            </w:pPr>
            <w:r w:rsidRPr="003B5944">
              <w:rPr>
                <w:rFonts w:ascii="Segoe UI Symbol" w:eastAsia="MS Gothic" w:hAnsi="Segoe UI Symbol" w:cs="Segoe UI Symbol"/>
                <w:sz w:val="20"/>
                <w:szCs w:val="20"/>
              </w:rPr>
              <w:t>❏</w:t>
            </w:r>
            <w:r w:rsidRPr="003B5944">
              <w:rPr>
                <w:rFonts w:asciiTheme="minorHAnsi" w:hAnsiTheme="minorHAnsi" w:cstheme="minorHAnsi"/>
                <w:sz w:val="20"/>
                <w:szCs w:val="20"/>
              </w:rPr>
              <w:t xml:space="preserve"> </w:t>
            </w:r>
            <w:proofErr w:type="spellStart"/>
            <w:r w:rsidR="00B7303A">
              <w:rPr>
                <w:rFonts w:asciiTheme="minorHAnsi" w:hAnsiTheme="minorHAnsi" w:cstheme="minorHAnsi"/>
                <w:sz w:val="20"/>
                <w:szCs w:val="20"/>
              </w:rPr>
              <w:t>Poštom</w:t>
            </w:r>
            <w:proofErr w:type="spellEnd"/>
            <w:r w:rsidRPr="003B5944">
              <w:rPr>
                <w:rFonts w:asciiTheme="minorHAnsi" w:hAnsiTheme="minorHAnsi" w:cstheme="minorHAnsi"/>
                <w:sz w:val="20"/>
                <w:szCs w:val="20"/>
              </w:rPr>
              <w:t xml:space="preserve">: </w:t>
            </w:r>
            <w:r w:rsidR="00B7303A">
              <w:rPr>
                <w:rFonts w:asciiTheme="minorHAnsi" w:hAnsiTheme="minorHAnsi" w:cstheme="minorHAnsi"/>
                <w:sz w:val="20"/>
                <w:szCs w:val="20"/>
              </w:rPr>
              <w:t xml:space="preserve">Molimo </w:t>
            </w:r>
            <w:proofErr w:type="spellStart"/>
            <w:r w:rsidR="00B7303A">
              <w:rPr>
                <w:rFonts w:asciiTheme="minorHAnsi" w:hAnsiTheme="minorHAnsi" w:cstheme="minorHAnsi"/>
                <w:sz w:val="20"/>
                <w:szCs w:val="20"/>
              </w:rPr>
              <w:t>napišite</w:t>
            </w:r>
            <w:proofErr w:type="spellEnd"/>
            <w:r w:rsidR="00B7303A">
              <w:rPr>
                <w:rFonts w:asciiTheme="minorHAnsi" w:hAnsiTheme="minorHAnsi" w:cstheme="minorHAnsi"/>
                <w:sz w:val="20"/>
                <w:szCs w:val="20"/>
              </w:rPr>
              <w:t xml:space="preserve"> </w:t>
            </w:r>
            <w:proofErr w:type="spellStart"/>
            <w:r w:rsidR="00B7303A">
              <w:rPr>
                <w:rFonts w:asciiTheme="minorHAnsi" w:hAnsiTheme="minorHAnsi" w:cstheme="minorHAnsi"/>
                <w:sz w:val="20"/>
                <w:szCs w:val="20"/>
              </w:rPr>
              <w:t>svoju</w:t>
            </w:r>
            <w:proofErr w:type="spellEnd"/>
            <w:r w:rsidR="00B7303A">
              <w:rPr>
                <w:rFonts w:asciiTheme="minorHAnsi" w:hAnsiTheme="minorHAnsi" w:cstheme="minorHAnsi"/>
                <w:sz w:val="20"/>
                <w:szCs w:val="20"/>
              </w:rPr>
              <w:t xml:space="preserve"> </w:t>
            </w:r>
            <w:proofErr w:type="spellStart"/>
            <w:r w:rsidR="00B7303A">
              <w:rPr>
                <w:rFonts w:asciiTheme="minorHAnsi" w:hAnsiTheme="minorHAnsi" w:cstheme="minorHAnsi"/>
                <w:sz w:val="20"/>
                <w:szCs w:val="20"/>
              </w:rPr>
              <w:t>poštansku</w:t>
            </w:r>
            <w:proofErr w:type="spellEnd"/>
            <w:r w:rsidR="00B7303A">
              <w:rPr>
                <w:rFonts w:asciiTheme="minorHAnsi" w:hAnsiTheme="minorHAnsi" w:cstheme="minorHAnsi"/>
                <w:sz w:val="20"/>
                <w:szCs w:val="20"/>
              </w:rPr>
              <w:t xml:space="preserve"> </w:t>
            </w:r>
            <w:proofErr w:type="spellStart"/>
            <w:r w:rsidR="00B7303A">
              <w:rPr>
                <w:rFonts w:asciiTheme="minorHAnsi" w:hAnsiTheme="minorHAnsi" w:cstheme="minorHAnsi"/>
                <w:sz w:val="20"/>
                <w:szCs w:val="20"/>
              </w:rPr>
              <w:t>adresu</w:t>
            </w:r>
            <w:proofErr w:type="spellEnd"/>
            <w:r w:rsidRPr="003B5944">
              <w:rPr>
                <w:rFonts w:asciiTheme="minorHAnsi" w:hAnsiTheme="minorHAnsi" w:cstheme="minorHAnsi"/>
                <w:sz w:val="20"/>
                <w:szCs w:val="20"/>
              </w:rPr>
              <w:t xml:space="preserve">: _________________________________________________________________ ________________________________________________________________ __________________________________________ </w:t>
            </w:r>
          </w:p>
        </w:tc>
      </w:tr>
      <w:tr w:rsidR="0069440D" w:rsidRPr="003B5944" w14:paraId="75BF1EE6" w14:textId="77777777" w:rsidTr="009577F6">
        <w:tc>
          <w:tcPr>
            <w:tcW w:w="10201" w:type="dxa"/>
          </w:tcPr>
          <w:p w14:paraId="75BF1EE5" w14:textId="77777777" w:rsidR="0069440D" w:rsidRPr="003B5944" w:rsidRDefault="0069440D" w:rsidP="00B7303A">
            <w:pPr>
              <w:spacing w:before="120"/>
              <w:rPr>
                <w:rFonts w:asciiTheme="minorHAnsi" w:hAnsiTheme="minorHAnsi" w:cstheme="minorHAnsi"/>
                <w:sz w:val="20"/>
                <w:szCs w:val="20"/>
              </w:rPr>
            </w:pPr>
            <w:r w:rsidRPr="003B5944">
              <w:rPr>
                <w:rFonts w:ascii="Segoe UI Symbol" w:eastAsia="MS Gothic" w:hAnsi="Segoe UI Symbol" w:cs="Segoe UI Symbol"/>
                <w:sz w:val="20"/>
                <w:szCs w:val="20"/>
              </w:rPr>
              <w:t>❏</w:t>
            </w:r>
            <w:r w:rsidRPr="003B5944">
              <w:rPr>
                <w:rFonts w:asciiTheme="minorHAnsi" w:hAnsiTheme="minorHAnsi" w:cstheme="minorHAnsi"/>
                <w:sz w:val="20"/>
                <w:szCs w:val="20"/>
              </w:rPr>
              <w:t xml:space="preserve"> </w:t>
            </w:r>
            <w:proofErr w:type="spellStart"/>
            <w:r w:rsidR="00B7303A">
              <w:rPr>
                <w:rFonts w:asciiTheme="minorHAnsi" w:hAnsiTheme="minorHAnsi" w:cstheme="minorHAnsi"/>
                <w:sz w:val="20"/>
                <w:szCs w:val="20"/>
              </w:rPr>
              <w:t>Telefonom</w:t>
            </w:r>
            <w:proofErr w:type="spellEnd"/>
            <w:r w:rsidRPr="003B5944">
              <w:rPr>
                <w:rFonts w:asciiTheme="minorHAnsi" w:hAnsiTheme="minorHAnsi" w:cstheme="minorHAnsi"/>
                <w:sz w:val="20"/>
                <w:szCs w:val="20"/>
              </w:rPr>
              <w:t xml:space="preserve">: _______________________________________________ </w:t>
            </w:r>
          </w:p>
        </w:tc>
      </w:tr>
      <w:tr w:rsidR="0069440D" w:rsidRPr="003B5944" w14:paraId="75BF1EE9" w14:textId="77777777" w:rsidTr="009577F6">
        <w:tc>
          <w:tcPr>
            <w:tcW w:w="10201" w:type="dxa"/>
          </w:tcPr>
          <w:p w14:paraId="75BF1EE7" w14:textId="77777777" w:rsidR="0069440D" w:rsidRPr="003B5944" w:rsidRDefault="0069440D" w:rsidP="009577F6">
            <w:pPr>
              <w:spacing w:before="120"/>
              <w:rPr>
                <w:rFonts w:asciiTheme="minorHAnsi" w:hAnsiTheme="minorHAnsi" w:cstheme="minorHAnsi"/>
                <w:sz w:val="20"/>
                <w:szCs w:val="20"/>
              </w:rPr>
            </w:pPr>
            <w:r w:rsidRPr="003B5944">
              <w:rPr>
                <w:rFonts w:ascii="Segoe UI Symbol" w:eastAsia="MS Gothic" w:hAnsi="Segoe UI Symbol" w:cs="Segoe UI Symbol"/>
                <w:sz w:val="20"/>
                <w:szCs w:val="20"/>
              </w:rPr>
              <w:t>❏</w:t>
            </w:r>
            <w:r w:rsidRPr="003B5944">
              <w:rPr>
                <w:rFonts w:asciiTheme="minorHAnsi" w:hAnsiTheme="minorHAnsi" w:cstheme="minorHAnsi"/>
                <w:sz w:val="20"/>
                <w:szCs w:val="20"/>
              </w:rPr>
              <w:t xml:space="preserve"> </w:t>
            </w:r>
            <w:proofErr w:type="spellStart"/>
            <w:r w:rsidR="00B7303A">
              <w:rPr>
                <w:rFonts w:asciiTheme="minorHAnsi" w:hAnsiTheme="minorHAnsi" w:cstheme="minorHAnsi"/>
                <w:sz w:val="20"/>
                <w:szCs w:val="20"/>
              </w:rPr>
              <w:t>Mejlom</w:t>
            </w:r>
            <w:proofErr w:type="spellEnd"/>
            <w:r w:rsidRPr="003B5944">
              <w:rPr>
                <w:rFonts w:asciiTheme="minorHAnsi" w:hAnsiTheme="minorHAnsi" w:cstheme="minorHAnsi"/>
                <w:sz w:val="20"/>
                <w:szCs w:val="20"/>
              </w:rPr>
              <w:t xml:space="preserve"> _______________________________________________</w:t>
            </w:r>
          </w:p>
          <w:p w14:paraId="75BF1EE8" w14:textId="77777777" w:rsidR="0069440D" w:rsidRPr="003B5944" w:rsidRDefault="0069440D" w:rsidP="00B7303A">
            <w:pPr>
              <w:spacing w:before="120"/>
              <w:rPr>
                <w:rFonts w:asciiTheme="minorHAnsi" w:hAnsiTheme="minorHAnsi" w:cstheme="minorHAnsi"/>
                <w:sz w:val="20"/>
                <w:szCs w:val="20"/>
              </w:rPr>
            </w:pPr>
            <w:r w:rsidRPr="003B5944">
              <w:rPr>
                <w:rFonts w:ascii="Segoe UI Symbol" w:eastAsia="MS Gothic" w:hAnsi="Segoe UI Symbol" w:cs="Segoe UI Symbol"/>
                <w:sz w:val="20"/>
                <w:szCs w:val="20"/>
              </w:rPr>
              <w:t>❏</w:t>
            </w:r>
            <w:r w:rsidRPr="003B5944">
              <w:rPr>
                <w:rFonts w:asciiTheme="minorHAnsi" w:hAnsiTheme="minorHAnsi" w:cstheme="minorHAnsi"/>
                <w:sz w:val="20"/>
                <w:szCs w:val="20"/>
              </w:rPr>
              <w:t xml:space="preserve"> </w:t>
            </w:r>
            <w:proofErr w:type="spellStart"/>
            <w:r w:rsidR="00B7303A">
              <w:rPr>
                <w:rFonts w:asciiTheme="minorHAnsi" w:hAnsiTheme="minorHAnsi" w:cstheme="minorHAnsi"/>
                <w:sz w:val="20"/>
                <w:szCs w:val="20"/>
              </w:rPr>
              <w:t>Dopuniću</w:t>
            </w:r>
            <w:proofErr w:type="spellEnd"/>
            <w:r w:rsidR="00B7303A">
              <w:rPr>
                <w:rFonts w:asciiTheme="minorHAnsi" w:hAnsiTheme="minorHAnsi" w:cstheme="minorHAnsi"/>
                <w:sz w:val="20"/>
                <w:szCs w:val="20"/>
              </w:rPr>
              <w:t xml:space="preserve"> </w:t>
            </w:r>
            <w:proofErr w:type="spellStart"/>
            <w:r w:rsidR="00B7303A">
              <w:rPr>
                <w:rFonts w:asciiTheme="minorHAnsi" w:hAnsiTheme="minorHAnsi" w:cstheme="minorHAnsi"/>
                <w:sz w:val="20"/>
                <w:szCs w:val="20"/>
              </w:rPr>
              <w:t>ove</w:t>
            </w:r>
            <w:proofErr w:type="spellEnd"/>
            <w:r w:rsidR="00B7303A">
              <w:rPr>
                <w:rFonts w:asciiTheme="minorHAnsi" w:hAnsiTheme="minorHAnsi" w:cstheme="minorHAnsi"/>
                <w:sz w:val="20"/>
                <w:szCs w:val="20"/>
              </w:rPr>
              <w:t xml:space="preserve"> </w:t>
            </w:r>
            <w:proofErr w:type="spellStart"/>
            <w:r w:rsidR="00B7303A">
              <w:rPr>
                <w:rFonts w:asciiTheme="minorHAnsi" w:hAnsiTheme="minorHAnsi" w:cstheme="minorHAnsi"/>
                <w:sz w:val="20"/>
                <w:szCs w:val="20"/>
              </w:rPr>
              <w:t>informacije</w:t>
            </w:r>
            <w:proofErr w:type="spellEnd"/>
            <w:r w:rsidR="00B7303A">
              <w:rPr>
                <w:rFonts w:asciiTheme="minorHAnsi" w:hAnsiTheme="minorHAnsi" w:cstheme="minorHAnsi"/>
                <w:sz w:val="20"/>
                <w:szCs w:val="20"/>
              </w:rPr>
              <w:t xml:space="preserve"> </w:t>
            </w:r>
            <w:proofErr w:type="spellStart"/>
            <w:r w:rsidR="00B7303A">
              <w:rPr>
                <w:rFonts w:asciiTheme="minorHAnsi" w:hAnsiTheme="minorHAnsi" w:cstheme="minorHAnsi"/>
                <w:sz w:val="20"/>
                <w:szCs w:val="20"/>
              </w:rPr>
              <w:t>na</w:t>
            </w:r>
            <w:proofErr w:type="spellEnd"/>
            <w:r w:rsidR="00B7303A">
              <w:rPr>
                <w:rFonts w:asciiTheme="minorHAnsi" w:hAnsiTheme="minorHAnsi" w:cstheme="minorHAnsi"/>
                <w:sz w:val="20"/>
                <w:szCs w:val="20"/>
              </w:rPr>
              <w:t xml:space="preserve"> </w:t>
            </w:r>
            <w:proofErr w:type="spellStart"/>
            <w:r w:rsidR="00B7303A">
              <w:rPr>
                <w:rFonts w:asciiTheme="minorHAnsi" w:hAnsiTheme="minorHAnsi" w:cstheme="minorHAnsi"/>
                <w:sz w:val="20"/>
                <w:szCs w:val="20"/>
              </w:rPr>
              <w:t>veb</w:t>
            </w:r>
            <w:proofErr w:type="spellEnd"/>
            <w:r w:rsidR="00B7303A">
              <w:rPr>
                <w:rFonts w:asciiTheme="minorHAnsi" w:hAnsiTheme="minorHAnsi" w:cstheme="minorHAnsi"/>
                <w:sz w:val="20"/>
                <w:szCs w:val="20"/>
              </w:rPr>
              <w:t xml:space="preserve"> </w:t>
            </w:r>
            <w:proofErr w:type="spellStart"/>
            <w:r w:rsidR="00B7303A">
              <w:rPr>
                <w:rFonts w:asciiTheme="minorHAnsi" w:hAnsiTheme="minorHAnsi" w:cstheme="minorHAnsi"/>
                <w:sz w:val="20"/>
                <w:szCs w:val="20"/>
              </w:rPr>
              <w:t>stranici</w:t>
            </w:r>
            <w:proofErr w:type="spellEnd"/>
            <w:r w:rsidR="00B7303A">
              <w:rPr>
                <w:rFonts w:asciiTheme="minorHAnsi" w:hAnsiTheme="minorHAnsi" w:cstheme="minorHAnsi"/>
                <w:sz w:val="20"/>
                <w:szCs w:val="20"/>
              </w:rPr>
              <w:t xml:space="preserve"> po </w:t>
            </w:r>
            <w:proofErr w:type="spellStart"/>
            <w:r w:rsidR="00B7303A">
              <w:rPr>
                <w:rFonts w:asciiTheme="minorHAnsi" w:hAnsiTheme="minorHAnsi" w:cstheme="minorHAnsi"/>
                <w:sz w:val="20"/>
                <w:szCs w:val="20"/>
              </w:rPr>
              <w:t>dobijanju</w:t>
            </w:r>
            <w:proofErr w:type="spellEnd"/>
            <w:r w:rsidR="00B7303A">
              <w:rPr>
                <w:rFonts w:asciiTheme="minorHAnsi" w:hAnsiTheme="minorHAnsi" w:cstheme="minorHAnsi"/>
                <w:sz w:val="20"/>
                <w:szCs w:val="20"/>
              </w:rPr>
              <w:t xml:space="preserve"> </w:t>
            </w:r>
            <w:proofErr w:type="spellStart"/>
            <w:r w:rsidR="00B7303A">
              <w:rPr>
                <w:rFonts w:asciiTheme="minorHAnsi" w:hAnsiTheme="minorHAnsi" w:cstheme="minorHAnsi"/>
                <w:sz w:val="20"/>
                <w:szCs w:val="20"/>
              </w:rPr>
              <w:t>odluke</w:t>
            </w:r>
            <w:proofErr w:type="spellEnd"/>
            <w:r w:rsidR="00B7303A">
              <w:rPr>
                <w:rFonts w:asciiTheme="minorHAnsi" w:hAnsiTheme="minorHAnsi" w:cstheme="minorHAnsi"/>
                <w:sz w:val="20"/>
                <w:szCs w:val="20"/>
              </w:rPr>
              <w:t xml:space="preserve"> </w:t>
            </w:r>
            <w:proofErr w:type="spellStart"/>
            <w:r w:rsidR="00B7303A">
              <w:rPr>
                <w:rFonts w:asciiTheme="minorHAnsi" w:hAnsiTheme="minorHAnsi" w:cstheme="minorHAnsi"/>
                <w:sz w:val="20"/>
                <w:szCs w:val="20"/>
              </w:rPr>
              <w:t>na</w:t>
            </w:r>
            <w:proofErr w:type="spellEnd"/>
            <w:r w:rsidR="00B7303A">
              <w:rPr>
                <w:rFonts w:asciiTheme="minorHAnsi" w:hAnsiTheme="minorHAnsi" w:cstheme="minorHAnsi"/>
                <w:sz w:val="20"/>
                <w:szCs w:val="20"/>
              </w:rPr>
              <w:t xml:space="preserve"> </w:t>
            </w:r>
            <w:proofErr w:type="spellStart"/>
            <w:r w:rsidR="00B7303A">
              <w:rPr>
                <w:rFonts w:asciiTheme="minorHAnsi" w:hAnsiTheme="minorHAnsi" w:cstheme="minorHAnsi"/>
                <w:sz w:val="20"/>
                <w:szCs w:val="20"/>
              </w:rPr>
              <w:t>žalbu</w:t>
            </w:r>
            <w:proofErr w:type="spellEnd"/>
            <w:r w:rsidR="00B7303A" w:rsidRPr="003B5944">
              <w:rPr>
                <w:rFonts w:asciiTheme="minorHAnsi" w:hAnsiTheme="minorHAnsi" w:cstheme="minorHAnsi"/>
                <w:sz w:val="20"/>
                <w:szCs w:val="20"/>
              </w:rPr>
              <w:t xml:space="preserve"> </w:t>
            </w:r>
            <w:r w:rsidR="00B7303A">
              <w:rPr>
                <w:rFonts w:asciiTheme="minorHAnsi" w:hAnsiTheme="minorHAnsi" w:cstheme="minorHAnsi"/>
                <w:sz w:val="20"/>
                <w:szCs w:val="20"/>
              </w:rPr>
              <w:t xml:space="preserve">s </w:t>
            </w:r>
            <w:proofErr w:type="spellStart"/>
            <w:r w:rsidR="00B7303A">
              <w:rPr>
                <w:rFonts w:asciiTheme="minorHAnsi" w:hAnsiTheme="minorHAnsi" w:cstheme="minorHAnsi"/>
                <w:sz w:val="20"/>
                <w:szCs w:val="20"/>
              </w:rPr>
              <w:t>obzirom</w:t>
            </w:r>
            <w:proofErr w:type="spellEnd"/>
            <w:r w:rsidR="00B7303A">
              <w:rPr>
                <w:rFonts w:asciiTheme="minorHAnsi" w:hAnsiTheme="minorHAnsi" w:cstheme="minorHAnsi"/>
                <w:sz w:val="20"/>
                <w:szCs w:val="20"/>
              </w:rPr>
              <w:t xml:space="preserve"> da </w:t>
            </w:r>
            <w:proofErr w:type="spellStart"/>
            <w:r w:rsidR="00B7303A">
              <w:rPr>
                <w:rFonts w:asciiTheme="minorHAnsi" w:hAnsiTheme="minorHAnsi" w:cstheme="minorHAnsi"/>
                <w:sz w:val="20"/>
                <w:szCs w:val="20"/>
              </w:rPr>
              <w:t>želim</w:t>
            </w:r>
            <w:proofErr w:type="spellEnd"/>
            <w:r w:rsidR="00B7303A">
              <w:rPr>
                <w:rFonts w:asciiTheme="minorHAnsi" w:hAnsiTheme="minorHAnsi" w:cstheme="minorHAnsi"/>
                <w:sz w:val="20"/>
                <w:szCs w:val="20"/>
              </w:rPr>
              <w:t xml:space="preserve"> da </w:t>
            </w:r>
            <w:proofErr w:type="spellStart"/>
            <w:r w:rsidR="00B7303A">
              <w:rPr>
                <w:rFonts w:asciiTheme="minorHAnsi" w:hAnsiTheme="minorHAnsi" w:cstheme="minorHAnsi"/>
                <w:sz w:val="20"/>
                <w:szCs w:val="20"/>
              </w:rPr>
              <w:t>ostanem</w:t>
            </w:r>
            <w:proofErr w:type="spellEnd"/>
            <w:r w:rsidR="00B7303A">
              <w:rPr>
                <w:rFonts w:asciiTheme="minorHAnsi" w:hAnsiTheme="minorHAnsi" w:cstheme="minorHAnsi"/>
                <w:sz w:val="20"/>
                <w:szCs w:val="20"/>
              </w:rPr>
              <w:t xml:space="preserve"> </w:t>
            </w:r>
            <w:proofErr w:type="spellStart"/>
            <w:r w:rsidR="00B7303A">
              <w:rPr>
                <w:rFonts w:asciiTheme="minorHAnsi" w:hAnsiTheme="minorHAnsi" w:cstheme="minorHAnsi"/>
                <w:sz w:val="20"/>
                <w:szCs w:val="20"/>
              </w:rPr>
              <w:t>anoniman</w:t>
            </w:r>
            <w:proofErr w:type="spellEnd"/>
            <w:r w:rsidR="00B7303A">
              <w:rPr>
                <w:rFonts w:asciiTheme="minorHAnsi" w:hAnsiTheme="minorHAnsi" w:cstheme="minorHAnsi"/>
                <w:sz w:val="20"/>
                <w:szCs w:val="20"/>
              </w:rPr>
              <w:t>/</w:t>
            </w:r>
            <w:proofErr w:type="spellStart"/>
            <w:r w:rsidR="00B7303A">
              <w:rPr>
                <w:rFonts w:asciiTheme="minorHAnsi" w:hAnsiTheme="minorHAnsi" w:cstheme="minorHAnsi"/>
                <w:sz w:val="20"/>
                <w:szCs w:val="20"/>
              </w:rPr>
              <w:t>na</w:t>
            </w:r>
            <w:proofErr w:type="spellEnd"/>
            <w:r w:rsidRPr="003B5944">
              <w:rPr>
                <w:rFonts w:asciiTheme="minorHAnsi" w:hAnsiTheme="minorHAnsi" w:cstheme="minorHAnsi"/>
                <w:sz w:val="20"/>
                <w:szCs w:val="20"/>
              </w:rPr>
              <w:t xml:space="preserve"> </w:t>
            </w:r>
          </w:p>
        </w:tc>
      </w:tr>
      <w:tr w:rsidR="0069440D" w:rsidRPr="003B5944" w14:paraId="75BF1EEB" w14:textId="77777777" w:rsidTr="009577F6">
        <w:tc>
          <w:tcPr>
            <w:tcW w:w="10201" w:type="dxa"/>
          </w:tcPr>
          <w:p w14:paraId="75BF1EEA" w14:textId="77777777" w:rsidR="0069440D" w:rsidRPr="003B5944" w:rsidRDefault="0069440D" w:rsidP="00B7303A">
            <w:pPr>
              <w:spacing w:before="120"/>
              <w:rPr>
                <w:rFonts w:asciiTheme="minorHAnsi" w:hAnsiTheme="minorHAnsi" w:cstheme="minorHAnsi"/>
                <w:sz w:val="20"/>
                <w:szCs w:val="20"/>
              </w:rPr>
            </w:pPr>
            <w:r w:rsidRPr="003B5944">
              <w:rPr>
                <w:rFonts w:asciiTheme="minorHAnsi" w:hAnsiTheme="minorHAnsi" w:cstheme="minorHAnsi"/>
                <w:sz w:val="20"/>
                <w:szCs w:val="20"/>
              </w:rPr>
              <w:t xml:space="preserve"> </w:t>
            </w:r>
            <w:proofErr w:type="spellStart"/>
            <w:r w:rsidR="00B7303A">
              <w:rPr>
                <w:rFonts w:asciiTheme="minorHAnsi" w:hAnsiTheme="minorHAnsi" w:cstheme="minorHAnsi"/>
                <w:sz w:val="20"/>
                <w:szCs w:val="20"/>
              </w:rPr>
              <w:t>Preferirani</w:t>
            </w:r>
            <w:proofErr w:type="spellEnd"/>
            <w:r w:rsidR="00B7303A">
              <w:rPr>
                <w:rFonts w:asciiTheme="minorHAnsi" w:hAnsiTheme="minorHAnsi" w:cstheme="minorHAnsi"/>
                <w:sz w:val="20"/>
                <w:szCs w:val="20"/>
              </w:rPr>
              <w:t xml:space="preserve"> </w:t>
            </w:r>
            <w:proofErr w:type="spellStart"/>
            <w:r w:rsidR="00B7303A">
              <w:rPr>
                <w:rFonts w:asciiTheme="minorHAnsi" w:hAnsiTheme="minorHAnsi" w:cstheme="minorHAnsi"/>
                <w:sz w:val="20"/>
                <w:szCs w:val="20"/>
              </w:rPr>
              <w:t>jezik</w:t>
            </w:r>
            <w:proofErr w:type="spellEnd"/>
            <w:r w:rsidR="00B7303A">
              <w:rPr>
                <w:rFonts w:asciiTheme="minorHAnsi" w:hAnsiTheme="minorHAnsi" w:cstheme="minorHAnsi"/>
                <w:sz w:val="20"/>
                <w:szCs w:val="20"/>
              </w:rPr>
              <w:t xml:space="preserve"> </w:t>
            </w:r>
            <w:proofErr w:type="spellStart"/>
            <w:r w:rsidR="00B7303A">
              <w:rPr>
                <w:rFonts w:asciiTheme="minorHAnsi" w:hAnsiTheme="minorHAnsi" w:cstheme="minorHAnsi"/>
                <w:sz w:val="20"/>
                <w:szCs w:val="20"/>
              </w:rPr>
              <w:t>komunikacije</w:t>
            </w:r>
            <w:proofErr w:type="spellEnd"/>
            <w:r w:rsidRPr="003B5944">
              <w:rPr>
                <w:rFonts w:asciiTheme="minorHAnsi" w:hAnsiTheme="minorHAnsi" w:cstheme="minorHAnsi"/>
                <w:sz w:val="20"/>
                <w:szCs w:val="20"/>
              </w:rPr>
              <w:t xml:space="preserve"> </w:t>
            </w:r>
            <w:r w:rsidRPr="003B5944">
              <w:rPr>
                <w:rFonts w:ascii="Segoe UI Symbol" w:eastAsia="MS Gothic" w:hAnsi="Segoe UI Symbol" w:cs="Segoe UI Symbol"/>
                <w:sz w:val="20"/>
                <w:szCs w:val="20"/>
              </w:rPr>
              <w:t>❏</w:t>
            </w:r>
            <w:r w:rsidRPr="003B5944">
              <w:rPr>
                <w:rFonts w:asciiTheme="minorHAnsi" w:hAnsiTheme="minorHAnsi" w:cstheme="minorHAnsi"/>
                <w:sz w:val="20"/>
                <w:szCs w:val="20"/>
              </w:rPr>
              <w:t xml:space="preserve"> </w:t>
            </w:r>
            <w:proofErr w:type="spellStart"/>
            <w:r w:rsidR="00B7303A">
              <w:rPr>
                <w:rFonts w:asciiTheme="minorHAnsi" w:hAnsiTheme="minorHAnsi" w:cstheme="minorHAnsi"/>
                <w:sz w:val="20"/>
                <w:szCs w:val="20"/>
              </w:rPr>
              <w:t>srpski</w:t>
            </w:r>
            <w:proofErr w:type="spellEnd"/>
            <w:r w:rsidRPr="003B5944">
              <w:rPr>
                <w:rFonts w:asciiTheme="minorHAnsi" w:hAnsiTheme="minorHAnsi" w:cstheme="minorHAnsi"/>
                <w:sz w:val="20"/>
                <w:szCs w:val="20"/>
              </w:rPr>
              <w:t xml:space="preserve"> </w:t>
            </w:r>
            <w:r w:rsidRPr="003B5944">
              <w:rPr>
                <w:rFonts w:ascii="Segoe UI Symbol" w:eastAsia="MS Gothic" w:hAnsi="Segoe UI Symbol" w:cs="Segoe UI Symbol"/>
                <w:sz w:val="20"/>
                <w:szCs w:val="20"/>
              </w:rPr>
              <w:t>❏</w:t>
            </w:r>
            <w:r w:rsidRPr="003B5944">
              <w:rPr>
                <w:rFonts w:asciiTheme="minorHAnsi" w:hAnsiTheme="minorHAnsi" w:cstheme="minorHAnsi"/>
                <w:sz w:val="20"/>
                <w:szCs w:val="20"/>
              </w:rPr>
              <w:t xml:space="preserve"> </w:t>
            </w:r>
            <w:proofErr w:type="spellStart"/>
            <w:r w:rsidR="00B7303A">
              <w:rPr>
                <w:rFonts w:asciiTheme="minorHAnsi" w:hAnsiTheme="minorHAnsi" w:cstheme="minorHAnsi"/>
                <w:sz w:val="20"/>
                <w:szCs w:val="20"/>
              </w:rPr>
              <w:t>drugi</w:t>
            </w:r>
            <w:proofErr w:type="spellEnd"/>
            <w:r w:rsidR="00B7303A">
              <w:rPr>
                <w:rFonts w:asciiTheme="minorHAnsi" w:hAnsiTheme="minorHAnsi" w:cstheme="minorHAnsi"/>
                <w:sz w:val="20"/>
                <w:szCs w:val="20"/>
              </w:rPr>
              <w:t xml:space="preserve"> </w:t>
            </w:r>
            <w:r w:rsidRPr="003B5944">
              <w:rPr>
                <w:rFonts w:asciiTheme="minorHAnsi" w:hAnsiTheme="minorHAnsi" w:cstheme="minorHAnsi"/>
                <w:iCs/>
                <w:sz w:val="20"/>
                <w:szCs w:val="20"/>
              </w:rPr>
              <w:t>(</w:t>
            </w:r>
            <w:proofErr w:type="spellStart"/>
            <w:r w:rsidR="00B7303A">
              <w:rPr>
                <w:rFonts w:asciiTheme="minorHAnsi" w:hAnsiTheme="minorHAnsi" w:cstheme="minorHAnsi"/>
                <w:iCs/>
                <w:sz w:val="20"/>
                <w:szCs w:val="20"/>
              </w:rPr>
              <w:t>navesti</w:t>
            </w:r>
            <w:proofErr w:type="spellEnd"/>
            <w:r w:rsidR="00B7303A">
              <w:rPr>
                <w:rFonts w:asciiTheme="minorHAnsi" w:hAnsiTheme="minorHAnsi" w:cstheme="minorHAnsi"/>
                <w:iCs/>
                <w:sz w:val="20"/>
                <w:szCs w:val="20"/>
              </w:rPr>
              <w:t xml:space="preserve"> </w:t>
            </w:r>
            <w:proofErr w:type="spellStart"/>
            <w:r w:rsidR="00B7303A">
              <w:rPr>
                <w:rFonts w:asciiTheme="minorHAnsi" w:hAnsiTheme="minorHAnsi" w:cstheme="minorHAnsi"/>
                <w:iCs/>
                <w:sz w:val="20"/>
                <w:szCs w:val="20"/>
              </w:rPr>
              <w:t>jezik</w:t>
            </w:r>
            <w:proofErr w:type="spellEnd"/>
            <w:r w:rsidRPr="003B5944">
              <w:rPr>
                <w:rFonts w:asciiTheme="minorHAnsi" w:hAnsiTheme="minorHAnsi" w:cstheme="minorHAnsi"/>
                <w:iCs/>
                <w:sz w:val="20"/>
                <w:szCs w:val="20"/>
              </w:rPr>
              <w:t>)</w:t>
            </w:r>
          </w:p>
        </w:tc>
      </w:tr>
      <w:tr w:rsidR="0069440D" w:rsidRPr="003B5944" w14:paraId="75BF1EEF" w14:textId="77777777" w:rsidTr="009577F6">
        <w:trPr>
          <w:trHeight w:val="956"/>
        </w:trPr>
        <w:tc>
          <w:tcPr>
            <w:tcW w:w="10201" w:type="dxa"/>
          </w:tcPr>
          <w:p w14:paraId="75BF1EEC" w14:textId="77777777" w:rsidR="0069440D" w:rsidRDefault="00B7303A" w:rsidP="009577F6">
            <w:pPr>
              <w:spacing w:before="120"/>
              <w:rPr>
                <w:rFonts w:asciiTheme="minorHAnsi" w:hAnsiTheme="minorHAnsi" w:cstheme="minorHAnsi"/>
                <w:iCs/>
                <w:sz w:val="20"/>
                <w:szCs w:val="20"/>
              </w:rPr>
            </w:pPr>
            <w:proofErr w:type="spellStart"/>
            <w:r>
              <w:rPr>
                <w:rFonts w:asciiTheme="minorHAnsi" w:hAnsiTheme="minorHAnsi" w:cstheme="minorHAnsi"/>
                <w:sz w:val="20"/>
                <w:szCs w:val="20"/>
              </w:rPr>
              <w:t>Opis</w:t>
            </w:r>
            <w:proofErr w:type="spellEnd"/>
            <w:r>
              <w:rPr>
                <w:rFonts w:asciiTheme="minorHAnsi" w:hAnsiTheme="minorHAnsi" w:cstheme="minorHAnsi"/>
                <w:sz w:val="20"/>
                <w:szCs w:val="20"/>
              </w:rPr>
              <w:t xml:space="preserve"> </w:t>
            </w:r>
            <w:proofErr w:type="spellStart"/>
            <w:r>
              <w:rPr>
                <w:rFonts w:asciiTheme="minorHAnsi" w:hAnsiTheme="minorHAnsi" w:cstheme="minorHAnsi"/>
                <w:sz w:val="20"/>
                <w:szCs w:val="20"/>
              </w:rPr>
              <w:t>događaja</w:t>
            </w:r>
            <w:proofErr w:type="spellEnd"/>
            <w:r>
              <w:rPr>
                <w:rFonts w:asciiTheme="minorHAnsi" w:hAnsiTheme="minorHAnsi" w:cstheme="minorHAnsi"/>
                <w:sz w:val="20"/>
                <w:szCs w:val="20"/>
              </w:rPr>
              <w:t xml:space="preserve"> </w:t>
            </w:r>
            <w:proofErr w:type="spellStart"/>
            <w:r>
              <w:rPr>
                <w:rFonts w:asciiTheme="minorHAnsi" w:hAnsiTheme="minorHAnsi" w:cstheme="minorHAnsi"/>
                <w:sz w:val="20"/>
                <w:szCs w:val="20"/>
              </w:rPr>
              <w:t>ili</w:t>
            </w:r>
            <w:proofErr w:type="spellEnd"/>
            <w:r>
              <w:rPr>
                <w:rFonts w:asciiTheme="minorHAnsi" w:hAnsiTheme="minorHAnsi" w:cstheme="minorHAnsi"/>
                <w:sz w:val="20"/>
                <w:szCs w:val="20"/>
              </w:rPr>
              <w:t xml:space="preserve"> </w:t>
            </w:r>
            <w:proofErr w:type="spellStart"/>
            <w:r>
              <w:rPr>
                <w:rFonts w:asciiTheme="minorHAnsi" w:hAnsiTheme="minorHAnsi" w:cstheme="minorHAnsi"/>
                <w:sz w:val="20"/>
                <w:szCs w:val="20"/>
              </w:rPr>
              <w:t>pritužbe</w:t>
            </w:r>
            <w:proofErr w:type="spellEnd"/>
            <w:r w:rsidR="0069440D" w:rsidRPr="003B5944">
              <w:rPr>
                <w:rFonts w:asciiTheme="minorHAnsi" w:hAnsiTheme="minorHAnsi" w:cstheme="minorHAnsi"/>
                <w:sz w:val="20"/>
                <w:szCs w:val="20"/>
              </w:rPr>
              <w:t xml:space="preserve"> (</w:t>
            </w:r>
            <w:proofErr w:type="spellStart"/>
            <w:r>
              <w:rPr>
                <w:rFonts w:asciiTheme="minorHAnsi" w:hAnsiTheme="minorHAnsi" w:cstheme="minorHAnsi"/>
                <w:iCs/>
                <w:sz w:val="20"/>
                <w:szCs w:val="20"/>
              </w:rPr>
              <w:t>Šta</w:t>
            </w:r>
            <w:proofErr w:type="spellEnd"/>
            <w:r>
              <w:rPr>
                <w:rFonts w:asciiTheme="minorHAnsi" w:hAnsiTheme="minorHAnsi" w:cstheme="minorHAnsi"/>
                <w:iCs/>
                <w:sz w:val="20"/>
                <w:szCs w:val="20"/>
              </w:rPr>
              <w:t xml:space="preserve"> se </w:t>
            </w:r>
            <w:proofErr w:type="spellStart"/>
            <w:r>
              <w:rPr>
                <w:rFonts w:asciiTheme="minorHAnsi" w:hAnsiTheme="minorHAnsi" w:cstheme="minorHAnsi"/>
                <w:iCs/>
                <w:sz w:val="20"/>
                <w:szCs w:val="20"/>
              </w:rPr>
              <w:t>dogodilo</w:t>
            </w:r>
            <w:proofErr w:type="spellEnd"/>
            <w:r w:rsidR="0069440D" w:rsidRPr="003B5944">
              <w:rPr>
                <w:rFonts w:asciiTheme="minorHAnsi" w:hAnsiTheme="minorHAnsi" w:cstheme="minorHAnsi"/>
                <w:iCs/>
                <w:sz w:val="20"/>
                <w:szCs w:val="20"/>
              </w:rPr>
              <w:t xml:space="preserve">? </w:t>
            </w:r>
            <w:proofErr w:type="spellStart"/>
            <w:r>
              <w:rPr>
                <w:rFonts w:asciiTheme="minorHAnsi" w:hAnsiTheme="minorHAnsi" w:cstheme="minorHAnsi"/>
                <w:iCs/>
                <w:sz w:val="20"/>
                <w:szCs w:val="20"/>
              </w:rPr>
              <w:t>Gde</w:t>
            </w:r>
            <w:proofErr w:type="spellEnd"/>
            <w:r>
              <w:rPr>
                <w:rFonts w:asciiTheme="minorHAnsi" w:hAnsiTheme="minorHAnsi" w:cstheme="minorHAnsi"/>
                <w:iCs/>
                <w:sz w:val="20"/>
                <w:szCs w:val="20"/>
              </w:rPr>
              <w:t xml:space="preserve"> se </w:t>
            </w:r>
            <w:proofErr w:type="spellStart"/>
            <w:r>
              <w:rPr>
                <w:rFonts w:asciiTheme="minorHAnsi" w:hAnsiTheme="minorHAnsi" w:cstheme="minorHAnsi"/>
                <w:iCs/>
                <w:sz w:val="20"/>
                <w:szCs w:val="20"/>
              </w:rPr>
              <w:t>dogodilo</w:t>
            </w:r>
            <w:proofErr w:type="spellEnd"/>
            <w:r w:rsidR="0069440D" w:rsidRPr="003B5944">
              <w:rPr>
                <w:rFonts w:asciiTheme="minorHAnsi" w:hAnsiTheme="minorHAnsi" w:cstheme="minorHAnsi"/>
                <w:iCs/>
                <w:sz w:val="20"/>
                <w:szCs w:val="20"/>
              </w:rPr>
              <w:t xml:space="preserve">? </w:t>
            </w:r>
            <w:proofErr w:type="spellStart"/>
            <w:r>
              <w:rPr>
                <w:rFonts w:asciiTheme="minorHAnsi" w:hAnsiTheme="minorHAnsi" w:cstheme="minorHAnsi"/>
                <w:iCs/>
                <w:sz w:val="20"/>
                <w:szCs w:val="20"/>
              </w:rPr>
              <w:t>Kome</w:t>
            </w:r>
            <w:proofErr w:type="spellEnd"/>
            <w:r>
              <w:rPr>
                <w:rFonts w:asciiTheme="minorHAnsi" w:hAnsiTheme="minorHAnsi" w:cstheme="minorHAnsi"/>
                <w:iCs/>
                <w:sz w:val="20"/>
                <w:szCs w:val="20"/>
              </w:rPr>
              <w:t xml:space="preserve"> se </w:t>
            </w:r>
            <w:proofErr w:type="spellStart"/>
            <w:r>
              <w:rPr>
                <w:rFonts w:asciiTheme="minorHAnsi" w:hAnsiTheme="minorHAnsi" w:cstheme="minorHAnsi"/>
                <w:iCs/>
                <w:sz w:val="20"/>
                <w:szCs w:val="20"/>
              </w:rPr>
              <w:t>dogodilo</w:t>
            </w:r>
            <w:proofErr w:type="spellEnd"/>
            <w:r w:rsidR="0069440D" w:rsidRPr="003B5944">
              <w:rPr>
                <w:rFonts w:asciiTheme="minorHAnsi" w:hAnsiTheme="minorHAnsi" w:cstheme="minorHAnsi"/>
                <w:iCs/>
                <w:sz w:val="20"/>
                <w:szCs w:val="20"/>
              </w:rPr>
              <w:t xml:space="preserve">? </w:t>
            </w:r>
            <w:r>
              <w:rPr>
                <w:rFonts w:asciiTheme="minorHAnsi" w:hAnsiTheme="minorHAnsi" w:cstheme="minorHAnsi"/>
                <w:iCs/>
                <w:sz w:val="20"/>
                <w:szCs w:val="20"/>
              </w:rPr>
              <w:t xml:space="preserve">Koji je </w:t>
            </w:r>
            <w:proofErr w:type="spellStart"/>
            <w:r>
              <w:rPr>
                <w:rFonts w:asciiTheme="minorHAnsi" w:hAnsiTheme="minorHAnsi" w:cstheme="minorHAnsi"/>
                <w:iCs/>
                <w:sz w:val="20"/>
                <w:szCs w:val="20"/>
              </w:rPr>
              <w:t>rezultat</w:t>
            </w:r>
            <w:proofErr w:type="spellEnd"/>
            <w:r>
              <w:rPr>
                <w:rFonts w:asciiTheme="minorHAnsi" w:hAnsiTheme="minorHAnsi" w:cstheme="minorHAnsi"/>
                <w:iCs/>
                <w:sz w:val="20"/>
                <w:szCs w:val="20"/>
              </w:rPr>
              <w:t xml:space="preserve"> </w:t>
            </w:r>
            <w:proofErr w:type="spellStart"/>
            <w:r>
              <w:rPr>
                <w:rFonts w:asciiTheme="minorHAnsi" w:hAnsiTheme="minorHAnsi" w:cstheme="minorHAnsi"/>
                <w:iCs/>
                <w:sz w:val="20"/>
                <w:szCs w:val="20"/>
              </w:rPr>
              <w:t>problema</w:t>
            </w:r>
            <w:proofErr w:type="spellEnd"/>
            <w:r w:rsidR="0069440D" w:rsidRPr="003B5944">
              <w:rPr>
                <w:rFonts w:asciiTheme="minorHAnsi" w:hAnsiTheme="minorHAnsi" w:cstheme="minorHAnsi"/>
                <w:iCs/>
                <w:sz w:val="20"/>
                <w:szCs w:val="20"/>
              </w:rPr>
              <w:t xml:space="preserve">? </w:t>
            </w:r>
            <w:r>
              <w:rPr>
                <w:rFonts w:asciiTheme="minorHAnsi" w:hAnsiTheme="minorHAnsi" w:cstheme="minorHAnsi"/>
                <w:iCs/>
                <w:sz w:val="20"/>
                <w:szCs w:val="20"/>
              </w:rPr>
              <w:t xml:space="preserve">Datum </w:t>
            </w:r>
            <w:proofErr w:type="spellStart"/>
            <w:r>
              <w:rPr>
                <w:rFonts w:asciiTheme="minorHAnsi" w:hAnsiTheme="minorHAnsi" w:cstheme="minorHAnsi"/>
                <w:iCs/>
                <w:sz w:val="20"/>
                <w:szCs w:val="20"/>
              </w:rPr>
              <w:t>događaja</w:t>
            </w:r>
            <w:proofErr w:type="spellEnd"/>
            <w:r w:rsidR="0069440D" w:rsidRPr="003B5944">
              <w:rPr>
                <w:rFonts w:asciiTheme="minorHAnsi" w:hAnsiTheme="minorHAnsi" w:cstheme="minorHAnsi"/>
                <w:iCs/>
                <w:sz w:val="20"/>
                <w:szCs w:val="20"/>
              </w:rPr>
              <w:t xml:space="preserve">/ </w:t>
            </w:r>
            <w:proofErr w:type="spellStart"/>
            <w:r>
              <w:rPr>
                <w:rFonts w:asciiTheme="minorHAnsi" w:hAnsiTheme="minorHAnsi" w:cstheme="minorHAnsi"/>
                <w:iCs/>
                <w:sz w:val="20"/>
                <w:szCs w:val="20"/>
              </w:rPr>
              <w:t>pritužbe</w:t>
            </w:r>
            <w:proofErr w:type="spellEnd"/>
            <w:r w:rsidR="0069440D" w:rsidRPr="003B5944">
              <w:rPr>
                <w:rFonts w:asciiTheme="minorHAnsi" w:hAnsiTheme="minorHAnsi" w:cstheme="minorHAnsi"/>
                <w:iCs/>
                <w:sz w:val="20"/>
                <w:szCs w:val="20"/>
              </w:rPr>
              <w:t>)</w:t>
            </w:r>
          </w:p>
          <w:p w14:paraId="75BF1EED" w14:textId="77777777" w:rsidR="0069440D" w:rsidRPr="003B5944" w:rsidRDefault="0069440D" w:rsidP="009577F6">
            <w:pPr>
              <w:spacing w:before="120"/>
              <w:rPr>
                <w:rFonts w:asciiTheme="minorHAnsi" w:hAnsiTheme="minorHAnsi" w:cstheme="minorHAnsi"/>
                <w:sz w:val="20"/>
                <w:szCs w:val="20"/>
              </w:rPr>
            </w:pPr>
          </w:p>
          <w:p w14:paraId="75BF1EEE" w14:textId="77777777" w:rsidR="0069440D" w:rsidRPr="003B5944" w:rsidRDefault="0069440D" w:rsidP="009577F6">
            <w:pPr>
              <w:spacing w:before="120"/>
              <w:rPr>
                <w:rFonts w:asciiTheme="minorHAnsi" w:hAnsiTheme="minorHAnsi" w:cstheme="minorHAnsi"/>
                <w:sz w:val="20"/>
                <w:szCs w:val="20"/>
              </w:rPr>
            </w:pPr>
          </w:p>
        </w:tc>
      </w:tr>
      <w:tr w:rsidR="0069440D" w:rsidRPr="003B5944" w14:paraId="75BF1EF1" w14:textId="77777777" w:rsidTr="009577F6">
        <w:tc>
          <w:tcPr>
            <w:tcW w:w="10201" w:type="dxa"/>
          </w:tcPr>
          <w:p w14:paraId="75BF1EF0" w14:textId="77777777" w:rsidR="0069440D" w:rsidRPr="003B5944" w:rsidRDefault="0069440D" w:rsidP="00AB259F">
            <w:pPr>
              <w:spacing w:before="120"/>
              <w:rPr>
                <w:rFonts w:asciiTheme="minorHAnsi" w:hAnsiTheme="minorHAnsi" w:cstheme="minorHAnsi"/>
                <w:sz w:val="20"/>
                <w:szCs w:val="20"/>
              </w:rPr>
            </w:pPr>
            <w:r w:rsidRPr="003B5944">
              <w:rPr>
                <w:rFonts w:ascii="Segoe UI Symbol" w:eastAsia="MS Gothic" w:hAnsi="Segoe UI Symbol" w:cs="Segoe UI Symbol"/>
                <w:sz w:val="20"/>
                <w:szCs w:val="20"/>
              </w:rPr>
              <w:t>❏</w:t>
            </w:r>
            <w:r w:rsidRPr="003B5944">
              <w:rPr>
                <w:rFonts w:asciiTheme="minorHAnsi" w:hAnsiTheme="minorHAnsi" w:cstheme="minorHAnsi"/>
                <w:sz w:val="20"/>
                <w:szCs w:val="20"/>
              </w:rPr>
              <w:t xml:space="preserve"> </w:t>
            </w:r>
            <w:proofErr w:type="spellStart"/>
            <w:r w:rsidR="00AB259F">
              <w:rPr>
                <w:rFonts w:asciiTheme="minorHAnsi" w:hAnsiTheme="minorHAnsi" w:cstheme="minorHAnsi"/>
                <w:sz w:val="20"/>
                <w:szCs w:val="20"/>
              </w:rPr>
              <w:t>Događaj</w:t>
            </w:r>
            <w:proofErr w:type="spellEnd"/>
            <w:r w:rsidR="00AB259F">
              <w:rPr>
                <w:rFonts w:asciiTheme="minorHAnsi" w:hAnsiTheme="minorHAnsi" w:cstheme="minorHAnsi"/>
                <w:sz w:val="20"/>
                <w:szCs w:val="20"/>
              </w:rPr>
              <w:t>/</w:t>
            </w:r>
            <w:proofErr w:type="spellStart"/>
            <w:r w:rsidR="00AB259F">
              <w:rPr>
                <w:rFonts w:asciiTheme="minorHAnsi" w:hAnsiTheme="minorHAnsi" w:cstheme="minorHAnsi"/>
                <w:sz w:val="20"/>
                <w:szCs w:val="20"/>
              </w:rPr>
              <w:t>pritužba</w:t>
            </w:r>
            <w:proofErr w:type="spellEnd"/>
            <w:r w:rsidR="00AB259F">
              <w:rPr>
                <w:rFonts w:asciiTheme="minorHAnsi" w:hAnsiTheme="minorHAnsi" w:cstheme="minorHAnsi"/>
                <w:sz w:val="20"/>
                <w:szCs w:val="20"/>
              </w:rPr>
              <w:t xml:space="preserve"> u </w:t>
            </w:r>
            <w:proofErr w:type="spellStart"/>
            <w:r w:rsidR="00AB259F">
              <w:rPr>
                <w:rFonts w:asciiTheme="minorHAnsi" w:hAnsiTheme="minorHAnsi" w:cstheme="minorHAnsi"/>
                <w:sz w:val="20"/>
                <w:szCs w:val="20"/>
              </w:rPr>
              <w:t>samo</w:t>
            </w:r>
            <w:proofErr w:type="spellEnd"/>
            <w:r w:rsidR="00AB259F">
              <w:rPr>
                <w:rFonts w:asciiTheme="minorHAnsi" w:hAnsiTheme="minorHAnsi" w:cstheme="minorHAnsi"/>
                <w:sz w:val="20"/>
                <w:szCs w:val="20"/>
              </w:rPr>
              <w:t xml:space="preserve"> </w:t>
            </w:r>
            <w:proofErr w:type="spellStart"/>
            <w:r w:rsidR="00AB259F">
              <w:rPr>
                <w:rFonts w:asciiTheme="minorHAnsi" w:hAnsiTheme="minorHAnsi" w:cstheme="minorHAnsi"/>
                <w:sz w:val="20"/>
                <w:szCs w:val="20"/>
              </w:rPr>
              <w:t>jednom</w:t>
            </w:r>
            <w:proofErr w:type="spellEnd"/>
            <w:r w:rsidR="00AB259F">
              <w:rPr>
                <w:rFonts w:asciiTheme="minorHAnsi" w:hAnsiTheme="minorHAnsi" w:cstheme="minorHAnsi"/>
                <w:sz w:val="20"/>
                <w:szCs w:val="20"/>
              </w:rPr>
              <w:t xml:space="preserve"> </w:t>
            </w:r>
            <w:proofErr w:type="spellStart"/>
            <w:r w:rsidR="00AB259F">
              <w:rPr>
                <w:rFonts w:asciiTheme="minorHAnsi" w:hAnsiTheme="minorHAnsi" w:cstheme="minorHAnsi"/>
                <w:sz w:val="20"/>
                <w:szCs w:val="20"/>
              </w:rPr>
              <w:t>slučaju</w:t>
            </w:r>
            <w:proofErr w:type="spellEnd"/>
            <w:r w:rsidR="00AB259F">
              <w:rPr>
                <w:rFonts w:asciiTheme="minorHAnsi" w:hAnsiTheme="minorHAnsi" w:cstheme="minorHAnsi"/>
                <w:sz w:val="20"/>
                <w:szCs w:val="20"/>
              </w:rPr>
              <w:t xml:space="preserve"> </w:t>
            </w:r>
            <w:r w:rsidR="00B7303A">
              <w:rPr>
                <w:rFonts w:asciiTheme="minorHAnsi" w:hAnsiTheme="minorHAnsi" w:cstheme="minorHAnsi"/>
                <w:sz w:val="20"/>
                <w:szCs w:val="20"/>
              </w:rPr>
              <w:t>(datum</w:t>
            </w:r>
            <w:r w:rsidRPr="003B5944">
              <w:rPr>
                <w:rFonts w:asciiTheme="minorHAnsi" w:hAnsiTheme="minorHAnsi" w:cstheme="minorHAnsi"/>
                <w:sz w:val="20"/>
                <w:szCs w:val="20"/>
              </w:rPr>
              <w:t xml:space="preserve"> _______________) </w:t>
            </w:r>
          </w:p>
        </w:tc>
      </w:tr>
      <w:tr w:rsidR="0069440D" w:rsidRPr="003B5944" w14:paraId="75BF1EF8" w14:textId="77777777" w:rsidTr="009577F6">
        <w:tc>
          <w:tcPr>
            <w:tcW w:w="10201" w:type="dxa"/>
          </w:tcPr>
          <w:p w14:paraId="75BF1EF2" w14:textId="77777777" w:rsidR="0069440D" w:rsidRPr="003B5944" w:rsidRDefault="0069440D" w:rsidP="009577F6">
            <w:pPr>
              <w:spacing w:before="120"/>
              <w:rPr>
                <w:rFonts w:asciiTheme="minorHAnsi" w:hAnsiTheme="minorHAnsi" w:cstheme="minorHAnsi"/>
                <w:sz w:val="20"/>
                <w:szCs w:val="20"/>
              </w:rPr>
            </w:pPr>
            <w:r w:rsidRPr="003B5944">
              <w:rPr>
                <w:rFonts w:ascii="Segoe UI Symbol" w:eastAsia="MS Gothic" w:hAnsi="Segoe UI Symbol" w:cs="Segoe UI Symbol"/>
                <w:sz w:val="20"/>
                <w:szCs w:val="20"/>
              </w:rPr>
              <w:t>❏</w:t>
            </w:r>
            <w:r w:rsidRPr="003B5944">
              <w:rPr>
                <w:rFonts w:asciiTheme="minorHAnsi" w:hAnsiTheme="minorHAnsi" w:cstheme="minorHAnsi"/>
                <w:sz w:val="20"/>
                <w:szCs w:val="20"/>
              </w:rPr>
              <w:t xml:space="preserve"> </w:t>
            </w:r>
            <w:proofErr w:type="spellStart"/>
            <w:r w:rsidR="00AB259F">
              <w:rPr>
                <w:rFonts w:asciiTheme="minorHAnsi" w:hAnsiTheme="minorHAnsi" w:cstheme="minorHAnsi"/>
                <w:sz w:val="20"/>
                <w:szCs w:val="20"/>
              </w:rPr>
              <w:t>Dešavalo</w:t>
            </w:r>
            <w:proofErr w:type="spellEnd"/>
            <w:r w:rsidR="00AB259F">
              <w:rPr>
                <w:rFonts w:asciiTheme="minorHAnsi" w:hAnsiTheme="minorHAnsi" w:cstheme="minorHAnsi"/>
                <w:sz w:val="20"/>
                <w:szCs w:val="20"/>
              </w:rPr>
              <w:t xml:space="preserve"> se </w:t>
            </w:r>
            <w:proofErr w:type="spellStart"/>
            <w:r w:rsidR="00AB259F">
              <w:rPr>
                <w:rFonts w:asciiTheme="minorHAnsi" w:hAnsiTheme="minorHAnsi" w:cstheme="minorHAnsi"/>
                <w:sz w:val="20"/>
                <w:szCs w:val="20"/>
              </w:rPr>
              <w:t>više</w:t>
            </w:r>
            <w:proofErr w:type="spellEnd"/>
            <w:r w:rsidR="00AB259F">
              <w:rPr>
                <w:rFonts w:asciiTheme="minorHAnsi" w:hAnsiTheme="minorHAnsi" w:cstheme="minorHAnsi"/>
                <w:sz w:val="20"/>
                <w:szCs w:val="20"/>
              </w:rPr>
              <w:t xml:space="preserve"> </w:t>
            </w:r>
            <w:proofErr w:type="spellStart"/>
            <w:r w:rsidR="00AB259F">
              <w:rPr>
                <w:rFonts w:asciiTheme="minorHAnsi" w:hAnsiTheme="minorHAnsi" w:cstheme="minorHAnsi"/>
                <w:sz w:val="20"/>
                <w:szCs w:val="20"/>
              </w:rPr>
              <w:t>od</w:t>
            </w:r>
            <w:proofErr w:type="spellEnd"/>
            <w:r w:rsidR="00AB259F">
              <w:rPr>
                <w:rFonts w:asciiTheme="minorHAnsi" w:hAnsiTheme="minorHAnsi" w:cstheme="minorHAnsi"/>
                <w:sz w:val="20"/>
                <w:szCs w:val="20"/>
              </w:rPr>
              <w:t xml:space="preserve"> </w:t>
            </w:r>
            <w:proofErr w:type="spellStart"/>
            <w:r w:rsidR="00AB259F">
              <w:rPr>
                <w:rFonts w:asciiTheme="minorHAnsi" w:hAnsiTheme="minorHAnsi" w:cstheme="minorHAnsi"/>
                <w:sz w:val="20"/>
                <w:szCs w:val="20"/>
              </w:rPr>
              <w:t>jednog</w:t>
            </w:r>
            <w:proofErr w:type="spellEnd"/>
            <w:r w:rsidR="00AB259F">
              <w:rPr>
                <w:rFonts w:asciiTheme="minorHAnsi" w:hAnsiTheme="minorHAnsi" w:cstheme="minorHAnsi"/>
                <w:sz w:val="20"/>
                <w:szCs w:val="20"/>
              </w:rPr>
              <w:t xml:space="preserve"> puta</w:t>
            </w:r>
            <w:r w:rsidRPr="003B5944">
              <w:rPr>
                <w:rFonts w:asciiTheme="minorHAnsi" w:hAnsiTheme="minorHAnsi" w:cstheme="minorHAnsi"/>
                <w:sz w:val="20"/>
                <w:szCs w:val="20"/>
              </w:rPr>
              <w:t xml:space="preserve"> (</w:t>
            </w:r>
            <w:proofErr w:type="spellStart"/>
            <w:r w:rsidR="00B7303A">
              <w:rPr>
                <w:rFonts w:asciiTheme="minorHAnsi" w:hAnsiTheme="minorHAnsi" w:cstheme="minorHAnsi"/>
                <w:sz w:val="20"/>
                <w:szCs w:val="20"/>
              </w:rPr>
              <w:t>koliko</w:t>
            </w:r>
            <w:proofErr w:type="spellEnd"/>
            <w:r w:rsidR="00B7303A">
              <w:rPr>
                <w:rFonts w:asciiTheme="minorHAnsi" w:hAnsiTheme="minorHAnsi" w:cstheme="minorHAnsi"/>
                <w:sz w:val="20"/>
                <w:szCs w:val="20"/>
              </w:rPr>
              <w:t xml:space="preserve"> puta</w:t>
            </w:r>
            <w:r w:rsidRPr="003B5944">
              <w:rPr>
                <w:rFonts w:asciiTheme="minorHAnsi" w:hAnsiTheme="minorHAnsi" w:cstheme="minorHAnsi"/>
                <w:sz w:val="20"/>
                <w:szCs w:val="20"/>
              </w:rPr>
              <w:t xml:space="preserve">? _____) </w:t>
            </w:r>
          </w:p>
          <w:p w14:paraId="75BF1EF3" w14:textId="77777777" w:rsidR="0069440D" w:rsidRPr="003B5944" w:rsidRDefault="0069440D" w:rsidP="009577F6">
            <w:pPr>
              <w:spacing w:before="120"/>
              <w:rPr>
                <w:rFonts w:asciiTheme="minorHAnsi" w:hAnsiTheme="minorHAnsi" w:cstheme="minorHAnsi"/>
                <w:sz w:val="20"/>
                <w:szCs w:val="20"/>
              </w:rPr>
            </w:pPr>
            <w:r w:rsidRPr="003B5944">
              <w:rPr>
                <w:rFonts w:ascii="Segoe UI Symbol" w:eastAsia="MS Gothic" w:hAnsi="Segoe UI Symbol" w:cs="Segoe UI Symbol"/>
                <w:sz w:val="20"/>
                <w:szCs w:val="20"/>
              </w:rPr>
              <w:t>❏</w:t>
            </w:r>
            <w:r w:rsidRPr="003B5944">
              <w:rPr>
                <w:rFonts w:asciiTheme="minorHAnsi" w:hAnsiTheme="minorHAnsi" w:cstheme="minorHAnsi"/>
                <w:sz w:val="20"/>
                <w:szCs w:val="20"/>
              </w:rPr>
              <w:t xml:space="preserve"> </w:t>
            </w:r>
            <w:proofErr w:type="spellStart"/>
            <w:r w:rsidR="00B7303A">
              <w:rPr>
                <w:rFonts w:asciiTheme="minorHAnsi" w:hAnsiTheme="minorHAnsi" w:cstheme="minorHAnsi"/>
                <w:sz w:val="20"/>
                <w:szCs w:val="20"/>
              </w:rPr>
              <w:t>Aktuelno</w:t>
            </w:r>
            <w:proofErr w:type="spellEnd"/>
            <w:r w:rsidRPr="003B5944">
              <w:rPr>
                <w:rFonts w:asciiTheme="minorHAnsi" w:hAnsiTheme="minorHAnsi" w:cstheme="minorHAnsi"/>
                <w:sz w:val="20"/>
                <w:szCs w:val="20"/>
              </w:rPr>
              <w:t xml:space="preserve"> (</w:t>
            </w:r>
            <w:proofErr w:type="spellStart"/>
            <w:r w:rsidR="00B7303A">
              <w:rPr>
                <w:rFonts w:asciiTheme="minorHAnsi" w:hAnsiTheme="minorHAnsi" w:cstheme="minorHAnsi"/>
                <w:sz w:val="20"/>
                <w:szCs w:val="20"/>
              </w:rPr>
              <w:t>trenutno</w:t>
            </w:r>
            <w:proofErr w:type="spellEnd"/>
            <w:r w:rsidR="00B7303A">
              <w:rPr>
                <w:rFonts w:asciiTheme="minorHAnsi" w:hAnsiTheme="minorHAnsi" w:cstheme="minorHAnsi"/>
                <w:sz w:val="20"/>
                <w:szCs w:val="20"/>
              </w:rPr>
              <w:t xml:space="preserve"> </w:t>
            </w:r>
            <w:proofErr w:type="spellStart"/>
            <w:r w:rsidR="00B7303A">
              <w:rPr>
                <w:rFonts w:asciiTheme="minorHAnsi" w:hAnsiTheme="minorHAnsi" w:cstheme="minorHAnsi"/>
                <w:sz w:val="20"/>
                <w:szCs w:val="20"/>
              </w:rPr>
              <w:t>doživaljavam</w:t>
            </w:r>
            <w:proofErr w:type="spellEnd"/>
            <w:r w:rsidRPr="003B5944">
              <w:rPr>
                <w:rFonts w:asciiTheme="minorHAnsi" w:hAnsiTheme="minorHAnsi" w:cstheme="minorHAnsi"/>
                <w:sz w:val="20"/>
                <w:szCs w:val="20"/>
              </w:rPr>
              <w:t xml:space="preserve"> problem) </w:t>
            </w:r>
            <w:proofErr w:type="spellStart"/>
            <w:r w:rsidR="00B7303A">
              <w:rPr>
                <w:rFonts w:asciiTheme="minorHAnsi" w:hAnsiTheme="minorHAnsi" w:cstheme="minorHAnsi"/>
                <w:sz w:val="20"/>
                <w:szCs w:val="20"/>
              </w:rPr>
              <w:t>Šta</w:t>
            </w:r>
            <w:proofErr w:type="spellEnd"/>
            <w:r w:rsidR="00B7303A">
              <w:rPr>
                <w:rFonts w:asciiTheme="minorHAnsi" w:hAnsiTheme="minorHAnsi" w:cstheme="minorHAnsi"/>
                <w:sz w:val="20"/>
                <w:szCs w:val="20"/>
              </w:rPr>
              <w:t xml:space="preserve"> </w:t>
            </w:r>
            <w:proofErr w:type="spellStart"/>
            <w:r w:rsidR="00B7303A">
              <w:rPr>
                <w:rFonts w:asciiTheme="minorHAnsi" w:hAnsiTheme="minorHAnsi" w:cstheme="minorHAnsi"/>
                <w:sz w:val="20"/>
                <w:szCs w:val="20"/>
              </w:rPr>
              <w:t>biste</w:t>
            </w:r>
            <w:proofErr w:type="spellEnd"/>
            <w:r w:rsidR="00B7303A">
              <w:rPr>
                <w:rFonts w:asciiTheme="minorHAnsi" w:hAnsiTheme="minorHAnsi" w:cstheme="minorHAnsi"/>
                <w:sz w:val="20"/>
                <w:szCs w:val="20"/>
              </w:rPr>
              <w:t xml:space="preserve"> </w:t>
            </w:r>
            <w:proofErr w:type="spellStart"/>
            <w:r w:rsidR="00B7303A">
              <w:rPr>
                <w:rFonts w:asciiTheme="minorHAnsi" w:hAnsiTheme="minorHAnsi" w:cstheme="minorHAnsi"/>
                <w:sz w:val="20"/>
                <w:szCs w:val="20"/>
              </w:rPr>
              <w:t>želeli</w:t>
            </w:r>
            <w:proofErr w:type="spellEnd"/>
            <w:r w:rsidR="00B7303A">
              <w:rPr>
                <w:rFonts w:asciiTheme="minorHAnsi" w:hAnsiTheme="minorHAnsi" w:cstheme="minorHAnsi"/>
                <w:sz w:val="20"/>
                <w:szCs w:val="20"/>
              </w:rPr>
              <w:t xml:space="preserve"> da se </w:t>
            </w:r>
            <w:proofErr w:type="spellStart"/>
            <w:r w:rsidR="00B7303A">
              <w:rPr>
                <w:rFonts w:asciiTheme="minorHAnsi" w:hAnsiTheme="minorHAnsi" w:cstheme="minorHAnsi"/>
                <w:sz w:val="20"/>
                <w:szCs w:val="20"/>
              </w:rPr>
              <w:t>dogodi</w:t>
            </w:r>
            <w:proofErr w:type="spellEnd"/>
            <w:r w:rsidR="00B7303A">
              <w:rPr>
                <w:rFonts w:asciiTheme="minorHAnsi" w:hAnsiTheme="minorHAnsi" w:cstheme="minorHAnsi"/>
                <w:sz w:val="20"/>
                <w:szCs w:val="20"/>
              </w:rPr>
              <w:t xml:space="preserve"> da bi se </w:t>
            </w:r>
            <w:proofErr w:type="spellStart"/>
            <w:r w:rsidR="00B7303A">
              <w:rPr>
                <w:rFonts w:asciiTheme="minorHAnsi" w:hAnsiTheme="minorHAnsi" w:cstheme="minorHAnsi"/>
                <w:sz w:val="20"/>
                <w:szCs w:val="20"/>
              </w:rPr>
              <w:t>rešio</w:t>
            </w:r>
            <w:proofErr w:type="spellEnd"/>
            <w:r w:rsidR="00B7303A">
              <w:rPr>
                <w:rFonts w:asciiTheme="minorHAnsi" w:hAnsiTheme="minorHAnsi" w:cstheme="minorHAnsi"/>
                <w:sz w:val="20"/>
                <w:szCs w:val="20"/>
              </w:rPr>
              <w:t xml:space="preserve"> problem</w:t>
            </w:r>
            <w:r w:rsidRPr="003B5944">
              <w:rPr>
                <w:rFonts w:asciiTheme="minorHAnsi" w:hAnsiTheme="minorHAnsi" w:cstheme="minorHAnsi"/>
                <w:sz w:val="20"/>
                <w:szCs w:val="20"/>
              </w:rPr>
              <w:t xml:space="preserve">? </w:t>
            </w:r>
          </w:p>
          <w:p w14:paraId="75BF1EF4" w14:textId="77777777" w:rsidR="0069440D" w:rsidRPr="003B5944" w:rsidRDefault="0069440D" w:rsidP="009577F6">
            <w:pPr>
              <w:spacing w:before="120"/>
              <w:rPr>
                <w:rFonts w:asciiTheme="minorHAnsi" w:hAnsiTheme="minorHAnsi" w:cstheme="minorHAnsi"/>
                <w:sz w:val="20"/>
                <w:szCs w:val="20"/>
              </w:rPr>
            </w:pPr>
          </w:p>
          <w:p w14:paraId="75BF1EF5" w14:textId="77777777" w:rsidR="0069440D" w:rsidRPr="003B5944" w:rsidRDefault="00B7303A" w:rsidP="009577F6">
            <w:pPr>
              <w:spacing w:before="120"/>
              <w:rPr>
                <w:rFonts w:asciiTheme="minorHAnsi" w:hAnsiTheme="minorHAnsi" w:cstheme="minorHAnsi"/>
                <w:sz w:val="20"/>
                <w:szCs w:val="20"/>
              </w:rPr>
            </w:pPr>
            <w:proofErr w:type="spellStart"/>
            <w:r>
              <w:rPr>
                <w:rFonts w:asciiTheme="minorHAnsi" w:hAnsiTheme="minorHAnsi" w:cstheme="minorHAnsi"/>
                <w:sz w:val="20"/>
                <w:szCs w:val="20"/>
              </w:rPr>
              <w:t>Potpis</w:t>
            </w:r>
            <w:proofErr w:type="spellEnd"/>
            <w:r w:rsidR="0069440D" w:rsidRPr="003B5944">
              <w:rPr>
                <w:rFonts w:asciiTheme="minorHAnsi" w:hAnsiTheme="minorHAnsi" w:cstheme="minorHAnsi"/>
                <w:sz w:val="20"/>
                <w:szCs w:val="20"/>
              </w:rPr>
              <w:t>: ____</w:t>
            </w:r>
            <w:r>
              <w:rPr>
                <w:rFonts w:asciiTheme="minorHAnsi" w:hAnsiTheme="minorHAnsi" w:cstheme="minorHAnsi"/>
                <w:sz w:val="20"/>
                <w:szCs w:val="20"/>
              </w:rPr>
              <w:t>___________________________ Datum</w:t>
            </w:r>
            <w:r w:rsidR="0069440D" w:rsidRPr="003B5944">
              <w:rPr>
                <w:rFonts w:asciiTheme="minorHAnsi" w:hAnsiTheme="minorHAnsi" w:cstheme="minorHAnsi"/>
                <w:sz w:val="20"/>
                <w:szCs w:val="20"/>
              </w:rPr>
              <w:t xml:space="preserve">: _______________________________ </w:t>
            </w:r>
          </w:p>
          <w:p w14:paraId="75BF1EF6" w14:textId="77777777" w:rsidR="0069440D" w:rsidRPr="003B5944" w:rsidRDefault="0069440D" w:rsidP="009577F6">
            <w:pPr>
              <w:rPr>
                <w:rFonts w:asciiTheme="minorHAnsi" w:hAnsiTheme="minorHAnsi" w:cstheme="minorHAnsi"/>
                <w:sz w:val="20"/>
                <w:szCs w:val="20"/>
              </w:rPr>
            </w:pPr>
          </w:p>
          <w:p w14:paraId="75BF1EF7" w14:textId="77777777" w:rsidR="0069440D" w:rsidRPr="003B5944" w:rsidRDefault="00B7303A" w:rsidP="00F47CE2">
            <w:pPr>
              <w:spacing w:before="120"/>
              <w:rPr>
                <w:rFonts w:asciiTheme="minorHAnsi" w:hAnsiTheme="minorHAnsi" w:cstheme="minorHAnsi"/>
                <w:sz w:val="20"/>
                <w:szCs w:val="20"/>
              </w:rPr>
            </w:pPr>
            <w:r>
              <w:rPr>
                <w:rFonts w:asciiTheme="minorHAnsi" w:hAnsiTheme="minorHAnsi" w:cstheme="minorHAnsi"/>
                <w:sz w:val="20"/>
                <w:szCs w:val="20"/>
              </w:rPr>
              <w:t xml:space="preserve">Molimo Vas da </w:t>
            </w:r>
            <w:proofErr w:type="spellStart"/>
            <w:r>
              <w:rPr>
                <w:rFonts w:asciiTheme="minorHAnsi" w:hAnsiTheme="minorHAnsi" w:cstheme="minorHAnsi"/>
                <w:sz w:val="20"/>
                <w:szCs w:val="20"/>
              </w:rPr>
              <w:t>ovaj</w:t>
            </w:r>
            <w:proofErr w:type="spellEnd"/>
            <w:r>
              <w:rPr>
                <w:rFonts w:asciiTheme="minorHAnsi" w:hAnsiTheme="minorHAnsi" w:cstheme="minorHAnsi"/>
                <w:sz w:val="20"/>
                <w:szCs w:val="20"/>
              </w:rPr>
              <w:t xml:space="preserve"> </w:t>
            </w:r>
            <w:proofErr w:type="spellStart"/>
            <w:r>
              <w:rPr>
                <w:rFonts w:asciiTheme="minorHAnsi" w:hAnsiTheme="minorHAnsi" w:cstheme="minorHAnsi"/>
                <w:sz w:val="20"/>
                <w:szCs w:val="20"/>
              </w:rPr>
              <w:t>obrazac</w:t>
            </w:r>
            <w:proofErr w:type="spellEnd"/>
            <w:r>
              <w:rPr>
                <w:rFonts w:asciiTheme="minorHAnsi" w:hAnsiTheme="minorHAnsi" w:cstheme="minorHAnsi"/>
                <w:sz w:val="20"/>
                <w:szCs w:val="20"/>
              </w:rPr>
              <w:t xml:space="preserve"> </w:t>
            </w:r>
            <w:proofErr w:type="spellStart"/>
            <w:r>
              <w:rPr>
                <w:rFonts w:asciiTheme="minorHAnsi" w:hAnsiTheme="minorHAnsi" w:cstheme="minorHAnsi"/>
                <w:sz w:val="20"/>
                <w:szCs w:val="20"/>
              </w:rPr>
              <w:t>vratite</w:t>
            </w:r>
            <w:proofErr w:type="spellEnd"/>
            <w:r w:rsidR="0069440D" w:rsidRPr="003B5944">
              <w:rPr>
                <w:rFonts w:asciiTheme="minorHAnsi" w:hAnsiTheme="minorHAnsi" w:cstheme="minorHAnsi"/>
                <w:sz w:val="20"/>
                <w:szCs w:val="20"/>
              </w:rPr>
              <w:t xml:space="preserve">: </w:t>
            </w:r>
            <w:proofErr w:type="spellStart"/>
            <w:r>
              <w:rPr>
                <w:rFonts w:asciiTheme="minorHAnsi" w:hAnsiTheme="minorHAnsi" w:cstheme="minorHAnsi"/>
                <w:sz w:val="20"/>
                <w:szCs w:val="20"/>
              </w:rPr>
              <w:t>Ministarstvu</w:t>
            </w:r>
            <w:proofErr w:type="spellEnd"/>
            <w:r>
              <w:rPr>
                <w:rFonts w:asciiTheme="minorHAnsi" w:hAnsiTheme="minorHAnsi" w:cstheme="minorHAnsi"/>
                <w:sz w:val="20"/>
                <w:szCs w:val="20"/>
              </w:rPr>
              <w:t xml:space="preserve"> </w:t>
            </w:r>
            <w:proofErr w:type="spellStart"/>
            <w:r>
              <w:rPr>
                <w:rFonts w:asciiTheme="minorHAnsi" w:hAnsiTheme="minorHAnsi" w:cstheme="minorHAnsi"/>
                <w:sz w:val="20"/>
                <w:szCs w:val="20"/>
              </w:rPr>
              <w:t>građevinarstva</w:t>
            </w:r>
            <w:proofErr w:type="spellEnd"/>
            <w:r>
              <w:rPr>
                <w:rFonts w:asciiTheme="minorHAnsi" w:hAnsiTheme="minorHAnsi" w:cstheme="minorHAnsi"/>
                <w:sz w:val="20"/>
                <w:szCs w:val="20"/>
              </w:rPr>
              <w:t xml:space="preserve">, </w:t>
            </w:r>
            <w:proofErr w:type="spellStart"/>
            <w:r>
              <w:rPr>
                <w:rFonts w:asciiTheme="minorHAnsi" w:hAnsiTheme="minorHAnsi" w:cstheme="minorHAnsi"/>
                <w:sz w:val="20"/>
                <w:szCs w:val="20"/>
              </w:rPr>
              <w:t>saobraćaja</w:t>
            </w:r>
            <w:proofErr w:type="spellEnd"/>
            <w:r>
              <w:rPr>
                <w:rFonts w:asciiTheme="minorHAnsi" w:hAnsiTheme="minorHAnsi" w:cstheme="minorHAnsi"/>
                <w:sz w:val="20"/>
                <w:szCs w:val="20"/>
              </w:rPr>
              <w:t xml:space="preserve"> </w:t>
            </w:r>
            <w:proofErr w:type="spellStart"/>
            <w:r>
              <w:rPr>
                <w:rFonts w:asciiTheme="minorHAnsi" w:hAnsiTheme="minorHAnsi" w:cstheme="minorHAnsi"/>
                <w:sz w:val="20"/>
                <w:szCs w:val="20"/>
              </w:rPr>
              <w:t>i</w:t>
            </w:r>
            <w:proofErr w:type="spellEnd"/>
            <w:r>
              <w:rPr>
                <w:rFonts w:asciiTheme="minorHAnsi" w:hAnsiTheme="minorHAnsi" w:cstheme="minorHAnsi"/>
                <w:sz w:val="20"/>
                <w:szCs w:val="20"/>
              </w:rPr>
              <w:t xml:space="preserve"> </w:t>
            </w:r>
            <w:proofErr w:type="spellStart"/>
            <w:r w:rsidR="00F47CE2">
              <w:rPr>
                <w:rFonts w:asciiTheme="minorHAnsi" w:hAnsiTheme="minorHAnsi" w:cstheme="minorHAnsi"/>
                <w:sz w:val="20"/>
                <w:szCs w:val="20"/>
              </w:rPr>
              <w:t>infrastrukture</w:t>
            </w:r>
            <w:proofErr w:type="spellEnd"/>
            <w:r>
              <w:rPr>
                <w:rFonts w:asciiTheme="minorHAnsi" w:hAnsiTheme="minorHAnsi" w:cstheme="minorHAnsi"/>
                <w:sz w:val="20"/>
                <w:szCs w:val="20"/>
              </w:rPr>
              <w:t xml:space="preserve"> </w:t>
            </w:r>
            <w:r w:rsidR="0069440D">
              <w:rPr>
                <w:rFonts w:asciiTheme="minorHAnsi" w:hAnsiTheme="minorHAnsi" w:cstheme="minorHAnsi"/>
                <w:sz w:val="20"/>
                <w:szCs w:val="20"/>
              </w:rPr>
              <w:t>/ PIU</w:t>
            </w:r>
          </w:p>
        </w:tc>
      </w:tr>
    </w:tbl>
    <w:p w14:paraId="75BF1EF9" w14:textId="34B56077" w:rsidR="00E749FD" w:rsidRPr="00E749FD" w:rsidRDefault="00E749FD" w:rsidP="00E749FD"/>
    <w:sectPr w:rsidR="00E749FD" w:rsidRPr="00E749FD" w:rsidSect="00760E9B">
      <w:pgSz w:w="11907" w:h="16839" w:code="9"/>
      <w:pgMar w:top="1440" w:right="1440" w:bottom="1440" w:left="1440" w:header="709" w:footer="70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2F41FC" w14:textId="77777777" w:rsidR="002B4267" w:rsidRDefault="002B4267" w:rsidP="00CE56DD">
      <w:pPr>
        <w:spacing w:after="0" w:line="240" w:lineRule="auto"/>
      </w:pPr>
      <w:r>
        <w:separator/>
      </w:r>
    </w:p>
  </w:endnote>
  <w:endnote w:type="continuationSeparator" w:id="0">
    <w:p w14:paraId="6617205D" w14:textId="77777777" w:rsidR="002B4267" w:rsidRDefault="002B4267" w:rsidP="00CE56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Neue">
    <w:altName w:val="Sylfaen"/>
    <w:charset w:val="00"/>
    <w:family w:val="roman"/>
    <w:pitch w:val="default"/>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1636028"/>
      <w:docPartObj>
        <w:docPartGallery w:val="Page Numbers (Bottom of Page)"/>
        <w:docPartUnique/>
      </w:docPartObj>
    </w:sdtPr>
    <w:sdtEndPr/>
    <w:sdtContent>
      <w:p w14:paraId="75BF1EFF" w14:textId="77777777" w:rsidR="00F85E80" w:rsidRDefault="000169CF">
        <w:pPr>
          <w:pStyle w:val="Footer"/>
          <w:jc w:val="right"/>
        </w:pPr>
        <w:r>
          <w:fldChar w:fldCharType="begin"/>
        </w:r>
        <w:r>
          <w:instrText>PAGE   \* MERGEFORMAT</w:instrText>
        </w:r>
        <w:r>
          <w:fldChar w:fldCharType="separate"/>
        </w:r>
        <w:r w:rsidR="00585A07">
          <w:rPr>
            <w:noProof/>
          </w:rPr>
          <w:t>32</w:t>
        </w:r>
        <w:r>
          <w:rPr>
            <w:noProof/>
          </w:rPr>
          <w:fldChar w:fldCharType="end"/>
        </w:r>
      </w:p>
    </w:sdtContent>
  </w:sdt>
  <w:p w14:paraId="75BF1F00" w14:textId="77777777" w:rsidR="00F85E80" w:rsidRDefault="00F85E8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1636029"/>
      <w:docPartObj>
        <w:docPartGallery w:val="Page Numbers (Bottom of Page)"/>
        <w:docPartUnique/>
      </w:docPartObj>
    </w:sdtPr>
    <w:sdtEndPr>
      <w:rPr>
        <w:noProof/>
      </w:rPr>
    </w:sdtEndPr>
    <w:sdtContent>
      <w:p w14:paraId="75BF1F01" w14:textId="77777777" w:rsidR="00F85E80" w:rsidRDefault="000169CF">
        <w:pPr>
          <w:pStyle w:val="Footer"/>
          <w:jc w:val="right"/>
        </w:pPr>
        <w:r>
          <w:fldChar w:fldCharType="begin"/>
        </w:r>
        <w:r>
          <w:instrText xml:space="preserve"> PAGE   \* MERGEFORMAT </w:instrText>
        </w:r>
        <w:r>
          <w:fldChar w:fldCharType="separate"/>
        </w:r>
        <w:r w:rsidR="00C13ED6">
          <w:rPr>
            <w:noProof/>
          </w:rPr>
          <w:t>23</w:t>
        </w:r>
        <w:r>
          <w:rPr>
            <w:noProof/>
          </w:rPr>
          <w:fldChar w:fldCharType="end"/>
        </w:r>
      </w:p>
    </w:sdtContent>
  </w:sdt>
  <w:p w14:paraId="75BF1F02" w14:textId="77777777" w:rsidR="00F85E80" w:rsidRDefault="00F85E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FEA1E4" w14:textId="77777777" w:rsidR="002B4267" w:rsidRDefault="002B4267" w:rsidP="00CE56DD">
      <w:pPr>
        <w:spacing w:after="0" w:line="240" w:lineRule="auto"/>
      </w:pPr>
      <w:r>
        <w:separator/>
      </w:r>
    </w:p>
  </w:footnote>
  <w:footnote w:type="continuationSeparator" w:id="0">
    <w:p w14:paraId="0A2C5F5A" w14:textId="77777777" w:rsidR="002B4267" w:rsidRDefault="002B4267" w:rsidP="00CE56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F1EFE" w14:textId="77777777" w:rsidR="00F85E80" w:rsidRPr="00453C42" w:rsidRDefault="002B4267">
    <w:pPr>
      <w:pStyle w:val="Header"/>
      <w:rPr>
        <w:rFonts w:asciiTheme="minorHAnsi" w:hAnsiTheme="minorHAnsi" w:cstheme="minorHAnsi"/>
        <w:color w:val="398E98"/>
        <w:sz w:val="20"/>
        <w:szCs w:val="20"/>
      </w:rPr>
    </w:pPr>
    <w:sdt>
      <w:sdtPr>
        <w:rPr>
          <w:rFonts w:asciiTheme="minorHAnsi" w:eastAsiaTheme="majorEastAsia" w:hAnsiTheme="minorHAnsi" w:cstheme="minorHAnsi"/>
          <w:color w:val="398E98"/>
          <w:sz w:val="20"/>
          <w:szCs w:val="20"/>
        </w:rPr>
        <w:alias w:val="Title"/>
        <w:id w:val="521636026"/>
        <w:dataBinding w:prefixMappings="xmlns:ns0='http://schemas.openxmlformats.org/package/2006/metadata/core-properties' xmlns:ns1='http://purl.org/dc/elements/1.1/'" w:xpath="/ns0:coreProperties[1]/ns1:title[1]" w:storeItemID="{6C3C8BC8-F283-45AE-878A-BAB7291924A1}"/>
        <w:text/>
      </w:sdtPr>
      <w:sdtEndPr/>
      <w:sdtContent>
        <w:r w:rsidR="00F85E80">
          <w:rPr>
            <w:rFonts w:asciiTheme="minorHAnsi" w:eastAsiaTheme="majorEastAsia" w:hAnsiTheme="minorHAnsi" w:cstheme="minorHAnsi"/>
            <w:color w:val="398E98"/>
            <w:sz w:val="20"/>
            <w:szCs w:val="20"/>
            <w:lang w:val="en-GB"/>
          </w:rPr>
          <w:t xml:space="preserve">Plan </w:t>
        </w:r>
        <w:proofErr w:type="spellStart"/>
        <w:r w:rsidR="00F85E80">
          <w:rPr>
            <w:rFonts w:asciiTheme="minorHAnsi" w:eastAsiaTheme="majorEastAsia" w:hAnsiTheme="minorHAnsi" w:cstheme="minorHAnsi"/>
            <w:color w:val="398E98"/>
            <w:sz w:val="20"/>
            <w:szCs w:val="20"/>
            <w:lang w:val="en-GB"/>
          </w:rPr>
          <w:t>uključivanja</w:t>
        </w:r>
        <w:proofErr w:type="spellEnd"/>
        <w:r w:rsidR="00F85E80">
          <w:rPr>
            <w:rFonts w:asciiTheme="minorHAnsi" w:eastAsiaTheme="majorEastAsia" w:hAnsiTheme="minorHAnsi" w:cstheme="minorHAnsi"/>
            <w:color w:val="398E98"/>
            <w:sz w:val="20"/>
            <w:szCs w:val="20"/>
            <w:lang w:val="en-GB"/>
          </w:rPr>
          <w:t xml:space="preserve"> </w:t>
        </w:r>
        <w:proofErr w:type="spellStart"/>
        <w:r w:rsidR="00F85E80">
          <w:rPr>
            <w:rFonts w:asciiTheme="minorHAnsi" w:eastAsiaTheme="majorEastAsia" w:hAnsiTheme="minorHAnsi" w:cstheme="minorHAnsi"/>
            <w:color w:val="398E98"/>
            <w:sz w:val="20"/>
            <w:szCs w:val="20"/>
            <w:lang w:val="en-GB"/>
          </w:rPr>
          <w:t>zainteresovanih</w:t>
        </w:r>
        <w:proofErr w:type="spellEnd"/>
        <w:r w:rsidR="00F85E80">
          <w:rPr>
            <w:rFonts w:asciiTheme="minorHAnsi" w:eastAsiaTheme="majorEastAsia" w:hAnsiTheme="minorHAnsi" w:cstheme="minorHAnsi"/>
            <w:color w:val="398E98"/>
            <w:sz w:val="20"/>
            <w:szCs w:val="20"/>
            <w:lang w:val="en-GB"/>
          </w:rPr>
          <w:t xml:space="preserve"> </w:t>
        </w:r>
        <w:proofErr w:type="spellStart"/>
        <w:r w:rsidR="00F85E80">
          <w:rPr>
            <w:rFonts w:asciiTheme="minorHAnsi" w:eastAsiaTheme="majorEastAsia" w:hAnsiTheme="minorHAnsi" w:cstheme="minorHAnsi"/>
            <w:color w:val="398E98"/>
            <w:sz w:val="20"/>
            <w:szCs w:val="20"/>
            <w:lang w:val="en-GB"/>
          </w:rPr>
          <w:t>strana</w:t>
        </w:r>
        <w:proofErr w:type="spellEnd"/>
        <w:r w:rsidR="00F85E80">
          <w:rPr>
            <w:rFonts w:asciiTheme="minorHAnsi" w:eastAsiaTheme="majorEastAsia" w:hAnsiTheme="minorHAnsi" w:cstheme="minorHAnsi"/>
            <w:color w:val="398E98"/>
            <w:sz w:val="20"/>
            <w:szCs w:val="20"/>
            <w:lang w:val="en-GB"/>
          </w:rPr>
          <w:t xml:space="preserve"> – </w:t>
        </w:r>
        <w:proofErr w:type="spellStart"/>
        <w:r w:rsidR="00F85E80">
          <w:rPr>
            <w:rFonts w:asciiTheme="minorHAnsi" w:eastAsiaTheme="majorEastAsia" w:hAnsiTheme="minorHAnsi" w:cstheme="minorHAnsi"/>
            <w:color w:val="398E98"/>
            <w:sz w:val="20"/>
            <w:szCs w:val="20"/>
            <w:lang w:val="en-GB"/>
          </w:rPr>
          <w:t>pročišćena</w:t>
        </w:r>
        <w:proofErr w:type="spellEnd"/>
        <w:r w:rsidR="00F85E80">
          <w:rPr>
            <w:rFonts w:asciiTheme="minorHAnsi" w:eastAsiaTheme="majorEastAsia" w:hAnsiTheme="minorHAnsi" w:cstheme="minorHAnsi"/>
            <w:color w:val="398E98"/>
            <w:sz w:val="20"/>
            <w:szCs w:val="20"/>
            <w:lang w:val="en-GB"/>
          </w:rPr>
          <w:t xml:space="preserve"> </w:t>
        </w:r>
        <w:proofErr w:type="spellStart"/>
        <w:r w:rsidR="00F85E80">
          <w:rPr>
            <w:rFonts w:asciiTheme="minorHAnsi" w:eastAsiaTheme="majorEastAsia" w:hAnsiTheme="minorHAnsi" w:cstheme="minorHAnsi"/>
            <w:color w:val="398E98"/>
            <w:sz w:val="20"/>
            <w:szCs w:val="20"/>
            <w:lang w:val="en-GB"/>
          </w:rPr>
          <w:t>verzija</w:t>
        </w:r>
        <w:proofErr w:type="spellEnd"/>
      </w:sdtContent>
    </w:sdt>
    <w:r w:rsidR="00F85E80" w:rsidRPr="00453C42">
      <w:rPr>
        <w:rFonts w:asciiTheme="minorHAnsi" w:eastAsiaTheme="majorEastAsia" w:hAnsiTheme="minorHAnsi" w:cstheme="minorHAnsi"/>
        <w:color w:val="398E98"/>
        <w:sz w:val="24"/>
        <w:szCs w:val="24"/>
      </w:rPr>
      <w:ptab w:relativeTo="margin" w:alignment="right" w:leader="none"/>
    </w:r>
    <w:sdt>
      <w:sdtPr>
        <w:rPr>
          <w:rFonts w:asciiTheme="minorHAnsi" w:eastAsiaTheme="majorEastAsia" w:hAnsiTheme="minorHAnsi" w:cstheme="minorHAnsi"/>
          <w:color w:val="398E98"/>
          <w:sz w:val="20"/>
          <w:szCs w:val="20"/>
        </w:rPr>
        <w:alias w:val="Date"/>
        <w:id w:val="521636027"/>
        <w:dataBinding w:prefixMappings="xmlns:ns0='http://schemas.microsoft.com/office/2006/coverPageProps'" w:xpath="/ns0:CoverPageProperties[1]/ns0:PublishDate[1]" w:storeItemID="{55AF091B-3C7A-41E3-B477-F2FDAA23CFDA}"/>
        <w:date w:fullDate="2021-07-10T00:00:00Z">
          <w:dateFormat w:val="MMMM d, yyyy"/>
          <w:lid w:val="en-US"/>
          <w:storeMappedDataAs w:val="dateTime"/>
          <w:calendar w:val="gregorian"/>
        </w:date>
      </w:sdtPr>
      <w:sdtEndPr/>
      <w:sdtContent>
        <w:r w:rsidR="00F85E80">
          <w:rPr>
            <w:rFonts w:asciiTheme="minorHAnsi" w:eastAsiaTheme="majorEastAsia" w:hAnsiTheme="minorHAnsi" w:cstheme="minorHAnsi"/>
            <w:color w:val="398E98"/>
            <w:sz w:val="20"/>
            <w:szCs w:val="20"/>
          </w:rPr>
          <w:t>July 10, 2021</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5" type="#_x0000_t75" style="width:11.25pt;height:11.25pt;visibility:visible" o:bullet="t">
        <v:imagedata r:id="rId1" o:title="image1"/>
      </v:shape>
    </w:pict>
  </w:numPicBullet>
  <w:numPicBullet w:numPicBulletId="1">
    <w:pict>
      <v:shape id="_x0000_i1116" type="#_x0000_t75" style="width:11.25pt;height:11.25pt;visibility:visible" o:bullet="t">
        <v:imagedata r:id="rId2" o:title="image2"/>
      </v:shape>
    </w:pict>
  </w:numPicBullet>
  <w:abstractNum w:abstractNumId="0" w15:restartNumberingAfterBreak="0">
    <w:nsid w:val="004E5A30"/>
    <w:multiLevelType w:val="hybridMultilevel"/>
    <w:tmpl w:val="42DC41AC"/>
    <w:styleLink w:val="ImportedStyle39"/>
    <w:lvl w:ilvl="0" w:tplc="E9B2F0B6">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1" w:tplc="20E8BC5E">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2" w:tplc="157EDC9A">
      <w:start w:val="1"/>
      <w:numFmt w:val="lowerRoman"/>
      <w:lvlText w:val="%3."/>
      <w:lvlJc w:val="left"/>
      <w:pPr>
        <w:ind w:left="2160" w:hanging="295"/>
      </w:pPr>
      <w:rPr>
        <w:rFonts w:hAnsi="Arial Unicode MS"/>
        <w:caps w:val="0"/>
        <w:smallCaps w:val="0"/>
        <w:strike w:val="0"/>
        <w:dstrike w:val="0"/>
        <w:color w:val="000000"/>
        <w:spacing w:val="0"/>
        <w:w w:val="100"/>
        <w:kern w:val="0"/>
        <w:position w:val="0"/>
        <w:highlight w:val="none"/>
        <w:vertAlign w:val="baseline"/>
      </w:rPr>
    </w:lvl>
    <w:lvl w:ilvl="3" w:tplc="BC8A8572">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rPr>
    </w:lvl>
    <w:lvl w:ilvl="4" w:tplc="DAD01C40">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rPr>
    </w:lvl>
    <w:lvl w:ilvl="5" w:tplc="4C18B1D4">
      <w:start w:val="1"/>
      <w:numFmt w:val="lowerRoman"/>
      <w:lvlText w:val="%6."/>
      <w:lvlJc w:val="left"/>
      <w:pPr>
        <w:ind w:left="4320" w:hanging="295"/>
      </w:pPr>
      <w:rPr>
        <w:rFonts w:hAnsi="Arial Unicode MS"/>
        <w:caps w:val="0"/>
        <w:smallCaps w:val="0"/>
        <w:strike w:val="0"/>
        <w:dstrike w:val="0"/>
        <w:color w:val="000000"/>
        <w:spacing w:val="0"/>
        <w:w w:val="100"/>
        <w:kern w:val="0"/>
        <w:position w:val="0"/>
        <w:highlight w:val="none"/>
        <w:vertAlign w:val="baseline"/>
      </w:rPr>
    </w:lvl>
    <w:lvl w:ilvl="6" w:tplc="A7F012A8">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rPr>
    </w:lvl>
    <w:lvl w:ilvl="7" w:tplc="375646CA">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rPr>
    </w:lvl>
    <w:lvl w:ilvl="8" w:tplc="2110E488">
      <w:start w:val="1"/>
      <w:numFmt w:val="lowerRoman"/>
      <w:lvlText w:val="%9."/>
      <w:lvlJc w:val="left"/>
      <w:pPr>
        <w:ind w:left="6480" w:hanging="295"/>
      </w:pPr>
      <w:rPr>
        <w:rFonts w:hAnsi="Arial Unicode MS"/>
        <w:caps w:val="0"/>
        <w:smallCaps w:val="0"/>
        <w:strike w:val="0"/>
        <w:dstrike w:val="0"/>
        <w:color w:val="000000"/>
        <w:spacing w:val="0"/>
        <w:w w:val="100"/>
        <w:kern w:val="0"/>
        <w:position w:val="0"/>
        <w:highlight w:val="none"/>
        <w:vertAlign w:val="baseline"/>
      </w:rPr>
    </w:lvl>
  </w:abstractNum>
  <w:abstractNum w:abstractNumId="1" w15:restartNumberingAfterBreak="0">
    <w:nsid w:val="01CC309B"/>
    <w:multiLevelType w:val="hybridMultilevel"/>
    <w:tmpl w:val="9F8ADF34"/>
    <w:lvl w:ilvl="0" w:tplc="848C6384">
      <w:start w:val="1"/>
      <w:numFmt w:val="bullet"/>
      <w:lvlText w:val=""/>
      <w:lvlJc w:val="left"/>
      <w:pPr>
        <w:ind w:left="720" w:hanging="360"/>
      </w:pPr>
      <w:rPr>
        <w:rFonts w:ascii="Wingdings" w:hAnsi="Wingding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27573D9"/>
    <w:multiLevelType w:val="multilevel"/>
    <w:tmpl w:val="C30C18A8"/>
    <w:styleLink w:val="ImportedStyle191"/>
    <w:lvl w:ilvl="0">
      <w:start w:val="1"/>
      <w:numFmt w:val="decimal"/>
      <w:lvlText w:val="%1"/>
      <w:lvlJc w:val="left"/>
      <w:pPr>
        <w:ind w:left="432" w:hanging="432"/>
      </w:pPr>
      <w:rPr>
        <w:b w:val="0"/>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071A27B5"/>
    <w:multiLevelType w:val="hybridMultilevel"/>
    <w:tmpl w:val="F5A8EC96"/>
    <w:styleLink w:val="ImportedStyle44"/>
    <w:lvl w:ilvl="0" w:tplc="C1DA6E60">
      <w:start w:val="1"/>
      <w:numFmt w:val="bullet"/>
      <w:lvlText w:val="·"/>
      <w:lvlJc w:val="left"/>
      <w:pPr>
        <w:ind w:left="720" w:hanging="72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CBA85AA">
      <w:start w:val="1"/>
      <w:numFmt w:val="bullet"/>
      <w:lvlText w:val="o"/>
      <w:lvlJc w:val="left"/>
      <w:pPr>
        <w:ind w:left="720" w:hanging="72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3D0EE02">
      <w:start w:val="1"/>
      <w:numFmt w:val="bullet"/>
      <w:lvlText w:val="▪"/>
      <w:lvlJc w:val="left"/>
      <w:pPr>
        <w:ind w:left="1440" w:hanging="72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4C6E7DB2">
      <w:start w:val="1"/>
      <w:numFmt w:val="bullet"/>
      <w:lvlText w:val="·"/>
      <w:lvlJc w:val="left"/>
      <w:pPr>
        <w:ind w:left="2160" w:hanging="72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8872F50E">
      <w:start w:val="1"/>
      <w:numFmt w:val="bullet"/>
      <w:lvlText w:val="o"/>
      <w:lvlJc w:val="left"/>
      <w:pPr>
        <w:ind w:left="2880" w:hanging="72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99AAAB4A">
      <w:start w:val="1"/>
      <w:numFmt w:val="bullet"/>
      <w:lvlText w:val="▪"/>
      <w:lvlJc w:val="left"/>
      <w:pPr>
        <w:ind w:left="3600" w:hanging="72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1804BCC">
      <w:start w:val="1"/>
      <w:numFmt w:val="bullet"/>
      <w:lvlText w:val="·"/>
      <w:lvlJc w:val="left"/>
      <w:pPr>
        <w:ind w:left="4320" w:hanging="72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97AFF50">
      <w:start w:val="1"/>
      <w:numFmt w:val="bullet"/>
      <w:lvlText w:val="o"/>
      <w:lvlJc w:val="left"/>
      <w:pPr>
        <w:ind w:left="5040" w:hanging="72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434B5B4">
      <w:start w:val="1"/>
      <w:numFmt w:val="bullet"/>
      <w:lvlText w:val="▪"/>
      <w:lvlJc w:val="left"/>
      <w:pPr>
        <w:ind w:left="5760" w:hanging="72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 w15:restartNumberingAfterBreak="0">
    <w:nsid w:val="087C2571"/>
    <w:multiLevelType w:val="hybridMultilevel"/>
    <w:tmpl w:val="0D8E3D66"/>
    <w:styleLink w:val="ImportedStyle29"/>
    <w:lvl w:ilvl="0" w:tplc="FB860846">
      <w:start w:val="1"/>
      <w:numFmt w:val="bullet"/>
      <w:lvlText w:val="o"/>
      <w:lvlJc w:val="left"/>
      <w:pPr>
        <w:ind w:left="72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1" w:tplc="D02E1DE6">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2" w:tplc="6032C762">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3" w:tplc="84C4CF12">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4" w:tplc="5B9AB218">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5" w:tplc="CFF6C3BC">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6" w:tplc="896C69EA">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7" w:tplc="97448452">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8" w:tplc="D15A13BC">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abstractNum>
  <w:abstractNum w:abstractNumId="5" w15:restartNumberingAfterBreak="0">
    <w:nsid w:val="10663FB8"/>
    <w:multiLevelType w:val="hybridMultilevel"/>
    <w:tmpl w:val="924A8C88"/>
    <w:styleLink w:val="ImportedStyle23"/>
    <w:lvl w:ilvl="0" w:tplc="A942D9B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BD6016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146646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ED63A96">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C56AE3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01EA77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048EFAC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E76A59D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F75C1B0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6" w15:restartNumberingAfterBreak="0">
    <w:nsid w:val="117C7F0F"/>
    <w:multiLevelType w:val="hybridMultilevel"/>
    <w:tmpl w:val="67EAFDA0"/>
    <w:styleLink w:val="ImportedStyle14"/>
    <w:lvl w:ilvl="0" w:tplc="912EFD06">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1" w:tplc="6D84BE7A">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2" w:tplc="DA7ED448">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3" w:tplc="6A967220">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4" w:tplc="ACB4E3A8">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5" w:tplc="601A2544">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6" w:tplc="02887E84">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7" w:tplc="EAF0B7C4">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8" w:tplc="7E4CA110">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abstractNum>
  <w:abstractNum w:abstractNumId="7" w15:restartNumberingAfterBreak="0">
    <w:nsid w:val="123541D1"/>
    <w:multiLevelType w:val="hybridMultilevel"/>
    <w:tmpl w:val="3CE692F6"/>
    <w:styleLink w:val="ImportedStyle18"/>
    <w:lvl w:ilvl="0" w:tplc="7B9A58AA">
      <w:start w:val="1"/>
      <w:numFmt w:val="bullet"/>
      <w:lvlText w:val="·"/>
      <w:lvlPicBulletId w:val="0"/>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6B4432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F140A8D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3BD4A9D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16285F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BF45AE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BF943482">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E21CD05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1B6AF3E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8" w15:restartNumberingAfterBreak="0">
    <w:nsid w:val="14EC49AC"/>
    <w:multiLevelType w:val="hybridMultilevel"/>
    <w:tmpl w:val="CBAC32F8"/>
    <w:lvl w:ilvl="0" w:tplc="F9FCF758">
      <w:start w:val="1"/>
      <w:numFmt w:val="bullet"/>
      <w:lvlText w:val=""/>
      <w:lvlJc w:val="left"/>
      <w:pPr>
        <w:ind w:left="720" w:hanging="360"/>
      </w:pPr>
      <w:rPr>
        <w:rFonts w:ascii="Wingdings" w:hAnsi="Wingdings" w:hint="default"/>
        <w:color w:val="31849B" w:themeColor="accent5" w:themeShade="BF"/>
      </w:rPr>
    </w:lvl>
    <w:lvl w:ilvl="1" w:tplc="DC8EB29E">
      <w:numFmt w:val="bullet"/>
      <w:lvlText w:val=""/>
      <w:lvlJc w:val="left"/>
      <w:pPr>
        <w:ind w:left="1440" w:hanging="36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5192162"/>
    <w:multiLevelType w:val="hybridMultilevel"/>
    <w:tmpl w:val="E00813DC"/>
    <w:styleLink w:val="ImportedStyle21"/>
    <w:lvl w:ilvl="0" w:tplc="39086454">
      <w:start w:val="1"/>
      <w:numFmt w:val="bullet"/>
      <w:lvlText w:val="·"/>
      <w:lvlPicBulletId w:val="0"/>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6714EAB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CCE23F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936AD05C">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3623F5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D8A4F2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1866EFE">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444E68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7CE1EE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 w15:restartNumberingAfterBreak="0">
    <w:nsid w:val="1587088F"/>
    <w:multiLevelType w:val="hybridMultilevel"/>
    <w:tmpl w:val="F5F6A370"/>
    <w:styleLink w:val="ImportedStyle12"/>
    <w:lvl w:ilvl="0" w:tplc="940AD234">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1" w:tplc="CE901BB4">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2" w:tplc="2CB20662">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3" w:tplc="21ECAF30">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4" w:tplc="63869FB2">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5" w:tplc="DB783116">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6" w:tplc="72FA47D0">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7" w:tplc="544AFC88">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8" w:tplc="A0EE4ADC">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abstractNum>
  <w:abstractNum w:abstractNumId="11" w15:restartNumberingAfterBreak="0">
    <w:nsid w:val="16EC7F1B"/>
    <w:multiLevelType w:val="hybridMultilevel"/>
    <w:tmpl w:val="F5707646"/>
    <w:lvl w:ilvl="0" w:tplc="F9FCF758">
      <w:start w:val="1"/>
      <w:numFmt w:val="bullet"/>
      <w:lvlText w:val=""/>
      <w:lvlJc w:val="left"/>
      <w:pPr>
        <w:ind w:left="720" w:hanging="360"/>
      </w:pPr>
      <w:rPr>
        <w:rFonts w:ascii="Wingdings" w:hAnsi="Wingdings" w:hint="default"/>
        <w:color w:val="31849B" w:themeColor="accent5" w:themeShade="B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A185010"/>
    <w:multiLevelType w:val="hybridMultilevel"/>
    <w:tmpl w:val="7494D652"/>
    <w:lvl w:ilvl="0" w:tplc="0809000D">
      <w:start w:val="1"/>
      <w:numFmt w:val="bullet"/>
      <w:lvlText w:val=""/>
      <w:lvlJc w:val="left"/>
      <w:pPr>
        <w:ind w:left="720" w:hanging="360"/>
      </w:pPr>
      <w:rPr>
        <w:rFonts w:ascii="Wingdings" w:hAnsi="Wingdings" w:hint="default"/>
      </w:rPr>
    </w:lvl>
    <w:lvl w:ilvl="1" w:tplc="141A0003">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3" w15:restartNumberingAfterBreak="0">
    <w:nsid w:val="23534F6E"/>
    <w:multiLevelType w:val="hybridMultilevel"/>
    <w:tmpl w:val="F4064536"/>
    <w:styleLink w:val="ImportedStyle331"/>
    <w:lvl w:ilvl="0" w:tplc="03F882E0">
      <w:start w:val="1"/>
      <w:numFmt w:val="bullet"/>
      <w:lvlText w:val="·"/>
      <w:lvlPicBulletId w:val="0"/>
      <w:lvlJc w:val="left"/>
      <w:pPr>
        <w:ind w:left="56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472E23B6">
      <w:start w:val="1"/>
      <w:numFmt w:val="bullet"/>
      <w:lvlText w:val="·"/>
      <w:lvlJc w:val="left"/>
      <w:pPr>
        <w:ind w:left="128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44DE60FE">
      <w:start w:val="1"/>
      <w:numFmt w:val="bullet"/>
      <w:lvlText w:val="·"/>
      <w:lvlJc w:val="left"/>
      <w:pPr>
        <w:ind w:left="2291"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5330D9A0">
      <w:start w:val="1"/>
      <w:numFmt w:val="bullet"/>
      <w:lvlText w:val="·"/>
      <w:lvlJc w:val="left"/>
      <w:pPr>
        <w:ind w:left="3295"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7780C60C">
      <w:start w:val="1"/>
      <w:numFmt w:val="bullet"/>
      <w:lvlText w:val="·"/>
      <w:lvlJc w:val="left"/>
      <w:pPr>
        <w:ind w:left="4299"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4F98CB26">
      <w:start w:val="1"/>
      <w:numFmt w:val="bullet"/>
      <w:lvlText w:val="·"/>
      <w:lvlJc w:val="left"/>
      <w:pPr>
        <w:ind w:left="5303"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28803014">
      <w:start w:val="1"/>
      <w:numFmt w:val="bullet"/>
      <w:lvlText w:val="·"/>
      <w:lvlJc w:val="left"/>
      <w:pPr>
        <w:ind w:left="630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FE522132">
      <w:start w:val="1"/>
      <w:numFmt w:val="bullet"/>
      <w:lvlText w:val="·"/>
      <w:lvlJc w:val="left"/>
      <w:pPr>
        <w:ind w:left="7311"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FE1075D6">
      <w:start w:val="1"/>
      <w:numFmt w:val="bullet"/>
      <w:lvlText w:val="·"/>
      <w:lvlJc w:val="left"/>
      <w:pPr>
        <w:ind w:left="8315"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14" w15:restartNumberingAfterBreak="0">
    <w:nsid w:val="23B5118A"/>
    <w:multiLevelType w:val="hybridMultilevel"/>
    <w:tmpl w:val="1A3AA39A"/>
    <w:lvl w:ilvl="0" w:tplc="577236BA">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5641901"/>
    <w:multiLevelType w:val="hybridMultilevel"/>
    <w:tmpl w:val="E05E2852"/>
    <w:styleLink w:val="ImportedStyle49"/>
    <w:lvl w:ilvl="0" w:tplc="58E00CF0">
      <w:start w:val="1"/>
      <w:numFmt w:val="upperRoman"/>
      <w:lvlText w:val="%1."/>
      <w:lvlJc w:val="left"/>
      <w:pPr>
        <w:ind w:left="1080" w:hanging="720"/>
      </w:pPr>
      <w:rPr>
        <w:rFonts w:hAnsi="Arial Unicode MS"/>
        <w:caps w:val="0"/>
        <w:smallCaps w:val="0"/>
        <w:strike w:val="0"/>
        <w:dstrike w:val="0"/>
        <w:color w:val="000000"/>
        <w:spacing w:val="0"/>
        <w:w w:val="100"/>
        <w:kern w:val="0"/>
        <w:position w:val="0"/>
        <w:highlight w:val="none"/>
        <w:vertAlign w:val="baseline"/>
      </w:rPr>
    </w:lvl>
    <w:lvl w:ilvl="1" w:tplc="AC060882">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2" w:tplc="B158EE82">
      <w:start w:val="1"/>
      <w:numFmt w:val="lowerRoman"/>
      <w:lvlText w:val="%3."/>
      <w:lvlJc w:val="left"/>
      <w:pPr>
        <w:ind w:left="2160" w:hanging="295"/>
      </w:pPr>
      <w:rPr>
        <w:rFonts w:hAnsi="Arial Unicode MS"/>
        <w:caps w:val="0"/>
        <w:smallCaps w:val="0"/>
        <w:strike w:val="0"/>
        <w:dstrike w:val="0"/>
        <w:color w:val="000000"/>
        <w:spacing w:val="0"/>
        <w:w w:val="100"/>
        <w:kern w:val="0"/>
        <w:position w:val="0"/>
        <w:highlight w:val="none"/>
        <w:vertAlign w:val="baseline"/>
      </w:rPr>
    </w:lvl>
    <w:lvl w:ilvl="3" w:tplc="8C4A901C">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rPr>
    </w:lvl>
    <w:lvl w:ilvl="4" w:tplc="F2401124">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rPr>
    </w:lvl>
    <w:lvl w:ilvl="5" w:tplc="F6B89656">
      <w:start w:val="1"/>
      <w:numFmt w:val="lowerRoman"/>
      <w:lvlText w:val="%6."/>
      <w:lvlJc w:val="left"/>
      <w:pPr>
        <w:ind w:left="4320" w:hanging="295"/>
      </w:pPr>
      <w:rPr>
        <w:rFonts w:hAnsi="Arial Unicode MS"/>
        <w:caps w:val="0"/>
        <w:smallCaps w:val="0"/>
        <w:strike w:val="0"/>
        <w:dstrike w:val="0"/>
        <w:color w:val="000000"/>
        <w:spacing w:val="0"/>
        <w:w w:val="100"/>
        <w:kern w:val="0"/>
        <w:position w:val="0"/>
        <w:highlight w:val="none"/>
        <w:vertAlign w:val="baseline"/>
      </w:rPr>
    </w:lvl>
    <w:lvl w:ilvl="6" w:tplc="C598EAD8">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rPr>
    </w:lvl>
    <w:lvl w:ilvl="7" w:tplc="1452E624">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rPr>
    </w:lvl>
    <w:lvl w:ilvl="8" w:tplc="73BEE336">
      <w:start w:val="1"/>
      <w:numFmt w:val="lowerRoman"/>
      <w:lvlText w:val="%9."/>
      <w:lvlJc w:val="left"/>
      <w:pPr>
        <w:ind w:left="6480" w:hanging="295"/>
      </w:pPr>
      <w:rPr>
        <w:rFonts w:hAnsi="Arial Unicode MS"/>
        <w:caps w:val="0"/>
        <w:smallCaps w:val="0"/>
        <w:strike w:val="0"/>
        <w:dstrike w:val="0"/>
        <w:color w:val="000000"/>
        <w:spacing w:val="0"/>
        <w:w w:val="100"/>
        <w:kern w:val="0"/>
        <w:position w:val="0"/>
        <w:highlight w:val="none"/>
        <w:vertAlign w:val="baseline"/>
      </w:rPr>
    </w:lvl>
  </w:abstractNum>
  <w:abstractNum w:abstractNumId="16" w15:restartNumberingAfterBreak="0">
    <w:nsid w:val="27867538"/>
    <w:multiLevelType w:val="hybridMultilevel"/>
    <w:tmpl w:val="60947C28"/>
    <w:styleLink w:val="ImportedStyle35"/>
    <w:lvl w:ilvl="0" w:tplc="7D76BD10">
      <w:start w:val="1"/>
      <w:numFmt w:val="bullet"/>
      <w:lvlText w:val="·"/>
      <w:lvlJc w:val="left"/>
      <w:pPr>
        <w:ind w:left="72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rPr>
    </w:lvl>
    <w:lvl w:ilvl="1" w:tplc="9C4ECB7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2" w:tplc="74BCF00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3" w:tplc="17BA9DCE">
      <w:start w:val="1"/>
      <w:numFmt w:val="bullet"/>
      <w:lvlText w:val="·"/>
      <w:lvlJc w:val="left"/>
      <w:pPr>
        <w:ind w:left="288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rPr>
    </w:lvl>
    <w:lvl w:ilvl="4" w:tplc="7D4A20D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5" w:tplc="394222F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6" w:tplc="941A3E10">
      <w:start w:val="1"/>
      <w:numFmt w:val="bullet"/>
      <w:lvlText w:val="·"/>
      <w:lvlJc w:val="left"/>
      <w:pPr>
        <w:ind w:left="504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rPr>
    </w:lvl>
    <w:lvl w:ilvl="7" w:tplc="4D3EB6C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8" w:tplc="52D41CD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abstractNum>
  <w:abstractNum w:abstractNumId="17" w15:restartNumberingAfterBreak="0">
    <w:nsid w:val="2C283075"/>
    <w:multiLevelType w:val="hybridMultilevel"/>
    <w:tmpl w:val="45CE81F4"/>
    <w:styleLink w:val="ImportedStyle52"/>
    <w:lvl w:ilvl="0" w:tplc="0BDE9656">
      <w:start w:val="1"/>
      <w:numFmt w:val="bullet"/>
      <w:lvlText w:val="▪"/>
      <w:lvlJc w:val="left"/>
      <w:pPr>
        <w:ind w:left="765" w:hanging="360"/>
      </w:pPr>
      <w:rPr>
        <w:rFonts w:ascii="Arial Unicode MS" w:eastAsia="Arial Unicode MS" w:hAnsi="Arial Unicode MS" w:cs="Arial Unicode MS"/>
        <w:b w:val="0"/>
        <w:bCs w:val="0"/>
        <w:i w:val="0"/>
        <w:iCs w:val="0"/>
        <w:caps w:val="0"/>
        <w:smallCaps w:val="0"/>
        <w:strike w:val="0"/>
        <w:dstrike w:val="0"/>
        <w:color w:val="365F91"/>
        <w:spacing w:val="0"/>
        <w:w w:val="100"/>
        <w:kern w:val="0"/>
        <w:position w:val="0"/>
        <w:highlight w:val="none"/>
        <w:vertAlign w:val="baseline"/>
      </w:rPr>
    </w:lvl>
    <w:lvl w:ilvl="1" w:tplc="DCB47C34">
      <w:start w:val="1"/>
      <w:numFmt w:val="bullet"/>
      <w:lvlText w:val="□"/>
      <w:lvlJc w:val="left"/>
      <w:pPr>
        <w:ind w:left="1485" w:hanging="360"/>
      </w:pPr>
      <w:rPr>
        <w:rFonts w:ascii="Arial Unicode MS" w:eastAsia="Arial Unicode MS" w:hAnsi="Arial Unicode MS" w:cs="Arial Unicode MS"/>
        <w:b w:val="0"/>
        <w:bCs w:val="0"/>
        <w:i w:val="0"/>
        <w:iCs w:val="0"/>
        <w:caps w:val="0"/>
        <w:smallCaps w:val="0"/>
        <w:strike w:val="0"/>
        <w:dstrike w:val="0"/>
        <w:color w:val="365F91"/>
        <w:spacing w:val="0"/>
        <w:w w:val="100"/>
        <w:kern w:val="0"/>
        <w:position w:val="0"/>
        <w:highlight w:val="none"/>
        <w:vertAlign w:val="baseline"/>
      </w:rPr>
    </w:lvl>
    <w:lvl w:ilvl="2" w:tplc="4A6EBB2A">
      <w:start w:val="1"/>
      <w:numFmt w:val="bullet"/>
      <w:lvlText w:val="▪"/>
      <w:lvlJc w:val="left"/>
      <w:pPr>
        <w:ind w:left="2205" w:hanging="360"/>
      </w:pPr>
      <w:rPr>
        <w:rFonts w:ascii="Arial Unicode MS" w:eastAsia="Arial Unicode MS" w:hAnsi="Arial Unicode MS" w:cs="Arial Unicode MS"/>
        <w:b w:val="0"/>
        <w:bCs w:val="0"/>
        <w:i w:val="0"/>
        <w:iCs w:val="0"/>
        <w:caps w:val="0"/>
        <w:smallCaps w:val="0"/>
        <w:strike w:val="0"/>
        <w:dstrike w:val="0"/>
        <w:color w:val="365F91"/>
        <w:spacing w:val="0"/>
        <w:w w:val="100"/>
        <w:kern w:val="0"/>
        <w:position w:val="0"/>
        <w:highlight w:val="none"/>
        <w:vertAlign w:val="baseline"/>
      </w:rPr>
    </w:lvl>
    <w:lvl w:ilvl="3" w:tplc="BD88AB8A">
      <w:start w:val="1"/>
      <w:numFmt w:val="bullet"/>
      <w:lvlText w:val="•"/>
      <w:lvlJc w:val="left"/>
      <w:pPr>
        <w:ind w:left="2925" w:hanging="360"/>
      </w:pPr>
      <w:rPr>
        <w:rFonts w:ascii="Arial Unicode MS" w:eastAsia="Arial Unicode MS" w:hAnsi="Arial Unicode MS" w:cs="Arial Unicode MS"/>
        <w:b w:val="0"/>
        <w:bCs w:val="0"/>
        <w:i w:val="0"/>
        <w:iCs w:val="0"/>
        <w:caps w:val="0"/>
        <w:smallCaps w:val="0"/>
        <w:strike w:val="0"/>
        <w:dstrike w:val="0"/>
        <w:color w:val="365F91"/>
        <w:spacing w:val="0"/>
        <w:w w:val="100"/>
        <w:kern w:val="0"/>
        <w:position w:val="0"/>
        <w:highlight w:val="none"/>
        <w:vertAlign w:val="baseline"/>
      </w:rPr>
    </w:lvl>
    <w:lvl w:ilvl="4" w:tplc="55946B32">
      <w:start w:val="1"/>
      <w:numFmt w:val="bullet"/>
      <w:lvlText w:val="□"/>
      <w:lvlJc w:val="left"/>
      <w:pPr>
        <w:ind w:left="3645" w:hanging="360"/>
      </w:pPr>
      <w:rPr>
        <w:rFonts w:ascii="Arial Unicode MS" w:eastAsia="Arial Unicode MS" w:hAnsi="Arial Unicode MS" w:cs="Arial Unicode MS"/>
        <w:b w:val="0"/>
        <w:bCs w:val="0"/>
        <w:i w:val="0"/>
        <w:iCs w:val="0"/>
        <w:caps w:val="0"/>
        <w:smallCaps w:val="0"/>
        <w:strike w:val="0"/>
        <w:dstrike w:val="0"/>
        <w:color w:val="365F91"/>
        <w:spacing w:val="0"/>
        <w:w w:val="100"/>
        <w:kern w:val="0"/>
        <w:position w:val="0"/>
        <w:highlight w:val="none"/>
        <w:vertAlign w:val="baseline"/>
      </w:rPr>
    </w:lvl>
    <w:lvl w:ilvl="5" w:tplc="CD909EF6">
      <w:start w:val="1"/>
      <w:numFmt w:val="bullet"/>
      <w:lvlText w:val="▪"/>
      <w:lvlJc w:val="left"/>
      <w:pPr>
        <w:ind w:left="4365" w:hanging="360"/>
      </w:pPr>
      <w:rPr>
        <w:rFonts w:ascii="Arial Unicode MS" w:eastAsia="Arial Unicode MS" w:hAnsi="Arial Unicode MS" w:cs="Arial Unicode MS"/>
        <w:b w:val="0"/>
        <w:bCs w:val="0"/>
        <w:i w:val="0"/>
        <w:iCs w:val="0"/>
        <w:caps w:val="0"/>
        <w:smallCaps w:val="0"/>
        <w:strike w:val="0"/>
        <w:dstrike w:val="0"/>
        <w:color w:val="365F91"/>
        <w:spacing w:val="0"/>
        <w:w w:val="100"/>
        <w:kern w:val="0"/>
        <w:position w:val="0"/>
        <w:highlight w:val="none"/>
        <w:vertAlign w:val="baseline"/>
      </w:rPr>
    </w:lvl>
    <w:lvl w:ilvl="6" w:tplc="C088B1BA">
      <w:start w:val="1"/>
      <w:numFmt w:val="bullet"/>
      <w:lvlText w:val="•"/>
      <w:lvlJc w:val="left"/>
      <w:pPr>
        <w:ind w:left="5085" w:hanging="360"/>
      </w:pPr>
      <w:rPr>
        <w:rFonts w:ascii="Arial Unicode MS" w:eastAsia="Arial Unicode MS" w:hAnsi="Arial Unicode MS" w:cs="Arial Unicode MS"/>
        <w:b w:val="0"/>
        <w:bCs w:val="0"/>
        <w:i w:val="0"/>
        <w:iCs w:val="0"/>
        <w:caps w:val="0"/>
        <w:smallCaps w:val="0"/>
        <w:strike w:val="0"/>
        <w:dstrike w:val="0"/>
        <w:color w:val="365F91"/>
        <w:spacing w:val="0"/>
        <w:w w:val="100"/>
        <w:kern w:val="0"/>
        <w:position w:val="0"/>
        <w:highlight w:val="none"/>
        <w:vertAlign w:val="baseline"/>
      </w:rPr>
    </w:lvl>
    <w:lvl w:ilvl="7" w:tplc="D05C00CA">
      <w:start w:val="1"/>
      <w:numFmt w:val="bullet"/>
      <w:lvlText w:val="□"/>
      <w:lvlJc w:val="left"/>
      <w:pPr>
        <w:ind w:left="5805" w:hanging="360"/>
      </w:pPr>
      <w:rPr>
        <w:rFonts w:ascii="Arial Unicode MS" w:eastAsia="Arial Unicode MS" w:hAnsi="Arial Unicode MS" w:cs="Arial Unicode MS"/>
        <w:b w:val="0"/>
        <w:bCs w:val="0"/>
        <w:i w:val="0"/>
        <w:iCs w:val="0"/>
        <w:caps w:val="0"/>
        <w:smallCaps w:val="0"/>
        <w:strike w:val="0"/>
        <w:dstrike w:val="0"/>
        <w:color w:val="365F91"/>
        <w:spacing w:val="0"/>
        <w:w w:val="100"/>
        <w:kern w:val="0"/>
        <w:position w:val="0"/>
        <w:highlight w:val="none"/>
        <w:vertAlign w:val="baseline"/>
      </w:rPr>
    </w:lvl>
    <w:lvl w:ilvl="8" w:tplc="959C24B6">
      <w:start w:val="1"/>
      <w:numFmt w:val="bullet"/>
      <w:lvlText w:val="▪"/>
      <w:lvlJc w:val="left"/>
      <w:pPr>
        <w:ind w:left="6525" w:hanging="360"/>
      </w:pPr>
      <w:rPr>
        <w:rFonts w:ascii="Arial Unicode MS" w:eastAsia="Arial Unicode MS" w:hAnsi="Arial Unicode MS" w:cs="Arial Unicode MS"/>
        <w:b w:val="0"/>
        <w:bCs w:val="0"/>
        <w:i w:val="0"/>
        <w:iCs w:val="0"/>
        <w:caps w:val="0"/>
        <w:smallCaps w:val="0"/>
        <w:strike w:val="0"/>
        <w:dstrike w:val="0"/>
        <w:color w:val="365F91"/>
        <w:spacing w:val="0"/>
        <w:w w:val="100"/>
        <w:kern w:val="0"/>
        <w:position w:val="0"/>
        <w:highlight w:val="none"/>
        <w:vertAlign w:val="baseline"/>
      </w:rPr>
    </w:lvl>
  </w:abstractNum>
  <w:abstractNum w:abstractNumId="18" w15:restartNumberingAfterBreak="0">
    <w:nsid w:val="307A7639"/>
    <w:multiLevelType w:val="hybridMultilevel"/>
    <w:tmpl w:val="7E7E32BC"/>
    <w:styleLink w:val="ImportedStyle131"/>
    <w:lvl w:ilvl="0" w:tplc="BE020DFC">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rPr>
    </w:lvl>
    <w:lvl w:ilvl="1" w:tplc="BFDAA07A">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rPr>
    </w:lvl>
    <w:lvl w:ilvl="2" w:tplc="E9C258EE">
      <w:start w:val="1"/>
      <w:numFmt w:val="lowerRoman"/>
      <w:lvlText w:val="%3."/>
      <w:lvlJc w:val="left"/>
      <w:pPr>
        <w:ind w:left="1724" w:hanging="219"/>
      </w:pPr>
      <w:rPr>
        <w:rFonts w:hAnsi="Arial Unicode MS"/>
        <w:caps w:val="0"/>
        <w:smallCaps w:val="0"/>
        <w:strike w:val="0"/>
        <w:dstrike w:val="0"/>
        <w:color w:val="000000"/>
        <w:spacing w:val="0"/>
        <w:w w:val="100"/>
        <w:kern w:val="0"/>
        <w:position w:val="0"/>
        <w:highlight w:val="none"/>
        <w:vertAlign w:val="baseline"/>
      </w:rPr>
    </w:lvl>
    <w:lvl w:ilvl="3" w:tplc="02C4503C">
      <w:start w:val="1"/>
      <w:numFmt w:val="decimal"/>
      <w:lvlText w:val="%4."/>
      <w:lvlJc w:val="left"/>
      <w:pPr>
        <w:ind w:left="709" w:hanging="284"/>
      </w:pPr>
      <w:rPr>
        <w:rFonts w:hAnsi="Arial Unicode MS"/>
        <w:caps w:val="0"/>
        <w:smallCaps w:val="0"/>
        <w:strike w:val="0"/>
        <w:dstrike w:val="0"/>
        <w:color w:val="000000"/>
        <w:spacing w:val="0"/>
        <w:w w:val="100"/>
        <w:kern w:val="0"/>
        <w:position w:val="0"/>
        <w:highlight w:val="none"/>
        <w:vertAlign w:val="baseline"/>
      </w:rPr>
    </w:lvl>
    <w:lvl w:ilvl="4" w:tplc="6B6C7A70">
      <w:start w:val="1"/>
      <w:numFmt w:val="lowerLetter"/>
      <w:lvlText w:val="%5."/>
      <w:lvlJc w:val="left"/>
      <w:pPr>
        <w:ind w:left="1429" w:hanging="284"/>
      </w:pPr>
      <w:rPr>
        <w:rFonts w:hAnsi="Arial Unicode MS"/>
        <w:caps w:val="0"/>
        <w:smallCaps w:val="0"/>
        <w:strike w:val="0"/>
        <w:dstrike w:val="0"/>
        <w:color w:val="000000"/>
        <w:spacing w:val="0"/>
        <w:w w:val="100"/>
        <w:kern w:val="0"/>
        <w:position w:val="0"/>
        <w:highlight w:val="none"/>
        <w:vertAlign w:val="baseline"/>
      </w:rPr>
    </w:lvl>
    <w:lvl w:ilvl="5" w:tplc="A78088F6">
      <w:start w:val="1"/>
      <w:numFmt w:val="lowerRoman"/>
      <w:lvlText w:val="%6."/>
      <w:lvlJc w:val="left"/>
      <w:pPr>
        <w:ind w:left="2149" w:hanging="219"/>
      </w:pPr>
      <w:rPr>
        <w:rFonts w:hAnsi="Arial Unicode MS"/>
        <w:caps w:val="0"/>
        <w:smallCaps w:val="0"/>
        <w:strike w:val="0"/>
        <w:dstrike w:val="0"/>
        <w:color w:val="000000"/>
        <w:spacing w:val="0"/>
        <w:w w:val="100"/>
        <w:kern w:val="0"/>
        <w:position w:val="0"/>
        <w:highlight w:val="none"/>
        <w:vertAlign w:val="baseline"/>
      </w:rPr>
    </w:lvl>
    <w:lvl w:ilvl="6" w:tplc="C3400EBE">
      <w:start w:val="1"/>
      <w:numFmt w:val="decimal"/>
      <w:lvlText w:val="%7."/>
      <w:lvlJc w:val="left"/>
      <w:pPr>
        <w:ind w:left="2869" w:hanging="284"/>
      </w:pPr>
      <w:rPr>
        <w:rFonts w:hAnsi="Arial Unicode MS"/>
        <w:caps w:val="0"/>
        <w:smallCaps w:val="0"/>
        <w:strike w:val="0"/>
        <w:dstrike w:val="0"/>
        <w:color w:val="000000"/>
        <w:spacing w:val="0"/>
        <w:w w:val="100"/>
        <w:kern w:val="0"/>
        <w:position w:val="0"/>
        <w:highlight w:val="none"/>
        <w:vertAlign w:val="baseline"/>
      </w:rPr>
    </w:lvl>
    <w:lvl w:ilvl="7" w:tplc="E3C6AB0C">
      <w:start w:val="1"/>
      <w:numFmt w:val="lowerLetter"/>
      <w:lvlText w:val="%8."/>
      <w:lvlJc w:val="left"/>
      <w:pPr>
        <w:ind w:left="3589" w:hanging="284"/>
      </w:pPr>
      <w:rPr>
        <w:rFonts w:hAnsi="Arial Unicode MS"/>
        <w:caps w:val="0"/>
        <w:smallCaps w:val="0"/>
        <w:strike w:val="0"/>
        <w:dstrike w:val="0"/>
        <w:color w:val="000000"/>
        <w:spacing w:val="0"/>
        <w:w w:val="100"/>
        <w:kern w:val="0"/>
        <w:position w:val="0"/>
        <w:highlight w:val="none"/>
        <w:vertAlign w:val="baseline"/>
      </w:rPr>
    </w:lvl>
    <w:lvl w:ilvl="8" w:tplc="73061F14">
      <w:start w:val="1"/>
      <w:numFmt w:val="lowerRoman"/>
      <w:lvlText w:val="%9."/>
      <w:lvlJc w:val="left"/>
      <w:pPr>
        <w:ind w:left="4309" w:hanging="219"/>
      </w:pPr>
      <w:rPr>
        <w:rFonts w:hAnsi="Arial Unicode MS"/>
        <w:caps w:val="0"/>
        <w:smallCaps w:val="0"/>
        <w:strike w:val="0"/>
        <w:dstrike w:val="0"/>
        <w:color w:val="000000"/>
        <w:spacing w:val="0"/>
        <w:w w:val="100"/>
        <w:kern w:val="0"/>
        <w:position w:val="0"/>
        <w:highlight w:val="none"/>
        <w:vertAlign w:val="baseline"/>
      </w:rPr>
    </w:lvl>
  </w:abstractNum>
  <w:abstractNum w:abstractNumId="19" w15:restartNumberingAfterBreak="0">
    <w:nsid w:val="331F6B08"/>
    <w:multiLevelType w:val="hybridMultilevel"/>
    <w:tmpl w:val="AA54CC30"/>
    <w:styleLink w:val="ImportedStyle160"/>
    <w:lvl w:ilvl="0" w:tplc="04B26160">
      <w:start w:val="1"/>
      <w:numFmt w:val="bullet"/>
      <w:lvlText w:val="-"/>
      <w:lvlJc w:val="left"/>
      <w:pPr>
        <w:tabs>
          <w:tab w:val="left" w:pos="820"/>
        </w:tabs>
        <w:ind w:left="714" w:hanging="35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16C4E04C">
      <w:start w:val="1"/>
      <w:numFmt w:val="bullet"/>
      <w:lvlText w:val="·"/>
      <w:lvlJc w:val="left"/>
      <w:pPr>
        <w:tabs>
          <w:tab w:val="left" w:pos="820"/>
        </w:tabs>
        <w:ind w:left="1890" w:hanging="813"/>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798ECD0E">
      <w:start w:val="1"/>
      <w:numFmt w:val="bullet"/>
      <w:lvlText w:val="▪"/>
      <w:lvlJc w:val="left"/>
      <w:pPr>
        <w:tabs>
          <w:tab w:val="left" w:pos="820"/>
        </w:tabs>
        <w:ind w:left="2154" w:hanging="35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4638508C">
      <w:start w:val="1"/>
      <w:numFmt w:val="bullet"/>
      <w:lvlText w:val="•"/>
      <w:lvlJc w:val="left"/>
      <w:pPr>
        <w:tabs>
          <w:tab w:val="left" w:pos="820"/>
        </w:tabs>
        <w:ind w:left="2874" w:hanging="35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6FB61074">
      <w:start w:val="1"/>
      <w:numFmt w:val="bullet"/>
      <w:lvlText w:val="o"/>
      <w:lvlJc w:val="left"/>
      <w:pPr>
        <w:tabs>
          <w:tab w:val="left" w:pos="820"/>
        </w:tabs>
        <w:ind w:left="3594" w:hanging="35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AE62799A">
      <w:start w:val="1"/>
      <w:numFmt w:val="bullet"/>
      <w:lvlText w:val="▪"/>
      <w:lvlJc w:val="left"/>
      <w:pPr>
        <w:tabs>
          <w:tab w:val="left" w:pos="820"/>
        </w:tabs>
        <w:ind w:left="4314" w:hanging="35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A9A4A000">
      <w:start w:val="1"/>
      <w:numFmt w:val="bullet"/>
      <w:lvlText w:val="•"/>
      <w:lvlJc w:val="left"/>
      <w:pPr>
        <w:tabs>
          <w:tab w:val="left" w:pos="820"/>
        </w:tabs>
        <w:ind w:left="5034" w:hanging="35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B2D04288">
      <w:start w:val="1"/>
      <w:numFmt w:val="bullet"/>
      <w:lvlText w:val="o"/>
      <w:lvlJc w:val="left"/>
      <w:pPr>
        <w:tabs>
          <w:tab w:val="left" w:pos="820"/>
        </w:tabs>
        <w:ind w:left="5754" w:hanging="35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ADAC140C">
      <w:start w:val="1"/>
      <w:numFmt w:val="bullet"/>
      <w:lvlText w:val="▪"/>
      <w:lvlJc w:val="left"/>
      <w:pPr>
        <w:tabs>
          <w:tab w:val="left" w:pos="820"/>
        </w:tabs>
        <w:ind w:left="6474" w:hanging="35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20" w15:restartNumberingAfterBreak="0">
    <w:nsid w:val="3387021D"/>
    <w:multiLevelType w:val="hybridMultilevel"/>
    <w:tmpl w:val="69069156"/>
    <w:styleLink w:val="ImportedStyle30"/>
    <w:lvl w:ilvl="0" w:tplc="26063904">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1" w:tplc="B0D0D11C">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2" w:tplc="DA2A4044">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3" w:tplc="E1505950">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4" w:tplc="E97866CE">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5" w:tplc="50EAA366">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6" w:tplc="22A69328">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7" w:tplc="D01C717E">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8" w:tplc="68086576">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abstractNum>
  <w:abstractNum w:abstractNumId="21" w15:restartNumberingAfterBreak="0">
    <w:nsid w:val="36BF6F72"/>
    <w:multiLevelType w:val="hybridMultilevel"/>
    <w:tmpl w:val="65DC3E24"/>
    <w:styleLink w:val="ImportedStyle15"/>
    <w:lvl w:ilvl="0" w:tplc="668EB696">
      <w:start w:val="1"/>
      <w:numFmt w:val="bullet"/>
      <w:lvlText w:val="·"/>
      <w:lvlJc w:val="left"/>
      <w:pPr>
        <w:ind w:left="690" w:hanging="33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646EFAC">
      <w:start w:val="1"/>
      <w:numFmt w:val="bullet"/>
      <w:lvlText w:val="·"/>
      <w:lvlPicBulletId w:val="1"/>
      <w:lvlJc w:val="left"/>
      <w:pPr>
        <w:ind w:left="14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22AA177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28D26A3A">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E8E181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66D2246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566BE3E">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2B8CF8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8821AE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2" w15:restartNumberingAfterBreak="0">
    <w:nsid w:val="3B0C0AE6"/>
    <w:multiLevelType w:val="hybridMultilevel"/>
    <w:tmpl w:val="7970277A"/>
    <w:styleLink w:val="ImportedStyle5"/>
    <w:lvl w:ilvl="0" w:tplc="C108E790">
      <w:start w:val="1"/>
      <w:numFmt w:val="bullet"/>
      <w:lvlText w:val="o"/>
      <w:lvlJc w:val="left"/>
      <w:pPr>
        <w:ind w:left="284" w:hanging="284"/>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1" w:tplc="FF169E12">
      <w:start w:val="1"/>
      <w:numFmt w:val="bullet"/>
      <w:lvlText w:val="o"/>
      <w:lvlJc w:val="left"/>
      <w:pPr>
        <w:ind w:left="1004" w:hanging="284"/>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2" w:tplc="9BCC912E">
      <w:start w:val="1"/>
      <w:numFmt w:val="bullet"/>
      <w:lvlText w:val="▪"/>
      <w:lvlJc w:val="left"/>
      <w:pPr>
        <w:ind w:left="1724" w:hanging="284"/>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3" w:tplc="230E1542">
      <w:start w:val="1"/>
      <w:numFmt w:val="bullet"/>
      <w:lvlText w:val="•"/>
      <w:lvlJc w:val="left"/>
      <w:pPr>
        <w:ind w:left="2444" w:hanging="284"/>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4" w:tplc="D7CE87E6">
      <w:start w:val="1"/>
      <w:numFmt w:val="bullet"/>
      <w:lvlText w:val="o"/>
      <w:lvlJc w:val="left"/>
      <w:pPr>
        <w:ind w:left="3164" w:hanging="284"/>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5" w:tplc="FDA42246">
      <w:start w:val="1"/>
      <w:numFmt w:val="bullet"/>
      <w:lvlText w:val="▪"/>
      <w:lvlJc w:val="left"/>
      <w:pPr>
        <w:ind w:left="3884" w:hanging="284"/>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6" w:tplc="5F245A70">
      <w:start w:val="1"/>
      <w:numFmt w:val="bullet"/>
      <w:lvlText w:val="•"/>
      <w:lvlJc w:val="left"/>
      <w:pPr>
        <w:ind w:left="4604" w:hanging="284"/>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7" w:tplc="D7EC3584">
      <w:start w:val="1"/>
      <w:numFmt w:val="bullet"/>
      <w:lvlText w:val="o"/>
      <w:lvlJc w:val="left"/>
      <w:pPr>
        <w:ind w:left="5324" w:hanging="284"/>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8" w:tplc="7E2851B4">
      <w:start w:val="1"/>
      <w:numFmt w:val="bullet"/>
      <w:lvlText w:val="▪"/>
      <w:lvlJc w:val="left"/>
      <w:pPr>
        <w:ind w:left="6044" w:hanging="284"/>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abstractNum>
  <w:abstractNum w:abstractNumId="23" w15:restartNumberingAfterBreak="0">
    <w:nsid w:val="3C4B3990"/>
    <w:multiLevelType w:val="hybridMultilevel"/>
    <w:tmpl w:val="D0D06C4C"/>
    <w:lvl w:ilvl="0" w:tplc="0010B5BC">
      <w:start w:val="1"/>
      <w:numFmt w:val="bullet"/>
      <w:pStyle w:val="ListParagraph"/>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3CAE2708"/>
    <w:multiLevelType w:val="hybridMultilevel"/>
    <w:tmpl w:val="40AA1E4A"/>
    <w:lvl w:ilvl="0" w:tplc="F9FCF758">
      <w:start w:val="1"/>
      <w:numFmt w:val="bullet"/>
      <w:lvlText w:val=""/>
      <w:lvlJc w:val="left"/>
      <w:pPr>
        <w:ind w:left="1440" w:hanging="360"/>
      </w:pPr>
      <w:rPr>
        <w:rFonts w:ascii="Wingdings" w:hAnsi="Wingdings" w:hint="default"/>
        <w:color w:val="31849B" w:themeColor="accent5" w:themeShade="BF"/>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3DC0392A"/>
    <w:multiLevelType w:val="hybridMultilevel"/>
    <w:tmpl w:val="617E8AF6"/>
    <w:styleLink w:val="ImportedStyle40"/>
    <w:lvl w:ilvl="0" w:tplc="A9362176">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1" w:tplc="11FEB0A8">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2" w:tplc="BFC21BBC">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3" w:tplc="55E833D2">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4" w:tplc="55C86576">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5" w:tplc="D5E4224E">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6" w:tplc="51CA02EC">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7" w:tplc="542A44D4">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8" w:tplc="CC2E7B52">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abstractNum>
  <w:abstractNum w:abstractNumId="26" w15:restartNumberingAfterBreak="0">
    <w:nsid w:val="3EA16652"/>
    <w:multiLevelType w:val="hybridMultilevel"/>
    <w:tmpl w:val="59C08316"/>
    <w:styleLink w:val="ImportedStyle22"/>
    <w:lvl w:ilvl="0" w:tplc="6F0A4E20">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1" w:tplc="9B08FF9A">
      <w:start w:val="1"/>
      <w:numFmt w:val="lowerLetter"/>
      <w:lvlText w:val="%2)"/>
      <w:lvlJc w:val="left"/>
      <w:pPr>
        <w:ind w:left="284" w:hanging="284"/>
      </w:pPr>
      <w:rPr>
        <w:rFonts w:hAnsi="Arial Unicode MS"/>
        <w:caps w:val="0"/>
        <w:smallCaps w:val="0"/>
        <w:strike w:val="0"/>
        <w:dstrike w:val="0"/>
        <w:color w:val="000000"/>
        <w:spacing w:val="0"/>
        <w:w w:val="100"/>
        <w:kern w:val="0"/>
        <w:position w:val="0"/>
        <w:highlight w:val="none"/>
        <w:vertAlign w:val="baseline"/>
      </w:rPr>
    </w:lvl>
    <w:lvl w:ilvl="2" w:tplc="77546FA4">
      <w:start w:val="1"/>
      <w:numFmt w:val="upperLetter"/>
      <w:lvlText w:val="%3."/>
      <w:lvlJc w:val="left"/>
      <w:pPr>
        <w:ind w:left="1184" w:hanging="284"/>
      </w:pPr>
      <w:rPr>
        <w:rFonts w:hAnsi="Arial Unicode MS"/>
        <w:caps w:val="0"/>
        <w:smallCaps w:val="0"/>
        <w:strike w:val="0"/>
        <w:dstrike w:val="0"/>
        <w:color w:val="000000"/>
        <w:spacing w:val="0"/>
        <w:w w:val="100"/>
        <w:kern w:val="0"/>
        <w:position w:val="0"/>
        <w:highlight w:val="none"/>
        <w:vertAlign w:val="baseline"/>
      </w:rPr>
    </w:lvl>
    <w:lvl w:ilvl="3" w:tplc="755CA622">
      <w:start w:val="1"/>
      <w:numFmt w:val="decimal"/>
      <w:lvlText w:val="%4."/>
      <w:lvlJc w:val="left"/>
      <w:pPr>
        <w:ind w:left="1724" w:hanging="284"/>
      </w:pPr>
      <w:rPr>
        <w:rFonts w:hAnsi="Arial Unicode MS"/>
        <w:caps w:val="0"/>
        <w:smallCaps w:val="0"/>
        <w:strike w:val="0"/>
        <w:dstrike w:val="0"/>
        <w:color w:val="000000"/>
        <w:spacing w:val="0"/>
        <w:w w:val="100"/>
        <w:kern w:val="0"/>
        <w:position w:val="0"/>
        <w:highlight w:val="none"/>
        <w:vertAlign w:val="baseline"/>
      </w:rPr>
    </w:lvl>
    <w:lvl w:ilvl="4" w:tplc="F24A82F6">
      <w:start w:val="1"/>
      <w:numFmt w:val="lowerLetter"/>
      <w:lvlText w:val="%5."/>
      <w:lvlJc w:val="left"/>
      <w:pPr>
        <w:ind w:left="2444" w:hanging="284"/>
      </w:pPr>
      <w:rPr>
        <w:rFonts w:hAnsi="Arial Unicode MS"/>
        <w:caps w:val="0"/>
        <w:smallCaps w:val="0"/>
        <w:strike w:val="0"/>
        <w:dstrike w:val="0"/>
        <w:color w:val="000000"/>
        <w:spacing w:val="0"/>
        <w:w w:val="100"/>
        <w:kern w:val="0"/>
        <w:position w:val="0"/>
        <w:highlight w:val="none"/>
        <w:vertAlign w:val="baseline"/>
      </w:rPr>
    </w:lvl>
    <w:lvl w:ilvl="5" w:tplc="AEC087CA">
      <w:start w:val="1"/>
      <w:numFmt w:val="lowerRoman"/>
      <w:lvlText w:val="%6."/>
      <w:lvlJc w:val="left"/>
      <w:pPr>
        <w:ind w:left="3164" w:hanging="233"/>
      </w:pPr>
      <w:rPr>
        <w:rFonts w:hAnsi="Arial Unicode MS"/>
        <w:caps w:val="0"/>
        <w:smallCaps w:val="0"/>
        <w:strike w:val="0"/>
        <w:dstrike w:val="0"/>
        <w:color w:val="000000"/>
        <w:spacing w:val="0"/>
        <w:w w:val="100"/>
        <w:kern w:val="0"/>
        <w:position w:val="0"/>
        <w:highlight w:val="none"/>
        <w:vertAlign w:val="baseline"/>
      </w:rPr>
    </w:lvl>
    <w:lvl w:ilvl="6" w:tplc="D9CA96B4">
      <w:start w:val="1"/>
      <w:numFmt w:val="decimal"/>
      <w:lvlText w:val="%7."/>
      <w:lvlJc w:val="left"/>
      <w:pPr>
        <w:ind w:left="3884" w:hanging="284"/>
      </w:pPr>
      <w:rPr>
        <w:rFonts w:hAnsi="Arial Unicode MS"/>
        <w:caps w:val="0"/>
        <w:smallCaps w:val="0"/>
        <w:strike w:val="0"/>
        <w:dstrike w:val="0"/>
        <w:color w:val="000000"/>
        <w:spacing w:val="0"/>
        <w:w w:val="100"/>
        <w:kern w:val="0"/>
        <w:position w:val="0"/>
        <w:highlight w:val="none"/>
        <w:vertAlign w:val="baseline"/>
      </w:rPr>
    </w:lvl>
    <w:lvl w:ilvl="7" w:tplc="F9D4E514">
      <w:start w:val="1"/>
      <w:numFmt w:val="lowerLetter"/>
      <w:lvlText w:val="%8."/>
      <w:lvlJc w:val="left"/>
      <w:pPr>
        <w:ind w:left="4604" w:hanging="284"/>
      </w:pPr>
      <w:rPr>
        <w:rFonts w:hAnsi="Arial Unicode MS"/>
        <w:caps w:val="0"/>
        <w:smallCaps w:val="0"/>
        <w:strike w:val="0"/>
        <w:dstrike w:val="0"/>
        <w:color w:val="000000"/>
        <w:spacing w:val="0"/>
        <w:w w:val="100"/>
        <w:kern w:val="0"/>
        <w:position w:val="0"/>
        <w:highlight w:val="none"/>
        <w:vertAlign w:val="baseline"/>
      </w:rPr>
    </w:lvl>
    <w:lvl w:ilvl="8" w:tplc="C8ACFCE2">
      <w:start w:val="1"/>
      <w:numFmt w:val="lowerRoman"/>
      <w:lvlText w:val="%9."/>
      <w:lvlJc w:val="left"/>
      <w:pPr>
        <w:ind w:left="5324" w:hanging="233"/>
      </w:pPr>
      <w:rPr>
        <w:rFonts w:hAnsi="Arial Unicode MS"/>
        <w:caps w:val="0"/>
        <w:smallCaps w:val="0"/>
        <w:strike w:val="0"/>
        <w:dstrike w:val="0"/>
        <w:color w:val="000000"/>
        <w:spacing w:val="0"/>
        <w:w w:val="100"/>
        <w:kern w:val="0"/>
        <w:position w:val="0"/>
        <w:highlight w:val="none"/>
        <w:vertAlign w:val="baseline"/>
      </w:rPr>
    </w:lvl>
  </w:abstractNum>
  <w:abstractNum w:abstractNumId="27" w15:restartNumberingAfterBreak="0">
    <w:nsid w:val="402923F4"/>
    <w:multiLevelType w:val="hybridMultilevel"/>
    <w:tmpl w:val="0FA23A30"/>
    <w:styleLink w:val="ImportedStyle351"/>
    <w:lvl w:ilvl="0" w:tplc="C30E9D36">
      <w:start w:val="1"/>
      <w:numFmt w:val="bullet"/>
      <w:lvlText w:val="·"/>
      <w:lvlPicBulletId w:val="0"/>
      <w:lvlJc w:val="left"/>
      <w:pPr>
        <w:ind w:left="56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9F2A9FFE">
      <w:start w:val="1"/>
      <w:numFmt w:val="bullet"/>
      <w:lvlText w:val="·"/>
      <w:lvlJc w:val="left"/>
      <w:pPr>
        <w:ind w:left="128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4498DDEE">
      <w:start w:val="1"/>
      <w:numFmt w:val="bullet"/>
      <w:lvlText w:val="·"/>
      <w:lvlJc w:val="left"/>
      <w:pPr>
        <w:ind w:left="2291"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AB30FAA6">
      <w:start w:val="1"/>
      <w:numFmt w:val="bullet"/>
      <w:lvlText w:val="·"/>
      <w:lvlJc w:val="left"/>
      <w:pPr>
        <w:ind w:left="3295"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4184DD7A">
      <w:start w:val="1"/>
      <w:numFmt w:val="bullet"/>
      <w:lvlText w:val="·"/>
      <w:lvlJc w:val="left"/>
      <w:pPr>
        <w:ind w:left="4299"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17546CE6">
      <w:start w:val="1"/>
      <w:numFmt w:val="bullet"/>
      <w:lvlText w:val="·"/>
      <w:lvlJc w:val="left"/>
      <w:pPr>
        <w:ind w:left="5303"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1F58BE70">
      <w:start w:val="1"/>
      <w:numFmt w:val="bullet"/>
      <w:lvlText w:val="·"/>
      <w:lvlJc w:val="left"/>
      <w:pPr>
        <w:ind w:left="630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8883D08">
      <w:start w:val="1"/>
      <w:numFmt w:val="bullet"/>
      <w:lvlText w:val="·"/>
      <w:lvlJc w:val="left"/>
      <w:pPr>
        <w:ind w:left="7311"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E9D4E702">
      <w:start w:val="1"/>
      <w:numFmt w:val="bullet"/>
      <w:lvlText w:val="·"/>
      <w:lvlJc w:val="left"/>
      <w:pPr>
        <w:ind w:left="8315"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28" w15:restartNumberingAfterBreak="0">
    <w:nsid w:val="41563BB4"/>
    <w:multiLevelType w:val="hybridMultilevel"/>
    <w:tmpl w:val="6D34DB6C"/>
    <w:lvl w:ilvl="0" w:tplc="141A000F">
      <w:start w:val="1"/>
      <w:numFmt w:val="decimal"/>
      <w:lvlText w:val="%1."/>
      <w:lvlJc w:val="left"/>
      <w:pPr>
        <w:ind w:left="720" w:hanging="360"/>
      </w:pPr>
      <w:rPr>
        <w:rFonts w:hint="default"/>
        <w:color w:val="auto"/>
        <w:sz w:val="24"/>
        <w:szCs w:val="24"/>
      </w:rPr>
    </w:lvl>
    <w:lvl w:ilvl="1" w:tplc="4A44997E">
      <w:start w:val="2"/>
      <w:numFmt w:val="bullet"/>
      <w:lvlText w:val="-"/>
      <w:lvlJc w:val="left"/>
      <w:pPr>
        <w:ind w:left="1440" w:hanging="360"/>
      </w:pPr>
      <w:rPr>
        <w:rFonts w:ascii="Calibri" w:eastAsia="Calibri" w:hAnsi="Calibri" w:cs="Calibri" w:hint="default"/>
      </w:rPr>
    </w:lvl>
    <w:lvl w:ilvl="2" w:tplc="389ADF2A">
      <w:numFmt w:val="bullet"/>
      <w:lvlText w:val="•"/>
      <w:lvlJc w:val="left"/>
      <w:pPr>
        <w:ind w:left="2376" w:hanging="576"/>
      </w:pPr>
      <w:rPr>
        <w:rFonts w:ascii="Arial Narrow" w:eastAsiaTheme="minorHAnsi" w:hAnsi="Arial Narrow" w:cstheme="minorBid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1714F0D"/>
    <w:multiLevelType w:val="hybridMultilevel"/>
    <w:tmpl w:val="E9B0B8EC"/>
    <w:styleLink w:val="ImportedStyle48"/>
    <w:lvl w:ilvl="0" w:tplc="DFF0765E">
      <w:start w:val="1"/>
      <w:numFmt w:val="upperRoman"/>
      <w:lvlText w:val="%1."/>
      <w:lvlJc w:val="left"/>
      <w:pPr>
        <w:ind w:left="720" w:hanging="489"/>
      </w:pPr>
      <w:rPr>
        <w:rFonts w:hAnsi="Arial Unicode MS"/>
        <w:b/>
        <w:bCs/>
        <w:caps w:val="0"/>
        <w:smallCaps w:val="0"/>
        <w:strike w:val="0"/>
        <w:dstrike w:val="0"/>
        <w:color w:val="000000"/>
        <w:spacing w:val="0"/>
        <w:w w:val="100"/>
        <w:kern w:val="0"/>
        <w:position w:val="0"/>
        <w:highlight w:val="none"/>
        <w:vertAlign w:val="baseline"/>
      </w:rPr>
    </w:lvl>
    <w:lvl w:ilvl="1" w:tplc="787E13A0">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rPr>
    </w:lvl>
    <w:lvl w:ilvl="2" w:tplc="65EC6812">
      <w:start w:val="1"/>
      <w:numFmt w:val="lowerRoman"/>
      <w:lvlText w:val="%3."/>
      <w:lvlJc w:val="left"/>
      <w:pPr>
        <w:ind w:left="2160" w:hanging="309"/>
      </w:pPr>
      <w:rPr>
        <w:rFonts w:hAnsi="Arial Unicode MS"/>
        <w:b/>
        <w:bCs/>
        <w:caps w:val="0"/>
        <w:smallCaps w:val="0"/>
        <w:strike w:val="0"/>
        <w:dstrike w:val="0"/>
        <w:color w:val="000000"/>
        <w:spacing w:val="0"/>
        <w:w w:val="100"/>
        <w:kern w:val="0"/>
        <w:position w:val="0"/>
        <w:highlight w:val="none"/>
        <w:vertAlign w:val="baseline"/>
      </w:rPr>
    </w:lvl>
    <w:lvl w:ilvl="3" w:tplc="06844462">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rPr>
    </w:lvl>
    <w:lvl w:ilvl="4" w:tplc="E0AA544C">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rPr>
    </w:lvl>
    <w:lvl w:ilvl="5" w:tplc="533C8FD6">
      <w:start w:val="1"/>
      <w:numFmt w:val="lowerRoman"/>
      <w:lvlText w:val="%6."/>
      <w:lvlJc w:val="left"/>
      <w:pPr>
        <w:ind w:left="4320" w:hanging="309"/>
      </w:pPr>
      <w:rPr>
        <w:rFonts w:hAnsi="Arial Unicode MS"/>
        <w:b/>
        <w:bCs/>
        <w:caps w:val="0"/>
        <w:smallCaps w:val="0"/>
        <w:strike w:val="0"/>
        <w:dstrike w:val="0"/>
        <w:color w:val="000000"/>
        <w:spacing w:val="0"/>
        <w:w w:val="100"/>
        <w:kern w:val="0"/>
        <w:position w:val="0"/>
        <w:highlight w:val="none"/>
        <w:vertAlign w:val="baseline"/>
      </w:rPr>
    </w:lvl>
    <w:lvl w:ilvl="6" w:tplc="9160B4FA">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rPr>
    </w:lvl>
    <w:lvl w:ilvl="7" w:tplc="702CE9C2">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rPr>
    </w:lvl>
    <w:lvl w:ilvl="8" w:tplc="7BF0453A">
      <w:start w:val="1"/>
      <w:numFmt w:val="lowerRoman"/>
      <w:lvlText w:val="%9."/>
      <w:lvlJc w:val="left"/>
      <w:pPr>
        <w:ind w:left="6480" w:hanging="309"/>
      </w:pPr>
      <w:rPr>
        <w:rFonts w:hAnsi="Arial Unicode MS"/>
        <w:b/>
        <w:bCs/>
        <w:caps w:val="0"/>
        <w:smallCaps w:val="0"/>
        <w:strike w:val="0"/>
        <w:dstrike w:val="0"/>
        <w:color w:val="000000"/>
        <w:spacing w:val="0"/>
        <w:w w:val="100"/>
        <w:kern w:val="0"/>
        <w:position w:val="0"/>
        <w:highlight w:val="none"/>
        <w:vertAlign w:val="baseline"/>
      </w:rPr>
    </w:lvl>
  </w:abstractNum>
  <w:abstractNum w:abstractNumId="30" w15:restartNumberingAfterBreak="0">
    <w:nsid w:val="44233693"/>
    <w:multiLevelType w:val="hybridMultilevel"/>
    <w:tmpl w:val="BCBE4B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4361A2B"/>
    <w:multiLevelType w:val="hybridMultilevel"/>
    <w:tmpl w:val="372875D4"/>
    <w:styleLink w:val="ImportedStyle7"/>
    <w:lvl w:ilvl="0" w:tplc="C292D132">
      <w:start w:val="1"/>
      <w:numFmt w:val="bullet"/>
      <w:lvlText w:val="·"/>
      <w:lvlPicBulletId w:val="0"/>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92E1BC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AEE725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C406D2C">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CA0BE1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DF0D8F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37644BAE">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302B8D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A2148A6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2" w15:restartNumberingAfterBreak="0">
    <w:nsid w:val="45313690"/>
    <w:multiLevelType w:val="hybridMultilevel"/>
    <w:tmpl w:val="F4064536"/>
    <w:styleLink w:val="ImportedStyle25"/>
    <w:lvl w:ilvl="0" w:tplc="B4B65C5E">
      <w:start w:val="1"/>
      <w:numFmt w:val="bullet"/>
      <w:lvlText w:val="·"/>
      <w:lvlPicBulletId w:val="0"/>
      <w:lvlJc w:val="left"/>
      <w:pPr>
        <w:ind w:left="56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08006350">
      <w:start w:val="1"/>
      <w:numFmt w:val="bullet"/>
      <w:lvlText w:val="·"/>
      <w:lvlJc w:val="left"/>
      <w:pPr>
        <w:ind w:left="128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7E389A52">
      <w:start w:val="1"/>
      <w:numFmt w:val="bullet"/>
      <w:lvlText w:val="·"/>
      <w:lvlJc w:val="left"/>
      <w:pPr>
        <w:ind w:left="2291"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C48814CE">
      <w:start w:val="1"/>
      <w:numFmt w:val="bullet"/>
      <w:lvlText w:val="·"/>
      <w:lvlJc w:val="left"/>
      <w:pPr>
        <w:ind w:left="3295"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CDE6D74">
      <w:start w:val="1"/>
      <w:numFmt w:val="bullet"/>
      <w:lvlText w:val="·"/>
      <w:lvlJc w:val="left"/>
      <w:pPr>
        <w:ind w:left="4299"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6A3E4B58">
      <w:start w:val="1"/>
      <w:numFmt w:val="bullet"/>
      <w:lvlText w:val="·"/>
      <w:lvlJc w:val="left"/>
      <w:pPr>
        <w:ind w:left="5303"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FA9CEEF4">
      <w:start w:val="1"/>
      <w:numFmt w:val="bullet"/>
      <w:lvlText w:val="·"/>
      <w:lvlJc w:val="left"/>
      <w:pPr>
        <w:ind w:left="630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A9CCA544">
      <w:start w:val="1"/>
      <w:numFmt w:val="bullet"/>
      <w:lvlText w:val="·"/>
      <w:lvlJc w:val="left"/>
      <w:pPr>
        <w:ind w:left="7311"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B738698E">
      <w:start w:val="1"/>
      <w:numFmt w:val="bullet"/>
      <w:lvlText w:val="·"/>
      <w:lvlJc w:val="left"/>
      <w:pPr>
        <w:ind w:left="8315"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33" w15:restartNumberingAfterBreak="0">
    <w:nsid w:val="45690024"/>
    <w:multiLevelType w:val="hybridMultilevel"/>
    <w:tmpl w:val="3D58E652"/>
    <w:styleLink w:val="ImportedStyle3"/>
    <w:lvl w:ilvl="0" w:tplc="58204CD6">
      <w:start w:val="1"/>
      <w:numFmt w:val="bullet"/>
      <w:lvlText w:val="o"/>
      <w:lvlJc w:val="left"/>
      <w:pPr>
        <w:ind w:left="284" w:hanging="284"/>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1" w:tplc="2D986E88">
      <w:start w:val="1"/>
      <w:numFmt w:val="bullet"/>
      <w:lvlText w:val="o"/>
      <w:lvlJc w:val="left"/>
      <w:pPr>
        <w:ind w:left="1004" w:hanging="284"/>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2" w:tplc="CAACDB6E">
      <w:start w:val="1"/>
      <w:numFmt w:val="bullet"/>
      <w:lvlText w:val="▪"/>
      <w:lvlJc w:val="left"/>
      <w:pPr>
        <w:ind w:left="1724" w:hanging="284"/>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3" w:tplc="8332827E">
      <w:start w:val="1"/>
      <w:numFmt w:val="bullet"/>
      <w:lvlText w:val="•"/>
      <w:lvlJc w:val="left"/>
      <w:pPr>
        <w:ind w:left="2444" w:hanging="284"/>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4" w:tplc="C0C6197E">
      <w:start w:val="1"/>
      <w:numFmt w:val="bullet"/>
      <w:lvlText w:val="o"/>
      <w:lvlJc w:val="left"/>
      <w:pPr>
        <w:ind w:left="3164" w:hanging="284"/>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5" w:tplc="56D6BD6C">
      <w:start w:val="1"/>
      <w:numFmt w:val="bullet"/>
      <w:lvlText w:val="▪"/>
      <w:lvlJc w:val="left"/>
      <w:pPr>
        <w:ind w:left="3884" w:hanging="284"/>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6" w:tplc="54A84AE2">
      <w:start w:val="1"/>
      <w:numFmt w:val="bullet"/>
      <w:lvlText w:val="•"/>
      <w:lvlJc w:val="left"/>
      <w:pPr>
        <w:ind w:left="4604" w:hanging="284"/>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7" w:tplc="0DFE17E2">
      <w:start w:val="1"/>
      <w:numFmt w:val="bullet"/>
      <w:lvlText w:val="o"/>
      <w:lvlJc w:val="left"/>
      <w:pPr>
        <w:ind w:left="5324" w:hanging="284"/>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lvl w:ilvl="8" w:tplc="AB1852F2">
      <w:start w:val="1"/>
      <w:numFmt w:val="bullet"/>
      <w:lvlText w:val="▪"/>
      <w:lvlJc w:val="left"/>
      <w:pPr>
        <w:ind w:left="6044" w:hanging="284"/>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rPr>
    </w:lvl>
  </w:abstractNum>
  <w:abstractNum w:abstractNumId="34" w15:restartNumberingAfterBreak="0">
    <w:nsid w:val="46B023A5"/>
    <w:multiLevelType w:val="hybridMultilevel"/>
    <w:tmpl w:val="3AB21DE8"/>
    <w:styleLink w:val="ImportedStyle2"/>
    <w:lvl w:ilvl="0" w:tplc="CD6C2000">
      <w:start w:val="1"/>
      <w:numFmt w:val="bullet"/>
      <w:lvlText w:val="·"/>
      <w:lvlPicBulletId w:val="0"/>
      <w:lvlJc w:val="left"/>
      <w:pPr>
        <w:tabs>
          <w:tab w:val="num" w:pos="851"/>
        </w:tabs>
        <w:ind w:left="1080" w:hanging="72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CB0956E">
      <w:start w:val="1"/>
      <w:numFmt w:val="bullet"/>
      <w:suff w:val="nothing"/>
      <w:lvlText w:val="·"/>
      <w:lvlPicBulletId w:val="0"/>
      <w:lvlJc w:val="left"/>
      <w:pPr>
        <w:tabs>
          <w:tab w:val="left" w:pos="851"/>
        </w:tabs>
        <w:ind w:left="10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08DA125A">
      <w:start w:val="1"/>
      <w:numFmt w:val="bullet"/>
      <w:lvlText w:val="·"/>
      <w:lvlPicBulletId w:val="0"/>
      <w:lvlJc w:val="left"/>
      <w:pPr>
        <w:tabs>
          <w:tab w:val="left" w:pos="851"/>
          <w:tab w:val="num" w:pos="1931"/>
        </w:tabs>
        <w:ind w:left="2160" w:hanging="72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6284C6A0">
      <w:start w:val="1"/>
      <w:numFmt w:val="bullet"/>
      <w:lvlText w:val="·"/>
      <w:lvlPicBulletId w:val="0"/>
      <w:lvlJc w:val="left"/>
      <w:pPr>
        <w:tabs>
          <w:tab w:val="left" w:pos="851"/>
          <w:tab w:val="num" w:pos="2651"/>
        </w:tabs>
        <w:ind w:left="2880" w:hanging="72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7B08774A">
      <w:start w:val="1"/>
      <w:numFmt w:val="bullet"/>
      <w:lvlText w:val="·"/>
      <w:lvlPicBulletId w:val="0"/>
      <w:lvlJc w:val="left"/>
      <w:pPr>
        <w:tabs>
          <w:tab w:val="left" w:pos="851"/>
          <w:tab w:val="num" w:pos="3371"/>
        </w:tabs>
        <w:ind w:left="3600" w:hanging="72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CACEC352">
      <w:start w:val="1"/>
      <w:numFmt w:val="bullet"/>
      <w:lvlText w:val="·"/>
      <w:lvlPicBulletId w:val="0"/>
      <w:lvlJc w:val="left"/>
      <w:pPr>
        <w:tabs>
          <w:tab w:val="left" w:pos="851"/>
          <w:tab w:val="num" w:pos="4091"/>
        </w:tabs>
        <w:ind w:left="4320" w:hanging="72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D9CE5BFC">
      <w:start w:val="1"/>
      <w:numFmt w:val="bullet"/>
      <w:lvlText w:val="·"/>
      <w:lvlPicBulletId w:val="0"/>
      <w:lvlJc w:val="left"/>
      <w:pPr>
        <w:tabs>
          <w:tab w:val="left" w:pos="851"/>
          <w:tab w:val="num" w:pos="4811"/>
        </w:tabs>
        <w:ind w:left="5040" w:hanging="72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25E8726">
      <w:start w:val="1"/>
      <w:numFmt w:val="bullet"/>
      <w:lvlText w:val="·"/>
      <w:lvlPicBulletId w:val="0"/>
      <w:lvlJc w:val="left"/>
      <w:pPr>
        <w:tabs>
          <w:tab w:val="left" w:pos="851"/>
          <w:tab w:val="num" w:pos="5531"/>
        </w:tabs>
        <w:ind w:left="5760" w:hanging="72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394EDAD2">
      <w:start w:val="1"/>
      <w:numFmt w:val="bullet"/>
      <w:lvlText w:val="·"/>
      <w:lvlPicBulletId w:val="0"/>
      <w:lvlJc w:val="left"/>
      <w:pPr>
        <w:tabs>
          <w:tab w:val="left" w:pos="851"/>
          <w:tab w:val="num" w:pos="6251"/>
        </w:tabs>
        <w:ind w:left="6480" w:hanging="72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35" w15:restartNumberingAfterBreak="0">
    <w:nsid w:val="48564E81"/>
    <w:multiLevelType w:val="hybridMultilevel"/>
    <w:tmpl w:val="D28C014E"/>
    <w:styleLink w:val="ImportedStyle51"/>
    <w:lvl w:ilvl="0" w:tplc="4D7E6122">
      <w:start w:val="1"/>
      <w:numFmt w:val="bullet"/>
      <w:lvlText w:val="·"/>
      <w:lvlJc w:val="left"/>
      <w:pPr>
        <w:ind w:left="72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rPr>
    </w:lvl>
    <w:lvl w:ilvl="1" w:tplc="AE14D33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2" w:tplc="12B63AE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3" w:tplc="95DA6E4E">
      <w:start w:val="1"/>
      <w:numFmt w:val="bullet"/>
      <w:lvlText w:val="·"/>
      <w:lvlJc w:val="left"/>
      <w:pPr>
        <w:ind w:left="288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rPr>
    </w:lvl>
    <w:lvl w:ilvl="4" w:tplc="3814AD4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5" w:tplc="406CF9D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6" w:tplc="28B2AA72">
      <w:start w:val="1"/>
      <w:numFmt w:val="bullet"/>
      <w:lvlText w:val="·"/>
      <w:lvlJc w:val="left"/>
      <w:pPr>
        <w:ind w:left="504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rPr>
    </w:lvl>
    <w:lvl w:ilvl="7" w:tplc="623E707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8" w:tplc="25C8CD6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abstractNum>
  <w:abstractNum w:abstractNumId="36" w15:restartNumberingAfterBreak="0">
    <w:nsid w:val="48D12DE3"/>
    <w:multiLevelType w:val="hybridMultilevel"/>
    <w:tmpl w:val="58AC20A2"/>
    <w:styleLink w:val="ImportedStyle50"/>
    <w:lvl w:ilvl="0" w:tplc="2BC476E4">
      <w:start w:val="1"/>
      <w:numFmt w:val="upperRoman"/>
      <w:lvlText w:val="%1."/>
      <w:lvlJc w:val="left"/>
      <w:pPr>
        <w:ind w:left="1080" w:hanging="720"/>
      </w:pPr>
      <w:rPr>
        <w:rFonts w:hAnsi="Arial Unicode MS"/>
        <w:caps w:val="0"/>
        <w:smallCaps w:val="0"/>
        <w:strike w:val="0"/>
        <w:dstrike w:val="0"/>
        <w:color w:val="000000"/>
        <w:spacing w:val="0"/>
        <w:w w:val="100"/>
        <w:kern w:val="0"/>
        <w:position w:val="0"/>
        <w:highlight w:val="none"/>
        <w:vertAlign w:val="baseline"/>
      </w:rPr>
    </w:lvl>
    <w:lvl w:ilvl="1" w:tplc="8BDCE492">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2" w:tplc="66D4694A">
      <w:start w:val="1"/>
      <w:numFmt w:val="lowerRoman"/>
      <w:lvlText w:val="%3."/>
      <w:lvlJc w:val="left"/>
      <w:pPr>
        <w:ind w:left="2160" w:hanging="295"/>
      </w:pPr>
      <w:rPr>
        <w:rFonts w:hAnsi="Arial Unicode MS"/>
        <w:caps w:val="0"/>
        <w:smallCaps w:val="0"/>
        <w:strike w:val="0"/>
        <w:dstrike w:val="0"/>
        <w:color w:val="000000"/>
        <w:spacing w:val="0"/>
        <w:w w:val="100"/>
        <w:kern w:val="0"/>
        <w:position w:val="0"/>
        <w:highlight w:val="none"/>
        <w:vertAlign w:val="baseline"/>
      </w:rPr>
    </w:lvl>
    <w:lvl w:ilvl="3" w:tplc="DAD0F3BA">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rPr>
    </w:lvl>
    <w:lvl w:ilvl="4" w:tplc="DCE86432">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rPr>
    </w:lvl>
    <w:lvl w:ilvl="5" w:tplc="3222C49A">
      <w:start w:val="1"/>
      <w:numFmt w:val="lowerRoman"/>
      <w:lvlText w:val="%6."/>
      <w:lvlJc w:val="left"/>
      <w:pPr>
        <w:ind w:left="4320" w:hanging="295"/>
      </w:pPr>
      <w:rPr>
        <w:rFonts w:hAnsi="Arial Unicode MS"/>
        <w:caps w:val="0"/>
        <w:smallCaps w:val="0"/>
        <w:strike w:val="0"/>
        <w:dstrike w:val="0"/>
        <w:color w:val="000000"/>
        <w:spacing w:val="0"/>
        <w:w w:val="100"/>
        <w:kern w:val="0"/>
        <w:position w:val="0"/>
        <w:highlight w:val="none"/>
        <w:vertAlign w:val="baseline"/>
      </w:rPr>
    </w:lvl>
    <w:lvl w:ilvl="6" w:tplc="F440E870">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rPr>
    </w:lvl>
    <w:lvl w:ilvl="7" w:tplc="C36EDC84">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rPr>
    </w:lvl>
    <w:lvl w:ilvl="8" w:tplc="6CF8C922">
      <w:start w:val="1"/>
      <w:numFmt w:val="lowerRoman"/>
      <w:lvlText w:val="%9."/>
      <w:lvlJc w:val="left"/>
      <w:pPr>
        <w:ind w:left="6480" w:hanging="295"/>
      </w:pPr>
      <w:rPr>
        <w:rFonts w:hAnsi="Arial Unicode MS"/>
        <w:caps w:val="0"/>
        <w:smallCaps w:val="0"/>
        <w:strike w:val="0"/>
        <w:dstrike w:val="0"/>
        <w:color w:val="000000"/>
        <w:spacing w:val="0"/>
        <w:w w:val="100"/>
        <w:kern w:val="0"/>
        <w:position w:val="0"/>
        <w:highlight w:val="none"/>
        <w:vertAlign w:val="baseline"/>
      </w:rPr>
    </w:lvl>
  </w:abstractNum>
  <w:abstractNum w:abstractNumId="37" w15:restartNumberingAfterBreak="0">
    <w:nsid w:val="4CAB0B77"/>
    <w:multiLevelType w:val="hybridMultilevel"/>
    <w:tmpl w:val="1F369B04"/>
    <w:styleLink w:val="ImportedStyle9"/>
    <w:lvl w:ilvl="0" w:tplc="599E88D8">
      <w:start w:val="1"/>
      <w:numFmt w:val="bullet"/>
      <w:lvlText w:val="-"/>
      <w:lvlJc w:val="left"/>
      <w:pPr>
        <w:ind w:left="426" w:hanging="42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1" w:tplc="4BA6A7BA">
      <w:start w:val="1"/>
      <w:numFmt w:val="bullet"/>
      <w:lvlText w:val="o"/>
      <w:lvlJc w:val="left"/>
      <w:pPr>
        <w:ind w:left="1146" w:hanging="42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2" w:tplc="F928288E">
      <w:start w:val="1"/>
      <w:numFmt w:val="bullet"/>
      <w:lvlText w:val="▪"/>
      <w:lvlJc w:val="left"/>
      <w:pPr>
        <w:ind w:left="1866" w:hanging="42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3" w:tplc="571EA726">
      <w:start w:val="1"/>
      <w:numFmt w:val="bullet"/>
      <w:lvlText w:val="•"/>
      <w:lvlJc w:val="left"/>
      <w:pPr>
        <w:ind w:left="2586" w:hanging="42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4" w:tplc="0DE46624">
      <w:start w:val="1"/>
      <w:numFmt w:val="bullet"/>
      <w:lvlText w:val="o"/>
      <w:lvlJc w:val="left"/>
      <w:pPr>
        <w:ind w:left="3306" w:hanging="42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5" w:tplc="F8346F5C">
      <w:start w:val="1"/>
      <w:numFmt w:val="bullet"/>
      <w:lvlText w:val="▪"/>
      <w:lvlJc w:val="left"/>
      <w:pPr>
        <w:ind w:left="4026" w:hanging="42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6" w:tplc="8A52D04C">
      <w:start w:val="1"/>
      <w:numFmt w:val="bullet"/>
      <w:lvlText w:val="•"/>
      <w:lvlJc w:val="left"/>
      <w:pPr>
        <w:ind w:left="4746" w:hanging="42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7" w:tplc="9D927DAE">
      <w:start w:val="1"/>
      <w:numFmt w:val="bullet"/>
      <w:lvlText w:val="o"/>
      <w:lvlJc w:val="left"/>
      <w:pPr>
        <w:ind w:left="5466" w:hanging="42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8" w:tplc="EBB2A9B6">
      <w:start w:val="1"/>
      <w:numFmt w:val="bullet"/>
      <w:lvlText w:val="▪"/>
      <w:lvlJc w:val="left"/>
      <w:pPr>
        <w:ind w:left="6186" w:hanging="42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abstractNum>
  <w:abstractNum w:abstractNumId="38" w15:restartNumberingAfterBreak="0">
    <w:nsid w:val="4E33389E"/>
    <w:multiLevelType w:val="hybridMultilevel"/>
    <w:tmpl w:val="8B70CB1E"/>
    <w:styleLink w:val="ImportedStyle13"/>
    <w:lvl w:ilvl="0" w:tplc="C2C8F0C8">
      <w:start w:val="1"/>
      <w:numFmt w:val="bullet"/>
      <w:lvlText w:val="·"/>
      <w:lvlPicBulletId w:val="0"/>
      <w:lvlJc w:val="left"/>
      <w:pPr>
        <w:ind w:left="14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FB259B8">
      <w:start w:val="1"/>
      <w:numFmt w:val="bullet"/>
      <w:lvlText w:val="o"/>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858D5F0">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C80A0F4">
      <w:start w:val="1"/>
      <w:numFmt w:val="bullet"/>
      <w:lvlText w:val="·"/>
      <w:lvlJc w:val="left"/>
      <w:pPr>
        <w:ind w:left="36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2BEA616">
      <w:start w:val="1"/>
      <w:numFmt w:val="bullet"/>
      <w:lvlText w:val="o"/>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31D2D53A">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42C86AA">
      <w:start w:val="1"/>
      <w:numFmt w:val="bullet"/>
      <w:lvlText w:val="·"/>
      <w:lvlJc w:val="left"/>
      <w:pPr>
        <w:ind w:left="57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A1942014">
      <w:start w:val="1"/>
      <w:numFmt w:val="bullet"/>
      <w:lvlText w:val="o"/>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99242CA">
      <w:start w:val="1"/>
      <w:numFmt w:val="bullet"/>
      <w:lvlText w:val="▪"/>
      <w:lvlJc w:val="left"/>
      <w:pPr>
        <w:ind w:left="72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9" w15:restartNumberingAfterBreak="0">
    <w:nsid w:val="4E612D6C"/>
    <w:multiLevelType w:val="hybridMultilevel"/>
    <w:tmpl w:val="6AA23A3E"/>
    <w:styleLink w:val="ImportedStyle341"/>
    <w:lvl w:ilvl="0" w:tplc="DC3ED65A">
      <w:start w:val="1"/>
      <w:numFmt w:val="bullet"/>
      <w:lvlText w:val="·"/>
      <w:lvlPicBulletId w:val="0"/>
      <w:lvlJc w:val="left"/>
      <w:pPr>
        <w:ind w:left="56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B4E7D34">
      <w:start w:val="1"/>
      <w:numFmt w:val="bullet"/>
      <w:lvlText w:val="o"/>
      <w:lvlJc w:val="left"/>
      <w:pPr>
        <w:ind w:left="128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D228E632">
      <w:start w:val="1"/>
      <w:numFmt w:val="bullet"/>
      <w:lvlText w:val="▪"/>
      <w:lvlJc w:val="left"/>
      <w:pPr>
        <w:ind w:left="20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F3A8F00">
      <w:start w:val="1"/>
      <w:numFmt w:val="bullet"/>
      <w:lvlText w:val="·"/>
      <w:lvlJc w:val="left"/>
      <w:pPr>
        <w:ind w:left="272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A6C3C72">
      <w:start w:val="1"/>
      <w:numFmt w:val="bullet"/>
      <w:lvlText w:val="o"/>
      <w:lvlJc w:val="left"/>
      <w:pPr>
        <w:ind w:left="344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53148506">
      <w:start w:val="1"/>
      <w:numFmt w:val="bullet"/>
      <w:lvlText w:val="▪"/>
      <w:lvlJc w:val="left"/>
      <w:pPr>
        <w:ind w:left="416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A264ECE">
      <w:start w:val="1"/>
      <w:numFmt w:val="bullet"/>
      <w:lvlText w:val="·"/>
      <w:lvlJc w:val="left"/>
      <w:pPr>
        <w:ind w:left="488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84C9D5C">
      <w:start w:val="1"/>
      <w:numFmt w:val="bullet"/>
      <w:lvlText w:val="o"/>
      <w:lvlJc w:val="left"/>
      <w:pPr>
        <w:ind w:left="56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AE0A950">
      <w:start w:val="1"/>
      <w:numFmt w:val="bullet"/>
      <w:lvlText w:val="▪"/>
      <w:lvlJc w:val="left"/>
      <w:pPr>
        <w:ind w:left="632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0" w15:restartNumberingAfterBreak="0">
    <w:nsid w:val="4FD32058"/>
    <w:multiLevelType w:val="hybridMultilevel"/>
    <w:tmpl w:val="33D6193C"/>
    <w:styleLink w:val="ImportedStyle37"/>
    <w:lvl w:ilvl="0" w:tplc="8D2422D6">
      <w:start w:val="1"/>
      <w:numFmt w:val="upperRoman"/>
      <w:suff w:val="nothing"/>
      <w:lvlText w:val="%1."/>
      <w:lvlJc w:val="left"/>
      <w:pPr>
        <w:ind w:left="117" w:hanging="117"/>
      </w:pPr>
      <w:rPr>
        <w:rFonts w:hAnsi="Arial Unicode MS"/>
        <w:b/>
        <w:bCs/>
        <w:caps w:val="0"/>
        <w:smallCaps w:val="0"/>
        <w:strike w:val="0"/>
        <w:dstrike w:val="0"/>
        <w:color w:val="000000"/>
        <w:spacing w:val="0"/>
        <w:w w:val="100"/>
        <w:kern w:val="0"/>
        <w:position w:val="0"/>
        <w:highlight w:val="none"/>
        <w:vertAlign w:val="baseline"/>
      </w:rPr>
    </w:lvl>
    <w:lvl w:ilvl="1" w:tplc="B6E2A0F4">
      <w:start w:val="1"/>
      <w:numFmt w:val="lowerLetter"/>
      <w:lvlText w:val="%2."/>
      <w:lvlJc w:val="left"/>
      <w:pPr>
        <w:ind w:left="720" w:hanging="720"/>
      </w:pPr>
      <w:rPr>
        <w:rFonts w:hAnsi="Arial Unicode MS"/>
        <w:b/>
        <w:bCs/>
        <w:caps w:val="0"/>
        <w:smallCaps w:val="0"/>
        <w:strike w:val="0"/>
        <w:dstrike w:val="0"/>
        <w:color w:val="000000"/>
        <w:spacing w:val="0"/>
        <w:w w:val="100"/>
        <w:kern w:val="0"/>
        <w:position w:val="0"/>
        <w:highlight w:val="none"/>
        <w:vertAlign w:val="baseline"/>
      </w:rPr>
    </w:lvl>
    <w:lvl w:ilvl="2" w:tplc="2182F7AE">
      <w:start w:val="1"/>
      <w:numFmt w:val="lowerRoman"/>
      <w:lvlText w:val="%3."/>
      <w:lvlJc w:val="left"/>
      <w:pPr>
        <w:ind w:left="1440" w:hanging="657"/>
      </w:pPr>
      <w:rPr>
        <w:rFonts w:hAnsi="Arial Unicode MS"/>
        <w:b/>
        <w:bCs/>
        <w:caps w:val="0"/>
        <w:smallCaps w:val="0"/>
        <w:strike w:val="0"/>
        <w:dstrike w:val="0"/>
        <w:color w:val="000000"/>
        <w:spacing w:val="0"/>
        <w:w w:val="100"/>
        <w:kern w:val="0"/>
        <w:position w:val="0"/>
        <w:highlight w:val="none"/>
        <w:vertAlign w:val="baseline"/>
      </w:rPr>
    </w:lvl>
    <w:lvl w:ilvl="3" w:tplc="7960C650">
      <w:start w:val="1"/>
      <w:numFmt w:val="decimal"/>
      <w:lvlText w:val="%4."/>
      <w:lvlJc w:val="left"/>
      <w:pPr>
        <w:ind w:left="2160" w:hanging="720"/>
      </w:pPr>
      <w:rPr>
        <w:rFonts w:hAnsi="Arial Unicode MS"/>
        <w:b/>
        <w:bCs/>
        <w:caps w:val="0"/>
        <w:smallCaps w:val="0"/>
        <w:strike w:val="0"/>
        <w:dstrike w:val="0"/>
        <w:color w:val="000000"/>
        <w:spacing w:val="0"/>
        <w:w w:val="100"/>
        <w:kern w:val="0"/>
        <w:position w:val="0"/>
        <w:highlight w:val="none"/>
        <w:vertAlign w:val="baseline"/>
      </w:rPr>
    </w:lvl>
    <w:lvl w:ilvl="4" w:tplc="838294E8">
      <w:start w:val="1"/>
      <w:numFmt w:val="lowerLetter"/>
      <w:lvlText w:val="%5."/>
      <w:lvlJc w:val="left"/>
      <w:pPr>
        <w:ind w:left="2880" w:hanging="720"/>
      </w:pPr>
      <w:rPr>
        <w:rFonts w:hAnsi="Arial Unicode MS"/>
        <w:b/>
        <w:bCs/>
        <w:caps w:val="0"/>
        <w:smallCaps w:val="0"/>
        <w:strike w:val="0"/>
        <w:dstrike w:val="0"/>
        <w:color w:val="000000"/>
        <w:spacing w:val="0"/>
        <w:w w:val="100"/>
        <w:kern w:val="0"/>
        <w:position w:val="0"/>
        <w:highlight w:val="none"/>
        <w:vertAlign w:val="baseline"/>
      </w:rPr>
    </w:lvl>
    <w:lvl w:ilvl="5" w:tplc="2C8E9A8C">
      <w:start w:val="1"/>
      <w:numFmt w:val="lowerRoman"/>
      <w:lvlText w:val="%6."/>
      <w:lvlJc w:val="left"/>
      <w:pPr>
        <w:ind w:left="3600" w:hanging="657"/>
      </w:pPr>
      <w:rPr>
        <w:rFonts w:hAnsi="Arial Unicode MS"/>
        <w:b/>
        <w:bCs/>
        <w:caps w:val="0"/>
        <w:smallCaps w:val="0"/>
        <w:strike w:val="0"/>
        <w:dstrike w:val="0"/>
        <w:color w:val="000000"/>
        <w:spacing w:val="0"/>
        <w:w w:val="100"/>
        <w:kern w:val="0"/>
        <w:position w:val="0"/>
        <w:highlight w:val="none"/>
        <w:vertAlign w:val="baseline"/>
      </w:rPr>
    </w:lvl>
    <w:lvl w:ilvl="6" w:tplc="70A6F2D0">
      <w:start w:val="1"/>
      <w:numFmt w:val="decimal"/>
      <w:lvlText w:val="%7."/>
      <w:lvlJc w:val="left"/>
      <w:pPr>
        <w:ind w:left="4320" w:hanging="720"/>
      </w:pPr>
      <w:rPr>
        <w:rFonts w:hAnsi="Arial Unicode MS"/>
        <w:b/>
        <w:bCs/>
        <w:caps w:val="0"/>
        <w:smallCaps w:val="0"/>
        <w:strike w:val="0"/>
        <w:dstrike w:val="0"/>
        <w:color w:val="000000"/>
        <w:spacing w:val="0"/>
        <w:w w:val="100"/>
        <w:kern w:val="0"/>
        <w:position w:val="0"/>
        <w:highlight w:val="none"/>
        <w:vertAlign w:val="baseline"/>
      </w:rPr>
    </w:lvl>
    <w:lvl w:ilvl="7" w:tplc="A7109394">
      <w:start w:val="1"/>
      <w:numFmt w:val="lowerLetter"/>
      <w:lvlText w:val="%8."/>
      <w:lvlJc w:val="left"/>
      <w:pPr>
        <w:ind w:left="5040" w:hanging="720"/>
      </w:pPr>
      <w:rPr>
        <w:rFonts w:hAnsi="Arial Unicode MS"/>
        <w:b/>
        <w:bCs/>
        <w:caps w:val="0"/>
        <w:smallCaps w:val="0"/>
        <w:strike w:val="0"/>
        <w:dstrike w:val="0"/>
        <w:color w:val="000000"/>
        <w:spacing w:val="0"/>
        <w:w w:val="100"/>
        <w:kern w:val="0"/>
        <w:position w:val="0"/>
        <w:highlight w:val="none"/>
        <w:vertAlign w:val="baseline"/>
      </w:rPr>
    </w:lvl>
    <w:lvl w:ilvl="8" w:tplc="1ED67D00">
      <w:start w:val="1"/>
      <w:numFmt w:val="lowerRoman"/>
      <w:lvlText w:val="%9."/>
      <w:lvlJc w:val="left"/>
      <w:pPr>
        <w:ind w:left="5760" w:hanging="657"/>
      </w:pPr>
      <w:rPr>
        <w:rFonts w:hAnsi="Arial Unicode MS"/>
        <w:b/>
        <w:bCs/>
        <w:caps w:val="0"/>
        <w:smallCaps w:val="0"/>
        <w:strike w:val="0"/>
        <w:dstrike w:val="0"/>
        <w:color w:val="000000"/>
        <w:spacing w:val="0"/>
        <w:w w:val="100"/>
        <w:kern w:val="0"/>
        <w:position w:val="0"/>
        <w:highlight w:val="none"/>
        <w:vertAlign w:val="baseline"/>
      </w:rPr>
    </w:lvl>
  </w:abstractNum>
  <w:abstractNum w:abstractNumId="41" w15:restartNumberingAfterBreak="0">
    <w:nsid w:val="4FD618DC"/>
    <w:multiLevelType w:val="hybridMultilevel"/>
    <w:tmpl w:val="60B68D68"/>
    <w:lvl w:ilvl="0" w:tplc="7A5EE94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5F9670C"/>
    <w:multiLevelType w:val="hybridMultilevel"/>
    <w:tmpl w:val="1C38E456"/>
    <w:styleLink w:val="ImportedStyle10"/>
    <w:lvl w:ilvl="0" w:tplc="648E1694">
      <w:start w:val="1"/>
      <w:numFmt w:val="decimal"/>
      <w:lvlText w:val="%1."/>
      <w:lvlJc w:val="left"/>
      <w:pPr>
        <w:ind w:left="709" w:hanging="283"/>
      </w:pPr>
      <w:rPr>
        <w:rFonts w:hAnsi="Arial Unicode MS"/>
        <w:i/>
        <w:iCs/>
        <w:caps w:val="0"/>
        <w:smallCaps w:val="0"/>
        <w:strike w:val="0"/>
        <w:dstrike w:val="0"/>
        <w:color w:val="000000"/>
        <w:spacing w:val="0"/>
        <w:w w:val="100"/>
        <w:kern w:val="0"/>
        <w:position w:val="0"/>
        <w:highlight w:val="none"/>
        <w:vertAlign w:val="baseline"/>
      </w:rPr>
    </w:lvl>
    <w:lvl w:ilvl="1" w:tplc="A322FDBA">
      <w:start w:val="1"/>
      <w:numFmt w:val="lowerLetter"/>
      <w:lvlText w:val="%2."/>
      <w:lvlJc w:val="left"/>
      <w:pPr>
        <w:ind w:left="1429" w:hanging="283"/>
      </w:pPr>
      <w:rPr>
        <w:rFonts w:hAnsi="Arial Unicode MS"/>
        <w:i/>
        <w:iCs/>
        <w:caps w:val="0"/>
        <w:smallCaps w:val="0"/>
        <w:strike w:val="0"/>
        <w:dstrike w:val="0"/>
        <w:color w:val="000000"/>
        <w:spacing w:val="0"/>
        <w:w w:val="100"/>
        <w:kern w:val="0"/>
        <w:position w:val="0"/>
        <w:highlight w:val="none"/>
        <w:vertAlign w:val="baseline"/>
      </w:rPr>
    </w:lvl>
    <w:lvl w:ilvl="2" w:tplc="8A16DFD4">
      <w:start w:val="1"/>
      <w:numFmt w:val="lowerRoman"/>
      <w:lvlText w:val="%3."/>
      <w:lvlJc w:val="left"/>
      <w:pPr>
        <w:ind w:left="2149" w:hanging="218"/>
      </w:pPr>
      <w:rPr>
        <w:rFonts w:hAnsi="Arial Unicode MS"/>
        <w:i/>
        <w:iCs/>
        <w:caps w:val="0"/>
        <w:smallCaps w:val="0"/>
        <w:strike w:val="0"/>
        <w:dstrike w:val="0"/>
        <w:color w:val="000000"/>
        <w:spacing w:val="0"/>
        <w:w w:val="100"/>
        <w:kern w:val="0"/>
        <w:position w:val="0"/>
        <w:highlight w:val="none"/>
        <w:vertAlign w:val="baseline"/>
      </w:rPr>
    </w:lvl>
    <w:lvl w:ilvl="3" w:tplc="71D2E590">
      <w:start w:val="1"/>
      <w:numFmt w:val="decimal"/>
      <w:lvlText w:val="%4."/>
      <w:lvlJc w:val="left"/>
      <w:pPr>
        <w:ind w:left="2869" w:hanging="283"/>
      </w:pPr>
      <w:rPr>
        <w:rFonts w:hAnsi="Arial Unicode MS"/>
        <w:i/>
        <w:iCs/>
        <w:caps w:val="0"/>
        <w:smallCaps w:val="0"/>
        <w:strike w:val="0"/>
        <w:dstrike w:val="0"/>
        <w:color w:val="000000"/>
        <w:spacing w:val="0"/>
        <w:w w:val="100"/>
        <w:kern w:val="0"/>
        <w:position w:val="0"/>
        <w:highlight w:val="none"/>
        <w:vertAlign w:val="baseline"/>
      </w:rPr>
    </w:lvl>
    <w:lvl w:ilvl="4" w:tplc="856E2FF8">
      <w:start w:val="1"/>
      <w:numFmt w:val="lowerLetter"/>
      <w:lvlText w:val="%5."/>
      <w:lvlJc w:val="left"/>
      <w:pPr>
        <w:ind w:left="3589" w:hanging="283"/>
      </w:pPr>
      <w:rPr>
        <w:rFonts w:hAnsi="Arial Unicode MS"/>
        <w:i/>
        <w:iCs/>
        <w:caps w:val="0"/>
        <w:smallCaps w:val="0"/>
        <w:strike w:val="0"/>
        <w:dstrike w:val="0"/>
        <w:color w:val="000000"/>
        <w:spacing w:val="0"/>
        <w:w w:val="100"/>
        <w:kern w:val="0"/>
        <w:position w:val="0"/>
        <w:highlight w:val="none"/>
        <w:vertAlign w:val="baseline"/>
      </w:rPr>
    </w:lvl>
    <w:lvl w:ilvl="5" w:tplc="B02E420A">
      <w:start w:val="1"/>
      <w:numFmt w:val="lowerRoman"/>
      <w:lvlText w:val="%6."/>
      <w:lvlJc w:val="left"/>
      <w:pPr>
        <w:ind w:left="4309" w:hanging="218"/>
      </w:pPr>
      <w:rPr>
        <w:rFonts w:hAnsi="Arial Unicode MS"/>
        <w:i/>
        <w:iCs/>
        <w:caps w:val="0"/>
        <w:smallCaps w:val="0"/>
        <w:strike w:val="0"/>
        <w:dstrike w:val="0"/>
        <w:color w:val="000000"/>
        <w:spacing w:val="0"/>
        <w:w w:val="100"/>
        <w:kern w:val="0"/>
        <w:position w:val="0"/>
        <w:highlight w:val="none"/>
        <w:vertAlign w:val="baseline"/>
      </w:rPr>
    </w:lvl>
    <w:lvl w:ilvl="6" w:tplc="CC94D852">
      <w:start w:val="1"/>
      <w:numFmt w:val="decimal"/>
      <w:lvlText w:val="%7."/>
      <w:lvlJc w:val="left"/>
      <w:pPr>
        <w:ind w:left="5029" w:hanging="283"/>
      </w:pPr>
      <w:rPr>
        <w:rFonts w:hAnsi="Arial Unicode MS"/>
        <w:i/>
        <w:iCs/>
        <w:caps w:val="0"/>
        <w:smallCaps w:val="0"/>
        <w:strike w:val="0"/>
        <w:dstrike w:val="0"/>
        <w:color w:val="000000"/>
        <w:spacing w:val="0"/>
        <w:w w:val="100"/>
        <w:kern w:val="0"/>
        <w:position w:val="0"/>
        <w:highlight w:val="none"/>
        <w:vertAlign w:val="baseline"/>
      </w:rPr>
    </w:lvl>
    <w:lvl w:ilvl="7" w:tplc="4E103B34">
      <w:start w:val="1"/>
      <w:numFmt w:val="lowerLetter"/>
      <w:lvlText w:val="%8."/>
      <w:lvlJc w:val="left"/>
      <w:pPr>
        <w:ind w:left="5749" w:hanging="283"/>
      </w:pPr>
      <w:rPr>
        <w:rFonts w:hAnsi="Arial Unicode MS"/>
        <w:i/>
        <w:iCs/>
        <w:caps w:val="0"/>
        <w:smallCaps w:val="0"/>
        <w:strike w:val="0"/>
        <w:dstrike w:val="0"/>
        <w:color w:val="000000"/>
        <w:spacing w:val="0"/>
        <w:w w:val="100"/>
        <w:kern w:val="0"/>
        <w:position w:val="0"/>
        <w:highlight w:val="none"/>
        <w:vertAlign w:val="baseline"/>
      </w:rPr>
    </w:lvl>
    <w:lvl w:ilvl="8" w:tplc="B212E448">
      <w:start w:val="1"/>
      <w:numFmt w:val="lowerRoman"/>
      <w:lvlText w:val="%9."/>
      <w:lvlJc w:val="left"/>
      <w:pPr>
        <w:ind w:left="6469" w:hanging="218"/>
      </w:pPr>
      <w:rPr>
        <w:rFonts w:hAnsi="Arial Unicode MS"/>
        <w:i/>
        <w:iCs/>
        <w:caps w:val="0"/>
        <w:smallCaps w:val="0"/>
        <w:strike w:val="0"/>
        <w:dstrike w:val="0"/>
        <w:color w:val="000000"/>
        <w:spacing w:val="0"/>
        <w:w w:val="100"/>
        <w:kern w:val="0"/>
        <w:position w:val="0"/>
        <w:highlight w:val="none"/>
        <w:vertAlign w:val="baseline"/>
      </w:rPr>
    </w:lvl>
  </w:abstractNum>
  <w:abstractNum w:abstractNumId="43" w15:restartNumberingAfterBreak="0">
    <w:nsid w:val="56320898"/>
    <w:multiLevelType w:val="hybridMultilevel"/>
    <w:tmpl w:val="AC7A4BBC"/>
    <w:lvl w:ilvl="0" w:tplc="CCCE857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7AD4723"/>
    <w:multiLevelType w:val="hybridMultilevel"/>
    <w:tmpl w:val="B4C8F3EC"/>
    <w:styleLink w:val="ImportedStyle33"/>
    <w:lvl w:ilvl="0" w:tplc="37EA9D6A">
      <w:start w:val="1"/>
      <w:numFmt w:val="bullet"/>
      <w:lvlText w:val="·"/>
      <w:lvlJc w:val="left"/>
      <w:pPr>
        <w:ind w:left="72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rPr>
    </w:lvl>
    <w:lvl w:ilvl="1" w:tplc="723CCB4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2" w:tplc="C78CF78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3" w:tplc="537880D6">
      <w:start w:val="1"/>
      <w:numFmt w:val="bullet"/>
      <w:lvlText w:val="·"/>
      <w:lvlJc w:val="left"/>
      <w:pPr>
        <w:ind w:left="288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rPr>
    </w:lvl>
    <w:lvl w:ilvl="4" w:tplc="177AE58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5" w:tplc="00B09B0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6" w:tplc="10D2B464">
      <w:start w:val="1"/>
      <w:numFmt w:val="bullet"/>
      <w:lvlText w:val="·"/>
      <w:lvlJc w:val="left"/>
      <w:pPr>
        <w:ind w:left="504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rPr>
    </w:lvl>
    <w:lvl w:ilvl="7" w:tplc="E06AF4C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8" w:tplc="BA583FB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abstractNum>
  <w:abstractNum w:abstractNumId="45" w15:restartNumberingAfterBreak="0">
    <w:nsid w:val="5DE84A2A"/>
    <w:multiLevelType w:val="hybridMultilevel"/>
    <w:tmpl w:val="D0025360"/>
    <w:styleLink w:val="ImportedStyle11"/>
    <w:lvl w:ilvl="0" w:tplc="EAEACD54">
      <w:start w:val="1"/>
      <w:numFmt w:val="bullet"/>
      <w:lvlText w:val="·"/>
      <w:lvlJc w:val="left"/>
      <w:pPr>
        <w:ind w:left="426"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4549A52">
      <w:start w:val="1"/>
      <w:numFmt w:val="bullet"/>
      <w:lvlText w:val="o"/>
      <w:lvlJc w:val="left"/>
      <w:pPr>
        <w:ind w:left="114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42A59A8">
      <w:start w:val="1"/>
      <w:numFmt w:val="bullet"/>
      <w:lvlText w:val="▪"/>
      <w:lvlJc w:val="left"/>
      <w:pPr>
        <w:ind w:left="186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E210FA74">
      <w:start w:val="1"/>
      <w:numFmt w:val="bullet"/>
      <w:lvlText w:val="·"/>
      <w:lvlJc w:val="left"/>
      <w:pPr>
        <w:ind w:left="2586"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E9225196">
      <w:start w:val="1"/>
      <w:numFmt w:val="bullet"/>
      <w:lvlText w:val="o"/>
      <w:lvlJc w:val="left"/>
      <w:pPr>
        <w:ind w:left="330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3AB8FCB8">
      <w:start w:val="1"/>
      <w:numFmt w:val="bullet"/>
      <w:lvlText w:val="▪"/>
      <w:lvlJc w:val="left"/>
      <w:pPr>
        <w:ind w:left="402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E24AB9DE">
      <w:start w:val="1"/>
      <w:numFmt w:val="bullet"/>
      <w:lvlText w:val="·"/>
      <w:lvlJc w:val="left"/>
      <w:pPr>
        <w:ind w:left="4746"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2D03C3E">
      <w:start w:val="1"/>
      <w:numFmt w:val="bullet"/>
      <w:lvlText w:val="o"/>
      <w:lvlJc w:val="left"/>
      <w:pPr>
        <w:ind w:left="546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D943C9A">
      <w:start w:val="1"/>
      <w:numFmt w:val="bullet"/>
      <w:lvlText w:val="▪"/>
      <w:lvlJc w:val="left"/>
      <w:pPr>
        <w:ind w:left="618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6" w15:restartNumberingAfterBreak="0">
    <w:nsid w:val="5F7717A7"/>
    <w:multiLevelType w:val="hybridMultilevel"/>
    <w:tmpl w:val="0942ACE8"/>
    <w:styleLink w:val="ImportedStyle16"/>
    <w:lvl w:ilvl="0" w:tplc="B7524A6A">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1" w:tplc="58A63BC0">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2" w:tplc="8A789E78">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3" w:tplc="F3F48398">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4" w:tplc="D24E7010">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5" w:tplc="8FC86B0A">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6" w:tplc="CDBA0AEC">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7" w:tplc="7D54677C">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8" w:tplc="7BCCA888">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abstractNum>
  <w:abstractNum w:abstractNumId="47" w15:restartNumberingAfterBreak="0">
    <w:nsid w:val="5F905F51"/>
    <w:multiLevelType w:val="hybridMultilevel"/>
    <w:tmpl w:val="F8242DBC"/>
    <w:styleLink w:val="ImportedStyle24"/>
    <w:lvl w:ilvl="0" w:tplc="DC16D2EE">
      <w:start w:val="1"/>
      <w:numFmt w:val="decimal"/>
      <w:lvlText w:val="%1."/>
      <w:lvlJc w:val="left"/>
      <w:pPr>
        <w:ind w:left="720" w:hanging="360"/>
      </w:pPr>
      <w:rPr>
        <w:rFonts w:hAnsi="Arial Unicode MS"/>
        <w:i/>
        <w:iCs/>
        <w:caps w:val="0"/>
        <w:smallCaps w:val="0"/>
        <w:strike w:val="0"/>
        <w:dstrike w:val="0"/>
        <w:color w:val="000000"/>
        <w:spacing w:val="0"/>
        <w:w w:val="100"/>
        <w:kern w:val="0"/>
        <w:position w:val="0"/>
        <w:highlight w:val="none"/>
        <w:vertAlign w:val="baseline"/>
      </w:rPr>
    </w:lvl>
    <w:lvl w:ilvl="1" w:tplc="B31EF526">
      <w:start w:val="1"/>
      <w:numFmt w:val="lowerLetter"/>
      <w:lvlText w:val="%2."/>
      <w:lvlJc w:val="left"/>
      <w:pPr>
        <w:ind w:left="1440" w:hanging="360"/>
      </w:pPr>
      <w:rPr>
        <w:rFonts w:hAnsi="Arial Unicode MS"/>
        <w:i/>
        <w:iCs/>
        <w:caps w:val="0"/>
        <w:smallCaps w:val="0"/>
        <w:strike w:val="0"/>
        <w:dstrike w:val="0"/>
        <w:color w:val="000000"/>
        <w:spacing w:val="0"/>
        <w:w w:val="100"/>
        <w:kern w:val="0"/>
        <w:position w:val="0"/>
        <w:highlight w:val="none"/>
        <w:vertAlign w:val="baseline"/>
      </w:rPr>
    </w:lvl>
    <w:lvl w:ilvl="2" w:tplc="4184EE92">
      <w:start w:val="1"/>
      <w:numFmt w:val="lowerRoman"/>
      <w:lvlText w:val="%3."/>
      <w:lvlJc w:val="left"/>
      <w:pPr>
        <w:ind w:left="2160" w:hanging="295"/>
      </w:pPr>
      <w:rPr>
        <w:rFonts w:hAnsi="Arial Unicode MS"/>
        <w:i/>
        <w:iCs/>
        <w:caps w:val="0"/>
        <w:smallCaps w:val="0"/>
        <w:strike w:val="0"/>
        <w:dstrike w:val="0"/>
        <w:color w:val="000000"/>
        <w:spacing w:val="0"/>
        <w:w w:val="100"/>
        <w:kern w:val="0"/>
        <w:position w:val="0"/>
        <w:highlight w:val="none"/>
        <w:vertAlign w:val="baseline"/>
      </w:rPr>
    </w:lvl>
    <w:lvl w:ilvl="3" w:tplc="130C0CCC">
      <w:start w:val="1"/>
      <w:numFmt w:val="decimal"/>
      <w:lvlText w:val="%4."/>
      <w:lvlJc w:val="left"/>
      <w:pPr>
        <w:ind w:left="2880" w:hanging="360"/>
      </w:pPr>
      <w:rPr>
        <w:rFonts w:hAnsi="Arial Unicode MS"/>
        <w:i/>
        <w:iCs/>
        <w:caps w:val="0"/>
        <w:smallCaps w:val="0"/>
        <w:strike w:val="0"/>
        <w:dstrike w:val="0"/>
        <w:color w:val="000000"/>
        <w:spacing w:val="0"/>
        <w:w w:val="100"/>
        <w:kern w:val="0"/>
        <w:position w:val="0"/>
        <w:highlight w:val="none"/>
        <w:vertAlign w:val="baseline"/>
      </w:rPr>
    </w:lvl>
    <w:lvl w:ilvl="4" w:tplc="54CA19D0">
      <w:start w:val="1"/>
      <w:numFmt w:val="lowerLetter"/>
      <w:lvlText w:val="%5."/>
      <w:lvlJc w:val="left"/>
      <w:pPr>
        <w:ind w:left="3600" w:hanging="360"/>
      </w:pPr>
      <w:rPr>
        <w:rFonts w:hAnsi="Arial Unicode MS"/>
        <w:i/>
        <w:iCs/>
        <w:caps w:val="0"/>
        <w:smallCaps w:val="0"/>
        <w:strike w:val="0"/>
        <w:dstrike w:val="0"/>
        <w:color w:val="000000"/>
        <w:spacing w:val="0"/>
        <w:w w:val="100"/>
        <w:kern w:val="0"/>
        <w:position w:val="0"/>
        <w:highlight w:val="none"/>
        <w:vertAlign w:val="baseline"/>
      </w:rPr>
    </w:lvl>
    <w:lvl w:ilvl="5" w:tplc="BC361BAE">
      <w:start w:val="1"/>
      <w:numFmt w:val="lowerRoman"/>
      <w:lvlText w:val="%6."/>
      <w:lvlJc w:val="left"/>
      <w:pPr>
        <w:ind w:left="4320" w:hanging="295"/>
      </w:pPr>
      <w:rPr>
        <w:rFonts w:hAnsi="Arial Unicode MS"/>
        <w:i/>
        <w:iCs/>
        <w:caps w:val="0"/>
        <w:smallCaps w:val="0"/>
        <w:strike w:val="0"/>
        <w:dstrike w:val="0"/>
        <w:color w:val="000000"/>
        <w:spacing w:val="0"/>
        <w:w w:val="100"/>
        <w:kern w:val="0"/>
        <w:position w:val="0"/>
        <w:highlight w:val="none"/>
        <w:vertAlign w:val="baseline"/>
      </w:rPr>
    </w:lvl>
    <w:lvl w:ilvl="6" w:tplc="52281BC0">
      <w:start w:val="1"/>
      <w:numFmt w:val="decimal"/>
      <w:lvlText w:val="%7."/>
      <w:lvlJc w:val="left"/>
      <w:pPr>
        <w:ind w:left="5040" w:hanging="360"/>
      </w:pPr>
      <w:rPr>
        <w:rFonts w:hAnsi="Arial Unicode MS"/>
        <w:i/>
        <w:iCs/>
        <w:caps w:val="0"/>
        <w:smallCaps w:val="0"/>
        <w:strike w:val="0"/>
        <w:dstrike w:val="0"/>
        <w:color w:val="000000"/>
        <w:spacing w:val="0"/>
        <w:w w:val="100"/>
        <w:kern w:val="0"/>
        <w:position w:val="0"/>
        <w:highlight w:val="none"/>
        <w:vertAlign w:val="baseline"/>
      </w:rPr>
    </w:lvl>
    <w:lvl w:ilvl="7" w:tplc="E2E6173C">
      <w:start w:val="1"/>
      <w:numFmt w:val="lowerLetter"/>
      <w:lvlText w:val="%8."/>
      <w:lvlJc w:val="left"/>
      <w:pPr>
        <w:ind w:left="5760" w:hanging="360"/>
      </w:pPr>
      <w:rPr>
        <w:rFonts w:hAnsi="Arial Unicode MS"/>
        <w:i/>
        <w:iCs/>
        <w:caps w:val="0"/>
        <w:smallCaps w:val="0"/>
        <w:strike w:val="0"/>
        <w:dstrike w:val="0"/>
        <w:color w:val="000000"/>
        <w:spacing w:val="0"/>
        <w:w w:val="100"/>
        <w:kern w:val="0"/>
        <w:position w:val="0"/>
        <w:highlight w:val="none"/>
        <w:vertAlign w:val="baseline"/>
      </w:rPr>
    </w:lvl>
    <w:lvl w:ilvl="8" w:tplc="BBB4742C">
      <w:start w:val="1"/>
      <w:numFmt w:val="lowerRoman"/>
      <w:lvlText w:val="%9."/>
      <w:lvlJc w:val="left"/>
      <w:pPr>
        <w:ind w:left="6480" w:hanging="295"/>
      </w:pPr>
      <w:rPr>
        <w:rFonts w:hAnsi="Arial Unicode MS"/>
        <w:i/>
        <w:iCs/>
        <w:caps w:val="0"/>
        <w:smallCaps w:val="0"/>
        <w:strike w:val="0"/>
        <w:dstrike w:val="0"/>
        <w:color w:val="000000"/>
        <w:spacing w:val="0"/>
        <w:w w:val="100"/>
        <w:kern w:val="0"/>
        <w:position w:val="0"/>
        <w:highlight w:val="none"/>
        <w:vertAlign w:val="baseline"/>
      </w:rPr>
    </w:lvl>
  </w:abstractNum>
  <w:abstractNum w:abstractNumId="48" w15:restartNumberingAfterBreak="0">
    <w:nsid w:val="60E57759"/>
    <w:multiLevelType w:val="hybridMultilevel"/>
    <w:tmpl w:val="45CE81F4"/>
    <w:numStyleLink w:val="ImportedStyle52"/>
  </w:abstractNum>
  <w:abstractNum w:abstractNumId="49" w15:restartNumberingAfterBreak="0">
    <w:nsid w:val="63AA37BF"/>
    <w:multiLevelType w:val="hybridMultilevel"/>
    <w:tmpl w:val="D48C941C"/>
    <w:styleLink w:val="ImportedStyle6"/>
    <w:lvl w:ilvl="0" w:tplc="8ED4F0EA">
      <w:start w:val="1"/>
      <w:numFmt w:val="bullet"/>
      <w:lvlText w:val="·"/>
      <w:lvlPicBulletId w:val="0"/>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2A6A67A">
      <w:start w:val="1"/>
      <w:numFmt w:val="bullet"/>
      <w:lvlText w:val="·"/>
      <w:lvlPicBulletId w:val="0"/>
      <w:lvlJc w:val="left"/>
      <w:pPr>
        <w:ind w:left="10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067C1336">
      <w:start w:val="1"/>
      <w:numFmt w:val="bullet"/>
      <w:lvlText w:val="·"/>
      <w:lvlPicBulletId w:val="0"/>
      <w:lvlJc w:val="left"/>
      <w:pPr>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7C02EBF0">
      <w:start w:val="1"/>
      <w:numFmt w:val="bullet"/>
      <w:lvlText w:val="·"/>
      <w:lvlPicBulletId w:val="0"/>
      <w:lvlJc w:val="left"/>
      <w:pPr>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E492531A">
      <w:start w:val="1"/>
      <w:numFmt w:val="bullet"/>
      <w:lvlText w:val="·"/>
      <w:lvlPicBulletId w:val="0"/>
      <w:lvlJc w:val="left"/>
      <w:pPr>
        <w:ind w:left="32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9AF8B640">
      <w:start w:val="1"/>
      <w:numFmt w:val="bullet"/>
      <w:lvlText w:val="·"/>
      <w:lvlPicBulletId w:val="0"/>
      <w:lvlJc w:val="left"/>
      <w:pPr>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62083C3E">
      <w:start w:val="1"/>
      <w:numFmt w:val="bullet"/>
      <w:lvlText w:val="·"/>
      <w:lvlPicBulletId w:val="0"/>
      <w:lvlJc w:val="left"/>
      <w:pPr>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717CFFCC">
      <w:start w:val="1"/>
      <w:numFmt w:val="bullet"/>
      <w:lvlText w:val="·"/>
      <w:lvlPicBulletId w:val="0"/>
      <w:lvlJc w:val="left"/>
      <w:pPr>
        <w:ind w:left="5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02B8C83E">
      <w:start w:val="1"/>
      <w:numFmt w:val="bullet"/>
      <w:lvlText w:val="·"/>
      <w:lvlPicBulletId w:val="0"/>
      <w:lvlJc w:val="left"/>
      <w:pPr>
        <w:ind w:left="61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50" w15:restartNumberingAfterBreak="0">
    <w:nsid w:val="64637667"/>
    <w:multiLevelType w:val="hybridMultilevel"/>
    <w:tmpl w:val="3BD6FFAA"/>
    <w:lvl w:ilvl="0" w:tplc="0809000D">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656A5964"/>
    <w:multiLevelType w:val="hybridMultilevel"/>
    <w:tmpl w:val="39E0B71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656C1E2D"/>
    <w:multiLevelType w:val="multilevel"/>
    <w:tmpl w:val="4DDC7A60"/>
    <w:lvl w:ilvl="0">
      <w:start w:val="1"/>
      <w:numFmt w:val="decimal"/>
      <w:pStyle w:val="Heading1"/>
      <w:lvlText w:val="%1"/>
      <w:lvlJc w:val="left"/>
      <w:pPr>
        <w:ind w:left="432" w:hanging="432"/>
      </w:pPr>
    </w:lvl>
    <w:lvl w:ilvl="1">
      <w:start w:val="1"/>
      <w:numFmt w:val="decimal"/>
      <w:pStyle w:val="Heading2"/>
      <w:lvlText w:val="%1.%2"/>
      <w:lvlJc w:val="left"/>
      <w:pPr>
        <w:ind w:left="576" w:hanging="576"/>
      </w:pPr>
      <w:rPr>
        <w:color w:val="000000" w:themeColor="text1"/>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3" w15:restartNumberingAfterBreak="0">
    <w:nsid w:val="666907E3"/>
    <w:multiLevelType w:val="hybridMultilevel"/>
    <w:tmpl w:val="5CD23706"/>
    <w:styleLink w:val="ImportedStyle28"/>
    <w:lvl w:ilvl="0" w:tplc="2C7CF62C">
      <w:start w:val="1"/>
      <w:numFmt w:val="bullet"/>
      <w:lvlText w:val="·"/>
      <w:lvlPicBulletId w:val="0"/>
      <w:lvlJc w:val="left"/>
      <w:pPr>
        <w:ind w:left="56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ED65972">
      <w:start w:val="1"/>
      <w:numFmt w:val="bullet"/>
      <w:lvlText w:val="o"/>
      <w:lvlJc w:val="left"/>
      <w:pPr>
        <w:ind w:left="128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DD86F642">
      <w:start w:val="1"/>
      <w:numFmt w:val="bullet"/>
      <w:lvlText w:val="▪"/>
      <w:lvlJc w:val="left"/>
      <w:pPr>
        <w:ind w:left="20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60E8640">
      <w:start w:val="1"/>
      <w:numFmt w:val="bullet"/>
      <w:lvlText w:val="·"/>
      <w:lvlJc w:val="left"/>
      <w:pPr>
        <w:ind w:left="272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AC9C4AE6">
      <w:start w:val="1"/>
      <w:numFmt w:val="bullet"/>
      <w:lvlText w:val="o"/>
      <w:lvlJc w:val="left"/>
      <w:pPr>
        <w:ind w:left="344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55608B2">
      <w:start w:val="1"/>
      <w:numFmt w:val="bullet"/>
      <w:lvlText w:val="▪"/>
      <w:lvlJc w:val="left"/>
      <w:pPr>
        <w:ind w:left="416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FEA82D78">
      <w:start w:val="1"/>
      <w:numFmt w:val="bullet"/>
      <w:lvlText w:val="·"/>
      <w:lvlJc w:val="left"/>
      <w:pPr>
        <w:ind w:left="488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9FA1F98">
      <w:start w:val="1"/>
      <w:numFmt w:val="bullet"/>
      <w:lvlText w:val="o"/>
      <w:lvlJc w:val="left"/>
      <w:pPr>
        <w:ind w:left="56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D189E28">
      <w:start w:val="1"/>
      <w:numFmt w:val="bullet"/>
      <w:lvlText w:val="▪"/>
      <w:lvlJc w:val="left"/>
      <w:pPr>
        <w:ind w:left="632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4" w15:restartNumberingAfterBreak="0">
    <w:nsid w:val="68D50252"/>
    <w:multiLevelType w:val="hybridMultilevel"/>
    <w:tmpl w:val="5A96C972"/>
    <w:styleLink w:val="ImportedStyle300"/>
    <w:lvl w:ilvl="0" w:tplc="AFC0E1DA">
      <w:start w:val="1"/>
      <w:numFmt w:val="bullet"/>
      <w:lvlText w:val="➢"/>
      <w:lvlJc w:val="left"/>
      <w:pPr>
        <w:ind w:left="777"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06D8E226">
      <w:start w:val="1"/>
      <w:numFmt w:val="bullet"/>
      <w:lvlText w:val="□"/>
      <w:lvlJc w:val="left"/>
      <w:pPr>
        <w:ind w:left="1497"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2646D7C">
      <w:start w:val="1"/>
      <w:numFmt w:val="bullet"/>
      <w:lvlText w:val="▪"/>
      <w:lvlJc w:val="left"/>
      <w:pPr>
        <w:ind w:left="2217"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9F095E4">
      <w:start w:val="1"/>
      <w:numFmt w:val="bullet"/>
      <w:lvlText w:val="•"/>
      <w:lvlJc w:val="left"/>
      <w:pPr>
        <w:ind w:left="2937"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F552F800">
      <w:start w:val="1"/>
      <w:numFmt w:val="bullet"/>
      <w:lvlText w:val="□"/>
      <w:lvlJc w:val="left"/>
      <w:pPr>
        <w:ind w:left="3657"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DC9A79C6">
      <w:start w:val="1"/>
      <w:numFmt w:val="bullet"/>
      <w:lvlText w:val="▪"/>
      <w:lvlJc w:val="left"/>
      <w:pPr>
        <w:ind w:left="4377"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451EEB12">
      <w:start w:val="1"/>
      <w:numFmt w:val="bullet"/>
      <w:lvlText w:val="•"/>
      <w:lvlJc w:val="left"/>
      <w:pPr>
        <w:ind w:left="5097"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A9C09540">
      <w:start w:val="1"/>
      <w:numFmt w:val="bullet"/>
      <w:lvlText w:val="□"/>
      <w:lvlJc w:val="left"/>
      <w:pPr>
        <w:ind w:left="5817"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1F14C650">
      <w:start w:val="1"/>
      <w:numFmt w:val="bullet"/>
      <w:lvlText w:val="▪"/>
      <w:lvlJc w:val="left"/>
      <w:pPr>
        <w:ind w:left="6537"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5" w15:restartNumberingAfterBreak="0">
    <w:nsid w:val="6CAA0774"/>
    <w:multiLevelType w:val="hybridMultilevel"/>
    <w:tmpl w:val="37EA5AB0"/>
    <w:styleLink w:val="ImportedStyle74"/>
    <w:lvl w:ilvl="0" w:tplc="A9BE522A">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rPr>
    </w:lvl>
    <w:lvl w:ilvl="1" w:tplc="6B90ED44">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rPr>
    </w:lvl>
    <w:lvl w:ilvl="2" w:tplc="08A60928">
      <w:start w:val="1"/>
      <w:numFmt w:val="lowerRoman"/>
      <w:lvlText w:val="%3."/>
      <w:lvlJc w:val="left"/>
      <w:pPr>
        <w:ind w:left="2160" w:hanging="309"/>
      </w:pPr>
      <w:rPr>
        <w:rFonts w:hAnsi="Arial Unicode MS"/>
        <w:b/>
        <w:bCs/>
        <w:caps w:val="0"/>
        <w:smallCaps w:val="0"/>
        <w:strike w:val="0"/>
        <w:dstrike w:val="0"/>
        <w:color w:val="000000"/>
        <w:spacing w:val="0"/>
        <w:w w:val="100"/>
        <w:kern w:val="0"/>
        <w:position w:val="0"/>
        <w:highlight w:val="none"/>
        <w:vertAlign w:val="baseline"/>
      </w:rPr>
    </w:lvl>
    <w:lvl w:ilvl="3" w:tplc="B9DCE550">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rPr>
    </w:lvl>
    <w:lvl w:ilvl="4" w:tplc="CF847F9C">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rPr>
    </w:lvl>
    <w:lvl w:ilvl="5" w:tplc="F89AC70A">
      <w:start w:val="1"/>
      <w:numFmt w:val="lowerRoman"/>
      <w:lvlText w:val="%6."/>
      <w:lvlJc w:val="left"/>
      <w:pPr>
        <w:ind w:left="4320" w:hanging="309"/>
      </w:pPr>
      <w:rPr>
        <w:rFonts w:hAnsi="Arial Unicode MS"/>
        <w:b/>
        <w:bCs/>
        <w:caps w:val="0"/>
        <w:smallCaps w:val="0"/>
        <w:strike w:val="0"/>
        <w:dstrike w:val="0"/>
        <w:color w:val="000000"/>
        <w:spacing w:val="0"/>
        <w:w w:val="100"/>
        <w:kern w:val="0"/>
        <w:position w:val="0"/>
        <w:highlight w:val="none"/>
        <w:vertAlign w:val="baseline"/>
      </w:rPr>
    </w:lvl>
    <w:lvl w:ilvl="6" w:tplc="74B24524">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rPr>
    </w:lvl>
    <w:lvl w:ilvl="7" w:tplc="D3643A06">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rPr>
    </w:lvl>
    <w:lvl w:ilvl="8" w:tplc="61A2FD30">
      <w:start w:val="1"/>
      <w:numFmt w:val="lowerRoman"/>
      <w:lvlText w:val="%9."/>
      <w:lvlJc w:val="left"/>
      <w:pPr>
        <w:ind w:left="6480" w:hanging="309"/>
      </w:pPr>
      <w:rPr>
        <w:rFonts w:hAnsi="Arial Unicode MS"/>
        <w:b/>
        <w:bCs/>
        <w:caps w:val="0"/>
        <w:smallCaps w:val="0"/>
        <w:strike w:val="0"/>
        <w:dstrike w:val="0"/>
        <w:color w:val="000000"/>
        <w:spacing w:val="0"/>
        <w:w w:val="100"/>
        <w:kern w:val="0"/>
        <w:position w:val="0"/>
        <w:highlight w:val="none"/>
        <w:vertAlign w:val="baseline"/>
      </w:rPr>
    </w:lvl>
  </w:abstractNum>
  <w:abstractNum w:abstractNumId="56" w15:restartNumberingAfterBreak="0">
    <w:nsid w:val="6D367607"/>
    <w:multiLevelType w:val="multilevel"/>
    <w:tmpl w:val="10B68E8C"/>
    <w:styleLink w:val="CowiHeadings"/>
    <w:lvl w:ilvl="0">
      <w:start w:val="1"/>
      <w:numFmt w:val="decimal"/>
      <w:lvlText w:val="%1"/>
      <w:lvlJc w:val="left"/>
      <w:pPr>
        <w:tabs>
          <w:tab w:val="num" w:pos="851"/>
        </w:tabs>
        <w:ind w:left="851" w:hanging="851"/>
      </w:pPr>
      <w:rPr>
        <w:rFonts w:ascii="Arial" w:hAnsi="Arial" w:cs="Arial" w:hint="default"/>
        <w:b/>
        <w:bCs/>
        <w:strike w:val="0"/>
        <w:dstrike w:val="0"/>
        <w:color w:val="auto"/>
        <w:sz w:val="32"/>
        <w:szCs w:val="32"/>
        <w:u w:val="none"/>
        <w:effect w:val="none"/>
      </w:rPr>
    </w:lvl>
    <w:lvl w:ilvl="1">
      <w:start w:val="1"/>
      <w:numFmt w:val="decimal"/>
      <w:lvlText w:val="%1.%2"/>
      <w:lvlJc w:val="left"/>
      <w:pPr>
        <w:tabs>
          <w:tab w:val="num" w:pos="851"/>
        </w:tabs>
        <w:ind w:left="851" w:hanging="851"/>
      </w:pPr>
      <w:rPr>
        <w:rFonts w:ascii="Arial" w:hAnsi="Arial" w:cs="Arial" w:hint="default"/>
        <w:b/>
        <w:bCs/>
        <w:sz w:val="27"/>
        <w:szCs w:val="27"/>
      </w:rPr>
    </w:lvl>
    <w:lvl w:ilvl="2">
      <w:start w:val="1"/>
      <w:numFmt w:val="decimal"/>
      <w:lvlText w:val="%1.%2.%3"/>
      <w:lvlJc w:val="left"/>
      <w:pPr>
        <w:tabs>
          <w:tab w:val="num" w:pos="851"/>
        </w:tabs>
        <w:ind w:left="851" w:hanging="851"/>
      </w:pPr>
      <w:rPr>
        <w:rFonts w:ascii="Arial" w:hAnsi="Arial" w:cs="Arial" w:hint="default"/>
        <w:b/>
        <w:bCs/>
        <w:color w:val="auto"/>
        <w:sz w:val="23"/>
        <w:szCs w:val="23"/>
      </w:rPr>
    </w:lvl>
    <w:lvl w:ilvl="3">
      <w:start w:val="1"/>
      <w:numFmt w:val="decimal"/>
      <w:lvlText w:val="%1.%2.%3.%4"/>
      <w:lvlJc w:val="left"/>
      <w:pPr>
        <w:tabs>
          <w:tab w:val="num" w:pos="1276"/>
        </w:tabs>
        <w:ind w:left="1276" w:hanging="1276"/>
      </w:pPr>
      <w:rPr>
        <w:rFonts w:ascii="Arial" w:hAnsi="Arial" w:cs="Arial" w:hint="default"/>
        <w:b/>
        <w:bCs/>
        <w:sz w:val="20"/>
        <w:szCs w:val="20"/>
      </w:rPr>
    </w:lvl>
    <w:lvl w:ilvl="4">
      <w:start w:val="1"/>
      <w:numFmt w:val="decimal"/>
      <w:lvlText w:val="%1.%2.%3.%4.%5"/>
      <w:lvlJc w:val="left"/>
      <w:pPr>
        <w:tabs>
          <w:tab w:val="num" w:pos="1276"/>
        </w:tabs>
        <w:ind w:left="1276" w:hanging="1276"/>
      </w:pPr>
      <w:rPr>
        <w:rFonts w:ascii="Arial" w:hAnsi="Arial" w:cs="Arial" w:hint="default"/>
        <w:b/>
        <w:bCs/>
        <w:sz w:val="20"/>
        <w:szCs w:val="20"/>
      </w:rPr>
    </w:lvl>
    <w:lvl w:ilvl="5">
      <w:start w:val="1"/>
      <w:numFmt w:val="lowerRoman"/>
      <w:lvlText w:val="(%6)"/>
      <w:lvlJc w:val="left"/>
      <w:pPr>
        <w:tabs>
          <w:tab w:val="num" w:pos="851"/>
        </w:tabs>
        <w:ind w:left="851" w:hanging="851"/>
      </w:pPr>
      <w:rPr>
        <w:rFonts w:cs="Times New Roman"/>
      </w:rPr>
    </w:lvl>
    <w:lvl w:ilvl="6">
      <w:start w:val="1"/>
      <w:numFmt w:val="none"/>
      <w:lvlRestart w:val="0"/>
      <w:suff w:val="nothing"/>
      <w:lvlText w:val=""/>
      <w:lvlJc w:val="left"/>
      <w:pPr>
        <w:ind w:left="0" w:firstLine="0"/>
      </w:pPr>
      <w:rPr>
        <w:rFonts w:ascii="Arial" w:hAnsi="Arial" w:cs="Arial" w:hint="default"/>
        <w:b/>
        <w:bCs/>
        <w:sz w:val="32"/>
        <w:szCs w:val="32"/>
      </w:rPr>
    </w:lvl>
    <w:lvl w:ilvl="7">
      <w:start w:val="1"/>
      <w:numFmt w:val="lowerLetter"/>
      <w:lvlText w:val="%8."/>
      <w:lvlJc w:val="left"/>
      <w:pPr>
        <w:tabs>
          <w:tab w:val="num" w:pos="851"/>
        </w:tabs>
        <w:ind w:left="851" w:hanging="851"/>
      </w:pPr>
      <w:rPr>
        <w:rFonts w:cs="Times New Roman"/>
      </w:rPr>
    </w:lvl>
    <w:lvl w:ilvl="8">
      <w:start w:val="1"/>
      <w:numFmt w:val="lowerRoman"/>
      <w:lvlText w:val="%9."/>
      <w:lvlJc w:val="left"/>
      <w:pPr>
        <w:tabs>
          <w:tab w:val="num" w:pos="851"/>
        </w:tabs>
        <w:ind w:left="851" w:hanging="851"/>
      </w:pPr>
      <w:rPr>
        <w:rFonts w:cs="Times New Roman"/>
      </w:rPr>
    </w:lvl>
  </w:abstractNum>
  <w:abstractNum w:abstractNumId="57" w15:restartNumberingAfterBreak="0">
    <w:nsid w:val="6EAF701B"/>
    <w:multiLevelType w:val="hybridMultilevel"/>
    <w:tmpl w:val="0FA23A30"/>
    <w:styleLink w:val="ImportedStyle361"/>
    <w:lvl w:ilvl="0" w:tplc="EE445FE4">
      <w:start w:val="1"/>
      <w:numFmt w:val="bullet"/>
      <w:lvlText w:val="·"/>
      <w:lvlPicBulletId w:val="0"/>
      <w:lvlJc w:val="left"/>
      <w:pPr>
        <w:ind w:left="56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08285BC0">
      <w:start w:val="1"/>
      <w:numFmt w:val="bullet"/>
      <w:lvlText w:val="·"/>
      <w:lvlJc w:val="left"/>
      <w:pPr>
        <w:ind w:left="128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4498E116">
      <w:start w:val="1"/>
      <w:numFmt w:val="bullet"/>
      <w:lvlText w:val="·"/>
      <w:lvlJc w:val="left"/>
      <w:pPr>
        <w:ind w:left="2291"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AEDC9CA8">
      <w:start w:val="1"/>
      <w:numFmt w:val="bullet"/>
      <w:lvlText w:val="·"/>
      <w:lvlJc w:val="left"/>
      <w:pPr>
        <w:ind w:left="3295"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48AE9DAA">
      <w:start w:val="1"/>
      <w:numFmt w:val="bullet"/>
      <w:lvlText w:val="·"/>
      <w:lvlJc w:val="left"/>
      <w:pPr>
        <w:ind w:left="4299"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306E313A">
      <w:start w:val="1"/>
      <w:numFmt w:val="bullet"/>
      <w:lvlText w:val="·"/>
      <w:lvlJc w:val="left"/>
      <w:pPr>
        <w:ind w:left="5303"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CA4A1EDC">
      <w:start w:val="1"/>
      <w:numFmt w:val="bullet"/>
      <w:lvlText w:val="·"/>
      <w:lvlJc w:val="left"/>
      <w:pPr>
        <w:ind w:left="630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B3EDCEE">
      <w:start w:val="1"/>
      <w:numFmt w:val="bullet"/>
      <w:lvlText w:val="·"/>
      <w:lvlJc w:val="left"/>
      <w:pPr>
        <w:ind w:left="7311"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456CD01E">
      <w:start w:val="1"/>
      <w:numFmt w:val="bullet"/>
      <w:lvlText w:val="·"/>
      <w:lvlJc w:val="left"/>
      <w:pPr>
        <w:ind w:left="8315"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58" w15:restartNumberingAfterBreak="0">
    <w:nsid w:val="6F8B679D"/>
    <w:multiLevelType w:val="hybridMultilevel"/>
    <w:tmpl w:val="9912B08C"/>
    <w:styleLink w:val="ImportedStyle36"/>
    <w:lvl w:ilvl="0" w:tplc="7752F154">
      <w:start w:val="1"/>
      <w:numFmt w:val="bullet"/>
      <w:lvlText w:val="·"/>
      <w:lvlJc w:val="left"/>
      <w:pPr>
        <w:ind w:left="72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rPr>
    </w:lvl>
    <w:lvl w:ilvl="1" w:tplc="A540355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2" w:tplc="ACE0847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3" w:tplc="7442A066">
      <w:start w:val="1"/>
      <w:numFmt w:val="bullet"/>
      <w:lvlText w:val="·"/>
      <w:lvlJc w:val="left"/>
      <w:pPr>
        <w:ind w:left="288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rPr>
    </w:lvl>
    <w:lvl w:ilvl="4" w:tplc="D8E4322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5" w:tplc="41E2F79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6" w:tplc="40D0C4D4">
      <w:start w:val="1"/>
      <w:numFmt w:val="bullet"/>
      <w:lvlText w:val="·"/>
      <w:lvlJc w:val="left"/>
      <w:pPr>
        <w:ind w:left="504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rPr>
    </w:lvl>
    <w:lvl w:ilvl="7" w:tplc="720A8B5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8" w:tplc="47226A7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abstractNum>
  <w:abstractNum w:abstractNumId="59" w15:restartNumberingAfterBreak="0">
    <w:nsid w:val="70D84C19"/>
    <w:multiLevelType w:val="hybridMultilevel"/>
    <w:tmpl w:val="EF08B034"/>
    <w:lvl w:ilvl="0" w:tplc="69CA049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72C23A32"/>
    <w:multiLevelType w:val="hybridMultilevel"/>
    <w:tmpl w:val="B3BE10AC"/>
    <w:styleLink w:val="ImportedStyle20"/>
    <w:lvl w:ilvl="0" w:tplc="E2AA3982">
      <w:start w:val="1"/>
      <w:numFmt w:val="decimal"/>
      <w:lvlText w:val="%1."/>
      <w:lvlJc w:val="left"/>
      <w:pPr>
        <w:ind w:left="72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1" w:tplc="C17EBA32">
      <w:start w:val="1"/>
      <w:numFmt w:val="lowerLetter"/>
      <w:lvlText w:val="%2."/>
      <w:lvlJc w:val="left"/>
      <w:pPr>
        <w:ind w:left="144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2" w:tplc="B75E1A5E">
      <w:start w:val="1"/>
      <w:numFmt w:val="lowerRoman"/>
      <w:lvlText w:val="%3."/>
      <w:lvlJc w:val="left"/>
      <w:pPr>
        <w:ind w:left="2160" w:hanging="29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3" w:tplc="F87661C8">
      <w:start w:val="1"/>
      <w:numFmt w:val="decimal"/>
      <w:lvlText w:val="%4."/>
      <w:lvlJc w:val="left"/>
      <w:pPr>
        <w:ind w:left="288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4" w:tplc="B4EEAC08">
      <w:start w:val="1"/>
      <w:numFmt w:val="lowerLetter"/>
      <w:lvlText w:val="%5."/>
      <w:lvlJc w:val="left"/>
      <w:pPr>
        <w:ind w:left="360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5" w:tplc="3A66C988">
      <w:start w:val="1"/>
      <w:numFmt w:val="lowerRoman"/>
      <w:lvlText w:val="%6."/>
      <w:lvlJc w:val="left"/>
      <w:pPr>
        <w:ind w:left="4320" w:hanging="29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6" w:tplc="0CF67CF6">
      <w:start w:val="1"/>
      <w:numFmt w:val="decimal"/>
      <w:lvlText w:val="%7."/>
      <w:lvlJc w:val="left"/>
      <w:pPr>
        <w:ind w:left="504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7" w:tplc="85B4D842">
      <w:start w:val="1"/>
      <w:numFmt w:val="lowerLetter"/>
      <w:lvlText w:val="%8."/>
      <w:lvlJc w:val="left"/>
      <w:pPr>
        <w:ind w:left="576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8" w:tplc="DFD80384">
      <w:start w:val="1"/>
      <w:numFmt w:val="lowerRoman"/>
      <w:lvlText w:val="%9."/>
      <w:lvlJc w:val="left"/>
      <w:pPr>
        <w:ind w:left="6480" w:hanging="29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abstractNum>
  <w:abstractNum w:abstractNumId="61" w15:restartNumberingAfterBreak="0">
    <w:nsid w:val="75C30BFE"/>
    <w:multiLevelType w:val="hybridMultilevel"/>
    <w:tmpl w:val="7BAC12CA"/>
    <w:styleLink w:val="ImportedStyle400"/>
    <w:lvl w:ilvl="0" w:tplc="4DF2CFCE">
      <w:start w:val="1"/>
      <w:numFmt w:val="upperRoman"/>
      <w:lvlText w:val="%1."/>
      <w:lvlJc w:val="left"/>
      <w:pPr>
        <w:ind w:left="489" w:hanging="489"/>
      </w:pPr>
      <w:rPr>
        <w:rFonts w:hAnsi="Arial Unicode MS"/>
        <w:b/>
        <w:bCs/>
        <w:caps w:val="0"/>
        <w:smallCaps w:val="0"/>
        <w:strike w:val="0"/>
        <w:dstrike w:val="0"/>
        <w:color w:val="000000"/>
        <w:spacing w:val="0"/>
        <w:w w:val="100"/>
        <w:kern w:val="0"/>
        <w:position w:val="0"/>
        <w:highlight w:val="none"/>
        <w:vertAlign w:val="baseline"/>
      </w:rPr>
    </w:lvl>
    <w:lvl w:ilvl="1" w:tplc="C7F6CE94">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rPr>
    </w:lvl>
    <w:lvl w:ilvl="2" w:tplc="BCB602A6">
      <w:start w:val="1"/>
      <w:numFmt w:val="lowerRoman"/>
      <w:lvlText w:val="%3."/>
      <w:lvlJc w:val="left"/>
      <w:pPr>
        <w:ind w:left="2160" w:hanging="309"/>
      </w:pPr>
      <w:rPr>
        <w:rFonts w:hAnsi="Arial Unicode MS"/>
        <w:b/>
        <w:bCs/>
        <w:caps w:val="0"/>
        <w:smallCaps w:val="0"/>
        <w:strike w:val="0"/>
        <w:dstrike w:val="0"/>
        <w:color w:val="000000"/>
        <w:spacing w:val="0"/>
        <w:w w:val="100"/>
        <w:kern w:val="0"/>
        <w:position w:val="0"/>
        <w:highlight w:val="none"/>
        <w:vertAlign w:val="baseline"/>
      </w:rPr>
    </w:lvl>
    <w:lvl w:ilvl="3" w:tplc="FCCE28BA">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rPr>
    </w:lvl>
    <w:lvl w:ilvl="4" w:tplc="D56C39BA">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rPr>
    </w:lvl>
    <w:lvl w:ilvl="5" w:tplc="092896E4">
      <w:start w:val="1"/>
      <w:numFmt w:val="lowerRoman"/>
      <w:lvlText w:val="%6."/>
      <w:lvlJc w:val="left"/>
      <w:pPr>
        <w:ind w:left="4320" w:hanging="309"/>
      </w:pPr>
      <w:rPr>
        <w:rFonts w:hAnsi="Arial Unicode MS"/>
        <w:b/>
        <w:bCs/>
        <w:caps w:val="0"/>
        <w:smallCaps w:val="0"/>
        <w:strike w:val="0"/>
        <w:dstrike w:val="0"/>
        <w:color w:val="000000"/>
        <w:spacing w:val="0"/>
        <w:w w:val="100"/>
        <w:kern w:val="0"/>
        <w:position w:val="0"/>
        <w:highlight w:val="none"/>
        <w:vertAlign w:val="baseline"/>
      </w:rPr>
    </w:lvl>
    <w:lvl w:ilvl="6" w:tplc="142E805E">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rPr>
    </w:lvl>
    <w:lvl w:ilvl="7" w:tplc="3D52D2A6">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rPr>
    </w:lvl>
    <w:lvl w:ilvl="8" w:tplc="B44449E0">
      <w:start w:val="1"/>
      <w:numFmt w:val="lowerRoman"/>
      <w:lvlText w:val="%9."/>
      <w:lvlJc w:val="left"/>
      <w:pPr>
        <w:ind w:left="6480" w:hanging="309"/>
      </w:pPr>
      <w:rPr>
        <w:rFonts w:hAnsi="Arial Unicode MS"/>
        <w:b/>
        <w:bCs/>
        <w:caps w:val="0"/>
        <w:smallCaps w:val="0"/>
        <w:strike w:val="0"/>
        <w:dstrike w:val="0"/>
        <w:color w:val="000000"/>
        <w:spacing w:val="0"/>
        <w:w w:val="100"/>
        <w:kern w:val="0"/>
        <w:position w:val="0"/>
        <w:highlight w:val="none"/>
        <w:vertAlign w:val="baseline"/>
      </w:rPr>
    </w:lvl>
  </w:abstractNum>
  <w:abstractNum w:abstractNumId="62" w15:restartNumberingAfterBreak="0">
    <w:nsid w:val="779A32EF"/>
    <w:multiLevelType w:val="hybridMultilevel"/>
    <w:tmpl w:val="4C26C516"/>
    <w:styleLink w:val="ImportedStyle34"/>
    <w:lvl w:ilvl="0" w:tplc="950C5062">
      <w:start w:val="1"/>
      <w:numFmt w:val="bullet"/>
      <w:lvlText w:val="·"/>
      <w:lvlJc w:val="left"/>
      <w:pPr>
        <w:ind w:left="72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rPr>
    </w:lvl>
    <w:lvl w:ilvl="1" w:tplc="141A65C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2" w:tplc="1660A44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3" w:tplc="B75E0618">
      <w:start w:val="1"/>
      <w:numFmt w:val="bullet"/>
      <w:lvlText w:val="·"/>
      <w:lvlJc w:val="left"/>
      <w:pPr>
        <w:ind w:left="288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rPr>
    </w:lvl>
    <w:lvl w:ilvl="4" w:tplc="1C66EDF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5" w:tplc="4378DA6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6" w:tplc="4FCEE0F4">
      <w:start w:val="1"/>
      <w:numFmt w:val="bullet"/>
      <w:lvlText w:val="·"/>
      <w:lvlJc w:val="left"/>
      <w:pPr>
        <w:ind w:left="5040"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rPr>
    </w:lvl>
    <w:lvl w:ilvl="7" w:tplc="717AEEB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8" w:tplc="2F54F70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abstractNum>
  <w:abstractNum w:abstractNumId="63" w15:restartNumberingAfterBreak="0">
    <w:nsid w:val="77EE3756"/>
    <w:multiLevelType w:val="hybridMultilevel"/>
    <w:tmpl w:val="3790060C"/>
    <w:styleLink w:val="ImportedStyle8"/>
    <w:lvl w:ilvl="0" w:tplc="4B06802E">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rPr>
    </w:lvl>
    <w:lvl w:ilvl="1" w:tplc="F2EE281E">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rPr>
    </w:lvl>
    <w:lvl w:ilvl="2" w:tplc="93D85126">
      <w:start w:val="1"/>
      <w:numFmt w:val="lowerRoman"/>
      <w:lvlText w:val="%3."/>
      <w:lvlJc w:val="left"/>
      <w:pPr>
        <w:ind w:left="2160" w:hanging="309"/>
      </w:pPr>
      <w:rPr>
        <w:rFonts w:hAnsi="Arial Unicode MS"/>
        <w:b/>
        <w:bCs/>
        <w:caps w:val="0"/>
        <w:smallCaps w:val="0"/>
        <w:strike w:val="0"/>
        <w:dstrike w:val="0"/>
        <w:color w:val="000000"/>
        <w:spacing w:val="0"/>
        <w:w w:val="100"/>
        <w:kern w:val="0"/>
        <w:position w:val="0"/>
        <w:highlight w:val="none"/>
        <w:vertAlign w:val="baseline"/>
      </w:rPr>
    </w:lvl>
    <w:lvl w:ilvl="3" w:tplc="B69E6066">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rPr>
    </w:lvl>
    <w:lvl w:ilvl="4" w:tplc="A8625B0E">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rPr>
    </w:lvl>
    <w:lvl w:ilvl="5" w:tplc="8FF63566">
      <w:start w:val="1"/>
      <w:numFmt w:val="lowerRoman"/>
      <w:lvlText w:val="%6."/>
      <w:lvlJc w:val="left"/>
      <w:pPr>
        <w:ind w:left="4320" w:hanging="309"/>
      </w:pPr>
      <w:rPr>
        <w:rFonts w:hAnsi="Arial Unicode MS"/>
        <w:b/>
        <w:bCs/>
        <w:caps w:val="0"/>
        <w:smallCaps w:val="0"/>
        <w:strike w:val="0"/>
        <w:dstrike w:val="0"/>
        <w:color w:val="000000"/>
        <w:spacing w:val="0"/>
        <w:w w:val="100"/>
        <w:kern w:val="0"/>
        <w:position w:val="0"/>
        <w:highlight w:val="none"/>
        <w:vertAlign w:val="baseline"/>
      </w:rPr>
    </w:lvl>
    <w:lvl w:ilvl="6" w:tplc="D2A24E9C">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rPr>
    </w:lvl>
    <w:lvl w:ilvl="7" w:tplc="0644A694">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rPr>
    </w:lvl>
    <w:lvl w:ilvl="8" w:tplc="EE7CC63C">
      <w:start w:val="1"/>
      <w:numFmt w:val="lowerRoman"/>
      <w:lvlText w:val="%9."/>
      <w:lvlJc w:val="left"/>
      <w:pPr>
        <w:ind w:left="6480" w:hanging="309"/>
      </w:pPr>
      <w:rPr>
        <w:rFonts w:hAnsi="Arial Unicode MS"/>
        <w:b/>
        <w:bCs/>
        <w:caps w:val="0"/>
        <w:smallCaps w:val="0"/>
        <w:strike w:val="0"/>
        <w:dstrike w:val="0"/>
        <w:color w:val="000000"/>
        <w:spacing w:val="0"/>
        <w:w w:val="100"/>
        <w:kern w:val="0"/>
        <w:position w:val="0"/>
        <w:highlight w:val="none"/>
        <w:vertAlign w:val="baseline"/>
      </w:rPr>
    </w:lvl>
  </w:abstractNum>
  <w:abstractNum w:abstractNumId="64" w15:restartNumberingAfterBreak="0">
    <w:nsid w:val="78965B98"/>
    <w:multiLevelType w:val="hybridMultilevel"/>
    <w:tmpl w:val="39A600F6"/>
    <w:styleLink w:val="ImportedStyle17"/>
    <w:lvl w:ilvl="0" w:tplc="1818CE9C">
      <w:start w:val="1"/>
      <w:numFmt w:val="bullet"/>
      <w:lvlText w:val="·"/>
      <w:lvlPicBulletId w:val="1"/>
      <w:lvlJc w:val="left"/>
      <w:pPr>
        <w:ind w:left="14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CAA2960">
      <w:start w:val="1"/>
      <w:numFmt w:val="bullet"/>
      <w:lvlText w:val="o"/>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CD8871E8">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364A46F8">
      <w:start w:val="1"/>
      <w:numFmt w:val="bullet"/>
      <w:lvlText w:val="·"/>
      <w:lvlJc w:val="left"/>
      <w:pPr>
        <w:ind w:left="36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EE3C152A">
      <w:start w:val="1"/>
      <w:numFmt w:val="bullet"/>
      <w:lvlText w:val="o"/>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0824920">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D51C4EB2">
      <w:start w:val="1"/>
      <w:numFmt w:val="bullet"/>
      <w:lvlText w:val="·"/>
      <w:lvlJc w:val="left"/>
      <w:pPr>
        <w:ind w:left="57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B52C1B6">
      <w:start w:val="1"/>
      <w:numFmt w:val="bullet"/>
      <w:lvlText w:val="o"/>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DDAA737E">
      <w:start w:val="1"/>
      <w:numFmt w:val="bullet"/>
      <w:lvlText w:val="▪"/>
      <w:lvlJc w:val="left"/>
      <w:pPr>
        <w:ind w:left="72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65" w15:restartNumberingAfterBreak="0">
    <w:nsid w:val="7BFB28CA"/>
    <w:multiLevelType w:val="hybridMultilevel"/>
    <w:tmpl w:val="2BFCCB46"/>
    <w:styleLink w:val="ImportedStyle221"/>
    <w:lvl w:ilvl="0" w:tplc="E10AE9CE">
      <w:start w:val="1"/>
      <w:numFmt w:val="bullet"/>
      <w:lvlText w:val="·"/>
      <w:lvlPicBulletId w:val="0"/>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3EB2842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14A339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4CC67CA">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47782EB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9FA402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80684F2">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192B8C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C30B1C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66" w15:restartNumberingAfterBreak="0">
    <w:nsid w:val="7CBC1E9B"/>
    <w:multiLevelType w:val="hybridMultilevel"/>
    <w:tmpl w:val="C784BDA4"/>
    <w:styleLink w:val="ImportedStyle121"/>
    <w:lvl w:ilvl="0" w:tplc="BF20EA34">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1" w:tplc="88F0C2E8">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2" w:tplc="CC628B86">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3" w:tplc="0554E98E">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4" w:tplc="6EE254F2">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5" w:tplc="38A6A3D8">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6" w:tplc="3A1A7F82">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7" w:tplc="0ED094D6">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8" w:tplc="6E16B46A">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abstractNum>
  <w:abstractNum w:abstractNumId="67" w15:restartNumberingAfterBreak="0">
    <w:nsid w:val="7D8C48BF"/>
    <w:multiLevelType w:val="multilevel"/>
    <w:tmpl w:val="6A9A300C"/>
    <w:styleLink w:val="ImportedStyle1"/>
    <w:lvl w:ilvl="0">
      <w:start w:val="1"/>
      <w:numFmt w:val="decimal"/>
      <w:lvlText w:val="%1."/>
      <w:lvlJc w:val="left"/>
      <w:pPr>
        <w:ind w:left="432" w:hanging="432"/>
      </w:pPr>
      <w:rPr>
        <w:rFonts w:hAnsi="Arial Unicode MS"/>
        <w:b/>
        <w:bCs/>
        <w:caps w:val="0"/>
        <w:smallCaps w:val="0"/>
        <w:strike w:val="0"/>
        <w:dstrike w:val="0"/>
        <w:spacing w:val="0"/>
        <w:w w:val="100"/>
        <w:kern w:val="0"/>
        <w:position w:val="0"/>
        <w:highlight w:val="none"/>
        <w:vertAlign w:val="baseline"/>
      </w:rPr>
    </w:lvl>
    <w:lvl w:ilvl="1">
      <w:start w:val="1"/>
      <w:numFmt w:val="decimal"/>
      <w:lvlText w:val="%1.%2."/>
      <w:lvlJc w:val="left"/>
      <w:pPr>
        <w:ind w:left="576" w:hanging="576"/>
      </w:pPr>
      <w:rPr>
        <w:rFonts w:hAnsi="Arial Unicode MS"/>
        <w:b/>
        <w:bCs/>
        <w:caps w:val="0"/>
        <w:smallCaps w:val="0"/>
        <w:strike w:val="0"/>
        <w:dstrike w:val="0"/>
        <w:spacing w:val="0"/>
        <w:w w:val="100"/>
        <w:kern w:val="0"/>
        <w:position w:val="0"/>
        <w:highlight w:val="none"/>
        <w:vertAlign w:val="baseline"/>
      </w:rPr>
    </w:lvl>
    <w:lvl w:ilvl="2">
      <w:start w:val="1"/>
      <w:numFmt w:val="decimal"/>
      <w:lvlText w:val="%1.%2.%3."/>
      <w:lvlJc w:val="left"/>
      <w:pPr>
        <w:ind w:left="720" w:hanging="720"/>
      </w:pPr>
      <w:rPr>
        <w:rFonts w:hAnsi="Arial Unicode MS"/>
        <w:b/>
        <w:bCs/>
        <w:caps w:val="0"/>
        <w:smallCaps w:val="0"/>
        <w:strike w:val="0"/>
        <w:dstrike w:val="0"/>
        <w:spacing w:val="0"/>
        <w:w w:val="100"/>
        <w:kern w:val="0"/>
        <w:position w:val="0"/>
        <w:highlight w:val="none"/>
        <w:vertAlign w:val="baseline"/>
      </w:rPr>
    </w:lvl>
    <w:lvl w:ilvl="3">
      <w:start w:val="1"/>
      <w:numFmt w:val="decimal"/>
      <w:lvlText w:val="%1.%2.%3.%4."/>
      <w:lvlJc w:val="left"/>
      <w:pPr>
        <w:ind w:left="864" w:hanging="864"/>
      </w:pPr>
      <w:rPr>
        <w:rFonts w:hAnsi="Arial Unicode MS"/>
        <w:b/>
        <w:bCs/>
        <w:caps w:val="0"/>
        <w:smallCaps w:val="0"/>
        <w:strike w:val="0"/>
        <w:dstrike w:val="0"/>
        <w:spacing w:val="0"/>
        <w:w w:val="100"/>
        <w:kern w:val="0"/>
        <w:position w:val="0"/>
        <w:highlight w:val="none"/>
        <w:vertAlign w:val="baseline"/>
      </w:rPr>
    </w:lvl>
    <w:lvl w:ilvl="4">
      <w:start w:val="1"/>
      <w:numFmt w:val="decimal"/>
      <w:suff w:val="nothing"/>
      <w:lvlText w:val="%1.%2.%3.%4.%5."/>
      <w:lvlJc w:val="left"/>
      <w:pPr>
        <w:ind w:left="129" w:hanging="129"/>
      </w:pPr>
      <w:rPr>
        <w:rFonts w:hAnsi="Arial Unicode MS"/>
        <w:b/>
        <w:bCs/>
        <w:caps w:val="0"/>
        <w:smallCaps w:val="0"/>
        <w:strike w:val="0"/>
        <w:dstrike w:val="0"/>
        <w:spacing w:val="0"/>
        <w:w w:val="100"/>
        <w:kern w:val="0"/>
        <w:position w:val="0"/>
        <w:highlight w:val="none"/>
        <w:vertAlign w:val="baseline"/>
      </w:rPr>
    </w:lvl>
    <w:lvl w:ilvl="5">
      <w:start w:val="1"/>
      <w:numFmt w:val="decimal"/>
      <w:suff w:val="nothing"/>
      <w:lvlText w:val="%1.%2.%3.%4.%5.%6."/>
      <w:lvlJc w:val="left"/>
      <w:pPr>
        <w:ind w:left="129" w:hanging="129"/>
      </w:pPr>
      <w:rPr>
        <w:rFonts w:hAnsi="Arial Unicode MS"/>
        <w:b/>
        <w:bCs/>
        <w:caps w:val="0"/>
        <w:smallCaps w:val="0"/>
        <w:strike w:val="0"/>
        <w:dstrike w:val="0"/>
        <w:spacing w:val="0"/>
        <w:w w:val="100"/>
        <w:kern w:val="0"/>
        <w:position w:val="0"/>
        <w:highlight w:val="none"/>
        <w:vertAlign w:val="baseline"/>
      </w:rPr>
    </w:lvl>
    <w:lvl w:ilvl="6">
      <w:start w:val="1"/>
      <w:numFmt w:val="decimal"/>
      <w:suff w:val="nothing"/>
      <w:lvlText w:val="%1.%2.%3.%4.%5.%6.%7."/>
      <w:lvlJc w:val="left"/>
      <w:pPr>
        <w:ind w:left="129" w:hanging="129"/>
      </w:pPr>
      <w:rPr>
        <w:rFonts w:hAnsi="Arial Unicode MS"/>
        <w:b/>
        <w:bCs/>
        <w:caps w:val="0"/>
        <w:smallCaps w:val="0"/>
        <w:strike w:val="0"/>
        <w:dstrike w:val="0"/>
        <w:spacing w:val="0"/>
        <w:w w:val="100"/>
        <w:kern w:val="0"/>
        <w:position w:val="0"/>
        <w:highlight w:val="none"/>
        <w:vertAlign w:val="baseline"/>
      </w:rPr>
    </w:lvl>
    <w:lvl w:ilvl="7">
      <w:start w:val="1"/>
      <w:numFmt w:val="decimal"/>
      <w:suff w:val="nothing"/>
      <w:lvlText w:val="%1.%2.%3.%4.%5.%6.%7.%8."/>
      <w:lvlJc w:val="left"/>
      <w:pPr>
        <w:ind w:left="129" w:hanging="129"/>
      </w:pPr>
      <w:rPr>
        <w:rFonts w:hAnsi="Arial Unicode MS"/>
        <w:b/>
        <w:bCs/>
        <w:caps w:val="0"/>
        <w:smallCaps w:val="0"/>
        <w:strike w:val="0"/>
        <w:dstrike w:val="0"/>
        <w:spacing w:val="0"/>
        <w:w w:val="100"/>
        <w:kern w:val="0"/>
        <w:position w:val="0"/>
        <w:highlight w:val="none"/>
        <w:vertAlign w:val="baseline"/>
      </w:rPr>
    </w:lvl>
    <w:lvl w:ilvl="8">
      <w:start w:val="1"/>
      <w:numFmt w:val="decimal"/>
      <w:suff w:val="nothing"/>
      <w:lvlText w:val="%1.%2.%3.%4.%5.%6.%7.%8.%9."/>
      <w:lvlJc w:val="left"/>
      <w:pPr>
        <w:ind w:left="129" w:hanging="129"/>
      </w:pPr>
      <w:rPr>
        <w:rFonts w:hAnsi="Arial Unicode MS"/>
        <w:b/>
        <w:bCs/>
        <w:caps w:val="0"/>
        <w:smallCaps w:val="0"/>
        <w:strike w:val="0"/>
        <w:dstrike w:val="0"/>
        <w:spacing w:val="0"/>
        <w:w w:val="100"/>
        <w:kern w:val="0"/>
        <w:position w:val="0"/>
        <w:highlight w:val="none"/>
        <w:vertAlign w:val="baseline"/>
      </w:rPr>
    </w:lvl>
  </w:abstractNum>
  <w:num w:numId="1">
    <w:abstractNumId w:val="26"/>
  </w:num>
  <w:num w:numId="2">
    <w:abstractNumId w:val="45"/>
  </w:num>
  <w:num w:numId="3">
    <w:abstractNumId w:val="44"/>
  </w:num>
  <w:num w:numId="4">
    <w:abstractNumId w:val="16"/>
  </w:num>
  <w:num w:numId="5">
    <w:abstractNumId w:val="58"/>
  </w:num>
  <w:num w:numId="6">
    <w:abstractNumId w:val="62"/>
  </w:num>
  <w:num w:numId="7">
    <w:abstractNumId w:val="34"/>
  </w:num>
  <w:num w:numId="8">
    <w:abstractNumId w:val="33"/>
  </w:num>
  <w:num w:numId="9">
    <w:abstractNumId w:val="65"/>
  </w:num>
  <w:num w:numId="10">
    <w:abstractNumId w:val="22"/>
  </w:num>
  <w:num w:numId="11">
    <w:abstractNumId w:val="49"/>
  </w:num>
  <w:num w:numId="12">
    <w:abstractNumId w:val="31"/>
  </w:num>
  <w:num w:numId="13">
    <w:abstractNumId w:val="63"/>
  </w:num>
  <w:num w:numId="14">
    <w:abstractNumId w:val="37"/>
  </w:num>
  <w:num w:numId="15">
    <w:abstractNumId w:val="42"/>
  </w:num>
  <w:num w:numId="16">
    <w:abstractNumId w:val="10"/>
  </w:num>
  <w:num w:numId="17">
    <w:abstractNumId w:val="18"/>
  </w:num>
  <w:num w:numId="18">
    <w:abstractNumId w:val="66"/>
  </w:num>
  <w:num w:numId="19">
    <w:abstractNumId w:val="38"/>
  </w:num>
  <w:num w:numId="20">
    <w:abstractNumId w:val="6"/>
  </w:num>
  <w:num w:numId="21">
    <w:abstractNumId w:val="21"/>
  </w:num>
  <w:num w:numId="22">
    <w:abstractNumId w:val="46"/>
  </w:num>
  <w:num w:numId="23">
    <w:abstractNumId w:val="64"/>
  </w:num>
  <w:num w:numId="24">
    <w:abstractNumId w:val="25"/>
  </w:num>
  <w:num w:numId="25">
    <w:abstractNumId w:val="7"/>
  </w:num>
  <w:num w:numId="26">
    <w:abstractNumId w:val="60"/>
  </w:num>
  <w:num w:numId="27">
    <w:abstractNumId w:val="9"/>
  </w:num>
  <w:num w:numId="28">
    <w:abstractNumId w:val="20"/>
  </w:num>
  <w:num w:numId="29">
    <w:abstractNumId w:val="5"/>
  </w:num>
  <w:num w:numId="30">
    <w:abstractNumId w:val="47"/>
  </w:num>
  <w:num w:numId="31">
    <w:abstractNumId w:val="32"/>
  </w:num>
  <w:num w:numId="32">
    <w:abstractNumId w:val="27"/>
  </w:num>
  <w:num w:numId="33">
    <w:abstractNumId w:val="39"/>
  </w:num>
  <w:num w:numId="34">
    <w:abstractNumId w:val="53"/>
  </w:num>
  <w:num w:numId="35">
    <w:abstractNumId w:val="4"/>
  </w:num>
  <w:num w:numId="36">
    <w:abstractNumId w:val="54"/>
  </w:num>
  <w:num w:numId="37">
    <w:abstractNumId w:val="19"/>
  </w:num>
  <w:num w:numId="38">
    <w:abstractNumId w:val="40"/>
  </w:num>
  <w:num w:numId="39">
    <w:abstractNumId w:val="61"/>
  </w:num>
  <w:num w:numId="40">
    <w:abstractNumId w:val="29"/>
  </w:num>
  <w:num w:numId="41">
    <w:abstractNumId w:val="55"/>
  </w:num>
  <w:num w:numId="42">
    <w:abstractNumId w:val="3"/>
  </w:num>
  <w:num w:numId="43">
    <w:abstractNumId w:val="0"/>
  </w:num>
  <w:num w:numId="44">
    <w:abstractNumId w:val="15"/>
  </w:num>
  <w:num w:numId="45">
    <w:abstractNumId w:val="36"/>
  </w:num>
  <w:num w:numId="46">
    <w:abstractNumId w:val="13"/>
  </w:num>
  <w:num w:numId="47">
    <w:abstractNumId w:val="57"/>
  </w:num>
  <w:num w:numId="48">
    <w:abstractNumId w:val="67"/>
  </w:num>
  <w:num w:numId="49">
    <w:abstractNumId w:val="2"/>
  </w:num>
  <w:num w:numId="50">
    <w:abstractNumId w:val="56"/>
  </w:num>
  <w:num w:numId="51">
    <w:abstractNumId w:val="52"/>
  </w:num>
  <w:num w:numId="52">
    <w:abstractNumId w:val="35"/>
  </w:num>
  <w:num w:numId="53">
    <w:abstractNumId w:val="28"/>
  </w:num>
  <w:num w:numId="54">
    <w:abstractNumId w:val="8"/>
  </w:num>
  <w:num w:numId="55">
    <w:abstractNumId w:val="30"/>
  </w:num>
  <w:num w:numId="56">
    <w:abstractNumId w:val="51"/>
  </w:num>
  <w:num w:numId="57">
    <w:abstractNumId w:val="59"/>
  </w:num>
  <w:num w:numId="58">
    <w:abstractNumId w:val="17"/>
  </w:num>
  <w:num w:numId="59">
    <w:abstractNumId w:val="48"/>
  </w:num>
  <w:num w:numId="60">
    <w:abstractNumId w:val="11"/>
  </w:num>
  <w:num w:numId="61">
    <w:abstractNumId w:val="14"/>
  </w:num>
  <w:num w:numId="62">
    <w:abstractNumId w:val="1"/>
  </w:num>
  <w:num w:numId="63">
    <w:abstractNumId w:val="12"/>
  </w:num>
  <w:num w:numId="64">
    <w:abstractNumId w:val="1"/>
  </w:num>
  <w:num w:numId="65">
    <w:abstractNumId w:val="52"/>
  </w:num>
  <w:num w:numId="66">
    <w:abstractNumId w:val="50"/>
  </w:num>
  <w:num w:numId="67">
    <w:abstractNumId w:val="52"/>
  </w:num>
  <w:num w:numId="68">
    <w:abstractNumId w:val="52"/>
  </w:num>
  <w:num w:numId="69">
    <w:abstractNumId w:val="52"/>
  </w:num>
  <w:num w:numId="70">
    <w:abstractNumId w:val="43"/>
  </w:num>
  <w:num w:numId="71">
    <w:abstractNumId w:val="41"/>
  </w:num>
  <w:num w:numId="72">
    <w:abstractNumId w:val="24"/>
  </w:num>
  <w:num w:numId="73">
    <w:abstractNumId w:val="23"/>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56DD"/>
    <w:rsid w:val="0000017A"/>
    <w:rsid w:val="00003818"/>
    <w:rsid w:val="000044D3"/>
    <w:rsid w:val="00006BEB"/>
    <w:rsid w:val="000108B5"/>
    <w:rsid w:val="00015A33"/>
    <w:rsid w:val="000160F6"/>
    <w:rsid w:val="0001621D"/>
    <w:rsid w:val="000169CF"/>
    <w:rsid w:val="000277AE"/>
    <w:rsid w:val="00035C09"/>
    <w:rsid w:val="000363B1"/>
    <w:rsid w:val="00037C93"/>
    <w:rsid w:val="00044676"/>
    <w:rsid w:val="00045F93"/>
    <w:rsid w:val="000518B1"/>
    <w:rsid w:val="00052C96"/>
    <w:rsid w:val="00052E9F"/>
    <w:rsid w:val="00057BB9"/>
    <w:rsid w:val="00060805"/>
    <w:rsid w:val="00061D91"/>
    <w:rsid w:val="000627D9"/>
    <w:rsid w:val="00063314"/>
    <w:rsid w:val="0006449F"/>
    <w:rsid w:val="000650B3"/>
    <w:rsid w:val="0007325F"/>
    <w:rsid w:val="00074609"/>
    <w:rsid w:val="00074AC5"/>
    <w:rsid w:val="000751ED"/>
    <w:rsid w:val="00075B55"/>
    <w:rsid w:val="00086772"/>
    <w:rsid w:val="00092685"/>
    <w:rsid w:val="000958F9"/>
    <w:rsid w:val="000A08AC"/>
    <w:rsid w:val="000B0337"/>
    <w:rsid w:val="000B080C"/>
    <w:rsid w:val="000B69C2"/>
    <w:rsid w:val="000C0AC7"/>
    <w:rsid w:val="000C1579"/>
    <w:rsid w:val="000C4BB7"/>
    <w:rsid w:val="000C4FDF"/>
    <w:rsid w:val="000C5889"/>
    <w:rsid w:val="000D205F"/>
    <w:rsid w:val="000D21C1"/>
    <w:rsid w:val="000D3090"/>
    <w:rsid w:val="000D3E09"/>
    <w:rsid w:val="000E01F0"/>
    <w:rsid w:val="000E0F9C"/>
    <w:rsid w:val="000E5065"/>
    <w:rsid w:val="000F0247"/>
    <w:rsid w:val="000F3D27"/>
    <w:rsid w:val="000F5BCC"/>
    <w:rsid w:val="001016BE"/>
    <w:rsid w:val="00101C4D"/>
    <w:rsid w:val="00107A23"/>
    <w:rsid w:val="00113BE3"/>
    <w:rsid w:val="001218CF"/>
    <w:rsid w:val="00124AB1"/>
    <w:rsid w:val="001319B6"/>
    <w:rsid w:val="00133868"/>
    <w:rsid w:val="001348A5"/>
    <w:rsid w:val="00135431"/>
    <w:rsid w:val="00136D84"/>
    <w:rsid w:val="00141D78"/>
    <w:rsid w:val="00144C54"/>
    <w:rsid w:val="001460A8"/>
    <w:rsid w:val="00156982"/>
    <w:rsid w:val="00156A17"/>
    <w:rsid w:val="001623A8"/>
    <w:rsid w:val="00164001"/>
    <w:rsid w:val="00165769"/>
    <w:rsid w:val="00166571"/>
    <w:rsid w:val="0017230D"/>
    <w:rsid w:val="00173539"/>
    <w:rsid w:val="00173F2C"/>
    <w:rsid w:val="00180484"/>
    <w:rsid w:val="001866CF"/>
    <w:rsid w:val="00192225"/>
    <w:rsid w:val="00194944"/>
    <w:rsid w:val="00194A37"/>
    <w:rsid w:val="0019553F"/>
    <w:rsid w:val="001977C6"/>
    <w:rsid w:val="001A0E01"/>
    <w:rsid w:val="001A43D5"/>
    <w:rsid w:val="001A535A"/>
    <w:rsid w:val="001C39BE"/>
    <w:rsid w:val="001C60D0"/>
    <w:rsid w:val="001C6C30"/>
    <w:rsid w:val="001C7F69"/>
    <w:rsid w:val="001D0C12"/>
    <w:rsid w:val="001D3E65"/>
    <w:rsid w:val="001E0222"/>
    <w:rsid w:val="001E070A"/>
    <w:rsid w:val="001E2571"/>
    <w:rsid w:val="001E37CB"/>
    <w:rsid w:val="001E6246"/>
    <w:rsid w:val="001F0438"/>
    <w:rsid w:val="001F076D"/>
    <w:rsid w:val="001F1B32"/>
    <w:rsid w:val="001F51C7"/>
    <w:rsid w:val="00200F9C"/>
    <w:rsid w:val="002036DC"/>
    <w:rsid w:val="0020502B"/>
    <w:rsid w:val="0021136C"/>
    <w:rsid w:val="00211B6F"/>
    <w:rsid w:val="002140AD"/>
    <w:rsid w:val="00214402"/>
    <w:rsid w:val="00221B38"/>
    <w:rsid w:val="00223E56"/>
    <w:rsid w:val="002257ED"/>
    <w:rsid w:val="00225A6D"/>
    <w:rsid w:val="002300BB"/>
    <w:rsid w:val="002351D6"/>
    <w:rsid w:val="00245F84"/>
    <w:rsid w:val="00252717"/>
    <w:rsid w:val="00257270"/>
    <w:rsid w:val="00257391"/>
    <w:rsid w:val="00260DDE"/>
    <w:rsid w:val="0026228F"/>
    <w:rsid w:val="0027485E"/>
    <w:rsid w:val="002752B1"/>
    <w:rsid w:val="00275B3B"/>
    <w:rsid w:val="00282685"/>
    <w:rsid w:val="002856F7"/>
    <w:rsid w:val="00287148"/>
    <w:rsid w:val="002877BE"/>
    <w:rsid w:val="00294D2B"/>
    <w:rsid w:val="002A111C"/>
    <w:rsid w:val="002A2498"/>
    <w:rsid w:val="002A2B48"/>
    <w:rsid w:val="002A3DC6"/>
    <w:rsid w:val="002B1975"/>
    <w:rsid w:val="002B1EE6"/>
    <w:rsid w:val="002B2203"/>
    <w:rsid w:val="002B2C94"/>
    <w:rsid w:val="002B4267"/>
    <w:rsid w:val="002B5AED"/>
    <w:rsid w:val="002B78BA"/>
    <w:rsid w:val="002C0693"/>
    <w:rsid w:val="002C0BA1"/>
    <w:rsid w:val="002D2101"/>
    <w:rsid w:val="002D287F"/>
    <w:rsid w:val="002D2A87"/>
    <w:rsid w:val="002E28D6"/>
    <w:rsid w:val="002F6DEA"/>
    <w:rsid w:val="003020DF"/>
    <w:rsid w:val="00305A91"/>
    <w:rsid w:val="00306A6A"/>
    <w:rsid w:val="00310733"/>
    <w:rsid w:val="00310DFC"/>
    <w:rsid w:val="00312CCF"/>
    <w:rsid w:val="00313238"/>
    <w:rsid w:val="003139CC"/>
    <w:rsid w:val="00317FD9"/>
    <w:rsid w:val="00320586"/>
    <w:rsid w:val="00323192"/>
    <w:rsid w:val="00326A5E"/>
    <w:rsid w:val="003276B5"/>
    <w:rsid w:val="003279D3"/>
    <w:rsid w:val="0033128F"/>
    <w:rsid w:val="003325A4"/>
    <w:rsid w:val="003338E4"/>
    <w:rsid w:val="00341957"/>
    <w:rsid w:val="00341EE8"/>
    <w:rsid w:val="00346BAF"/>
    <w:rsid w:val="00350AEF"/>
    <w:rsid w:val="00353471"/>
    <w:rsid w:val="00353DE5"/>
    <w:rsid w:val="003565D4"/>
    <w:rsid w:val="00361EB5"/>
    <w:rsid w:val="00361F33"/>
    <w:rsid w:val="00366533"/>
    <w:rsid w:val="00367511"/>
    <w:rsid w:val="003677D7"/>
    <w:rsid w:val="00370E33"/>
    <w:rsid w:val="00371D09"/>
    <w:rsid w:val="00372906"/>
    <w:rsid w:val="00374806"/>
    <w:rsid w:val="003815F3"/>
    <w:rsid w:val="003834A3"/>
    <w:rsid w:val="00384E6A"/>
    <w:rsid w:val="0038547B"/>
    <w:rsid w:val="0038558E"/>
    <w:rsid w:val="00385B94"/>
    <w:rsid w:val="00387AC5"/>
    <w:rsid w:val="00391E62"/>
    <w:rsid w:val="003927C1"/>
    <w:rsid w:val="00394E19"/>
    <w:rsid w:val="00395745"/>
    <w:rsid w:val="0039739C"/>
    <w:rsid w:val="003A18D1"/>
    <w:rsid w:val="003A3EBC"/>
    <w:rsid w:val="003A56CE"/>
    <w:rsid w:val="003A575C"/>
    <w:rsid w:val="003A728A"/>
    <w:rsid w:val="003B00D0"/>
    <w:rsid w:val="003B29F5"/>
    <w:rsid w:val="003B2A87"/>
    <w:rsid w:val="003B4CAE"/>
    <w:rsid w:val="003B4F72"/>
    <w:rsid w:val="003B51C3"/>
    <w:rsid w:val="003B6A8B"/>
    <w:rsid w:val="003B7A57"/>
    <w:rsid w:val="003C03E1"/>
    <w:rsid w:val="003C18DA"/>
    <w:rsid w:val="003C24E0"/>
    <w:rsid w:val="003C5DF4"/>
    <w:rsid w:val="003D110A"/>
    <w:rsid w:val="003D7FB3"/>
    <w:rsid w:val="003E1A01"/>
    <w:rsid w:val="003E1AB6"/>
    <w:rsid w:val="003E220F"/>
    <w:rsid w:val="003E2A48"/>
    <w:rsid w:val="003E68EB"/>
    <w:rsid w:val="003F1569"/>
    <w:rsid w:val="003F7633"/>
    <w:rsid w:val="003F7825"/>
    <w:rsid w:val="0040182A"/>
    <w:rsid w:val="004031E1"/>
    <w:rsid w:val="00403617"/>
    <w:rsid w:val="00405A21"/>
    <w:rsid w:val="0041114A"/>
    <w:rsid w:val="004116D1"/>
    <w:rsid w:val="00411826"/>
    <w:rsid w:val="004151E4"/>
    <w:rsid w:val="004243DA"/>
    <w:rsid w:val="004272D9"/>
    <w:rsid w:val="0042738E"/>
    <w:rsid w:val="0043190E"/>
    <w:rsid w:val="00434E9E"/>
    <w:rsid w:val="00436EEB"/>
    <w:rsid w:val="00443A5B"/>
    <w:rsid w:val="00443CBA"/>
    <w:rsid w:val="00453C42"/>
    <w:rsid w:val="004567FC"/>
    <w:rsid w:val="00457242"/>
    <w:rsid w:val="0045789C"/>
    <w:rsid w:val="00460DBA"/>
    <w:rsid w:val="00474411"/>
    <w:rsid w:val="00477047"/>
    <w:rsid w:val="004902A4"/>
    <w:rsid w:val="00491293"/>
    <w:rsid w:val="00492D6A"/>
    <w:rsid w:val="004946FF"/>
    <w:rsid w:val="004966A9"/>
    <w:rsid w:val="004A2743"/>
    <w:rsid w:val="004B5720"/>
    <w:rsid w:val="004B5D90"/>
    <w:rsid w:val="004C3DC8"/>
    <w:rsid w:val="004C4028"/>
    <w:rsid w:val="004D08B4"/>
    <w:rsid w:val="004D21B4"/>
    <w:rsid w:val="004D2B99"/>
    <w:rsid w:val="004D394E"/>
    <w:rsid w:val="004D4295"/>
    <w:rsid w:val="004D4902"/>
    <w:rsid w:val="004D6A74"/>
    <w:rsid w:val="004E0946"/>
    <w:rsid w:val="004E585A"/>
    <w:rsid w:val="004E5F43"/>
    <w:rsid w:val="004F514C"/>
    <w:rsid w:val="005003AB"/>
    <w:rsid w:val="00502162"/>
    <w:rsid w:val="00503166"/>
    <w:rsid w:val="00507021"/>
    <w:rsid w:val="00507AE6"/>
    <w:rsid w:val="00510FE1"/>
    <w:rsid w:val="00520CD8"/>
    <w:rsid w:val="005225E9"/>
    <w:rsid w:val="0052494B"/>
    <w:rsid w:val="00532BE3"/>
    <w:rsid w:val="00544D91"/>
    <w:rsid w:val="00545662"/>
    <w:rsid w:val="005459F6"/>
    <w:rsid w:val="00545A50"/>
    <w:rsid w:val="005500B2"/>
    <w:rsid w:val="00550194"/>
    <w:rsid w:val="00554A82"/>
    <w:rsid w:val="00557075"/>
    <w:rsid w:val="00560650"/>
    <w:rsid w:val="00563EAA"/>
    <w:rsid w:val="00567F8F"/>
    <w:rsid w:val="00585A07"/>
    <w:rsid w:val="0058681B"/>
    <w:rsid w:val="00586CA0"/>
    <w:rsid w:val="005919EF"/>
    <w:rsid w:val="0059559D"/>
    <w:rsid w:val="005958EE"/>
    <w:rsid w:val="00596233"/>
    <w:rsid w:val="00596461"/>
    <w:rsid w:val="00597C43"/>
    <w:rsid w:val="005A0945"/>
    <w:rsid w:val="005A2C5D"/>
    <w:rsid w:val="005A2D20"/>
    <w:rsid w:val="005A473C"/>
    <w:rsid w:val="005A71EA"/>
    <w:rsid w:val="005A7E1E"/>
    <w:rsid w:val="005B28E3"/>
    <w:rsid w:val="005B62FA"/>
    <w:rsid w:val="005B7347"/>
    <w:rsid w:val="005C2AD8"/>
    <w:rsid w:val="005C3725"/>
    <w:rsid w:val="005C578D"/>
    <w:rsid w:val="005D0023"/>
    <w:rsid w:val="005D1605"/>
    <w:rsid w:val="005D3A6D"/>
    <w:rsid w:val="005E08ED"/>
    <w:rsid w:val="005E3C2B"/>
    <w:rsid w:val="005E4D5B"/>
    <w:rsid w:val="005E7FB8"/>
    <w:rsid w:val="005F20E4"/>
    <w:rsid w:val="005F4683"/>
    <w:rsid w:val="005F7662"/>
    <w:rsid w:val="00600134"/>
    <w:rsid w:val="00600A37"/>
    <w:rsid w:val="00605911"/>
    <w:rsid w:val="00607D13"/>
    <w:rsid w:val="006116B1"/>
    <w:rsid w:val="00616EC8"/>
    <w:rsid w:val="00622362"/>
    <w:rsid w:val="00623012"/>
    <w:rsid w:val="0062353C"/>
    <w:rsid w:val="006319F4"/>
    <w:rsid w:val="0063228C"/>
    <w:rsid w:val="00634CE6"/>
    <w:rsid w:val="00641606"/>
    <w:rsid w:val="00641B92"/>
    <w:rsid w:val="0064285E"/>
    <w:rsid w:val="00642A42"/>
    <w:rsid w:val="00643623"/>
    <w:rsid w:val="00644C2E"/>
    <w:rsid w:val="00647F06"/>
    <w:rsid w:val="00656CE3"/>
    <w:rsid w:val="00660B32"/>
    <w:rsid w:val="006651CB"/>
    <w:rsid w:val="006661F2"/>
    <w:rsid w:val="00667A7C"/>
    <w:rsid w:val="00670AA2"/>
    <w:rsid w:val="00673DCB"/>
    <w:rsid w:val="00674A28"/>
    <w:rsid w:val="0067549E"/>
    <w:rsid w:val="006775D2"/>
    <w:rsid w:val="00677A2F"/>
    <w:rsid w:val="006818EC"/>
    <w:rsid w:val="0068457D"/>
    <w:rsid w:val="006865D1"/>
    <w:rsid w:val="0069210A"/>
    <w:rsid w:val="00692FAE"/>
    <w:rsid w:val="0069440D"/>
    <w:rsid w:val="00695E54"/>
    <w:rsid w:val="006A1569"/>
    <w:rsid w:val="006A175F"/>
    <w:rsid w:val="006A32C3"/>
    <w:rsid w:val="006A63E1"/>
    <w:rsid w:val="006A6849"/>
    <w:rsid w:val="006B0109"/>
    <w:rsid w:val="006B2563"/>
    <w:rsid w:val="006B2A94"/>
    <w:rsid w:val="006B76A8"/>
    <w:rsid w:val="006B7DA9"/>
    <w:rsid w:val="006C0419"/>
    <w:rsid w:val="006C0A54"/>
    <w:rsid w:val="006C4DD9"/>
    <w:rsid w:val="006D0728"/>
    <w:rsid w:val="006D18F8"/>
    <w:rsid w:val="006D493A"/>
    <w:rsid w:val="006D6182"/>
    <w:rsid w:val="006E08C6"/>
    <w:rsid w:val="006E235C"/>
    <w:rsid w:val="006E560E"/>
    <w:rsid w:val="006E6D48"/>
    <w:rsid w:val="006E7C33"/>
    <w:rsid w:val="006F2474"/>
    <w:rsid w:val="00703F0C"/>
    <w:rsid w:val="00705DCB"/>
    <w:rsid w:val="0071230F"/>
    <w:rsid w:val="00717E9B"/>
    <w:rsid w:val="0072053C"/>
    <w:rsid w:val="00722122"/>
    <w:rsid w:val="0072318F"/>
    <w:rsid w:val="007265C6"/>
    <w:rsid w:val="00727479"/>
    <w:rsid w:val="007342B2"/>
    <w:rsid w:val="00735429"/>
    <w:rsid w:val="00736A87"/>
    <w:rsid w:val="007410F1"/>
    <w:rsid w:val="00743C33"/>
    <w:rsid w:val="0074755D"/>
    <w:rsid w:val="00747693"/>
    <w:rsid w:val="00747899"/>
    <w:rsid w:val="00747B93"/>
    <w:rsid w:val="00752658"/>
    <w:rsid w:val="0075407D"/>
    <w:rsid w:val="00756F84"/>
    <w:rsid w:val="00757BE2"/>
    <w:rsid w:val="00760E9B"/>
    <w:rsid w:val="00761671"/>
    <w:rsid w:val="00761727"/>
    <w:rsid w:val="007733AD"/>
    <w:rsid w:val="00774C90"/>
    <w:rsid w:val="00781670"/>
    <w:rsid w:val="00783048"/>
    <w:rsid w:val="00791FB0"/>
    <w:rsid w:val="0079303D"/>
    <w:rsid w:val="00796E0C"/>
    <w:rsid w:val="007A5947"/>
    <w:rsid w:val="007A6BFB"/>
    <w:rsid w:val="007B4694"/>
    <w:rsid w:val="007B4EE2"/>
    <w:rsid w:val="007B56D0"/>
    <w:rsid w:val="007B5B30"/>
    <w:rsid w:val="007C3376"/>
    <w:rsid w:val="007C3933"/>
    <w:rsid w:val="007C5903"/>
    <w:rsid w:val="007C5A9D"/>
    <w:rsid w:val="007D1948"/>
    <w:rsid w:val="007D3B31"/>
    <w:rsid w:val="007D5E6D"/>
    <w:rsid w:val="007E486B"/>
    <w:rsid w:val="007E48D3"/>
    <w:rsid w:val="007F3D62"/>
    <w:rsid w:val="007F60CE"/>
    <w:rsid w:val="007F7702"/>
    <w:rsid w:val="00801FE9"/>
    <w:rsid w:val="00806FCF"/>
    <w:rsid w:val="008166A9"/>
    <w:rsid w:val="00820CF3"/>
    <w:rsid w:val="00821EEA"/>
    <w:rsid w:val="00825E73"/>
    <w:rsid w:val="0082769A"/>
    <w:rsid w:val="00831D80"/>
    <w:rsid w:val="008376C0"/>
    <w:rsid w:val="008378C6"/>
    <w:rsid w:val="00842456"/>
    <w:rsid w:val="00843FAA"/>
    <w:rsid w:val="00846222"/>
    <w:rsid w:val="008471E1"/>
    <w:rsid w:val="00847E0C"/>
    <w:rsid w:val="00847F35"/>
    <w:rsid w:val="00851267"/>
    <w:rsid w:val="00852879"/>
    <w:rsid w:val="00855BDF"/>
    <w:rsid w:val="0085778D"/>
    <w:rsid w:val="00861C9C"/>
    <w:rsid w:val="00865935"/>
    <w:rsid w:val="00871A78"/>
    <w:rsid w:val="00875A13"/>
    <w:rsid w:val="00876130"/>
    <w:rsid w:val="008800A6"/>
    <w:rsid w:val="00881158"/>
    <w:rsid w:val="00890952"/>
    <w:rsid w:val="0089353C"/>
    <w:rsid w:val="008936D9"/>
    <w:rsid w:val="00895B38"/>
    <w:rsid w:val="008A03E5"/>
    <w:rsid w:val="008A0BBF"/>
    <w:rsid w:val="008A1CE0"/>
    <w:rsid w:val="008A730E"/>
    <w:rsid w:val="008B75DE"/>
    <w:rsid w:val="008C4710"/>
    <w:rsid w:val="008C6786"/>
    <w:rsid w:val="008D170C"/>
    <w:rsid w:val="008D4C11"/>
    <w:rsid w:val="008D4F19"/>
    <w:rsid w:val="008E57CA"/>
    <w:rsid w:val="008E5D18"/>
    <w:rsid w:val="008E6882"/>
    <w:rsid w:val="008E6B11"/>
    <w:rsid w:val="008F2BEA"/>
    <w:rsid w:val="008F4A3F"/>
    <w:rsid w:val="008F4D08"/>
    <w:rsid w:val="008F696D"/>
    <w:rsid w:val="008F7291"/>
    <w:rsid w:val="00901D4E"/>
    <w:rsid w:val="00905331"/>
    <w:rsid w:val="00911DCF"/>
    <w:rsid w:val="009130BB"/>
    <w:rsid w:val="00916314"/>
    <w:rsid w:val="00920121"/>
    <w:rsid w:val="0092270C"/>
    <w:rsid w:val="00923B2F"/>
    <w:rsid w:val="00924035"/>
    <w:rsid w:val="00926BE0"/>
    <w:rsid w:val="00927F1E"/>
    <w:rsid w:val="00932049"/>
    <w:rsid w:val="00940691"/>
    <w:rsid w:val="009407FD"/>
    <w:rsid w:val="00940E5E"/>
    <w:rsid w:val="0094109A"/>
    <w:rsid w:val="009505DD"/>
    <w:rsid w:val="00953657"/>
    <w:rsid w:val="0095375A"/>
    <w:rsid w:val="00955036"/>
    <w:rsid w:val="0095607B"/>
    <w:rsid w:val="00957270"/>
    <w:rsid w:val="009577F6"/>
    <w:rsid w:val="009611D3"/>
    <w:rsid w:val="00961B66"/>
    <w:rsid w:val="00961F6B"/>
    <w:rsid w:val="00966491"/>
    <w:rsid w:val="00966718"/>
    <w:rsid w:val="00966AC9"/>
    <w:rsid w:val="00966B9B"/>
    <w:rsid w:val="00974974"/>
    <w:rsid w:val="00976D56"/>
    <w:rsid w:val="009816ED"/>
    <w:rsid w:val="00986C80"/>
    <w:rsid w:val="00992CAF"/>
    <w:rsid w:val="00994D30"/>
    <w:rsid w:val="00994FC3"/>
    <w:rsid w:val="00995C2A"/>
    <w:rsid w:val="00995ED9"/>
    <w:rsid w:val="00997872"/>
    <w:rsid w:val="009A267E"/>
    <w:rsid w:val="009A4782"/>
    <w:rsid w:val="009A6E10"/>
    <w:rsid w:val="009B464C"/>
    <w:rsid w:val="009B4712"/>
    <w:rsid w:val="009B4A9D"/>
    <w:rsid w:val="009B6D0A"/>
    <w:rsid w:val="009C4952"/>
    <w:rsid w:val="009D3548"/>
    <w:rsid w:val="009D39DF"/>
    <w:rsid w:val="009D4484"/>
    <w:rsid w:val="009D5930"/>
    <w:rsid w:val="009E2333"/>
    <w:rsid w:val="009E2AED"/>
    <w:rsid w:val="009E7772"/>
    <w:rsid w:val="009F16FB"/>
    <w:rsid w:val="009F1B43"/>
    <w:rsid w:val="009F23C0"/>
    <w:rsid w:val="009F7A84"/>
    <w:rsid w:val="00A016E5"/>
    <w:rsid w:val="00A10EC3"/>
    <w:rsid w:val="00A12336"/>
    <w:rsid w:val="00A130C0"/>
    <w:rsid w:val="00A1342A"/>
    <w:rsid w:val="00A155E6"/>
    <w:rsid w:val="00A2149C"/>
    <w:rsid w:val="00A218C6"/>
    <w:rsid w:val="00A243FB"/>
    <w:rsid w:val="00A332B0"/>
    <w:rsid w:val="00A34337"/>
    <w:rsid w:val="00A34A2E"/>
    <w:rsid w:val="00A35CFB"/>
    <w:rsid w:val="00A43FFD"/>
    <w:rsid w:val="00A4642B"/>
    <w:rsid w:val="00A54934"/>
    <w:rsid w:val="00A55344"/>
    <w:rsid w:val="00A57E21"/>
    <w:rsid w:val="00A62CCE"/>
    <w:rsid w:val="00A63CBE"/>
    <w:rsid w:val="00A640F3"/>
    <w:rsid w:val="00A64DA6"/>
    <w:rsid w:val="00A65AA9"/>
    <w:rsid w:val="00A66965"/>
    <w:rsid w:val="00A70057"/>
    <w:rsid w:val="00A734D2"/>
    <w:rsid w:val="00A7613D"/>
    <w:rsid w:val="00A8339D"/>
    <w:rsid w:val="00A92CE7"/>
    <w:rsid w:val="00A93AB7"/>
    <w:rsid w:val="00A94C01"/>
    <w:rsid w:val="00A96F72"/>
    <w:rsid w:val="00A974E3"/>
    <w:rsid w:val="00A97C0F"/>
    <w:rsid w:val="00AA2ADD"/>
    <w:rsid w:val="00AA770B"/>
    <w:rsid w:val="00AB259F"/>
    <w:rsid w:val="00AB2CDB"/>
    <w:rsid w:val="00AB6D46"/>
    <w:rsid w:val="00AB71A7"/>
    <w:rsid w:val="00AC14DA"/>
    <w:rsid w:val="00AC3F58"/>
    <w:rsid w:val="00AC4C4D"/>
    <w:rsid w:val="00AD0063"/>
    <w:rsid w:val="00AD1197"/>
    <w:rsid w:val="00AD1C95"/>
    <w:rsid w:val="00AD3C18"/>
    <w:rsid w:val="00AD67EB"/>
    <w:rsid w:val="00AD6FFD"/>
    <w:rsid w:val="00AE2B05"/>
    <w:rsid w:val="00AE3689"/>
    <w:rsid w:val="00AE4954"/>
    <w:rsid w:val="00AE5740"/>
    <w:rsid w:val="00AF31CA"/>
    <w:rsid w:val="00AF52F3"/>
    <w:rsid w:val="00AF5DAC"/>
    <w:rsid w:val="00AF691A"/>
    <w:rsid w:val="00B02918"/>
    <w:rsid w:val="00B03EDE"/>
    <w:rsid w:val="00B06D6A"/>
    <w:rsid w:val="00B12B82"/>
    <w:rsid w:val="00B15BCF"/>
    <w:rsid w:val="00B160E8"/>
    <w:rsid w:val="00B42719"/>
    <w:rsid w:val="00B460AC"/>
    <w:rsid w:val="00B46125"/>
    <w:rsid w:val="00B502C5"/>
    <w:rsid w:val="00B5618C"/>
    <w:rsid w:val="00B56975"/>
    <w:rsid w:val="00B6019D"/>
    <w:rsid w:val="00B60D52"/>
    <w:rsid w:val="00B622BB"/>
    <w:rsid w:val="00B62E3A"/>
    <w:rsid w:val="00B6663B"/>
    <w:rsid w:val="00B70692"/>
    <w:rsid w:val="00B71E97"/>
    <w:rsid w:val="00B72A7A"/>
    <w:rsid w:val="00B7303A"/>
    <w:rsid w:val="00B7488D"/>
    <w:rsid w:val="00B74CFF"/>
    <w:rsid w:val="00B74FF9"/>
    <w:rsid w:val="00B75797"/>
    <w:rsid w:val="00B80397"/>
    <w:rsid w:val="00B8210D"/>
    <w:rsid w:val="00B861C7"/>
    <w:rsid w:val="00B87E42"/>
    <w:rsid w:val="00B9255F"/>
    <w:rsid w:val="00B956CB"/>
    <w:rsid w:val="00B963DA"/>
    <w:rsid w:val="00BA5B05"/>
    <w:rsid w:val="00BB48CC"/>
    <w:rsid w:val="00BB4C52"/>
    <w:rsid w:val="00BB4ECD"/>
    <w:rsid w:val="00BB51B9"/>
    <w:rsid w:val="00BB7E5A"/>
    <w:rsid w:val="00BC4C56"/>
    <w:rsid w:val="00BC6E52"/>
    <w:rsid w:val="00BD1155"/>
    <w:rsid w:val="00BD5B2B"/>
    <w:rsid w:val="00BD6ADE"/>
    <w:rsid w:val="00BD7075"/>
    <w:rsid w:val="00BE06F3"/>
    <w:rsid w:val="00BE33B3"/>
    <w:rsid w:val="00BE34AB"/>
    <w:rsid w:val="00BE4629"/>
    <w:rsid w:val="00BE578C"/>
    <w:rsid w:val="00BF44E6"/>
    <w:rsid w:val="00BF6398"/>
    <w:rsid w:val="00C058B9"/>
    <w:rsid w:val="00C06512"/>
    <w:rsid w:val="00C067ED"/>
    <w:rsid w:val="00C06C85"/>
    <w:rsid w:val="00C113A4"/>
    <w:rsid w:val="00C126B9"/>
    <w:rsid w:val="00C12C6A"/>
    <w:rsid w:val="00C12C94"/>
    <w:rsid w:val="00C13ED6"/>
    <w:rsid w:val="00C15710"/>
    <w:rsid w:val="00C2110A"/>
    <w:rsid w:val="00C21E50"/>
    <w:rsid w:val="00C2236E"/>
    <w:rsid w:val="00C255BA"/>
    <w:rsid w:val="00C261E7"/>
    <w:rsid w:val="00C27F38"/>
    <w:rsid w:val="00C31BF8"/>
    <w:rsid w:val="00C3385F"/>
    <w:rsid w:val="00C358C7"/>
    <w:rsid w:val="00C43F8C"/>
    <w:rsid w:val="00C470B8"/>
    <w:rsid w:val="00C5528C"/>
    <w:rsid w:val="00C57B5F"/>
    <w:rsid w:val="00C57CD7"/>
    <w:rsid w:val="00C60E73"/>
    <w:rsid w:val="00C618FD"/>
    <w:rsid w:val="00C61DAE"/>
    <w:rsid w:val="00C637E5"/>
    <w:rsid w:val="00C66999"/>
    <w:rsid w:val="00C74238"/>
    <w:rsid w:val="00C82553"/>
    <w:rsid w:val="00C9356C"/>
    <w:rsid w:val="00C95B6F"/>
    <w:rsid w:val="00C96CF4"/>
    <w:rsid w:val="00CA23E7"/>
    <w:rsid w:val="00CA2474"/>
    <w:rsid w:val="00CA31B9"/>
    <w:rsid w:val="00CA4D8C"/>
    <w:rsid w:val="00CA5280"/>
    <w:rsid w:val="00CA5DAA"/>
    <w:rsid w:val="00CA675F"/>
    <w:rsid w:val="00CB0D73"/>
    <w:rsid w:val="00CB43F1"/>
    <w:rsid w:val="00CB5963"/>
    <w:rsid w:val="00CB6F6E"/>
    <w:rsid w:val="00CC10F1"/>
    <w:rsid w:val="00CC1D2C"/>
    <w:rsid w:val="00CC1EF9"/>
    <w:rsid w:val="00CC215A"/>
    <w:rsid w:val="00CC286C"/>
    <w:rsid w:val="00CC5371"/>
    <w:rsid w:val="00CD4087"/>
    <w:rsid w:val="00CE1462"/>
    <w:rsid w:val="00CE56DD"/>
    <w:rsid w:val="00CE65B3"/>
    <w:rsid w:val="00CF3372"/>
    <w:rsid w:val="00CF447C"/>
    <w:rsid w:val="00CF5151"/>
    <w:rsid w:val="00CF71C5"/>
    <w:rsid w:val="00D00644"/>
    <w:rsid w:val="00D021B2"/>
    <w:rsid w:val="00D05324"/>
    <w:rsid w:val="00D054AD"/>
    <w:rsid w:val="00D13019"/>
    <w:rsid w:val="00D132D7"/>
    <w:rsid w:val="00D1441E"/>
    <w:rsid w:val="00D144D4"/>
    <w:rsid w:val="00D20D3B"/>
    <w:rsid w:val="00D241CF"/>
    <w:rsid w:val="00D24AE1"/>
    <w:rsid w:val="00D25C3B"/>
    <w:rsid w:val="00D26A50"/>
    <w:rsid w:val="00D303A4"/>
    <w:rsid w:val="00D325D1"/>
    <w:rsid w:val="00D326BF"/>
    <w:rsid w:val="00D33EE1"/>
    <w:rsid w:val="00D35B8A"/>
    <w:rsid w:val="00D35E17"/>
    <w:rsid w:val="00D35ECC"/>
    <w:rsid w:val="00D41502"/>
    <w:rsid w:val="00D456C5"/>
    <w:rsid w:val="00D47CAD"/>
    <w:rsid w:val="00D50B01"/>
    <w:rsid w:val="00D5308E"/>
    <w:rsid w:val="00D53FF8"/>
    <w:rsid w:val="00D57F9A"/>
    <w:rsid w:val="00D60C84"/>
    <w:rsid w:val="00D6612B"/>
    <w:rsid w:val="00D75ED0"/>
    <w:rsid w:val="00D820FC"/>
    <w:rsid w:val="00D829AD"/>
    <w:rsid w:val="00D85DB9"/>
    <w:rsid w:val="00D8723B"/>
    <w:rsid w:val="00D9041D"/>
    <w:rsid w:val="00D90EAC"/>
    <w:rsid w:val="00D957D8"/>
    <w:rsid w:val="00DA32B2"/>
    <w:rsid w:val="00DA3890"/>
    <w:rsid w:val="00DA58CA"/>
    <w:rsid w:val="00DA7CD5"/>
    <w:rsid w:val="00DB02FC"/>
    <w:rsid w:val="00DB08CA"/>
    <w:rsid w:val="00DB2BA4"/>
    <w:rsid w:val="00DB5356"/>
    <w:rsid w:val="00DB6E7F"/>
    <w:rsid w:val="00DC5467"/>
    <w:rsid w:val="00DD020D"/>
    <w:rsid w:val="00DD11EF"/>
    <w:rsid w:val="00DE017B"/>
    <w:rsid w:val="00DE0A01"/>
    <w:rsid w:val="00DE4842"/>
    <w:rsid w:val="00DF1ABA"/>
    <w:rsid w:val="00DF5790"/>
    <w:rsid w:val="00DF75E8"/>
    <w:rsid w:val="00E0150A"/>
    <w:rsid w:val="00E02195"/>
    <w:rsid w:val="00E02DDB"/>
    <w:rsid w:val="00E11DA8"/>
    <w:rsid w:val="00E132A8"/>
    <w:rsid w:val="00E138F9"/>
    <w:rsid w:val="00E1498B"/>
    <w:rsid w:val="00E14B81"/>
    <w:rsid w:val="00E15424"/>
    <w:rsid w:val="00E1665A"/>
    <w:rsid w:val="00E16D99"/>
    <w:rsid w:val="00E170B0"/>
    <w:rsid w:val="00E17461"/>
    <w:rsid w:val="00E209B0"/>
    <w:rsid w:val="00E25F71"/>
    <w:rsid w:val="00E309D8"/>
    <w:rsid w:val="00E33A95"/>
    <w:rsid w:val="00E33B47"/>
    <w:rsid w:val="00E359C8"/>
    <w:rsid w:val="00E35D12"/>
    <w:rsid w:val="00E4664B"/>
    <w:rsid w:val="00E46B41"/>
    <w:rsid w:val="00E526E2"/>
    <w:rsid w:val="00E567E3"/>
    <w:rsid w:val="00E56A01"/>
    <w:rsid w:val="00E64835"/>
    <w:rsid w:val="00E678FC"/>
    <w:rsid w:val="00E67E8E"/>
    <w:rsid w:val="00E70EB6"/>
    <w:rsid w:val="00E749FD"/>
    <w:rsid w:val="00E7629F"/>
    <w:rsid w:val="00E76525"/>
    <w:rsid w:val="00E806E1"/>
    <w:rsid w:val="00E810EE"/>
    <w:rsid w:val="00E817DE"/>
    <w:rsid w:val="00E825DF"/>
    <w:rsid w:val="00E8397A"/>
    <w:rsid w:val="00E8491E"/>
    <w:rsid w:val="00E85346"/>
    <w:rsid w:val="00E86F18"/>
    <w:rsid w:val="00E9409A"/>
    <w:rsid w:val="00E94CE3"/>
    <w:rsid w:val="00E970C9"/>
    <w:rsid w:val="00E978DC"/>
    <w:rsid w:val="00EA394F"/>
    <w:rsid w:val="00EA647C"/>
    <w:rsid w:val="00EB2923"/>
    <w:rsid w:val="00EB7051"/>
    <w:rsid w:val="00EC044B"/>
    <w:rsid w:val="00EC1FC1"/>
    <w:rsid w:val="00EC24F9"/>
    <w:rsid w:val="00EC3779"/>
    <w:rsid w:val="00EC5362"/>
    <w:rsid w:val="00ED39C9"/>
    <w:rsid w:val="00ED5BF1"/>
    <w:rsid w:val="00ED63C5"/>
    <w:rsid w:val="00EE0553"/>
    <w:rsid w:val="00EE25FA"/>
    <w:rsid w:val="00EE456C"/>
    <w:rsid w:val="00EF1669"/>
    <w:rsid w:val="00EF2164"/>
    <w:rsid w:val="00EF25F6"/>
    <w:rsid w:val="00EF3912"/>
    <w:rsid w:val="00EF796B"/>
    <w:rsid w:val="00EF7B27"/>
    <w:rsid w:val="00F03640"/>
    <w:rsid w:val="00F044C8"/>
    <w:rsid w:val="00F06123"/>
    <w:rsid w:val="00F07296"/>
    <w:rsid w:val="00F20CC6"/>
    <w:rsid w:val="00F260B7"/>
    <w:rsid w:val="00F31433"/>
    <w:rsid w:val="00F3405A"/>
    <w:rsid w:val="00F43D9C"/>
    <w:rsid w:val="00F45744"/>
    <w:rsid w:val="00F46747"/>
    <w:rsid w:val="00F47CE2"/>
    <w:rsid w:val="00F47E98"/>
    <w:rsid w:val="00F542E0"/>
    <w:rsid w:val="00F55424"/>
    <w:rsid w:val="00F644A6"/>
    <w:rsid w:val="00F73EFD"/>
    <w:rsid w:val="00F76402"/>
    <w:rsid w:val="00F8067E"/>
    <w:rsid w:val="00F85E80"/>
    <w:rsid w:val="00F86675"/>
    <w:rsid w:val="00FA2919"/>
    <w:rsid w:val="00FA5987"/>
    <w:rsid w:val="00FA7F1B"/>
    <w:rsid w:val="00FB09B3"/>
    <w:rsid w:val="00FC3382"/>
    <w:rsid w:val="00FC5817"/>
    <w:rsid w:val="00FC7057"/>
    <w:rsid w:val="00FD081E"/>
    <w:rsid w:val="00FD3623"/>
    <w:rsid w:val="00FE01E2"/>
    <w:rsid w:val="00FE34BF"/>
    <w:rsid w:val="00FE3A44"/>
    <w:rsid w:val="00FE4B4A"/>
    <w:rsid w:val="00FE6F97"/>
    <w:rsid w:val="00FF1C5C"/>
    <w:rsid w:val="00FF1CA6"/>
    <w:rsid w:val="00FF25DA"/>
    <w:rsid w:val="00FF47E0"/>
    <w:rsid w:val="00FF75F8"/>
    <w:rsid w:val="0194E3A2"/>
    <w:rsid w:val="0C2DF6A2"/>
    <w:rsid w:val="0D35208B"/>
    <w:rsid w:val="12840FC9"/>
    <w:rsid w:val="144127E3"/>
    <w:rsid w:val="1567125C"/>
    <w:rsid w:val="17080324"/>
    <w:rsid w:val="1B3F1CA2"/>
    <w:rsid w:val="1C2AF20F"/>
    <w:rsid w:val="22768609"/>
    <w:rsid w:val="2A23557A"/>
    <w:rsid w:val="2BA127C7"/>
    <w:rsid w:val="2C80C80F"/>
    <w:rsid w:val="2FA516EE"/>
    <w:rsid w:val="33B4C375"/>
    <w:rsid w:val="3722CE7F"/>
    <w:rsid w:val="3A4EA70D"/>
    <w:rsid w:val="3CF5F9C0"/>
    <w:rsid w:val="41D18A3F"/>
    <w:rsid w:val="461C2D15"/>
    <w:rsid w:val="48DF64BD"/>
    <w:rsid w:val="4A1C5712"/>
    <w:rsid w:val="4A1D07E8"/>
    <w:rsid w:val="4A206423"/>
    <w:rsid w:val="4DC03F02"/>
    <w:rsid w:val="4E830FC5"/>
    <w:rsid w:val="4F1EA7B9"/>
    <w:rsid w:val="51A641EF"/>
    <w:rsid w:val="52D9C212"/>
    <w:rsid w:val="5597280D"/>
    <w:rsid w:val="5897102F"/>
    <w:rsid w:val="5A780252"/>
    <w:rsid w:val="5C1BA83F"/>
    <w:rsid w:val="5FEB9DEA"/>
    <w:rsid w:val="635087F8"/>
    <w:rsid w:val="649F0F3D"/>
    <w:rsid w:val="6516D4AC"/>
    <w:rsid w:val="6D5A1C16"/>
    <w:rsid w:val="75FD6253"/>
    <w:rsid w:val="77EB6EC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BF1B2B"/>
  <w15:docId w15:val="{F5B0069B-C16A-450A-83E7-F5C85BFDE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4676"/>
    <w:pPr>
      <w:spacing w:after="120"/>
      <w:jc w:val="both"/>
    </w:pPr>
    <w:rPr>
      <w:rFonts w:ascii="Times New Roman" w:hAnsi="Times New Roman"/>
    </w:rPr>
  </w:style>
  <w:style w:type="paragraph" w:styleId="Heading1">
    <w:name w:val="heading 1"/>
    <w:basedOn w:val="Normal"/>
    <w:next w:val="Normal"/>
    <w:link w:val="Heading1Char"/>
    <w:autoRedefine/>
    <w:uiPriority w:val="9"/>
    <w:qFormat/>
    <w:rsid w:val="00DF5790"/>
    <w:pPr>
      <w:keepNext/>
      <w:keepLines/>
      <w:numPr>
        <w:numId w:val="51"/>
      </w:numPr>
      <w:outlineLvl w:val="0"/>
    </w:pPr>
    <w:rPr>
      <w:rFonts w:asciiTheme="minorHAnsi" w:eastAsiaTheme="majorEastAsia" w:hAnsiTheme="minorHAnsi" w:cstheme="minorHAnsi"/>
      <w:b/>
      <w:smallCaps/>
      <w:sz w:val="24"/>
      <w:szCs w:val="32"/>
    </w:rPr>
  </w:style>
  <w:style w:type="paragraph" w:styleId="Heading2">
    <w:name w:val="heading 2"/>
    <w:basedOn w:val="Normal"/>
    <w:next w:val="Normal"/>
    <w:link w:val="Heading2Char"/>
    <w:uiPriority w:val="99"/>
    <w:unhideWhenUsed/>
    <w:qFormat/>
    <w:rsid w:val="00CB6F6E"/>
    <w:pPr>
      <w:keepNext/>
      <w:keepLines/>
      <w:numPr>
        <w:ilvl w:val="1"/>
        <w:numId w:val="51"/>
      </w:numPr>
      <w:spacing w:before="40"/>
      <w:outlineLvl w:val="1"/>
    </w:pPr>
    <w:rPr>
      <w:rFonts w:eastAsiaTheme="majorEastAsia" w:cstheme="majorBidi"/>
      <w:b/>
      <w:color w:val="000000" w:themeColor="text1"/>
      <w:sz w:val="24"/>
      <w:szCs w:val="26"/>
    </w:rPr>
  </w:style>
  <w:style w:type="paragraph" w:styleId="Heading3">
    <w:name w:val="heading 3"/>
    <w:basedOn w:val="Normal"/>
    <w:next w:val="Normal"/>
    <w:link w:val="Heading3Char"/>
    <w:autoRedefine/>
    <w:uiPriority w:val="9"/>
    <w:unhideWhenUsed/>
    <w:qFormat/>
    <w:rsid w:val="00E14B81"/>
    <w:pPr>
      <w:keepNext/>
      <w:keepLines/>
      <w:numPr>
        <w:ilvl w:val="2"/>
        <w:numId w:val="51"/>
      </w:numPr>
      <w:spacing w:before="40"/>
      <w:outlineLvl w:val="2"/>
    </w:pPr>
    <w:rPr>
      <w:rFonts w:ascii="Calibri Light" w:eastAsiaTheme="majorEastAsia" w:hAnsi="Calibri Light" w:cs="Calibri Light"/>
      <w:b/>
      <w:sz w:val="24"/>
      <w:szCs w:val="24"/>
    </w:rPr>
  </w:style>
  <w:style w:type="paragraph" w:styleId="Heading4">
    <w:name w:val="heading 4"/>
    <w:basedOn w:val="Normal"/>
    <w:next w:val="Normal"/>
    <w:link w:val="Heading4Char"/>
    <w:uiPriority w:val="9"/>
    <w:unhideWhenUsed/>
    <w:qFormat/>
    <w:rsid w:val="00CE56DD"/>
    <w:pPr>
      <w:keepNext/>
      <w:keepLines/>
      <w:numPr>
        <w:ilvl w:val="3"/>
        <w:numId w:val="51"/>
      </w:numPr>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unhideWhenUsed/>
    <w:qFormat/>
    <w:rsid w:val="00CE56DD"/>
    <w:pPr>
      <w:keepNext/>
      <w:keepLines/>
      <w:numPr>
        <w:ilvl w:val="4"/>
        <w:numId w:val="51"/>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CE56DD"/>
    <w:pPr>
      <w:keepNext/>
      <w:keepLines/>
      <w:numPr>
        <w:ilvl w:val="5"/>
        <w:numId w:val="51"/>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CE56DD"/>
    <w:pPr>
      <w:keepNext/>
      <w:keepLines/>
      <w:numPr>
        <w:ilvl w:val="6"/>
        <w:numId w:val="51"/>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CE56DD"/>
    <w:pPr>
      <w:keepNext/>
      <w:keepLines/>
      <w:numPr>
        <w:ilvl w:val="7"/>
        <w:numId w:val="5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E56DD"/>
    <w:pPr>
      <w:keepNext/>
      <w:keepLines/>
      <w:numPr>
        <w:ilvl w:val="8"/>
        <w:numId w:val="5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F5790"/>
    <w:rPr>
      <w:rFonts w:eastAsiaTheme="majorEastAsia" w:cstheme="minorHAnsi"/>
      <w:b/>
      <w:smallCaps/>
      <w:sz w:val="24"/>
      <w:szCs w:val="32"/>
    </w:rPr>
  </w:style>
  <w:style w:type="character" w:customStyle="1" w:styleId="Heading2Char">
    <w:name w:val="Heading 2 Char"/>
    <w:basedOn w:val="DefaultParagraphFont"/>
    <w:link w:val="Heading2"/>
    <w:uiPriority w:val="99"/>
    <w:rsid w:val="00CB6F6E"/>
    <w:rPr>
      <w:rFonts w:ascii="Times New Roman" w:eastAsiaTheme="majorEastAsia" w:hAnsi="Times New Roman" w:cstheme="majorBidi"/>
      <w:b/>
      <w:color w:val="000000" w:themeColor="text1"/>
      <w:sz w:val="24"/>
      <w:szCs w:val="26"/>
    </w:rPr>
  </w:style>
  <w:style w:type="character" w:customStyle="1" w:styleId="Heading3Char">
    <w:name w:val="Heading 3 Char"/>
    <w:basedOn w:val="DefaultParagraphFont"/>
    <w:link w:val="Heading3"/>
    <w:uiPriority w:val="9"/>
    <w:rsid w:val="00E14B81"/>
    <w:rPr>
      <w:rFonts w:ascii="Calibri Light" w:eastAsiaTheme="majorEastAsia" w:hAnsi="Calibri Light" w:cs="Calibri Light"/>
      <w:b/>
      <w:sz w:val="24"/>
      <w:szCs w:val="24"/>
    </w:rPr>
  </w:style>
  <w:style w:type="character" w:customStyle="1" w:styleId="Heading4Char">
    <w:name w:val="Heading 4 Char"/>
    <w:basedOn w:val="DefaultParagraphFont"/>
    <w:link w:val="Heading4"/>
    <w:uiPriority w:val="9"/>
    <w:rsid w:val="00CE56DD"/>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rsid w:val="00CE56DD"/>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CE56DD"/>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CE56DD"/>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CE56DD"/>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CE56DD"/>
    <w:rPr>
      <w:rFonts w:asciiTheme="majorHAnsi" w:eastAsiaTheme="majorEastAsia" w:hAnsiTheme="majorHAnsi" w:cstheme="majorBidi"/>
      <w:i/>
      <w:iCs/>
      <w:color w:val="272727" w:themeColor="text1" w:themeTint="D8"/>
      <w:sz w:val="21"/>
      <w:szCs w:val="21"/>
    </w:rPr>
  </w:style>
  <w:style w:type="paragraph" w:customStyle="1" w:styleId="BodyA">
    <w:name w:val="Body A"/>
    <w:rsid w:val="00CE56DD"/>
    <w:pPr>
      <w:pBdr>
        <w:top w:val="nil"/>
        <w:left w:val="nil"/>
        <w:bottom w:val="nil"/>
        <w:right w:val="nil"/>
        <w:between w:val="nil"/>
        <w:bar w:val="nil"/>
      </w:pBdr>
      <w:spacing w:before="120" w:after="120"/>
      <w:jc w:val="both"/>
    </w:pPr>
    <w:rPr>
      <w:rFonts w:ascii="Calibri" w:eastAsia="Calibri" w:hAnsi="Calibri" w:cs="Calibri"/>
      <w:color w:val="000000"/>
      <w:u w:color="000000"/>
      <w:bdr w:val="nil"/>
      <w:lang w:eastAsia="mk-MK"/>
    </w:rPr>
  </w:style>
  <w:style w:type="character" w:customStyle="1" w:styleId="Hyperlink1">
    <w:name w:val="Hyperlink.1"/>
    <w:rsid w:val="00CE56DD"/>
    <w:rPr>
      <w:rFonts w:ascii="Calibri" w:eastAsia="Calibri" w:hAnsi="Calibri" w:cs="Calibri"/>
      <w:b/>
      <w:bCs/>
      <w:lang w:val="en-US"/>
    </w:rPr>
  </w:style>
  <w:style w:type="paragraph" w:styleId="Header">
    <w:name w:val="header"/>
    <w:basedOn w:val="Normal"/>
    <w:link w:val="HeaderChar"/>
    <w:uiPriority w:val="99"/>
    <w:unhideWhenUsed/>
    <w:rsid w:val="00CE56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56DD"/>
  </w:style>
  <w:style w:type="paragraph" w:styleId="Footer">
    <w:name w:val="footer"/>
    <w:basedOn w:val="Normal"/>
    <w:link w:val="FooterChar"/>
    <w:uiPriority w:val="99"/>
    <w:unhideWhenUsed/>
    <w:rsid w:val="00CE56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56DD"/>
  </w:style>
  <w:style w:type="character" w:styleId="Hyperlink">
    <w:name w:val="Hyperlink"/>
    <w:uiPriority w:val="99"/>
    <w:rsid w:val="00CE56DD"/>
    <w:rPr>
      <w:u w:val="single"/>
    </w:rPr>
  </w:style>
  <w:style w:type="paragraph" w:styleId="ListParagraph">
    <w:name w:val="List Paragraph"/>
    <w:aliases w:val="Akapit z listą BS,Bullet1,Bullets,Citation List,Ha,List Paragraph (numbered (a)),List Paragraph1,List_Paragraph,Liste 1,Main numbered paragraph,Multilevel para_II,NUMBERED PARAGRAPH,Numbered List Paragraph,NumberedParas,References,본문(내용)"/>
    <w:basedOn w:val="Normal"/>
    <w:next w:val="Normal"/>
    <w:link w:val="ListParagraphChar"/>
    <w:autoRedefine/>
    <w:uiPriority w:val="34"/>
    <w:qFormat/>
    <w:rsid w:val="002B2C94"/>
    <w:pPr>
      <w:widowControl w:val="0"/>
      <w:numPr>
        <w:numId w:val="73"/>
      </w:numPr>
      <w:pBdr>
        <w:top w:val="nil"/>
        <w:left w:val="nil"/>
        <w:bottom w:val="nil"/>
        <w:right w:val="nil"/>
        <w:between w:val="nil"/>
        <w:bar w:val="nil"/>
      </w:pBdr>
      <w:autoSpaceDE w:val="0"/>
      <w:autoSpaceDN w:val="0"/>
      <w:adjustRightInd w:val="0"/>
      <w:spacing w:before="240" w:after="160" w:line="240" w:lineRule="auto"/>
      <w:ind w:left="344"/>
      <w:contextualSpacing/>
      <w:jc w:val="left"/>
    </w:pPr>
    <w:rPr>
      <w:rFonts w:asciiTheme="minorHAnsi" w:eastAsia="Calibri" w:hAnsiTheme="minorHAnsi" w:cstheme="minorHAnsi"/>
      <w:bCs/>
      <w:sz w:val="18"/>
      <w:szCs w:val="18"/>
      <w:lang w:eastAsia="ja-JP"/>
    </w:rPr>
  </w:style>
  <w:style w:type="paragraph" w:styleId="TOCHeading">
    <w:name w:val="TOC Heading"/>
    <w:basedOn w:val="Heading1"/>
    <w:next w:val="Normal"/>
    <w:uiPriority w:val="39"/>
    <w:unhideWhenUsed/>
    <w:qFormat/>
    <w:rsid w:val="00CE56DD"/>
    <w:pPr>
      <w:numPr>
        <w:numId w:val="0"/>
      </w:numPr>
      <w:spacing w:before="240" w:after="0"/>
      <w:outlineLvl w:val="9"/>
    </w:pPr>
    <w:rPr>
      <w:b w:val="0"/>
      <w:smallCaps w:val="0"/>
      <w:color w:val="365F91" w:themeColor="accent1" w:themeShade="BF"/>
      <w:sz w:val="32"/>
    </w:rPr>
  </w:style>
  <w:style w:type="paragraph" w:styleId="TOC1">
    <w:name w:val="toc 1"/>
    <w:basedOn w:val="Normal"/>
    <w:next w:val="Normal"/>
    <w:autoRedefine/>
    <w:uiPriority w:val="39"/>
    <w:unhideWhenUsed/>
    <w:rsid w:val="00CE56DD"/>
    <w:pPr>
      <w:spacing w:after="100"/>
    </w:pPr>
  </w:style>
  <w:style w:type="paragraph" w:styleId="TOC2">
    <w:name w:val="toc 2"/>
    <w:basedOn w:val="Normal"/>
    <w:next w:val="Normal"/>
    <w:autoRedefine/>
    <w:uiPriority w:val="39"/>
    <w:unhideWhenUsed/>
    <w:rsid w:val="00CE56DD"/>
    <w:pPr>
      <w:spacing w:after="100"/>
      <w:ind w:left="220"/>
    </w:pPr>
  </w:style>
  <w:style w:type="paragraph" w:styleId="TOC3">
    <w:name w:val="toc 3"/>
    <w:basedOn w:val="Normal"/>
    <w:next w:val="Normal"/>
    <w:autoRedefine/>
    <w:uiPriority w:val="39"/>
    <w:unhideWhenUsed/>
    <w:rsid w:val="00CA4D8C"/>
    <w:pPr>
      <w:tabs>
        <w:tab w:val="left" w:pos="1320"/>
        <w:tab w:val="right" w:leader="dot" w:pos="9017"/>
      </w:tabs>
      <w:spacing w:after="100"/>
      <w:ind w:left="440"/>
    </w:pPr>
    <w:rPr>
      <w:rFonts w:cs="Times New Roman"/>
      <w:noProof/>
    </w:rPr>
  </w:style>
  <w:style w:type="paragraph" w:styleId="BodyText">
    <w:name w:val="Body Text"/>
    <w:link w:val="BodyTextChar"/>
    <w:rsid w:val="00CE56DD"/>
    <w:pPr>
      <w:pBdr>
        <w:top w:val="nil"/>
        <w:left w:val="nil"/>
        <w:bottom w:val="nil"/>
        <w:right w:val="nil"/>
        <w:between w:val="nil"/>
        <w:bar w:val="nil"/>
      </w:pBdr>
      <w:spacing w:before="120" w:after="120"/>
      <w:jc w:val="both"/>
    </w:pPr>
    <w:rPr>
      <w:rFonts w:ascii="Calibri" w:eastAsia="Calibri" w:hAnsi="Calibri" w:cs="Calibri"/>
      <w:color w:val="000000"/>
      <w:u w:color="000000"/>
      <w:bdr w:val="nil"/>
      <w:lang w:eastAsia="mk-MK"/>
    </w:rPr>
  </w:style>
  <w:style w:type="character" w:customStyle="1" w:styleId="BodyTextChar">
    <w:name w:val="Body Text Char"/>
    <w:basedOn w:val="DefaultParagraphFont"/>
    <w:link w:val="BodyText"/>
    <w:rsid w:val="00CE56DD"/>
    <w:rPr>
      <w:rFonts w:ascii="Calibri" w:eastAsia="Calibri" w:hAnsi="Calibri" w:cs="Calibri"/>
      <w:color w:val="000000"/>
      <w:u w:color="000000"/>
      <w:bdr w:val="nil"/>
      <w:lang w:eastAsia="mk-MK"/>
    </w:rPr>
  </w:style>
  <w:style w:type="numbering" w:customStyle="1" w:styleId="ImportedStyle1">
    <w:name w:val="Imported Style 1"/>
    <w:rsid w:val="00CE56DD"/>
    <w:pPr>
      <w:numPr>
        <w:numId w:val="48"/>
      </w:numPr>
    </w:pPr>
  </w:style>
  <w:style w:type="paragraph" w:styleId="Caption">
    <w:name w:val="caption"/>
    <w:aliases w:val="Caption Char Char Char Char Char Char,Map,Caption Char1,Caption Char Char,Caption Char Char Char Char Char,Titlu Tabel,Map Char,Map Char Char,Map Char Char Char Char Char,Caption Char Char Car Car,Caption Char Char Car Car Car,Надпис фигура"/>
    <w:next w:val="BodyA"/>
    <w:link w:val="CaptionChar"/>
    <w:qFormat/>
    <w:rsid w:val="00A54934"/>
    <w:pPr>
      <w:pBdr>
        <w:top w:val="nil"/>
        <w:left w:val="nil"/>
        <w:bottom w:val="nil"/>
        <w:right w:val="nil"/>
        <w:between w:val="nil"/>
        <w:bar w:val="nil"/>
      </w:pBdr>
      <w:spacing w:before="120" w:after="120"/>
      <w:jc w:val="center"/>
    </w:pPr>
    <w:rPr>
      <w:rFonts w:ascii="Times New Roman" w:eastAsia="Calibri" w:hAnsi="Times New Roman" w:cs="Calibri"/>
      <w:bCs/>
      <w:color w:val="000000"/>
      <w:sz w:val="20"/>
      <w:szCs w:val="20"/>
      <w:u w:color="000000"/>
      <w:bdr w:val="nil"/>
      <w:lang w:eastAsia="mk-MK"/>
    </w:rPr>
  </w:style>
  <w:style w:type="character" w:customStyle="1" w:styleId="CaptionChar">
    <w:name w:val="Caption Char"/>
    <w:aliases w:val="Caption Char Char Char Char Char Char Char,Map Char1,Caption Char1 Char,Caption Char Char Char,Caption Char Char Char Char Char Char1,Titlu Tabel Char,Map Char Char1,Map Char Char Char,Map Char Char Char Char Char Char,Надпис фигура Char"/>
    <w:link w:val="Caption"/>
    <w:locked/>
    <w:rsid w:val="00A54934"/>
    <w:rPr>
      <w:rFonts w:ascii="Times New Roman" w:eastAsia="Calibri" w:hAnsi="Times New Roman" w:cs="Calibri"/>
      <w:bCs/>
      <w:color w:val="000000"/>
      <w:sz w:val="20"/>
      <w:szCs w:val="20"/>
      <w:u w:color="000000"/>
      <w:bdr w:val="nil"/>
      <w:lang w:eastAsia="mk-MK"/>
    </w:rPr>
  </w:style>
  <w:style w:type="character" w:customStyle="1" w:styleId="None">
    <w:name w:val="None"/>
    <w:rsid w:val="00CE56DD"/>
  </w:style>
  <w:style w:type="character" w:customStyle="1" w:styleId="Hyperlink5">
    <w:name w:val="Hyperlink.5"/>
    <w:rsid w:val="00CE56DD"/>
    <w:rPr>
      <w:lang w:val="en-US"/>
    </w:rPr>
  </w:style>
  <w:style w:type="character" w:customStyle="1" w:styleId="Hyperlink30">
    <w:name w:val="Hyperlink.3.0"/>
    <w:rsid w:val="00CE56DD"/>
    <w:rPr>
      <w:color w:val="000000"/>
      <w:u w:color="000000"/>
    </w:rPr>
  </w:style>
  <w:style w:type="character" w:customStyle="1" w:styleId="Hyperlink6">
    <w:name w:val="Hyperlink.6"/>
    <w:basedOn w:val="None"/>
    <w:rsid w:val="00CE56DD"/>
    <w:rPr>
      <w:lang w:val="fr-FR"/>
    </w:rPr>
  </w:style>
  <w:style w:type="character" w:customStyle="1" w:styleId="Hyperlink8">
    <w:name w:val="Hyperlink.8"/>
    <w:basedOn w:val="None"/>
    <w:rsid w:val="00CE56DD"/>
    <w:rPr>
      <w:color w:val="000000"/>
      <w:u w:color="000000"/>
      <w:lang w:val="it-IT"/>
    </w:rPr>
  </w:style>
  <w:style w:type="character" w:customStyle="1" w:styleId="Hyperlink9">
    <w:name w:val="Hyperlink.9"/>
    <w:basedOn w:val="None"/>
    <w:rsid w:val="00CE56DD"/>
    <w:rPr>
      <w:rFonts w:ascii="Calibri" w:eastAsia="Calibri" w:hAnsi="Calibri" w:cs="Calibri"/>
      <w:i/>
      <w:iCs/>
      <w:color w:val="0000FF"/>
      <w:sz w:val="16"/>
      <w:szCs w:val="16"/>
      <w:u w:val="single" w:color="0000FF"/>
    </w:rPr>
  </w:style>
  <w:style w:type="table" w:customStyle="1" w:styleId="GridTable5Dark-Accent61">
    <w:name w:val="Grid Table 5 Dark - Accent 61"/>
    <w:basedOn w:val="TableNormal"/>
    <w:uiPriority w:val="50"/>
    <w:rsid w:val="00CE56D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paragraph" w:customStyle="1" w:styleId="HeaderFooterA">
    <w:name w:val="Header &amp; Footer A"/>
    <w:rsid w:val="00CE56DD"/>
    <w:pPr>
      <w:pBdr>
        <w:top w:val="nil"/>
        <w:left w:val="nil"/>
        <w:bottom w:val="nil"/>
        <w:right w:val="nil"/>
        <w:between w:val="nil"/>
        <w:bar w:val="nil"/>
      </w:pBdr>
      <w:tabs>
        <w:tab w:val="right" w:pos="9020"/>
      </w:tabs>
      <w:spacing w:after="0" w:line="240" w:lineRule="auto"/>
    </w:pPr>
    <w:rPr>
      <w:rFonts w:ascii="Helvetica Neue" w:eastAsia="Helvetica Neue" w:hAnsi="Helvetica Neue" w:cs="Helvetica Neue"/>
      <w:color w:val="000000"/>
      <w:sz w:val="24"/>
      <w:szCs w:val="24"/>
      <w:u w:color="000000"/>
      <w:bdr w:val="nil"/>
      <w:lang w:eastAsia="mk-MK"/>
    </w:rPr>
  </w:style>
  <w:style w:type="paragraph" w:customStyle="1" w:styleId="BodyAAA">
    <w:name w:val="Body A A A"/>
    <w:rsid w:val="00CE56DD"/>
    <w:pPr>
      <w:pBdr>
        <w:top w:val="nil"/>
        <w:left w:val="nil"/>
        <w:bottom w:val="nil"/>
        <w:right w:val="nil"/>
        <w:between w:val="nil"/>
        <w:bar w:val="nil"/>
      </w:pBdr>
      <w:spacing w:before="120" w:after="120"/>
      <w:jc w:val="both"/>
    </w:pPr>
    <w:rPr>
      <w:rFonts w:ascii="Trebuchet MS" w:eastAsia="Arial Unicode MS" w:hAnsi="Trebuchet MS" w:cs="Arial Unicode MS"/>
      <w:color w:val="000000"/>
      <w:u w:color="000000"/>
      <w:bdr w:val="nil"/>
      <w:lang w:eastAsia="mk-MK"/>
    </w:rPr>
  </w:style>
  <w:style w:type="numbering" w:customStyle="1" w:styleId="ImportedStyle22">
    <w:name w:val="Imported Style 22"/>
    <w:rsid w:val="00CE56DD"/>
    <w:pPr>
      <w:numPr>
        <w:numId w:val="1"/>
      </w:numPr>
    </w:pPr>
  </w:style>
  <w:style w:type="paragraph" w:customStyle="1" w:styleId="HeaderFooterAA">
    <w:name w:val="Header &amp; Footer A A"/>
    <w:rsid w:val="00CE56DD"/>
    <w:pPr>
      <w:pBdr>
        <w:top w:val="nil"/>
        <w:left w:val="nil"/>
        <w:bottom w:val="nil"/>
        <w:right w:val="nil"/>
        <w:between w:val="nil"/>
        <w:bar w:val="nil"/>
      </w:pBdr>
      <w:tabs>
        <w:tab w:val="right" w:pos="9020"/>
      </w:tabs>
      <w:spacing w:before="120" w:after="0" w:line="240" w:lineRule="auto"/>
      <w:jc w:val="both"/>
    </w:pPr>
    <w:rPr>
      <w:rFonts w:ascii="Helvetica Neue" w:eastAsia="Helvetica Neue" w:hAnsi="Helvetica Neue" w:cs="Helvetica Neue"/>
      <w:color w:val="000000"/>
      <w:sz w:val="24"/>
      <w:szCs w:val="24"/>
      <w:u w:color="000000"/>
      <w:bdr w:val="nil"/>
      <w:lang w:eastAsia="mk-MK"/>
    </w:rPr>
  </w:style>
  <w:style w:type="table" w:customStyle="1" w:styleId="GridTable4-Accent51">
    <w:name w:val="Grid Table 4 - Accent 51"/>
    <w:basedOn w:val="TableNormal"/>
    <w:next w:val="GridTable4-Accent52"/>
    <w:uiPriority w:val="49"/>
    <w:rsid w:val="00CE56DD"/>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val="mk-MK" w:eastAsia="mk-MK"/>
    </w:rPr>
    <w:tblPr>
      <w:tblStyleRowBandSize w:val="1"/>
      <w:tblStyleColBandSize w:val="1"/>
      <w:tblBorders>
        <w:top w:val="single" w:sz="4" w:space="0" w:color="DACDBA"/>
        <w:left w:val="single" w:sz="4" w:space="0" w:color="DACDBA"/>
        <w:bottom w:val="single" w:sz="4" w:space="0" w:color="DACDBA"/>
        <w:right w:val="single" w:sz="4" w:space="0" w:color="DACDBA"/>
        <w:insideH w:val="single" w:sz="4" w:space="0" w:color="DACDBA"/>
        <w:insideV w:val="single" w:sz="4" w:space="0" w:color="DACDBA"/>
      </w:tblBorders>
    </w:tblPr>
    <w:tblStylePr w:type="firstRow">
      <w:rPr>
        <w:b/>
        <w:bCs/>
        <w:color w:val="FFFFFF"/>
      </w:rPr>
      <w:tblPr/>
      <w:tcPr>
        <w:tcBorders>
          <w:top w:val="single" w:sz="4" w:space="0" w:color="C2AD8D"/>
          <w:left w:val="single" w:sz="4" w:space="0" w:color="C2AD8D"/>
          <w:bottom w:val="single" w:sz="4" w:space="0" w:color="C2AD8D"/>
          <w:right w:val="single" w:sz="4" w:space="0" w:color="C2AD8D"/>
          <w:insideH w:val="nil"/>
          <w:insideV w:val="nil"/>
        </w:tcBorders>
        <w:shd w:val="clear" w:color="auto" w:fill="C2AD8D"/>
      </w:tcPr>
    </w:tblStylePr>
    <w:tblStylePr w:type="lastRow">
      <w:rPr>
        <w:b/>
        <w:bCs/>
      </w:rPr>
      <w:tblPr/>
      <w:tcPr>
        <w:tcBorders>
          <w:top w:val="double" w:sz="4" w:space="0" w:color="C2AD8D"/>
        </w:tcBorders>
      </w:tcPr>
    </w:tblStylePr>
    <w:tblStylePr w:type="firstCol">
      <w:rPr>
        <w:b/>
        <w:bCs/>
      </w:rPr>
    </w:tblStylePr>
    <w:tblStylePr w:type="lastCol">
      <w:rPr>
        <w:b/>
        <w:bCs/>
      </w:rPr>
    </w:tblStylePr>
    <w:tblStylePr w:type="band1Vert">
      <w:tblPr/>
      <w:tcPr>
        <w:shd w:val="clear" w:color="auto" w:fill="F2EEE8"/>
      </w:tcPr>
    </w:tblStylePr>
    <w:tblStylePr w:type="band1Horz">
      <w:tblPr/>
      <w:tcPr>
        <w:shd w:val="clear" w:color="auto" w:fill="F2EEE8"/>
      </w:tcPr>
    </w:tblStylePr>
  </w:style>
  <w:style w:type="table" w:customStyle="1" w:styleId="GridTable4-Accent52">
    <w:name w:val="Grid Table 4 - Accent 52"/>
    <w:basedOn w:val="TableNormal"/>
    <w:uiPriority w:val="49"/>
    <w:rsid w:val="00CE56DD"/>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numbering" w:customStyle="1" w:styleId="ImportedStyle33">
    <w:name w:val="Imported Style 33"/>
    <w:rsid w:val="00CE56DD"/>
    <w:pPr>
      <w:numPr>
        <w:numId w:val="3"/>
      </w:numPr>
    </w:pPr>
  </w:style>
  <w:style w:type="numbering" w:customStyle="1" w:styleId="ImportedStyle35">
    <w:name w:val="Imported Style 35"/>
    <w:rsid w:val="00CE56DD"/>
    <w:pPr>
      <w:numPr>
        <w:numId w:val="4"/>
      </w:numPr>
    </w:pPr>
  </w:style>
  <w:style w:type="numbering" w:customStyle="1" w:styleId="ImportedStyle36">
    <w:name w:val="Imported Style 36"/>
    <w:rsid w:val="00CE56DD"/>
    <w:pPr>
      <w:numPr>
        <w:numId w:val="5"/>
      </w:numPr>
    </w:pPr>
  </w:style>
  <w:style w:type="numbering" w:customStyle="1" w:styleId="ImportedStyle34">
    <w:name w:val="Imported Style 34"/>
    <w:rsid w:val="00CE56DD"/>
    <w:pPr>
      <w:numPr>
        <w:numId w:val="6"/>
      </w:numPr>
    </w:pPr>
  </w:style>
  <w:style w:type="numbering" w:customStyle="1" w:styleId="NoList1">
    <w:name w:val="No List1"/>
    <w:next w:val="NoList"/>
    <w:uiPriority w:val="99"/>
    <w:semiHidden/>
    <w:unhideWhenUsed/>
    <w:rsid w:val="00CE56DD"/>
  </w:style>
  <w:style w:type="paragraph" w:customStyle="1" w:styleId="HeaderFooter">
    <w:name w:val="Header &amp; Footer"/>
    <w:rsid w:val="00CE56DD"/>
    <w:pPr>
      <w:pBdr>
        <w:top w:val="nil"/>
        <w:left w:val="nil"/>
        <w:bottom w:val="nil"/>
        <w:right w:val="nil"/>
        <w:between w:val="nil"/>
        <w:bar w:val="nil"/>
      </w:pBdr>
      <w:tabs>
        <w:tab w:val="right" w:pos="9020"/>
      </w:tabs>
      <w:spacing w:after="0" w:line="240" w:lineRule="auto"/>
    </w:pPr>
    <w:rPr>
      <w:rFonts w:ascii="Helvetica Neue" w:eastAsia="Helvetica Neue" w:hAnsi="Helvetica Neue" w:cs="Helvetica Neue"/>
      <w:color w:val="000000"/>
      <w:sz w:val="24"/>
      <w:szCs w:val="24"/>
      <w:bdr w:val="nil"/>
      <w:lang w:val="mk-MK" w:eastAsia="mk-MK"/>
    </w:rPr>
  </w:style>
  <w:style w:type="paragraph" w:styleId="TOC4">
    <w:name w:val="toc 4"/>
    <w:rsid w:val="00CE56DD"/>
    <w:pPr>
      <w:pBdr>
        <w:top w:val="nil"/>
        <w:left w:val="nil"/>
        <w:bottom w:val="nil"/>
        <w:right w:val="nil"/>
        <w:between w:val="nil"/>
        <w:bar w:val="nil"/>
      </w:pBdr>
      <w:tabs>
        <w:tab w:val="left" w:pos="440"/>
        <w:tab w:val="right" w:leader="dot" w:pos="9016"/>
      </w:tabs>
      <w:spacing w:before="120" w:after="100"/>
      <w:jc w:val="both"/>
    </w:pPr>
    <w:rPr>
      <w:rFonts w:ascii="Calibri" w:eastAsia="Calibri" w:hAnsi="Calibri" w:cs="Calibri"/>
      <w:color w:val="000000"/>
      <w:u w:color="000000"/>
      <w:bdr w:val="nil"/>
      <w:lang w:eastAsia="mk-MK"/>
    </w:rPr>
  </w:style>
  <w:style w:type="paragraph" w:customStyle="1" w:styleId="Heading">
    <w:name w:val="Heading"/>
    <w:next w:val="BodyText"/>
    <w:rsid w:val="00CE56DD"/>
    <w:pPr>
      <w:keepNext/>
      <w:keepLines/>
      <w:widowControl w:val="0"/>
      <w:pBdr>
        <w:top w:val="nil"/>
        <w:left w:val="nil"/>
        <w:bottom w:val="nil"/>
        <w:right w:val="nil"/>
        <w:between w:val="nil"/>
        <w:bar w:val="nil"/>
      </w:pBdr>
      <w:suppressAutoHyphens/>
      <w:spacing w:before="120" w:after="240"/>
      <w:jc w:val="both"/>
      <w:outlineLvl w:val="3"/>
    </w:pPr>
    <w:rPr>
      <w:rFonts w:ascii="Calibri" w:eastAsia="Calibri" w:hAnsi="Calibri" w:cs="Calibri"/>
      <w:b/>
      <w:bCs/>
      <w:caps/>
      <w:color w:val="000000"/>
      <w:u w:color="000000"/>
      <w:bdr w:val="nil"/>
      <w:lang w:eastAsia="mk-MK"/>
    </w:rPr>
  </w:style>
  <w:style w:type="paragraph" w:styleId="TableofFigures">
    <w:name w:val="table of figures"/>
    <w:next w:val="BodyA"/>
    <w:uiPriority w:val="99"/>
    <w:rsid w:val="00CE56DD"/>
    <w:pPr>
      <w:pBdr>
        <w:top w:val="nil"/>
        <w:left w:val="nil"/>
        <w:bottom w:val="nil"/>
        <w:right w:val="nil"/>
        <w:between w:val="nil"/>
        <w:bar w:val="nil"/>
      </w:pBdr>
      <w:spacing w:before="120" w:after="0"/>
      <w:jc w:val="both"/>
    </w:pPr>
    <w:rPr>
      <w:rFonts w:ascii="Calibri" w:eastAsia="Calibri" w:hAnsi="Calibri" w:cs="Calibri"/>
      <w:color w:val="000000"/>
      <w:u w:color="000000"/>
      <w:bdr w:val="nil"/>
      <w:lang w:eastAsia="mk-MK"/>
    </w:rPr>
  </w:style>
  <w:style w:type="character" w:customStyle="1" w:styleId="Hyperlink0">
    <w:name w:val="Hyperlink.0"/>
    <w:basedOn w:val="None"/>
    <w:rsid w:val="00CE56DD"/>
    <w:rPr>
      <w:rFonts w:ascii="Calibri" w:eastAsia="Calibri" w:hAnsi="Calibri" w:cs="Calibri"/>
      <w:b/>
      <w:bCs/>
      <w:i/>
      <w:iCs/>
      <w:color w:val="000000"/>
      <w:u w:val="none" w:color="000000"/>
    </w:rPr>
  </w:style>
  <w:style w:type="numbering" w:customStyle="1" w:styleId="ImportedStyle11">
    <w:name w:val="Imported Style 11"/>
    <w:rsid w:val="00CE56DD"/>
    <w:pPr>
      <w:numPr>
        <w:numId w:val="2"/>
      </w:numPr>
    </w:pPr>
  </w:style>
  <w:style w:type="paragraph" w:customStyle="1" w:styleId="BodyAA">
    <w:name w:val="Body A A"/>
    <w:rsid w:val="00CE56DD"/>
    <w:pPr>
      <w:pBdr>
        <w:top w:val="nil"/>
        <w:left w:val="nil"/>
        <w:bottom w:val="nil"/>
        <w:right w:val="nil"/>
        <w:between w:val="nil"/>
        <w:bar w:val="nil"/>
      </w:pBdr>
      <w:spacing w:before="120" w:after="120"/>
      <w:jc w:val="both"/>
    </w:pPr>
    <w:rPr>
      <w:rFonts w:ascii="Times New Roman" w:eastAsia="Arial Unicode MS" w:hAnsi="Times New Roman" w:cs="Arial Unicode MS"/>
      <w:color w:val="000000"/>
      <w:u w:color="000000"/>
      <w:bdr w:val="nil"/>
      <w:lang w:eastAsia="mk-MK"/>
    </w:rPr>
  </w:style>
  <w:style w:type="character" w:customStyle="1" w:styleId="Hyperlink2">
    <w:name w:val="Hyperlink.2"/>
    <w:rsid w:val="00CE56DD"/>
    <w:rPr>
      <w:rFonts w:ascii="Calibri" w:eastAsia="Calibri" w:hAnsi="Calibri" w:cs="Calibri"/>
      <w:lang w:val="en-US"/>
    </w:rPr>
  </w:style>
  <w:style w:type="numbering" w:customStyle="1" w:styleId="ImportedStyle2">
    <w:name w:val="Imported Style 2"/>
    <w:rsid w:val="00CE56DD"/>
    <w:pPr>
      <w:numPr>
        <w:numId w:val="7"/>
      </w:numPr>
    </w:pPr>
  </w:style>
  <w:style w:type="numbering" w:customStyle="1" w:styleId="ImportedStyle3">
    <w:name w:val="Imported Style 3"/>
    <w:rsid w:val="00CE56DD"/>
    <w:pPr>
      <w:numPr>
        <w:numId w:val="8"/>
      </w:numPr>
    </w:pPr>
  </w:style>
  <w:style w:type="numbering" w:customStyle="1" w:styleId="ImportedStyle4">
    <w:name w:val="Imported Style 4"/>
    <w:rsid w:val="00CE56DD"/>
  </w:style>
  <w:style w:type="numbering" w:customStyle="1" w:styleId="ImportedStyle5">
    <w:name w:val="Imported Style 5"/>
    <w:rsid w:val="00CE56DD"/>
    <w:pPr>
      <w:numPr>
        <w:numId w:val="10"/>
      </w:numPr>
    </w:pPr>
  </w:style>
  <w:style w:type="numbering" w:customStyle="1" w:styleId="ImportedStyle6">
    <w:name w:val="Imported Style 6"/>
    <w:rsid w:val="00CE56DD"/>
    <w:pPr>
      <w:numPr>
        <w:numId w:val="11"/>
      </w:numPr>
    </w:pPr>
  </w:style>
  <w:style w:type="numbering" w:customStyle="1" w:styleId="ImportedStyle7">
    <w:name w:val="Imported Style 7"/>
    <w:rsid w:val="00CE56DD"/>
    <w:pPr>
      <w:numPr>
        <w:numId w:val="12"/>
      </w:numPr>
    </w:pPr>
  </w:style>
  <w:style w:type="paragraph" w:customStyle="1" w:styleId="BodyAAAA">
    <w:name w:val="Body A A A A"/>
    <w:rsid w:val="00CE56DD"/>
    <w:pPr>
      <w:pBdr>
        <w:top w:val="nil"/>
        <w:left w:val="nil"/>
        <w:bottom w:val="nil"/>
        <w:right w:val="nil"/>
        <w:between w:val="nil"/>
        <w:bar w:val="nil"/>
      </w:pBdr>
      <w:spacing w:before="120" w:after="120"/>
      <w:jc w:val="both"/>
    </w:pPr>
    <w:rPr>
      <w:rFonts w:ascii="Times New Roman" w:eastAsia="Arial Unicode MS" w:hAnsi="Times New Roman" w:cs="Arial Unicode MS"/>
      <w:color w:val="000000"/>
      <w:u w:color="000000"/>
      <w:bdr w:val="nil"/>
      <w:lang w:eastAsia="mk-MK"/>
    </w:rPr>
  </w:style>
  <w:style w:type="numbering" w:customStyle="1" w:styleId="ImportedStyle8">
    <w:name w:val="Imported Style 8"/>
    <w:rsid w:val="00CE56DD"/>
    <w:pPr>
      <w:numPr>
        <w:numId w:val="13"/>
      </w:numPr>
    </w:pPr>
  </w:style>
  <w:style w:type="numbering" w:customStyle="1" w:styleId="ImportedStyle9">
    <w:name w:val="Imported Style 9"/>
    <w:rsid w:val="00CE56DD"/>
    <w:pPr>
      <w:numPr>
        <w:numId w:val="14"/>
      </w:numPr>
    </w:pPr>
  </w:style>
  <w:style w:type="numbering" w:customStyle="1" w:styleId="ImportedStyle10">
    <w:name w:val="Imported Style 10"/>
    <w:rsid w:val="00CE56DD"/>
    <w:pPr>
      <w:numPr>
        <w:numId w:val="15"/>
      </w:numPr>
    </w:pPr>
  </w:style>
  <w:style w:type="character" w:customStyle="1" w:styleId="Hyperlink3">
    <w:name w:val="Hyperlink.3"/>
    <w:basedOn w:val="None"/>
    <w:rsid w:val="00CE56DD"/>
    <w:rPr>
      <w:rFonts w:ascii="Calibri" w:eastAsia="Calibri" w:hAnsi="Calibri" w:cs="Calibri"/>
      <w:b/>
      <w:bCs/>
      <w:lang w:val="fr-FR"/>
    </w:rPr>
  </w:style>
  <w:style w:type="character" w:customStyle="1" w:styleId="Hyperlink4">
    <w:name w:val="Hyperlink.4"/>
    <w:basedOn w:val="None"/>
    <w:rsid w:val="00CE56DD"/>
    <w:rPr>
      <w:lang w:val="it-IT"/>
    </w:rPr>
  </w:style>
  <w:style w:type="numbering" w:customStyle="1" w:styleId="ImportedStyle12">
    <w:name w:val="Imported Style 12"/>
    <w:rsid w:val="00CE56DD"/>
    <w:pPr>
      <w:numPr>
        <w:numId w:val="16"/>
      </w:numPr>
    </w:pPr>
  </w:style>
  <w:style w:type="numbering" w:customStyle="1" w:styleId="ImportedStyle131">
    <w:name w:val="Imported Style 131"/>
    <w:rsid w:val="00CE56DD"/>
    <w:pPr>
      <w:numPr>
        <w:numId w:val="17"/>
      </w:numPr>
    </w:pPr>
  </w:style>
  <w:style w:type="numbering" w:customStyle="1" w:styleId="ImportedStyle121">
    <w:name w:val="Imported Style 121"/>
    <w:rsid w:val="00CE56DD"/>
    <w:pPr>
      <w:numPr>
        <w:numId w:val="18"/>
      </w:numPr>
    </w:pPr>
  </w:style>
  <w:style w:type="numbering" w:customStyle="1" w:styleId="ImportedStyle13">
    <w:name w:val="Imported Style 13"/>
    <w:rsid w:val="00CE56DD"/>
    <w:pPr>
      <w:numPr>
        <w:numId w:val="19"/>
      </w:numPr>
    </w:pPr>
  </w:style>
  <w:style w:type="numbering" w:customStyle="1" w:styleId="ImportedStyle14">
    <w:name w:val="Imported Style 14"/>
    <w:rsid w:val="00CE56DD"/>
    <w:pPr>
      <w:numPr>
        <w:numId w:val="20"/>
      </w:numPr>
    </w:pPr>
  </w:style>
  <w:style w:type="numbering" w:customStyle="1" w:styleId="ImportedStyle15">
    <w:name w:val="Imported Style 15"/>
    <w:rsid w:val="00CE56DD"/>
    <w:pPr>
      <w:numPr>
        <w:numId w:val="21"/>
      </w:numPr>
    </w:pPr>
  </w:style>
  <w:style w:type="numbering" w:customStyle="1" w:styleId="ImportedStyle16">
    <w:name w:val="Imported Style 16"/>
    <w:rsid w:val="00CE56DD"/>
    <w:pPr>
      <w:numPr>
        <w:numId w:val="22"/>
      </w:numPr>
    </w:pPr>
  </w:style>
  <w:style w:type="numbering" w:customStyle="1" w:styleId="ImportedStyle17">
    <w:name w:val="Imported Style 17"/>
    <w:rsid w:val="00CE56DD"/>
    <w:pPr>
      <w:numPr>
        <w:numId w:val="23"/>
      </w:numPr>
    </w:pPr>
  </w:style>
  <w:style w:type="numbering" w:customStyle="1" w:styleId="ImportedStyle40">
    <w:name w:val="Imported Style 4.0"/>
    <w:rsid w:val="00CE56DD"/>
    <w:pPr>
      <w:numPr>
        <w:numId w:val="24"/>
      </w:numPr>
    </w:pPr>
  </w:style>
  <w:style w:type="numbering" w:customStyle="1" w:styleId="ImportedStyle18">
    <w:name w:val="Imported Style 18"/>
    <w:rsid w:val="00CE56DD"/>
    <w:pPr>
      <w:numPr>
        <w:numId w:val="25"/>
      </w:numPr>
    </w:pPr>
  </w:style>
  <w:style w:type="numbering" w:customStyle="1" w:styleId="ImportedStyle20">
    <w:name w:val="Imported Style 20"/>
    <w:rsid w:val="00CE56DD"/>
    <w:pPr>
      <w:numPr>
        <w:numId w:val="26"/>
      </w:numPr>
    </w:pPr>
  </w:style>
  <w:style w:type="numbering" w:customStyle="1" w:styleId="ImportedStyle21">
    <w:name w:val="Imported Style 21"/>
    <w:rsid w:val="00CE56DD"/>
    <w:pPr>
      <w:numPr>
        <w:numId w:val="27"/>
      </w:numPr>
    </w:pPr>
  </w:style>
  <w:style w:type="numbering" w:customStyle="1" w:styleId="ImportedStyle221">
    <w:name w:val="Imported Style 221"/>
    <w:rsid w:val="00CE56DD"/>
    <w:pPr>
      <w:numPr>
        <w:numId w:val="9"/>
      </w:numPr>
    </w:pPr>
  </w:style>
  <w:style w:type="numbering" w:customStyle="1" w:styleId="ImportedStyle30">
    <w:name w:val="Imported Style 3.0"/>
    <w:rsid w:val="00CE56DD"/>
    <w:pPr>
      <w:numPr>
        <w:numId w:val="28"/>
      </w:numPr>
    </w:pPr>
  </w:style>
  <w:style w:type="paragraph" w:customStyle="1" w:styleId="BodyB">
    <w:name w:val="Body B"/>
    <w:rsid w:val="00CE56DD"/>
    <w:pPr>
      <w:pBdr>
        <w:top w:val="nil"/>
        <w:left w:val="nil"/>
        <w:bottom w:val="nil"/>
        <w:right w:val="nil"/>
        <w:between w:val="nil"/>
        <w:bar w:val="nil"/>
      </w:pBdr>
      <w:spacing w:before="120" w:after="0" w:line="240" w:lineRule="auto"/>
      <w:jc w:val="both"/>
    </w:pPr>
    <w:rPr>
      <w:rFonts w:ascii="Times New Roman" w:eastAsia="Arial Unicode MS" w:hAnsi="Times New Roman" w:cs="Arial Unicode MS"/>
      <w:color w:val="000000"/>
      <w:sz w:val="24"/>
      <w:szCs w:val="24"/>
      <w:u w:color="000000"/>
      <w:bdr w:val="nil"/>
      <w:lang w:eastAsia="mk-MK"/>
    </w:rPr>
  </w:style>
  <w:style w:type="paragraph" w:customStyle="1" w:styleId="Default">
    <w:name w:val="Default"/>
    <w:rsid w:val="00CE56DD"/>
    <w:pPr>
      <w:pBdr>
        <w:top w:val="nil"/>
        <w:left w:val="nil"/>
        <w:bottom w:val="nil"/>
        <w:right w:val="nil"/>
        <w:between w:val="nil"/>
        <w:bar w:val="nil"/>
      </w:pBdr>
      <w:spacing w:after="0" w:line="240" w:lineRule="auto"/>
    </w:pPr>
    <w:rPr>
      <w:rFonts w:ascii="Helvetica Neue" w:eastAsia="Helvetica Neue" w:hAnsi="Helvetica Neue" w:cs="Helvetica Neue"/>
      <w:color w:val="000000"/>
      <w:u w:color="000000"/>
      <w:bdr w:val="nil"/>
      <w:lang w:eastAsia="mk-MK"/>
    </w:rPr>
  </w:style>
  <w:style w:type="character" w:customStyle="1" w:styleId="Hyperlink7">
    <w:name w:val="Hyperlink.7"/>
    <w:basedOn w:val="None"/>
    <w:rsid w:val="00CE56DD"/>
    <w:rPr>
      <w:rFonts w:ascii="Calibri" w:eastAsia="Calibri" w:hAnsi="Calibri" w:cs="Calibri"/>
      <w:b/>
      <w:bCs/>
      <w:i/>
      <w:iCs/>
      <w:color w:val="000000"/>
      <w:sz w:val="22"/>
      <w:szCs w:val="22"/>
      <w:u w:val="none" w:color="000000"/>
    </w:rPr>
  </w:style>
  <w:style w:type="character" w:customStyle="1" w:styleId="Hyperlink10">
    <w:name w:val="Hyperlink.10"/>
    <w:basedOn w:val="None"/>
    <w:rsid w:val="00CE56DD"/>
    <w:rPr>
      <w:color w:val="000000"/>
      <w:u w:color="000000"/>
      <w:lang w:val="de-DE"/>
    </w:rPr>
  </w:style>
  <w:style w:type="character" w:customStyle="1" w:styleId="Hyperlink11">
    <w:name w:val="Hyperlink.11"/>
    <w:basedOn w:val="None"/>
    <w:rsid w:val="00CE56DD"/>
    <w:rPr>
      <w:rFonts w:ascii="Calibri" w:eastAsia="Calibri" w:hAnsi="Calibri" w:cs="Calibri"/>
      <w:i/>
      <w:iCs/>
      <w:color w:val="0000FF"/>
      <w:sz w:val="16"/>
      <w:szCs w:val="16"/>
      <w:u w:val="single" w:color="0000FF"/>
      <w:lang w:val="de-DE"/>
    </w:rPr>
  </w:style>
  <w:style w:type="character" w:customStyle="1" w:styleId="Hyperlink12">
    <w:name w:val="Hyperlink.12"/>
    <w:basedOn w:val="None"/>
    <w:rsid w:val="00CE56DD"/>
    <w:rPr>
      <w:rFonts w:ascii="Calibri" w:eastAsia="Calibri" w:hAnsi="Calibri" w:cs="Calibri"/>
      <w:i/>
      <w:iCs/>
      <w:color w:val="0000FF"/>
      <w:sz w:val="16"/>
      <w:szCs w:val="16"/>
      <w:u w:val="single" w:color="0000FF"/>
      <w:lang w:val="en-US"/>
    </w:rPr>
  </w:style>
  <w:style w:type="numbering" w:customStyle="1" w:styleId="ImportedStyle23">
    <w:name w:val="Imported Style 23"/>
    <w:rsid w:val="00CE56DD"/>
    <w:pPr>
      <w:numPr>
        <w:numId w:val="29"/>
      </w:numPr>
    </w:pPr>
  </w:style>
  <w:style w:type="numbering" w:customStyle="1" w:styleId="ImportedStyle24">
    <w:name w:val="Imported Style 24"/>
    <w:rsid w:val="00CE56DD"/>
    <w:pPr>
      <w:numPr>
        <w:numId w:val="30"/>
      </w:numPr>
    </w:pPr>
  </w:style>
  <w:style w:type="numbering" w:customStyle="1" w:styleId="ImportedStyle25">
    <w:name w:val="Imported Style 25"/>
    <w:rsid w:val="00CE56DD"/>
    <w:pPr>
      <w:numPr>
        <w:numId w:val="31"/>
      </w:numPr>
    </w:pPr>
  </w:style>
  <w:style w:type="character" w:customStyle="1" w:styleId="Hyperlink13">
    <w:name w:val="Hyperlink.13"/>
    <w:basedOn w:val="None"/>
    <w:rsid w:val="00CE56DD"/>
    <w:rPr>
      <w:rFonts w:ascii="Trebuchet MS" w:eastAsia="Trebuchet MS" w:hAnsi="Trebuchet MS" w:cs="Trebuchet MS"/>
      <w:b/>
      <w:bCs/>
      <w:i/>
      <w:iCs/>
      <w:color w:val="000000"/>
      <w:u w:val="none" w:color="000000"/>
    </w:rPr>
  </w:style>
  <w:style w:type="numbering" w:customStyle="1" w:styleId="ImportedStyle26">
    <w:name w:val="Imported Style 26"/>
    <w:rsid w:val="00CE56DD"/>
  </w:style>
  <w:style w:type="numbering" w:customStyle="1" w:styleId="ImportedStyle27">
    <w:name w:val="Imported Style 27"/>
    <w:rsid w:val="00CE56DD"/>
  </w:style>
  <w:style w:type="numbering" w:customStyle="1" w:styleId="ImportedStyle28">
    <w:name w:val="Imported Style 28"/>
    <w:rsid w:val="00CE56DD"/>
    <w:pPr>
      <w:numPr>
        <w:numId w:val="34"/>
      </w:numPr>
    </w:pPr>
  </w:style>
  <w:style w:type="numbering" w:customStyle="1" w:styleId="ImportedStyle29">
    <w:name w:val="Imported Style 29"/>
    <w:rsid w:val="00CE56DD"/>
    <w:pPr>
      <w:numPr>
        <w:numId w:val="35"/>
      </w:numPr>
    </w:pPr>
  </w:style>
  <w:style w:type="numbering" w:customStyle="1" w:styleId="ImportedStyle300">
    <w:name w:val="Imported Style 30"/>
    <w:rsid w:val="00CE56DD"/>
    <w:pPr>
      <w:numPr>
        <w:numId w:val="36"/>
      </w:numPr>
    </w:pPr>
  </w:style>
  <w:style w:type="numbering" w:customStyle="1" w:styleId="ImportedStyle160">
    <w:name w:val="Imported Style 16.0"/>
    <w:rsid w:val="00CE56DD"/>
    <w:pPr>
      <w:numPr>
        <w:numId w:val="37"/>
      </w:numPr>
    </w:pPr>
  </w:style>
  <w:style w:type="numbering" w:customStyle="1" w:styleId="ImportedStyle331">
    <w:name w:val="Imported Style 331"/>
    <w:rsid w:val="00CE56DD"/>
    <w:pPr>
      <w:numPr>
        <w:numId w:val="46"/>
      </w:numPr>
    </w:pPr>
  </w:style>
  <w:style w:type="numbering" w:customStyle="1" w:styleId="ImportedStyle351">
    <w:name w:val="Imported Style 351"/>
    <w:rsid w:val="00CE56DD"/>
    <w:pPr>
      <w:numPr>
        <w:numId w:val="32"/>
      </w:numPr>
    </w:pPr>
  </w:style>
  <w:style w:type="numbering" w:customStyle="1" w:styleId="ImportedStyle361">
    <w:name w:val="Imported Style 361"/>
    <w:rsid w:val="00CE56DD"/>
    <w:pPr>
      <w:numPr>
        <w:numId w:val="47"/>
      </w:numPr>
    </w:pPr>
  </w:style>
  <w:style w:type="numbering" w:customStyle="1" w:styleId="ImportedStyle341">
    <w:name w:val="Imported Style 341"/>
    <w:rsid w:val="00CE56DD"/>
    <w:pPr>
      <w:numPr>
        <w:numId w:val="33"/>
      </w:numPr>
    </w:pPr>
  </w:style>
  <w:style w:type="numbering" w:customStyle="1" w:styleId="ImportedStyle37">
    <w:name w:val="Imported Style 37"/>
    <w:rsid w:val="00CE56DD"/>
    <w:pPr>
      <w:numPr>
        <w:numId w:val="38"/>
      </w:numPr>
    </w:pPr>
  </w:style>
  <w:style w:type="numbering" w:customStyle="1" w:styleId="ImportedStyle400">
    <w:name w:val="Imported Style 40"/>
    <w:rsid w:val="00CE56DD"/>
    <w:pPr>
      <w:numPr>
        <w:numId w:val="39"/>
      </w:numPr>
    </w:pPr>
  </w:style>
  <w:style w:type="numbering" w:customStyle="1" w:styleId="ImportedStyle48">
    <w:name w:val="Imported Style 48"/>
    <w:rsid w:val="00CE56DD"/>
    <w:pPr>
      <w:numPr>
        <w:numId w:val="40"/>
      </w:numPr>
    </w:pPr>
  </w:style>
  <w:style w:type="numbering" w:customStyle="1" w:styleId="ImportedStyle74">
    <w:name w:val="Imported Style 74"/>
    <w:rsid w:val="00CE56DD"/>
    <w:pPr>
      <w:numPr>
        <w:numId w:val="41"/>
      </w:numPr>
    </w:pPr>
  </w:style>
  <w:style w:type="numbering" w:customStyle="1" w:styleId="ImportedStyle44">
    <w:name w:val="Imported Style 44"/>
    <w:rsid w:val="00CE56DD"/>
    <w:pPr>
      <w:numPr>
        <w:numId w:val="42"/>
      </w:numPr>
    </w:pPr>
  </w:style>
  <w:style w:type="numbering" w:customStyle="1" w:styleId="ImportedStyle39">
    <w:name w:val="Imported Style 39"/>
    <w:rsid w:val="00CE56DD"/>
    <w:pPr>
      <w:numPr>
        <w:numId w:val="43"/>
      </w:numPr>
    </w:pPr>
  </w:style>
  <w:style w:type="numbering" w:customStyle="1" w:styleId="ImportedStyle49">
    <w:name w:val="Imported Style 49"/>
    <w:rsid w:val="00CE56DD"/>
    <w:pPr>
      <w:numPr>
        <w:numId w:val="44"/>
      </w:numPr>
    </w:pPr>
  </w:style>
  <w:style w:type="numbering" w:customStyle="1" w:styleId="ImportedStyle50">
    <w:name w:val="Imported Style 50"/>
    <w:rsid w:val="00CE56DD"/>
    <w:pPr>
      <w:numPr>
        <w:numId w:val="45"/>
      </w:numPr>
    </w:pPr>
  </w:style>
  <w:style w:type="paragraph" w:styleId="CommentText">
    <w:name w:val="annotation text"/>
    <w:basedOn w:val="Normal"/>
    <w:link w:val="CommentTextChar"/>
    <w:uiPriority w:val="99"/>
    <w:unhideWhenUsed/>
    <w:rsid w:val="00CE56DD"/>
    <w:pPr>
      <w:pBdr>
        <w:top w:val="nil"/>
        <w:left w:val="nil"/>
        <w:bottom w:val="nil"/>
        <w:right w:val="nil"/>
        <w:between w:val="nil"/>
        <w:bar w:val="nil"/>
      </w:pBdr>
      <w:spacing w:after="0" w:line="240" w:lineRule="auto"/>
    </w:pPr>
    <w:rPr>
      <w:rFonts w:eastAsia="Arial Unicode MS" w:cs="Times New Roman"/>
      <w:sz w:val="20"/>
      <w:szCs w:val="20"/>
      <w:bdr w:val="nil"/>
    </w:rPr>
  </w:style>
  <w:style w:type="character" w:customStyle="1" w:styleId="CommentTextChar">
    <w:name w:val="Comment Text Char"/>
    <w:basedOn w:val="DefaultParagraphFont"/>
    <w:link w:val="CommentText"/>
    <w:uiPriority w:val="99"/>
    <w:rsid w:val="00CE56DD"/>
    <w:rPr>
      <w:rFonts w:ascii="Times New Roman" w:eastAsia="Arial Unicode MS" w:hAnsi="Times New Roman" w:cs="Times New Roman"/>
      <w:sz w:val="20"/>
      <w:szCs w:val="20"/>
      <w:bdr w:val="nil"/>
    </w:rPr>
  </w:style>
  <w:style w:type="character" w:styleId="CommentReference">
    <w:name w:val="annotation reference"/>
    <w:basedOn w:val="DefaultParagraphFont"/>
    <w:uiPriority w:val="99"/>
    <w:semiHidden/>
    <w:unhideWhenUsed/>
    <w:rsid w:val="00CE56DD"/>
    <w:rPr>
      <w:sz w:val="16"/>
      <w:szCs w:val="16"/>
    </w:rPr>
  </w:style>
  <w:style w:type="paragraph" w:styleId="BalloonText">
    <w:name w:val="Balloon Text"/>
    <w:basedOn w:val="Normal"/>
    <w:link w:val="BalloonTextChar"/>
    <w:uiPriority w:val="99"/>
    <w:semiHidden/>
    <w:unhideWhenUsed/>
    <w:rsid w:val="00CE56DD"/>
    <w:pPr>
      <w:pBdr>
        <w:top w:val="nil"/>
        <w:left w:val="nil"/>
        <w:bottom w:val="nil"/>
        <w:right w:val="nil"/>
        <w:between w:val="nil"/>
        <w:bar w:val="nil"/>
      </w:pBdr>
      <w:spacing w:after="0" w:line="240" w:lineRule="auto"/>
    </w:pPr>
    <w:rPr>
      <w:rFonts w:ascii="Tahoma" w:eastAsia="Arial Unicode MS" w:hAnsi="Tahoma" w:cs="Tahoma"/>
      <w:sz w:val="16"/>
      <w:szCs w:val="16"/>
      <w:bdr w:val="nil"/>
    </w:rPr>
  </w:style>
  <w:style w:type="character" w:customStyle="1" w:styleId="BalloonTextChar">
    <w:name w:val="Balloon Text Char"/>
    <w:basedOn w:val="DefaultParagraphFont"/>
    <w:link w:val="BalloonText"/>
    <w:uiPriority w:val="99"/>
    <w:semiHidden/>
    <w:rsid w:val="00CE56DD"/>
    <w:rPr>
      <w:rFonts w:ascii="Tahoma" w:eastAsia="Arial Unicode MS" w:hAnsi="Tahoma" w:cs="Tahoma"/>
      <w:sz w:val="16"/>
      <w:szCs w:val="16"/>
      <w:bdr w:val="nil"/>
    </w:rPr>
  </w:style>
  <w:style w:type="paragraph" w:styleId="NoSpacing">
    <w:name w:val="No Spacing"/>
    <w:link w:val="NoSpacingChar"/>
    <w:uiPriority w:val="1"/>
    <w:qFormat/>
    <w:rsid w:val="00CE56DD"/>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rPr>
  </w:style>
  <w:style w:type="table" w:customStyle="1" w:styleId="GridTable2-Accent51">
    <w:name w:val="Grid Table 2 - Accent 51"/>
    <w:basedOn w:val="TableNormal"/>
    <w:next w:val="GridTable2-Accent52"/>
    <w:uiPriority w:val="47"/>
    <w:rsid w:val="00CE56DD"/>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val="mk-MK" w:eastAsia="mk-MK"/>
    </w:rPr>
    <w:tblPr>
      <w:tblStyleRowBandSize w:val="1"/>
      <w:tblStyleColBandSize w:val="1"/>
      <w:tblBorders>
        <w:top w:val="single" w:sz="2" w:space="0" w:color="DACDBA"/>
        <w:bottom w:val="single" w:sz="2" w:space="0" w:color="DACDBA"/>
        <w:insideH w:val="single" w:sz="2" w:space="0" w:color="DACDBA"/>
        <w:insideV w:val="single" w:sz="2" w:space="0" w:color="DACDBA"/>
      </w:tblBorders>
    </w:tblPr>
    <w:tblStylePr w:type="firstRow">
      <w:rPr>
        <w:b/>
        <w:bCs/>
      </w:rPr>
      <w:tblPr/>
      <w:tcPr>
        <w:tcBorders>
          <w:top w:val="nil"/>
          <w:bottom w:val="single" w:sz="12" w:space="0" w:color="DACDBA"/>
          <w:insideH w:val="nil"/>
          <w:insideV w:val="nil"/>
        </w:tcBorders>
        <w:shd w:val="clear" w:color="auto" w:fill="FFFFFF"/>
      </w:tcPr>
    </w:tblStylePr>
    <w:tblStylePr w:type="lastRow">
      <w:rPr>
        <w:b/>
        <w:bCs/>
      </w:rPr>
      <w:tblPr/>
      <w:tcPr>
        <w:tcBorders>
          <w:top w:val="double" w:sz="2" w:space="0" w:color="DACDBA"/>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2EEE8"/>
      </w:tcPr>
    </w:tblStylePr>
    <w:tblStylePr w:type="band1Horz">
      <w:tblPr/>
      <w:tcPr>
        <w:shd w:val="clear" w:color="auto" w:fill="F2EEE8"/>
      </w:tcPr>
    </w:tblStylePr>
  </w:style>
  <w:style w:type="table" w:customStyle="1" w:styleId="GridTable2-Accent52">
    <w:name w:val="Grid Table 2 - Accent 52"/>
    <w:basedOn w:val="TableNormal"/>
    <w:uiPriority w:val="47"/>
    <w:rsid w:val="00CE56DD"/>
    <w:pPr>
      <w:spacing w:after="0" w:line="240" w:lineRule="auto"/>
    </w:pPr>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ridTable4-Accent61">
    <w:name w:val="Grid Table 4 - Accent 61"/>
    <w:basedOn w:val="TableNormal"/>
    <w:uiPriority w:val="49"/>
    <w:rsid w:val="00CE56DD"/>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numbering" w:customStyle="1" w:styleId="ImportedStyle19">
    <w:name w:val="Imported Style 19"/>
    <w:rsid w:val="00CE56DD"/>
  </w:style>
  <w:style w:type="table" w:customStyle="1" w:styleId="GridTable4-Accent31">
    <w:name w:val="Grid Table 4 - Accent 31"/>
    <w:basedOn w:val="TableNormal"/>
    <w:uiPriority w:val="49"/>
    <w:rsid w:val="00CE56DD"/>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numbering" w:customStyle="1" w:styleId="ImportedStyle191">
    <w:name w:val="Imported Style 191"/>
    <w:rsid w:val="00CE56DD"/>
    <w:pPr>
      <w:numPr>
        <w:numId w:val="49"/>
      </w:numPr>
    </w:pPr>
  </w:style>
  <w:style w:type="table" w:styleId="TableGrid">
    <w:name w:val="Table Grid"/>
    <w:basedOn w:val="TableNormal"/>
    <w:uiPriority w:val="59"/>
    <w:rsid w:val="00CE56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Grid3-Accent51">
    <w:name w:val="Medium Grid 3 - Accent 51"/>
    <w:basedOn w:val="TableNormal"/>
    <w:next w:val="MediumGrid3-Accent5"/>
    <w:uiPriority w:val="69"/>
    <w:rsid w:val="00CE56DD"/>
    <w:pPr>
      <w:spacing w:after="0" w:line="240" w:lineRule="auto"/>
    </w:pPr>
    <w:rPr>
      <w:rFonts w:eastAsia="Times New Roman" w:hAnsi="Times New Roman" w:cs="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0EAE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2AD8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2AD8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2AD8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2AD8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E0D6C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E0D6C6"/>
      </w:tcPr>
    </w:tblStylePr>
  </w:style>
  <w:style w:type="table" w:styleId="MediumGrid3-Accent5">
    <w:name w:val="Medium Grid 3 Accent 5"/>
    <w:basedOn w:val="TableNormal"/>
    <w:uiPriority w:val="69"/>
    <w:unhideWhenUsed/>
    <w:rsid w:val="00CE56D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customStyle="1" w:styleId="MediumGrid3-Accent41">
    <w:name w:val="Medium Grid 3 - Accent 41"/>
    <w:basedOn w:val="TableNormal"/>
    <w:next w:val="MediumGrid3-Accent4"/>
    <w:uiPriority w:val="69"/>
    <w:rsid w:val="00CE56DD"/>
    <w:pPr>
      <w:spacing w:after="0" w:line="240" w:lineRule="auto"/>
    </w:pPr>
    <w:rPr>
      <w:rFonts w:eastAsia="Times New Roman" w:hAnsi="Times New Roman" w:cs="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E8CF"/>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C984A"/>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C984A"/>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C984A"/>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C984A"/>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ED09F"/>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ED09F"/>
      </w:tcPr>
    </w:tblStylePr>
  </w:style>
  <w:style w:type="table" w:styleId="MediumGrid3-Accent4">
    <w:name w:val="Medium Grid 3 Accent 4"/>
    <w:basedOn w:val="TableNormal"/>
    <w:uiPriority w:val="69"/>
    <w:unhideWhenUsed/>
    <w:rsid w:val="00CE56D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numbering" w:customStyle="1" w:styleId="CowiHeadings">
    <w:name w:val="CowiHeadings"/>
    <w:rsid w:val="00CE56DD"/>
    <w:pPr>
      <w:numPr>
        <w:numId w:val="50"/>
      </w:numPr>
    </w:pPr>
  </w:style>
  <w:style w:type="character" w:styleId="FootnoteReference">
    <w:name w:val="footnote reference"/>
    <w:aliases w:val="16 Point,Superscript 6 Point,Superscript 6 Point + 11 pt,ftref,Footnote Reference Number,Footnote Reference_LVL6,Footnote Reference_LVL61,Footnote Reference_LVL62,Footnote Reference_LVL63,Footnote Reference_LVL64,BVI fnr,Ref, BVI fnr"/>
    <w:link w:val="CarattereCarattereCharCharCharCharCharCharZchn"/>
    <w:uiPriority w:val="99"/>
    <w:unhideWhenUsed/>
    <w:qFormat/>
    <w:rsid w:val="00C61DAE"/>
    <w:rPr>
      <w:rFonts w:ascii="Times New Roman" w:hAnsi="Times New Roman"/>
      <w:sz w:val="18"/>
      <w:vertAlign w:val="superscript"/>
    </w:rPr>
  </w:style>
  <w:style w:type="table" w:customStyle="1" w:styleId="TableGrid1">
    <w:name w:val="Table Grid1"/>
    <w:basedOn w:val="TableNormal"/>
    <w:next w:val="TableGrid"/>
    <w:uiPriority w:val="59"/>
    <w:rsid w:val="00CE56DD"/>
    <w:pPr>
      <w:spacing w:after="0" w:line="240" w:lineRule="auto"/>
    </w:pPr>
    <w:rPr>
      <w:rFonts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Text1">
    <w:name w:val="Footnote Text1"/>
    <w:basedOn w:val="Normal"/>
    <w:next w:val="FootnoteText"/>
    <w:link w:val="FootnoteTextChar"/>
    <w:uiPriority w:val="99"/>
    <w:semiHidden/>
    <w:unhideWhenUsed/>
    <w:rsid w:val="00CE56DD"/>
    <w:pPr>
      <w:spacing w:after="0" w:line="240" w:lineRule="auto"/>
    </w:pPr>
    <w:rPr>
      <w:rFonts w:eastAsia="Franklin Gothic Book" w:hAnsi="Franklin Gothic Book" w:cs="Times New Roman"/>
      <w:sz w:val="20"/>
      <w:szCs w:val="20"/>
    </w:rPr>
  </w:style>
  <w:style w:type="character" w:customStyle="1" w:styleId="FootnoteTextChar">
    <w:name w:val="Footnote Text Char"/>
    <w:aliases w:val="ADB Char,ALTS FOOTNOTE Char,Char Char,FOOTNOTES Char,Fodnotetekst Tegn Char,Footnote Char,Footnote Text Char Char Char,Footnote Text Char Char Char Char Char Char Char,Fußnote Char,Fußnotentext arial Char,WB-Fußnotentext Char,fn Char"/>
    <w:basedOn w:val="DefaultParagraphFont"/>
    <w:link w:val="FootnoteText1"/>
    <w:uiPriority w:val="99"/>
    <w:semiHidden/>
    <w:rsid w:val="00CE56DD"/>
    <w:rPr>
      <w:rFonts w:eastAsia="Franklin Gothic Book" w:hAnsi="Franklin Gothic Book" w:cs="Times New Roman"/>
      <w:sz w:val="20"/>
      <w:szCs w:val="20"/>
    </w:rPr>
  </w:style>
  <w:style w:type="paragraph" w:customStyle="1" w:styleId="CarattereCarattereCharCharCharCharCharCharZchn">
    <w:name w:val="Carattere Carattere Char Char Char Char Char Char Zchn"/>
    <w:basedOn w:val="Normal"/>
    <w:next w:val="Normal"/>
    <w:link w:val="FootnoteReference"/>
    <w:rsid w:val="00C61DAE"/>
    <w:pPr>
      <w:spacing w:line="240" w:lineRule="exact"/>
    </w:pPr>
    <w:rPr>
      <w:sz w:val="18"/>
      <w:vertAlign w:val="superscript"/>
    </w:rPr>
  </w:style>
  <w:style w:type="paragraph" w:styleId="FootnoteText">
    <w:name w:val="footnote text"/>
    <w:aliases w:val="ADB,ALTS FOOTNOTE,Char,FOOTNOTES,Fodnotetekst Tegn,Footnote,Footnote Text Char Char,Footnote Text Char Char Char Char Char Char,Fußnote,Fußnotentext arial,Texte de note de bas de page,WB-Fußnotentext,fn,footnote text,ft,single space,DNV-FT"/>
    <w:basedOn w:val="Normal"/>
    <w:link w:val="FootnoteTextChar1"/>
    <w:uiPriority w:val="99"/>
    <w:unhideWhenUsed/>
    <w:qFormat/>
    <w:rsid w:val="00CE56DD"/>
    <w:pPr>
      <w:spacing w:after="0" w:line="240" w:lineRule="auto"/>
    </w:pPr>
    <w:rPr>
      <w:sz w:val="20"/>
      <w:szCs w:val="20"/>
    </w:rPr>
  </w:style>
  <w:style w:type="character" w:customStyle="1" w:styleId="FootnoteTextChar1">
    <w:name w:val="Footnote Text Char1"/>
    <w:aliases w:val="ADB Char1,ALTS FOOTNOTE Char1,Char Char1,FOOTNOTES Char1,Fodnotetekst Tegn Char1,Footnote Char1,Footnote Text Char Char Char1,Footnote Text Char Char Char Char Char Char Char1,Fußnote Char1,Fußnotentext arial Char1,fn Char1,ft Char"/>
    <w:basedOn w:val="DefaultParagraphFont"/>
    <w:link w:val="FootnoteText"/>
    <w:uiPriority w:val="99"/>
    <w:rsid w:val="00CE56DD"/>
    <w:rPr>
      <w:sz w:val="20"/>
      <w:szCs w:val="20"/>
    </w:rPr>
  </w:style>
  <w:style w:type="character" w:customStyle="1" w:styleId="ListParagraphChar">
    <w:name w:val="List Paragraph Char"/>
    <w:aliases w:val="Akapit z listą BS Char,Bullet1 Char,Bullets Char,Citation List Char,Ha Char,List Paragraph (numbered (a)) Char,List Paragraph1 Char,List_Paragraph Char,Liste 1 Char,Main numbered paragraph Char,Multilevel para_II Char,References Char"/>
    <w:link w:val="ListParagraph"/>
    <w:uiPriority w:val="34"/>
    <w:qFormat/>
    <w:locked/>
    <w:rsid w:val="002B2C94"/>
    <w:rPr>
      <w:rFonts w:eastAsia="Calibri" w:cstheme="minorHAnsi"/>
      <w:bCs/>
      <w:sz w:val="18"/>
      <w:szCs w:val="18"/>
      <w:lang w:eastAsia="ja-JP"/>
    </w:rPr>
  </w:style>
  <w:style w:type="table" w:customStyle="1" w:styleId="GridTable4-Accent610">
    <w:name w:val="Grid Table 4 - Accent 610"/>
    <w:basedOn w:val="TableNormal"/>
    <w:uiPriority w:val="49"/>
    <w:rsid w:val="00CE56DD"/>
    <w:pPr>
      <w:spacing w:after="0" w:line="240" w:lineRule="auto"/>
    </w:pPr>
    <w:rPr>
      <w:rFonts w:eastAsia="Times New Roman" w:hAnsi="Times New Roman" w:cs="Times New Roman"/>
    </w:rPr>
    <w:tblPr>
      <w:tblStyleRowBandSize w:val="1"/>
      <w:tblStyleColBandSize w:val="1"/>
      <w:tblBorders>
        <w:top w:val="single" w:sz="4" w:space="0" w:color="91A7C3"/>
        <w:left w:val="single" w:sz="4" w:space="0" w:color="91A7C3"/>
        <w:bottom w:val="single" w:sz="4" w:space="0" w:color="91A7C3"/>
        <w:right w:val="single" w:sz="4" w:space="0" w:color="91A7C3"/>
        <w:insideH w:val="single" w:sz="4" w:space="0" w:color="91A7C3"/>
        <w:insideV w:val="single" w:sz="4" w:space="0" w:color="91A7C3"/>
      </w:tblBorders>
    </w:tblPr>
    <w:tblStylePr w:type="firstRow">
      <w:rPr>
        <w:b/>
        <w:bCs/>
        <w:color w:val="FFFFFF"/>
      </w:rPr>
      <w:tblPr/>
      <w:tcPr>
        <w:tcBorders>
          <w:top w:val="single" w:sz="4" w:space="0" w:color="506E94"/>
          <w:left w:val="single" w:sz="4" w:space="0" w:color="506E94"/>
          <w:bottom w:val="single" w:sz="4" w:space="0" w:color="506E94"/>
          <w:right w:val="single" w:sz="4" w:space="0" w:color="506E94"/>
          <w:insideH w:val="nil"/>
          <w:insideV w:val="nil"/>
        </w:tcBorders>
        <w:shd w:val="clear" w:color="auto" w:fill="506E94"/>
      </w:tcPr>
    </w:tblStylePr>
    <w:tblStylePr w:type="lastRow">
      <w:rPr>
        <w:b/>
        <w:bCs/>
      </w:rPr>
      <w:tblPr/>
      <w:tcPr>
        <w:tcBorders>
          <w:top w:val="double" w:sz="4" w:space="0" w:color="506E94"/>
        </w:tcBorders>
      </w:tcPr>
    </w:tblStylePr>
    <w:tblStylePr w:type="firstCol">
      <w:rPr>
        <w:b/>
        <w:bCs/>
      </w:rPr>
    </w:tblStylePr>
    <w:tblStylePr w:type="lastCol">
      <w:rPr>
        <w:b/>
        <w:bCs/>
      </w:rPr>
    </w:tblStylePr>
    <w:tblStylePr w:type="band1Vert">
      <w:tblPr/>
      <w:tcPr>
        <w:shd w:val="clear" w:color="auto" w:fill="DAE1EB"/>
      </w:tcPr>
    </w:tblStylePr>
    <w:tblStylePr w:type="band1Horz">
      <w:tblPr/>
      <w:tcPr>
        <w:shd w:val="clear" w:color="auto" w:fill="DAE1EB"/>
      </w:tcPr>
    </w:tblStylePr>
  </w:style>
  <w:style w:type="table" w:customStyle="1" w:styleId="GridTable4-Accent62">
    <w:name w:val="Grid Table 4 - Accent 62"/>
    <w:basedOn w:val="TableNormal"/>
    <w:next w:val="GridTable4-Accent61"/>
    <w:uiPriority w:val="49"/>
    <w:rsid w:val="00CE56DD"/>
    <w:pPr>
      <w:spacing w:after="0" w:line="240" w:lineRule="auto"/>
    </w:p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CommentSubject">
    <w:name w:val="annotation subject"/>
    <w:basedOn w:val="CommentText"/>
    <w:next w:val="CommentText"/>
    <w:link w:val="CommentSubjectChar"/>
    <w:uiPriority w:val="99"/>
    <w:semiHidden/>
    <w:unhideWhenUsed/>
    <w:rsid w:val="00CE56DD"/>
    <w:pPr>
      <w:pBdr>
        <w:top w:val="none" w:sz="0" w:space="0" w:color="auto"/>
        <w:left w:val="none" w:sz="0" w:space="0" w:color="auto"/>
        <w:bottom w:val="none" w:sz="0" w:space="0" w:color="auto"/>
        <w:right w:val="none" w:sz="0" w:space="0" w:color="auto"/>
        <w:between w:val="none" w:sz="0" w:space="0" w:color="auto"/>
        <w:bar w:val="none" w:sz="0" w:color="auto"/>
      </w:pBdr>
      <w:spacing w:after="160"/>
    </w:pPr>
    <w:rPr>
      <w:rFonts w:asciiTheme="minorHAnsi" w:eastAsiaTheme="minorHAnsi" w:hAnsiTheme="minorHAnsi" w:cstheme="minorBidi"/>
      <w:b/>
      <w:bCs/>
      <w:bdr w:val="none" w:sz="0" w:space="0" w:color="auto"/>
    </w:rPr>
  </w:style>
  <w:style w:type="character" w:customStyle="1" w:styleId="CommentSubjectChar">
    <w:name w:val="Comment Subject Char"/>
    <w:basedOn w:val="CommentTextChar"/>
    <w:link w:val="CommentSubject"/>
    <w:uiPriority w:val="99"/>
    <w:semiHidden/>
    <w:rsid w:val="00CE56DD"/>
    <w:rPr>
      <w:rFonts w:ascii="Times New Roman" w:eastAsia="Arial Unicode MS" w:hAnsi="Times New Roman" w:cs="Times New Roman"/>
      <w:b/>
      <w:bCs/>
      <w:sz w:val="20"/>
      <w:szCs w:val="20"/>
      <w:bdr w:val="nil"/>
    </w:rPr>
  </w:style>
  <w:style w:type="paragraph" w:styleId="Revision">
    <w:name w:val="Revision"/>
    <w:hidden/>
    <w:uiPriority w:val="99"/>
    <w:semiHidden/>
    <w:rsid w:val="00CE56DD"/>
    <w:pPr>
      <w:spacing w:after="0" w:line="240" w:lineRule="auto"/>
    </w:pPr>
  </w:style>
  <w:style w:type="character" w:customStyle="1" w:styleId="NoSpacingChar">
    <w:name w:val="No Spacing Char"/>
    <w:basedOn w:val="DefaultParagraphFont"/>
    <w:link w:val="NoSpacing"/>
    <w:uiPriority w:val="1"/>
    <w:rsid w:val="00CE56DD"/>
    <w:rPr>
      <w:rFonts w:ascii="Times New Roman" w:eastAsia="Arial Unicode MS" w:hAnsi="Times New Roman" w:cs="Times New Roman"/>
      <w:sz w:val="24"/>
      <w:szCs w:val="24"/>
      <w:bdr w:val="nil"/>
    </w:rPr>
  </w:style>
  <w:style w:type="table" w:customStyle="1" w:styleId="TableGrid2">
    <w:name w:val="Table Grid2"/>
    <w:basedOn w:val="TableNormal"/>
    <w:next w:val="TableGrid"/>
    <w:uiPriority w:val="39"/>
    <w:rsid w:val="00CE56DD"/>
    <w:pPr>
      <w:spacing w:after="0" w:line="240" w:lineRule="auto"/>
    </w:pPr>
    <w:rPr>
      <w:rFonts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23">
    <w:name w:val="Style123"/>
    <w:basedOn w:val="Heading"/>
    <w:next w:val="Heading"/>
    <w:qFormat/>
    <w:rsid w:val="00CE56DD"/>
    <w:pPr>
      <w:spacing w:after="120" w:line="240" w:lineRule="auto"/>
      <w:ind w:left="714" w:hanging="357"/>
    </w:pPr>
    <w:rPr>
      <w:rFonts w:eastAsia="MS Mincho" w:cs="Times New Roman"/>
      <w:bCs w:val="0"/>
      <w:sz w:val="24"/>
      <w:szCs w:val="24"/>
    </w:rPr>
  </w:style>
  <w:style w:type="table" w:customStyle="1" w:styleId="TableGrid3">
    <w:name w:val="Table Grid3"/>
    <w:basedOn w:val="TableNormal"/>
    <w:next w:val="TableGrid"/>
    <w:uiPriority w:val="39"/>
    <w:rsid w:val="00CE56DD"/>
    <w:pPr>
      <w:spacing w:after="0" w:line="240" w:lineRule="auto"/>
    </w:pPr>
    <w:rPr>
      <w:rFonts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2-Accent31">
    <w:name w:val="Grid Table 2 - Accent 31"/>
    <w:basedOn w:val="TableNormal"/>
    <w:uiPriority w:val="47"/>
    <w:rsid w:val="00CE56DD"/>
    <w:pPr>
      <w:spacing w:after="0" w:line="240" w:lineRule="auto"/>
    </w:pPr>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GridTable1Light-Accent61">
    <w:name w:val="Grid Table 1 Light - Accent 61"/>
    <w:basedOn w:val="TableNormal"/>
    <w:uiPriority w:val="46"/>
    <w:rsid w:val="00CE56DD"/>
    <w:pPr>
      <w:spacing w:after="0" w:line="240" w:lineRule="auto"/>
    </w:p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customStyle="1" w:styleId="GridTable2-Accent61">
    <w:name w:val="Grid Table 2 - Accent 61"/>
    <w:basedOn w:val="TableNormal"/>
    <w:uiPriority w:val="47"/>
    <w:rsid w:val="00CE56DD"/>
    <w:pPr>
      <w:spacing w:after="0" w:line="240" w:lineRule="auto"/>
    </w:pPr>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customStyle="1" w:styleId="BVIfnrCharCharCharCharChar">
    <w:name w:val="BVI fnr Char Char Char Char Char"/>
    <w:aliases w:val=" BVI fnr Car Car Char Char Char Char Char,BVI fnr Car Char Char Char Char Char, BVI fnr Car Car Car Car Char Char Char Char Char Char Char Char,BVI fnr Car Car Char Char Char Char Char"/>
    <w:basedOn w:val="Normal"/>
    <w:uiPriority w:val="99"/>
    <w:rsid w:val="00CE56DD"/>
    <w:pPr>
      <w:spacing w:after="160" w:line="240" w:lineRule="exact"/>
      <w:jc w:val="left"/>
    </w:pPr>
    <w:rPr>
      <w:rFonts w:eastAsia="Arial Unicode MS" w:cs="Times New Roman"/>
      <w:sz w:val="20"/>
      <w:szCs w:val="20"/>
      <w:u w:color="000000"/>
      <w:bdr w:val="nil"/>
      <w:vertAlign w:val="superscript"/>
      <w:lang w:val="ru-RU" w:eastAsia="ru-RU"/>
    </w:rPr>
  </w:style>
  <w:style w:type="numbering" w:customStyle="1" w:styleId="ImportedStyle51">
    <w:name w:val="Imported Style 51"/>
    <w:rsid w:val="00CE56DD"/>
    <w:pPr>
      <w:numPr>
        <w:numId w:val="52"/>
      </w:numPr>
    </w:pPr>
  </w:style>
  <w:style w:type="table" w:customStyle="1" w:styleId="ListTable4-Accent61">
    <w:name w:val="List Table 4 - Accent 61"/>
    <w:basedOn w:val="TableNormal"/>
    <w:uiPriority w:val="49"/>
    <w:rsid w:val="00CE56DD"/>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GridTable1Light-Accent610">
    <w:name w:val="Grid Table 1 Light - Accent 610"/>
    <w:basedOn w:val="TableNormal"/>
    <w:next w:val="GridTable1Light-Accent61"/>
    <w:uiPriority w:val="46"/>
    <w:rsid w:val="00CE56DD"/>
    <w:pPr>
      <w:spacing w:after="0" w:line="240" w:lineRule="auto"/>
    </w:pPr>
    <w:rPr>
      <w:rFonts w:ascii="Calibri" w:eastAsia="Calibri" w:hAnsi="Calibri" w:cs="Times New Roman"/>
    </w:rPr>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customStyle="1" w:styleId="TableNormal1">
    <w:name w:val="Table Normal1"/>
    <w:rsid w:val="00CE56DD"/>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val="ru-RU" w:eastAsia="ru-RU"/>
    </w:rPr>
    <w:tblPr>
      <w:tblInd w:w="0" w:type="dxa"/>
      <w:tblCellMar>
        <w:top w:w="0" w:type="dxa"/>
        <w:left w:w="0" w:type="dxa"/>
        <w:bottom w:w="0" w:type="dxa"/>
        <w:right w:w="0" w:type="dxa"/>
      </w:tblCellMar>
    </w:tblPr>
  </w:style>
  <w:style w:type="paragraph" w:styleId="ListBullet">
    <w:name w:val="List Bullet"/>
    <w:rsid w:val="00CE56DD"/>
    <w:pPr>
      <w:pBdr>
        <w:top w:val="nil"/>
        <w:left w:val="nil"/>
        <w:bottom w:val="nil"/>
        <w:right w:val="nil"/>
        <w:between w:val="nil"/>
        <w:bar w:val="nil"/>
      </w:pBdr>
      <w:tabs>
        <w:tab w:val="left" w:pos="2552"/>
      </w:tabs>
      <w:spacing w:after="120" w:line="240" w:lineRule="auto"/>
      <w:jc w:val="both"/>
    </w:pPr>
    <w:rPr>
      <w:rFonts w:ascii="Calibri Light" w:eastAsia="Calibri Light" w:hAnsi="Calibri Light" w:cs="Calibri Light"/>
      <w:color w:val="000000"/>
      <w:u w:color="000000"/>
      <w:bdr w:val="nil"/>
      <w:lang w:eastAsia="ru-RU"/>
    </w:rPr>
  </w:style>
  <w:style w:type="paragraph" w:customStyle="1" w:styleId="aOdrky">
    <w:name w:val="a _Odrážky"/>
    <w:basedOn w:val="Normal"/>
    <w:uiPriority w:val="99"/>
    <w:rsid w:val="00CE56DD"/>
    <w:pPr>
      <w:suppressAutoHyphens/>
      <w:spacing w:after="0" w:line="240" w:lineRule="auto"/>
    </w:pPr>
    <w:rPr>
      <w:rFonts w:eastAsia="Times New Roman" w:cs="Times New Roman"/>
      <w:sz w:val="24"/>
      <w:szCs w:val="24"/>
      <w:u w:color="000000"/>
      <w:lang w:val="cs-CZ" w:eastAsia="cs-CZ"/>
    </w:rPr>
  </w:style>
  <w:style w:type="table" w:customStyle="1" w:styleId="ListTable4-Accent31">
    <w:name w:val="List Table 4 - Accent 31"/>
    <w:basedOn w:val="TableNormal"/>
    <w:uiPriority w:val="49"/>
    <w:rsid w:val="00CE56DD"/>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GridTable21">
    <w:name w:val="Grid Table 21"/>
    <w:basedOn w:val="TableNormal"/>
    <w:uiPriority w:val="47"/>
    <w:rsid w:val="00CE56D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4-Accent41">
    <w:name w:val="List Table 4 - Accent 41"/>
    <w:basedOn w:val="TableNormal"/>
    <w:uiPriority w:val="49"/>
    <w:rsid w:val="00CE56DD"/>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Table3-Accent41">
    <w:name w:val="List Table 3 - Accent 41"/>
    <w:basedOn w:val="TableNormal"/>
    <w:next w:val="ListTable3-Accent42"/>
    <w:uiPriority w:val="48"/>
    <w:rsid w:val="00CE56DD"/>
    <w:pPr>
      <w:spacing w:after="0" w:line="240" w:lineRule="auto"/>
    </w:pPr>
    <w:rPr>
      <w:lang w:val="mk-MK"/>
    </w:rPr>
    <w:tblPr>
      <w:tblStyleRowBandSize w:val="1"/>
      <w:tblStyleColBandSize w:val="1"/>
      <w:tblBorders>
        <w:top w:val="single" w:sz="4" w:space="0" w:color="FFC000"/>
        <w:left w:val="single" w:sz="4" w:space="0" w:color="FFC000"/>
        <w:bottom w:val="single" w:sz="4" w:space="0" w:color="FFC000"/>
        <w:right w:val="single" w:sz="4" w:space="0" w:color="FFC000"/>
      </w:tblBorders>
    </w:tblPr>
    <w:tblStylePr w:type="firstRow">
      <w:rPr>
        <w:b/>
        <w:bCs/>
        <w:color w:val="FFFFFF"/>
      </w:rPr>
      <w:tblPr/>
      <w:tcPr>
        <w:shd w:val="clear" w:color="auto" w:fill="FFC000"/>
      </w:tcPr>
    </w:tblStylePr>
    <w:tblStylePr w:type="lastRow">
      <w:rPr>
        <w:b/>
        <w:bCs/>
      </w:rPr>
      <w:tblPr/>
      <w:tcPr>
        <w:tcBorders>
          <w:top w:val="double" w:sz="4" w:space="0" w:color="FFC00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FFC000"/>
          <w:right w:val="single" w:sz="4" w:space="0" w:color="FFC000"/>
        </w:tcBorders>
      </w:tcPr>
    </w:tblStylePr>
    <w:tblStylePr w:type="band1Horz">
      <w:tblPr/>
      <w:tcPr>
        <w:tcBorders>
          <w:top w:val="single" w:sz="4" w:space="0" w:color="FFC000"/>
          <w:bottom w:val="single" w:sz="4" w:space="0" w:color="FFC00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left w:val="nil"/>
        </w:tcBorders>
      </w:tcPr>
    </w:tblStylePr>
    <w:tblStylePr w:type="swCell">
      <w:tblPr/>
      <w:tcPr>
        <w:tcBorders>
          <w:top w:val="double" w:sz="4" w:space="0" w:color="FFC000"/>
          <w:right w:val="nil"/>
        </w:tcBorders>
      </w:tcPr>
    </w:tblStylePr>
  </w:style>
  <w:style w:type="table" w:customStyle="1" w:styleId="ListTable3-Accent42">
    <w:name w:val="List Table 3 - Accent 42"/>
    <w:basedOn w:val="TableNormal"/>
    <w:uiPriority w:val="48"/>
    <w:rsid w:val="00CE56DD"/>
    <w:pPr>
      <w:spacing w:after="0" w:line="240" w:lineRule="auto"/>
    </w:pPr>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character" w:styleId="FollowedHyperlink">
    <w:name w:val="FollowedHyperlink"/>
    <w:basedOn w:val="DefaultParagraphFont"/>
    <w:uiPriority w:val="99"/>
    <w:semiHidden/>
    <w:unhideWhenUsed/>
    <w:rsid w:val="00CE56DD"/>
    <w:rPr>
      <w:color w:val="800080" w:themeColor="followedHyperlink"/>
      <w:u w:val="single"/>
    </w:rPr>
  </w:style>
  <w:style w:type="paragraph" w:styleId="Title">
    <w:name w:val="Title"/>
    <w:basedOn w:val="Normal"/>
    <w:next w:val="Normal"/>
    <w:link w:val="TitleChar"/>
    <w:uiPriority w:val="10"/>
    <w:qFormat/>
    <w:rsid w:val="00642A4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42A42"/>
    <w:rPr>
      <w:rFonts w:asciiTheme="majorHAnsi" w:eastAsiaTheme="majorEastAsia" w:hAnsiTheme="majorHAnsi" w:cstheme="majorBidi"/>
      <w:color w:val="17365D" w:themeColor="text2" w:themeShade="BF"/>
      <w:spacing w:val="5"/>
      <w:kern w:val="28"/>
      <w:sz w:val="52"/>
      <w:szCs w:val="52"/>
    </w:rPr>
  </w:style>
  <w:style w:type="paragraph" w:customStyle="1" w:styleId="paragraph">
    <w:name w:val="paragraph"/>
    <w:basedOn w:val="Normal"/>
    <w:rsid w:val="006C0A54"/>
    <w:pPr>
      <w:spacing w:before="100" w:beforeAutospacing="1" w:after="100" w:afterAutospacing="1" w:line="240" w:lineRule="auto"/>
      <w:jc w:val="left"/>
    </w:pPr>
    <w:rPr>
      <w:rFonts w:eastAsia="Times New Roman" w:cs="Times New Roman"/>
      <w:sz w:val="24"/>
      <w:szCs w:val="24"/>
      <w:lang w:eastAsia="zh-CN"/>
    </w:rPr>
  </w:style>
  <w:style w:type="character" w:customStyle="1" w:styleId="UnresolvedMention1">
    <w:name w:val="Unresolved Mention1"/>
    <w:basedOn w:val="DefaultParagraphFont"/>
    <w:uiPriority w:val="99"/>
    <w:semiHidden/>
    <w:unhideWhenUsed/>
    <w:rsid w:val="002140AD"/>
    <w:rPr>
      <w:color w:val="605E5C"/>
      <w:shd w:val="clear" w:color="auto" w:fill="E1DFDD"/>
    </w:rPr>
  </w:style>
  <w:style w:type="numbering" w:customStyle="1" w:styleId="ImportedStyle52">
    <w:name w:val="Imported Style 52"/>
    <w:rsid w:val="001F076D"/>
    <w:pPr>
      <w:numPr>
        <w:numId w:val="58"/>
      </w:numPr>
    </w:pPr>
  </w:style>
  <w:style w:type="table" w:customStyle="1" w:styleId="GridTable4-Accent511">
    <w:name w:val="Grid Table 4 - Accent 511"/>
    <w:basedOn w:val="TableNormal"/>
    <w:next w:val="GridTable4-Accent51"/>
    <w:uiPriority w:val="49"/>
    <w:rsid w:val="001F076D"/>
    <w:pPr>
      <w:spacing w:after="0" w:line="240" w:lineRule="auto"/>
    </w:pPr>
    <w:rPr>
      <w:rFonts w:eastAsia="SimSun"/>
      <w:sz w:val="21"/>
      <w:szCs w:val="21"/>
      <w:lang w:eastAsia="ja-JP"/>
    </w:rPr>
    <w:tblPr>
      <w:tblStyleRowBandSize w:val="1"/>
      <w:tblStyleColBandSize w:val="1"/>
      <w:tblBorders>
        <w:top w:val="single" w:sz="4" w:space="0" w:color="B5CDD3"/>
        <w:left w:val="single" w:sz="4" w:space="0" w:color="B5CDD3"/>
        <w:bottom w:val="single" w:sz="4" w:space="0" w:color="B5CDD3"/>
        <w:right w:val="single" w:sz="4" w:space="0" w:color="B5CDD3"/>
        <w:insideH w:val="single" w:sz="4" w:space="0" w:color="B5CDD3"/>
        <w:insideV w:val="single" w:sz="4" w:space="0" w:color="B5CDD3"/>
      </w:tblBorders>
    </w:tblPr>
    <w:tblStylePr w:type="firstRow">
      <w:rPr>
        <w:b/>
        <w:bCs/>
        <w:color w:val="FFFFFF"/>
      </w:rPr>
      <w:tblPr/>
      <w:tcPr>
        <w:tcBorders>
          <w:top w:val="single" w:sz="4" w:space="0" w:color="84ACB6"/>
          <w:left w:val="single" w:sz="4" w:space="0" w:color="84ACB6"/>
          <w:bottom w:val="single" w:sz="4" w:space="0" w:color="84ACB6"/>
          <w:right w:val="single" w:sz="4" w:space="0" w:color="84ACB6"/>
          <w:insideH w:val="nil"/>
          <w:insideV w:val="nil"/>
        </w:tcBorders>
        <w:shd w:val="clear" w:color="auto" w:fill="84ACB6"/>
      </w:tcPr>
    </w:tblStylePr>
    <w:tblStylePr w:type="lastRow">
      <w:rPr>
        <w:b/>
        <w:bCs/>
      </w:rPr>
      <w:tblPr/>
      <w:tcPr>
        <w:tcBorders>
          <w:top w:val="double" w:sz="4" w:space="0" w:color="84ACB6"/>
        </w:tcBorders>
      </w:tcPr>
    </w:tblStylePr>
    <w:tblStylePr w:type="firstCol">
      <w:rPr>
        <w:b/>
        <w:bCs/>
      </w:rPr>
    </w:tblStylePr>
    <w:tblStylePr w:type="lastCol">
      <w:rPr>
        <w:b/>
        <w:bCs/>
      </w:rPr>
    </w:tblStylePr>
    <w:tblStylePr w:type="band1Vert">
      <w:tblPr/>
      <w:tcPr>
        <w:shd w:val="clear" w:color="auto" w:fill="E6EEF0"/>
      </w:tcPr>
    </w:tblStylePr>
    <w:tblStylePr w:type="band1Horz">
      <w:tblPr/>
      <w:tcPr>
        <w:shd w:val="clear" w:color="auto" w:fill="E6EEF0"/>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11276">
      <w:bodyDiv w:val="1"/>
      <w:marLeft w:val="0"/>
      <w:marRight w:val="0"/>
      <w:marTop w:val="0"/>
      <w:marBottom w:val="0"/>
      <w:divBdr>
        <w:top w:val="none" w:sz="0" w:space="0" w:color="auto"/>
        <w:left w:val="none" w:sz="0" w:space="0" w:color="auto"/>
        <w:bottom w:val="none" w:sz="0" w:space="0" w:color="auto"/>
        <w:right w:val="none" w:sz="0" w:space="0" w:color="auto"/>
      </w:divBdr>
    </w:div>
    <w:div w:id="39941151">
      <w:bodyDiv w:val="1"/>
      <w:marLeft w:val="0"/>
      <w:marRight w:val="0"/>
      <w:marTop w:val="0"/>
      <w:marBottom w:val="0"/>
      <w:divBdr>
        <w:top w:val="none" w:sz="0" w:space="0" w:color="auto"/>
        <w:left w:val="none" w:sz="0" w:space="0" w:color="auto"/>
        <w:bottom w:val="none" w:sz="0" w:space="0" w:color="auto"/>
        <w:right w:val="none" w:sz="0" w:space="0" w:color="auto"/>
      </w:divBdr>
    </w:div>
    <w:div w:id="657923416">
      <w:bodyDiv w:val="1"/>
      <w:marLeft w:val="0"/>
      <w:marRight w:val="0"/>
      <w:marTop w:val="0"/>
      <w:marBottom w:val="0"/>
      <w:divBdr>
        <w:top w:val="none" w:sz="0" w:space="0" w:color="auto"/>
        <w:left w:val="none" w:sz="0" w:space="0" w:color="auto"/>
        <w:bottom w:val="none" w:sz="0" w:space="0" w:color="auto"/>
        <w:right w:val="none" w:sz="0" w:space="0" w:color="auto"/>
      </w:divBdr>
    </w:div>
    <w:div w:id="749548887">
      <w:bodyDiv w:val="1"/>
      <w:marLeft w:val="0"/>
      <w:marRight w:val="0"/>
      <w:marTop w:val="0"/>
      <w:marBottom w:val="0"/>
      <w:divBdr>
        <w:top w:val="none" w:sz="0" w:space="0" w:color="auto"/>
        <w:left w:val="none" w:sz="0" w:space="0" w:color="auto"/>
        <w:bottom w:val="none" w:sz="0" w:space="0" w:color="auto"/>
        <w:right w:val="none" w:sz="0" w:space="0" w:color="auto"/>
      </w:divBdr>
    </w:div>
    <w:div w:id="777792870">
      <w:bodyDiv w:val="1"/>
      <w:marLeft w:val="0"/>
      <w:marRight w:val="0"/>
      <w:marTop w:val="0"/>
      <w:marBottom w:val="0"/>
      <w:divBdr>
        <w:top w:val="none" w:sz="0" w:space="0" w:color="auto"/>
        <w:left w:val="none" w:sz="0" w:space="0" w:color="auto"/>
        <w:bottom w:val="none" w:sz="0" w:space="0" w:color="auto"/>
        <w:right w:val="none" w:sz="0" w:space="0" w:color="auto"/>
      </w:divBdr>
      <w:divsChild>
        <w:div w:id="710228995">
          <w:marLeft w:val="0"/>
          <w:marRight w:val="0"/>
          <w:marTop w:val="100"/>
          <w:marBottom w:val="0"/>
          <w:divBdr>
            <w:top w:val="none" w:sz="0" w:space="0" w:color="auto"/>
            <w:left w:val="none" w:sz="0" w:space="0" w:color="auto"/>
            <w:bottom w:val="none" w:sz="0" w:space="0" w:color="auto"/>
            <w:right w:val="none" w:sz="0" w:space="0" w:color="auto"/>
          </w:divBdr>
          <w:divsChild>
            <w:div w:id="2142184645">
              <w:marLeft w:val="0"/>
              <w:marRight w:val="0"/>
              <w:marTop w:val="48"/>
              <w:marBottom w:val="0"/>
              <w:divBdr>
                <w:top w:val="none" w:sz="0" w:space="0" w:color="auto"/>
                <w:left w:val="none" w:sz="0" w:space="0" w:color="auto"/>
                <w:bottom w:val="none" w:sz="0" w:space="0" w:color="auto"/>
                <w:right w:val="none" w:sz="0" w:space="0" w:color="auto"/>
              </w:divBdr>
            </w:div>
          </w:divsChild>
        </w:div>
        <w:div w:id="962035242">
          <w:marLeft w:val="0"/>
          <w:marRight w:val="0"/>
          <w:marTop w:val="0"/>
          <w:marBottom w:val="0"/>
          <w:divBdr>
            <w:top w:val="none" w:sz="0" w:space="0" w:color="auto"/>
            <w:left w:val="none" w:sz="0" w:space="0" w:color="auto"/>
            <w:bottom w:val="none" w:sz="0" w:space="0" w:color="auto"/>
            <w:right w:val="none" w:sz="0" w:space="0" w:color="auto"/>
          </w:divBdr>
          <w:divsChild>
            <w:div w:id="2087800999">
              <w:marLeft w:val="0"/>
              <w:marRight w:val="0"/>
              <w:marTop w:val="0"/>
              <w:marBottom w:val="0"/>
              <w:divBdr>
                <w:top w:val="none" w:sz="0" w:space="0" w:color="auto"/>
                <w:left w:val="none" w:sz="0" w:space="0" w:color="auto"/>
                <w:bottom w:val="none" w:sz="0" w:space="0" w:color="auto"/>
                <w:right w:val="none" w:sz="0" w:space="0" w:color="auto"/>
              </w:divBdr>
              <w:divsChild>
                <w:div w:id="1592813251">
                  <w:marLeft w:val="0"/>
                  <w:marRight w:val="0"/>
                  <w:marTop w:val="0"/>
                  <w:marBottom w:val="0"/>
                  <w:divBdr>
                    <w:top w:val="none" w:sz="0" w:space="0" w:color="auto"/>
                    <w:left w:val="none" w:sz="0" w:space="0" w:color="auto"/>
                    <w:bottom w:val="none" w:sz="0" w:space="0" w:color="auto"/>
                    <w:right w:val="none" w:sz="0" w:space="0" w:color="auto"/>
                  </w:divBdr>
                </w:div>
                <w:div w:id="1853569044">
                  <w:marLeft w:val="0"/>
                  <w:marRight w:val="0"/>
                  <w:marTop w:val="100"/>
                  <w:marBottom w:val="0"/>
                  <w:divBdr>
                    <w:top w:val="none" w:sz="0" w:space="0" w:color="auto"/>
                    <w:left w:val="none" w:sz="0" w:space="0" w:color="auto"/>
                    <w:bottom w:val="none" w:sz="0" w:space="0" w:color="auto"/>
                    <w:right w:val="none" w:sz="0" w:space="0" w:color="auto"/>
                  </w:divBdr>
                  <w:divsChild>
                    <w:div w:id="1801534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2282738">
      <w:bodyDiv w:val="1"/>
      <w:marLeft w:val="0"/>
      <w:marRight w:val="0"/>
      <w:marTop w:val="0"/>
      <w:marBottom w:val="0"/>
      <w:divBdr>
        <w:top w:val="none" w:sz="0" w:space="0" w:color="auto"/>
        <w:left w:val="none" w:sz="0" w:space="0" w:color="auto"/>
        <w:bottom w:val="none" w:sz="0" w:space="0" w:color="auto"/>
        <w:right w:val="none" w:sz="0" w:space="0" w:color="auto"/>
      </w:divBdr>
    </w:div>
    <w:div w:id="1249120652">
      <w:bodyDiv w:val="1"/>
      <w:marLeft w:val="0"/>
      <w:marRight w:val="0"/>
      <w:marTop w:val="0"/>
      <w:marBottom w:val="0"/>
      <w:divBdr>
        <w:top w:val="none" w:sz="0" w:space="0" w:color="auto"/>
        <w:left w:val="none" w:sz="0" w:space="0" w:color="auto"/>
        <w:bottom w:val="none" w:sz="0" w:space="0" w:color="auto"/>
        <w:right w:val="none" w:sz="0" w:space="0" w:color="auto"/>
      </w:divBdr>
    </w:div>
    <w:div w:id="1290628325">
      <w:bodyDiv w:val="1"/>
      <w:marLeft w:val="0"/>
      <w:marRight w:val="0"/>
      <w:marTop w:val="0"/>
      <w:marBottom w:val="0"/>
      <w:divBdr>
        <w:top w:val="none" w:sz="0" w:space="0" w:color="auto"/>
        <w:left w:val="none" w:sz="0" w:space="0" w:color="auto"/>
        <w:bottom w:val="none" w:sz="0" w:space="0" w:color="auto"/>
        <w:right w:val="none" w:sz="0" w:space="0" w:color="auto"/>
      </w:divBdr>
    </w:div>
    <w:div w:id="2062291944">
      <w:bodyDiv w:val="1"/>
      <w:marLeft w:val="0"/>
      <w:marRight w:val="0"/>
      <w:marTop w:val="0"/>
      <w:marBottom w:val="0"/>
      <w:divBdr>
        <w:top w:val="none" w:sz="0" w:space="0" w:color="auto"/>
        <w:left w:val="none" w:sz="0" w:space="0" w:color="auto"/>
        <w:bottom w:val="none" w:sz="0" w:space="0" w:color="auto"/>
        <w:right w:val="none" w:sz="0" w:space="0" w:color="auto"/>
      </w:divBdr>
    </w:div>
    <w:div w:id="2065642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minpolj.r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2021-07-10T00:00:00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FD4CA4E-B0A3-4A43-A48F-1A54116764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32</Pages>
  <Words>12227</Words>
  <Characters>69699</Characters>
  <Application>Microsoft Office Word</Application>
  <DocSecurity>0</DocSecurity>
  <Lines>580</Lines>
  <Paragraphs>163</Paragraphs>
  <ScaleCrop>false</ScaleCrop>
  <HeadingPairs>
    <vt:vector size="2" baseType="variant">
      <vt:variant>
        <vt:lpstr>Title</vt:lpstr>
      </vt:variant>
      <vt:variant>
        <vt:i4>1</vt:i4>
      </vt:variant>
    </vt:vector>
  </HeadingPairs>
  <TitlesOfParts>
    <vt:vector size="1" baseType="lpstr">
      <vt:lpstr>Plan uključivanja zainteresovanih strana – pročišćena verzija</vt:lpstr>
    </vt:vector>
  </TitlesOfParts>
  <Company>Grizli777</Company>
  <LinksUpToDate>false</LinksUpToDate>
  <CharactersWithSpaces>81763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uključivanja zainteresovanih strana – pročišćena verzija</dc:title>
  <dc:creator>Selma</dc:creator>
  <cp:lastModifiedBy>Sasic, Masa GIZ RS</cp:lastModifiedBy>
  <cp:revision>3</cp:revision>
  <dcterms:created xsi:type="dcterms:W3CDTF">2022-03-28T14:03:00Z</dcterms:created>
  <dcterms:modified xsi:type="dcterms:W3CDTF">2022-03-28T14:04:00Z</dcterms:modified>
</cp:coreProperties>
</file>